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14" w:rsidRDefault="004C0414" w:rsidP="004C0414">
      <w:pPr>
        <w:spacing w:after="0"/>
        <w:rPr>
          <w:rFonts w:asciiTheme="majorHAnsi" w:hAnsiTheme="majorHAnsi"/>
        </w:rPr>
      </w:pPr>
      <w:r w:rsidRPr="00200338">
        <w:rPr>
          <w:rFonts w:asciiTheme="majorHAnsi" w:hAnsiTheme="majorHAnsi"/>
        </w:rPr>
        <w:t>Draft Recommended Language for offering Density Bonuses in exchange for Community Benefits, Southeast Framingham Neighborh</w:t>
      </w:r>
      <w:bookmarkStart w:id="0" w:name="_GoBack"/>
      <w:bookmarkEnd w:id="0"/>
      <w:r w:rsidRPr="00200338">
        <w:rPr>
          <w:rFonts w:asciiTheme="majorHAnsi" w:hAnsiTheme="majorHAnsi"/>
        </w:rPr>
        <w:t>ood Action Plan</w:t>
      </w:r>
    </w:p>
    <w:p w:rsidR="004C0414" w:rsidRPr="00200338" w:rsidRDefault="004C0414" w:rsidP="004C0414">
      <w:pPr>
        <w:spacing w:after="0"/>
        <w:rPr>
          <w:rFonts w:asciiTheme="majorHAnsi" w:hAnsiTheme="majorHAnsi"/>
        </w:rPr>
      </w:pPr>
    </w:p>
    <w:tbl>
      <w:tblPr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1838"/>
        <w:gridCol w:w="3618"/>
        <w:gridCol w:w="1832"/>
      </w:tblGrid>
      <w:tr w:rsidR="004C0414" w:rsidRPr="002C1D04" w:rsidTr="004C0414">
        <w:trPr>
          <w:trHeight w:val="633"/>
        </w:trPr>
        <w:tc>
          <w:tcPr>
            <w:tcW w:w="0" w:type="auto"/>
            <w:gridSpan w:val="4"/>
            <w:shd w:val="clear" w:color="auto" w:fill="D0D8E8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C0414" w:rsidRPr="00576CD7" w:rsidRDefault="004C0414" w:rsidP="00D154E4">
            <w:pPr>
              <w:spacing w:line="240" w:lineRule="auto"/>
              <w:jc w:val="center"/>
              <w:rPr>
                <w:rFonts w:eastAsia="Times New Roman" w:cs="Arial"/>
                <w:b/>
                <w:bCs/>
                <w:kern w:val="24"/>
                <w:sz w:val="36"/>
                <w:szCs w:val="36"/>
              </w:rPr>
            </w:pPr>
            <w:r w:rsidRPr="00576CD7">
              <w:rPr>
                <w:rFonts w:eastAsia="Times New Roman" w:cs="Arial"/>
                <w:b/>
                <w:bCs/>
                <w:kern w:val="24"/>
                <w:sz w:val="36"/>
                <w:szCs w:val="36"/>
              </w:rPr>
              <w:t>BONUS DEVELOPMENT SCENARIOS IN EXCHANGE FOR REQUIREMENTS</w:t>
            </w:r>
          </w:p>
          <w:p w:rsidR="004C0414" w:rsidRPr="008D24C1" w:rsidRDefault="004C0414" w:rsidP="00D154E4">
            <w:pPr>
              <w:spacing w:line="240" w:lineRule="auto"/>
              <w:jc w:val="center"/>
              <w:rPr>
                <w:rFonts w:eastAsia="Times New Roman" w:cs="Arial"/>
                <w:b/>
                <w:bCs/>
                <w:kern w:val="24"/>
                <w:sz w:val="10"/>
                <w:szCs w:val="10"/>
              </w:rPr>
            </w:pPr>
          </w:p>
          <w:p w:rsidR="004C0414" w:rsidRPr="00687555" w:rsidRDefault="004C0414" w:rsidP="00D154E4">
            <w:pPr>
              <w:spacing w:line="240" w:lineRule="auto"/>
              <w:jc w:val="center"/>
              <w:rPr>
                <w:rFonts w:eastAsia="Times New Roman" w:cs="Arial"/>
              </w:rPr>
            </w:pPr>
            <w:r w:rsidRPr="00687555">
              <w:rPr>
                <w:rFonts w:eastAsia="Times New Roman" w:cs="Arial"/>
                <w:bCs/>
                <w:kern w:val="24"/>
              </w:rPr>
              <w:t>(</w:t>
            </w:r>
            <w:proofErr w:type="gramStart"/>
            <w:r w:rsidRPr="00687555">
              <w:rPr>
                <w:rFonts w:eastAsia="Times New Roman" w:cs="Arial"/>
                <w:bCs/>
                <w:kern w:val="24"/>
              </w:rPr>
              <w:t>continued</w:t>
            </w:r>
            <w:proofErr w:type="gramEnd"/>
            <w:r w:rsidRPr="00687555">
              <w:rPr>
                <w:rFonts w:eastAsia="Times New Roman" w:cs="Arial"/>
                <w:bCs/>
                <w:kern w:val="24"/>
              </w:rPr>
              <w:t xml:space="preserve"> </w:t>
            </w:r>
            <w:r w:rsidRPr="00536628">
              <w:rPr>
                <w:rFonts w:eastAsia="Times New Roman" w:cs="Arial"/>
                <w:bCs/>
                <w:kern w:val="24"/>
              </w:rPr>
              <w:t xml:space="preserve">from </w:t>
            </w:r>
            <w:r>
              <w:rPr>
                <w:rFonts w:eastAsia="Times New Roman" w:cs="Arial"/>
                <w:bCs/>
                <w:kern w:val="24"/>
              </w:rPr>
              <w:t>t</w:t>
            </w:r>
            <w:r w:rsidRPr="00536628">
              <w:rPr>
                <w:rFonts w:eastAsia="Times New Roman" w:cs="Arial"/>
                <w:bCs/>
                <w:kern w:val="24"/>
              </w:rPr>
              <w:t>able for</w:t>
            </w:r>
            <w:r>
              <w:rPr>
                <w:rFonts w:eastAsia="Times New Roman" w:cs="Arial"/>
                <w:bCs/>
                <w:kern w:val="24"/>
              </w:rPr>
              <w:t xml:space="preserve"> </w:t>
            </w:r>
            <w:r w:rsidRPr="00687555">
              <w:rPr>
                <w:rFonts w:ascii="Tw Cen MT" w:eastAsia="Times New Roman" w:hAnsi="Tw Cen MT" w:cs="Arial"/>
                <w:bCs/>
                <w:kern w:val="24"/>
              </w:rPr>
              <w:t>new recommended B/MU zoning district</w:t>
            </w:r>
            <w:r w:rsidRPr="00687555">
              <w:rPr>
                <w:rFonts w:eastAsia="Times New Roman" w:cs="Arial"/>
                <w:bCs/>
                <w:kern w:val="24"/>
              </w:rPr>
              <w:t>)</w:t>
            </w:r>
          </w:p>
        </w:tc>
      </w:tr>
      <w:tr w:rsidR="004C0414" w:rsidRPr="00576CD7" w:rsidTr="004C0414">
        <w:trPr>
          <w:trHeight w:val="211"/>
        </w:trPr>
        <w:tc>
          <w:tcPr>
            <w:tcW w:w="0" w:type="auto"/>
            <w:gridSpan w:val="2"/>
            <w:shd w:val="clear" w:color="auto" w:fill="D0D8E8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C0414" w:rsidRPr="00576CD7" w:rsidRDefault="004C0414" w:rsidP="00D154E4">
            <w:pPr>
              <w:spacing w:line="24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576CD7">
              <w:rPr>
                <w:rFonts w:eastAsia="Times New Roman" w:cs="Arial"/>
                <w:b/>
                <w:sz w:val="36"/>
                <w:szCs w:val="36"/>
              </w:rPr>
              <w:t>Bonus Development Scenario #1</w:t>
            </w:r>
          </w:p>
          <w:p w:rsidR="004C0414" w:rsidRPr="00576CD7" w:rsidRDefault="004C0414" w:rsidP="00D154E4">
            <w:pPr>
              <w:spacing w:line="24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proofErr w:type="gramStart"/>
            <w:r w:rsidRPr="00576CD7">
              <w:rPr>
                <w:rFonts w:eastAsia="Times New Roman" w:cs="Arial"/>
                <w:b/>
                <w:sz w:val="36"/>
                <w:szCs w:val="36"/>
              </w:rPr>
              <w:t>in</w:t>
            </w:r>
            <w:proofErr w:type="gramEnd"/>
            <w:r w:rsidRPr="00576CD7">
              <w:rPr>
                <w:rFonts w:eastAsia="Times New Roman" w:cs="Arial"/>
                <w:b/>
                <w:sz w:val="36"/>
                <w:szCs w:val="36"/>
              </w:rPr>
              <w:t xml:space="preserve"> Exchange for Required Public Benefits</w:t>
            </w:r>
          </w:p>
        </w:tc>
        <w:tc>
          <w:tcPr>
            <w:tcW w:w="0" w:type="auto"/>
            <w:gridSpan w:val="2"/>
            <w:shd w:val="clear" w:color="auto" w:fill="D0D8E8"/>
            <w:vAlign w:val="center"/>
          </w:tcPr>
          <w:p w:rsidR="004C0414" w:rsidRPr="00576CD7" w:rsidRDefault="004C0414" w:rsidP="00D154E4">
            <w:pPr>
              <w:spacing w:line="24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576CD7">
              <w:rPr>
                <w:rFonts w:eastAsia="Times New Roman" w:cs="Arial"/>
                <w:b/>
                <w:sz w:val="36"/>
                <w:szCs w:val="36"/>
              </w:rPr>
              <w:t>Bonus Development Scenario #2</w:t>
            </w:r>
          </w:p>
          <w:p w:rsidR="004C0414" w:rsidRDefault="004C0414" w:rsidP="00D154E4">
            <w:pPr>
              <w:spacing w:line="24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proofErr w:type="gramStart"/>
            <w:r w:rsidRPr="00576CD7">
              <w:rPr>
                <w:rFonts w:eastAsia="Times New Roman" w:cs="Arial"/>
                <w:b/>
                <w:sz w:val="36"/>
                <w:szCs w:val="36"/>
              </w:rPr>
              <w:t>in</w:t>
            </w:r>
            <w:proofErr w:type="gramEnd"/>
            <w:r w:rsidRPr="00576CD7">
              <w:rPr>
                <w:rFonts w:eastAsia="Times New Roman" w:cs="Arial"/>
                <w:b/>
                <w:sz w:val="36"/>
                <w:szCs w:val="36"/>
              </w:rPr>
              <w:t xml:space="preserve"> Exchange for </w:t>
            </w:r>
            <w:r>
              <w:rPr>
                <w:rFonts w:eastAsia="Times New Roman" w:cs="Arial"/>
                <w:b/>
                <w:sz w:val="36"/>
                <w:szCs w:val="36"/>
              </w:rPr>
              <w:t xml:space="preserve">Higher-Standard of </w:t>
            </w:r>
          </w:p>
          <w:p w:rsidR="004C0414" w:rsidRPr="00576CD7" w:rsidRDefault="004C0414" w:rsidP="00D154E4">
            <w:pPr>
              <w:spacing w:line="24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576CD7">
              <w:rPr>
                <w:rFonts w:eastAsia="Times New Roman" w:cs="Arial"/>
                <w:b/>
                <w:sz w:val="36"/>
                <w:szCs w:val="36"/>
              </w:rPr>
              <w:t>Required Public Benefits</w:t>
            </w:r>
          </w:p>
        </w:tc>
      </w:tr>
      <w:tr w:rsidR="004C0414" w:rsidRPr="002C1D04" w:rsidTr="004C0414">
        <w:trPr>
          <w:trHeight w:val="283"/>
        </w:trPr>
        <w:tc>
          <w:tcPr>
            <w:tcW w:w="0" w:type="auto"/>
            <w:shd w:val="clear" w:color="auto" w:fill="D0D8E8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4C0414" w:rsidRDefault="004C0414" w:rsidP="00D154E4">
            <w:pPr>
              <w:spacing w:line="240" w:lineRule="auto"/>
              <w:jc w:val="center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>Requirement</w:t>
            </w:r>
          </w:p>
        </w:tc>
        <w:tc>
          <w:tcPr>
            <w:tcW w:w="0" w:type="auto"/>
            <w:shd w:val="clear" w:color="auto" w:fill="D0D8E8"/>
          </w:tcPr>
          <w:p w:rsidR="004C0414" w:rsidRPr="00906313" w:rsidRDefault="004C0414" w:rsidP="00D154E4">
            <w:pPr>
              <w:spacing w:line="240" w:lineRule="auto"/>
              <w:jc w:val="center"/>
              <w:rPr>
                <w:rFonts w:eastAsia="Times New Roman" w:cs="Arial"/>
                <w:b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>Bonus Development</w:t>
            </w:r>
          </w:p>
        </w:tc>
        <w:tc>
          <w:tcPr>
            <w:tcW w:w="0" w:type="auto"/>
            <w:shd w:val="clear" w:color="auto" w:fill="D0D8E8"/>
          </w:tcPr>
          <w:p w:rsidR="004C0414" w:rsidRDefault="004C0414" w:rsidP="00D154E4">
            <w:pPr>
              <w:spacing w:line="240" w:lineRule="auto"/>
              <w:jc w:val="center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>Requirement</w:t>
            </w:r>
          </w:p>
        </w:tc>
        <w:tc>
          <w:tcPr>
            <w:tcW w:w="0" w:type="auto"/>
            <w:shd w:val="clear" w:color="auto" w:fill="D0D8E8"/>
          </w:tcPr>
          <w:p w:rsidR="004C0414" w:rsidRPr="00687555" w:rsidRDefault="004C0414" w:rsidP="00D154E4">
            <w:pPr>
              <w:spacing w:line="240" w:lineRule="auto"/>
              <w:jc w:val="center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>Bonus Development</w:t>
            </w:r>
          </w:p>
        </w:tc>
      </w:tr>
      <w:tr w:rsidR="004C0414" w:rsidRPr="002C1D04" w:rsidTr="004C0414">
        <w:trPr>
          <w:trHeight w:val="220"/>
        </w:trPr>
        <w:tc>
          <w:tcPr>
            <w:tcW w:w="0" w:type="auto"/>
            <w:shd w:val="clear" w:color="auto" w:fill="D0D8E8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4C0414" w:rsidRPr="00687555" w:rsidRDefault="004C0414" w:rsidP="00D154E4">
            <w:pPr>
              <w:spacing w:line="240" w:lineRule="auto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 xml:space="preserve">For mixed-use developments (with or without residential), that </w:t>
            </w:r>
            <w:r w:rsidRPr="00687555">
              <w:rPr>
                <w:rFonts w:eastAsia="Times New Roman" w:cs="Arial"/>
                <w:b/>
                <w:kern w:val="24"/>
              </w:rPr>
              <w:t xml:space="preserve">provide </w:t>
            </w:r>
            <w:r w:rsidRPr="00687555">
              <w:rPr>
                <w:rFonts w:eastAsia="Times New Roman" w:cs="Arial"/>
                <w:b/>
                <w:kern w:val="24"/>
                <w:u w:val="single"/>
              </w:rPr>
              <w:t>two</w:t>
            </w:r>
            <w:r w:rsidRPr="00687555">
              <w:rPr>
                <w:rFonts w:eastAsia="Times New Roman" w:cs="Arial"/>
                <w:b/>
                <w:kern w:val="24"/>
              </w:rPr>
              <w:t xml:space="preserve"> of the following</w:t>
            </w:r>
            <w:r w:rsidRPr="00687555">
              <w:rPr>
                <w:rFonts w:eastAsia="Times New Roman" w:cs="Arial"/>
                <w:kern w:val="24"/>
              </w:rPr>
              <w:t xml:space="preserve"> pursuant to Site Plan Review and Planning Board approval:</w:t>
            </w:r>
          </w:p>
          <w:p w:rsidR="004C0414" w:rsidRPr="00D944F9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D944F9">
              <w:rPr>
                <w:rFonts w:eastAsia="Times New Roman" w:cs="Arial"/>
                <w:kern w:val="24"/>
              </w:rPr>
              <w:t xml:space="preserve">Apartments or condominiums (preferably upper-story) that include a minimum 15% of the total proposed units as affordable units.  </w:t>
            </w:r>
          </w:p>
          <w:p w:rsidR="004C0414" w:rsidRPr="005565CA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5565CA">
              <w:rPr>
                <w:rFonts w:eastAsia="Times New Roman" w:cs="Arial"/>
                <w:kern w:val="24"/>
              </w:rPr>
              <w:t xml:space="preserve">Community center and/or </w:t>
            </w:r>
            <w:proofErr w:type="spellStart"/>
            <w:r w:rsidRPr="005565CA">
              <w:rPr>
                <w:rFonts w:eastAsia="Times New Roman" w:cs="Arial"/>
                <w:kern w:val="24"/>
              </w:rPr>
              <w:t>reservable</w:t>
            </w:r>
            <w:proofErr w:type="spellEnd"/>
            <w:r w:rsidRPr="005565CA">
              <w:rPr>
                <w:rFonts w:eastAsia="Times New Roman" w:cs="Arial"/>
                <w:kern w:val="24"/>
              </w:rPr>
              <w:t xml:space="preserve">, meeting space rooms for neighborhood organizations and area-non-profits. Deed-restricted and as part of condominium, common area within the development </w:t>
            </w:r>
            <w:r w:rsidRPr="005565CA">
              <w:rPr>
                <w:rFonts w:eastAsia="Times New Roman" w:cs="Arial"/>
                <w:kern w:val="24"/>
              </w:rPr>
              <w:lastRenderedPageBreak/>
              <w:t xml:space="preserve">program and approvals. </w:t>
            </w:r>
          </w:p>
          <w:p w:rsidR="004C0414" w:rsidRPr="00D43A2E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D43A2E">
              <w:rPr>
                <w:rFonts w:eastAsia="Times New Roman" w:cs="Arial"/>
                <w:kern w:val="24"/>
              </w:rPr>
              <w:t>Full-service supermarket with large selection of fresh food</w:t>
            </w:r>
          </w:p>
          <w:p w:rsidR="004C0414" w:rsidRPr="00687555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>Health clinic</w:t>
            </w:r>
          </w:p>
          <w:p w:rsidR="004C0414" w:rsidRPr="00687555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>Pharmacy</w:t>
            </w:r>
          </w:p>
          <w:p w:rsidR="004C0414" w:rsidRPr="00045E26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</w:pPr>
            <w:r w:rsidRPr="00687555">
              <w:rPr>
                <w:rFonts w:eastAsia="Times New Roman" w:cs="Arial"/>
                <w:kern w:val="24"/>
              </w:rPr>
              <w:t>Bank with ATM</w:t>
            </w:r>
          </w:p>
        </w:tc>
        <w:tc>
          <w:tcPr>
            <w:tcW w:w="0" w:type="auto"/>
            <w:shd w:val="clear" w:color="auto" w:fill="D0D8E8"/>
          </w:tcPr>
          <w:p w:rsidR="004C0414" w:rsidRPr="00687555" w:rsidRDefault="004C0414" w:rsidP="00D154E4">
            <w:pPr>
              <w:spacing w:line="240" w:lineRule="auto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b/>
                <w:kern w:val="24"/>
              </w:rPr>
              <w:lastRenderedPageBreak/>
              <w:t>Building height</w:t>
            </w:r>
            <w:proofErr w:type="gramStart"/>
            <w:r w:rsidRPr="00687555">
              <w:rPr>
                <w:rFonts w:eastAsia="Times New Roman" w:cs="Arial"/>
                <w:kern w:val="24"/>
              </w:rPr>
              <w:t>,                      additional</w:t>
            </w:r>
            <w:proofErr w:type="gramEnd"/>
            <w:r w:rsidRPr="00687555">
              <w:rPr>
                <w:rFonts w:eastAsia="Times New Roman" w:cs="Arial"/>
                <w:kern w:val="24"/>
              </w:rPr>
              <w:t xml:space="preserve"> non-by-right</w:t>
            </w:r>
          </w:p>
          <w:p w:rsidR="004C0414" w:rsidRPr="00687555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>15 feet and one story</w:t>
            </w:r>
          </w:p>
          <w:p w:rsidR="004C0414" w:rsidRPr="00687555" w:rsidRDefault="004C0414" w:rsidP="00D154E4">
            <w:pPr>
              <w:pStyle w:val="ListParagraph"/>
              <w:spacing w:before="120" w:line="240" w:lineRule="auto"/>
              <w:ind w:left="0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b/>
                <w:kern w:val="24"/>
              </w:rPr>
              <w:t>Floor-to-Area Ratio (FAR)</w:t>
            </w:r>
            <w:r w:rsidRPr="00687555">
              <w:rPr>
                <w:rFonts w:eastAsia="Times New Roman" w:cs="Arial"/>
                <w:kern w:val="24"/>
              </w:rPr>
              <w:t>, additional non-by-right</w:t>
            </w:r>
          </w:p>
          <w:p w:rsidR="004C0414" w:rsidRPr="00687555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 xml:space="preserve">0.30 FAR </w:t>
            </w:r>
          </w:p>
          <w:p w:rsidR="004C0414" w:rsidRPr="00687555" w:rsidRDefault="004C0414" w:rsidP="00D154E4">
            <w:pPr>
              <w:spacing w:line="240" w:lineRule="auto"/>
              <w:rPr>
                <w:rFonts w:eastAsia="Times New Roman" w:cs="Arial"/>
                <w:b/>
                <w:kern w:val="24"/>
              </w:rPr>
            </w:pPr>
            <w:r w:rsidRPr="00687555">
              <w:rPr>
                <w:rFonts w:eastAsia="Times New Roman" w:cs="Arial"/>
                <w:b/>
                <w:kern w:val="24"/>
              </w:rPr>
              <w:t>Bonus development</w:t>
            </w:r>
            <w:proofErr w:type="gramStart"/>
            <w:r w:rsidRPr="00687555">
              <w:rPr>
                <w:rFonts w:eastAsia="Times New Roman" w:cs="Arial"/>
                <w:b/>
                <w:kern w:val="24"/>
              </w:rPr>
              <w:t>,                       total</w:t>
            </w:r>
            <w:proofErr w:type="gramEnd"/>
            <w:r w:rsidRPr="00687555">
              <w:rPr>
                <w:rFonts w:eastAsia="Times New Roman" w:cs="Arial"/>
                <w:b/>
                <w:kern w:val="24"/>
              </w:rPr>
              <w:t xml:space="preserve"> combined                                non-by-right maximum</w:t>
            </w:r>
          </w:p>
          <w:p w:rsidR="004C0414" w:rsidRPr="00906313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 xml:space="preserve">5 stories </w:t>
            </w:r>
          </w:p>
          <w:p w:rsidR="004C0414" w:rsidRPr="008D2F59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>0.80 FAR</w:t>
            </w:r>
          </w:p>
        </w:tc>
        <w:tc>
          <w:tcPr>
            <w:tcW w:w="0" w:type="auto"/>
            <w:shd w:val="clear" w:color="auto" w:fill="D0D8E8"/>
          </w:tcPr>
          <w:p w:rsidR="004C0414" w:rsidRPr="00687555" w:rsidRDefault="004C0414" w:rsidP="00D154E4">
            <w:pPr>
              <w:spacing w:line="240" w:lineRule="auto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 xml:space="preserve">For mixed-use developments (with or without residential), that </w:t>
            </w:r>
            <w:r w:rsidRPr="00687555">
              <w:rPr>
                <w:rFonts w:eastAsia="Times New Roman" w:cs="Arial"/>
                <w:b/>
                <w:kern w:val="24"/>
              </w:rPr>
              <w:t xml:space="preserve">provide </w:t>
            </w:r>
            <w:r w:rsidRPr="00687555">
              <w:rPr>
                <w:rFonts w:eastAsia="Times New Roman" w:cs="Arial"/>
                <w:b/>
                <w:kern w:val="24"/>
                <w:u w:val="single"/>
              </w:rPr>
              <w:t>two</w:t>
            </w:r>
            <w:r w:rsidRPr="00687555">
              <w:rPr>
                <w:rFonts w:eastAsia="Times New Roman" w:cs="Arial"/>
                <w:b/>
                <w:kern w:val="24"/>
              </w:rPr>
              <w:t xml:space="preserve"> of the following</w:t>
            </w:r>
            <w:r w:rsidRPr="00687555">
              <w:rPr>
                <w:rFonts w:eastAsia="Times New Roman" w:cs="Arial"/>
                <w:kern w:val="24"/>
              </w:rPr>
              <w:t xml:space="preserve"> pursuant to Site Plan Review and Planning Board approval:</w:t>
            </w:r>
          </w:p>
          <w:p w:rsidR="004C0414" w:rsidRPr="00687555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>Apartments or condominiums (upper-story</w:t>
            </w:r>
            <w:proofErr w:type="gramStart"/>
            <w:r w:rsidRPr="00687555">
              <w:rPr>
                <w:rFonts w:eastAsia="Times New Roman" w:cs="Arial"/>
                <w:kern w:val="24"/>
              </w:rPr>
              <w:t xml:space="preserve">) </w:t>
            </w:r>
            <w:r w:rsidRPr="002619AD">
              <w:rPr>
                <w:rFonts w:eastAsia="Times New Roman" w:cs="Arial"/>
                <w:kern w:val="24"/>
              </w:rPr>
              <w:t>)</w:t>
            </w:r>
            <w:proofErr w:type="gramEnd"/>
            <w:r w:rsidRPr="002619AD">
              <w:rPr>
                <w:rFonts w:eastAsia="Times New Roman" w:cs="Arial"/>
                <w:kern w:val="24"/>
              </w:rPr>
              <w:t xml:space="preserve"> that include a minimum 15% of the total proposed units as affordable units.</w:t>
            </w:r>
          </w:p>
          <w:p w:rsidR="004C0414" w:rsidRPr="00687555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 xml:space="preserve">Community center with </w:t>
            </w:r>
            <w:proofErr w:type="spellStart"/>
            <w:r w:rsidRPr="00687555">
              <w:rPr>
                <w:rFonts w:eastAsia="Times New Roman" w:cs="Arial"/>
                <w:kern w:val="24"/>
              </w:rPr>
              <w:t>reservable</w:t>
            </w:r>
            <w:proofErr w:type="spellEnd"/>
            <w:r w:rsidRPr="00687555">
              <w:rPr>
                <w:rFonts w:eastAsia="Times New Roman" w:cs="Arial"/>
                <w:kern w:val="24"/>
              </w:rPr>
              <w:t xml:space="preserve">, meeting space rooms for neighborhood organizations and area-non-profits. Deed-restricted and as part of condominium, common area within the development program and approvals. </w:t>
            </w:r>
          </w:p>
          <w:p w:rsidR="004C0414" w:rsidRPr="00687555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>Supermarket</w:t>
            </w:r>
          </w:p>
          <w:p w:rsidR="004C0414" w:rsidRPr="00687555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 xml:space="preserve">Pocket park that can reasonably accommodate a minimum of a dozen people with seating, lighting and </w:t>
            </w:r>
            <w:r w:rsidRPr="00687555">
              <w:rPr>
                <w:rFonts w:eastAsia="Times New Roman" w:cs="Arial"/>
                <w:kern w:val="24"/>
              </w:rPr>
              <w:lastRenderedPageBreak/>
              <w:t xml:space="preserve">landscaping, or </w:t>
            </w:r>
            <w:proofErr w:type="spellStart"/>
            <w:r w:rsidRPr="00687555">
              <w:rPr>
                <w:rFonts w:eastAsia="Times New Roman" w:cs="Arial"/>
                <w:kern w:val="24"/>
              </w:rPr>
              <w:t>hardscaped</w:t>
            </w:r>
            <w:proofErr w:type="spellEnd"/>
            <w:r w:rsidRPr="00687555">
              <w:rPr>
                <w:rFonts w:eastAsia="Times New Roman" w:cs="Arial"/>
                <w:kern w:val="24"/>
              </w:rPr>
              <w:t xml:space="preserve"> plaza with seating and landscaping </w:t>
            </w:r>
          </w:p>
          <w:p w:rsidR="004C0414" w:rsidRPr="00687555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>Consolidation of two or more parcels for joint development that creates:</w:t>
            </w:r>
          </w:p>
          <w:p w:rsidR="004C0414" w:rsidRPr="00687555" w:rsidRDefault="004C0414" w:rsidP="00D154E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245" w:hanging="450"/>
              <w:rPr>
                <w:rFonts w:eastAsia="Times New Roman" w:cs="Arial"/>
                <w:kern w:val="24"/>
              </w:rPr>
            </w:pPr>
            <w:proofErr w:type="gramStart"/>
            <w:r w:rsidRPr="00687555">
              <w:rPr>
                <w:rFonts w:eastAsia="Times New Roman" w:cs="Arial"/>
                <w:kern w:val="24"/>
              </w:rPr>
              <w:t>grade</w:t>
            </w:r>
            <w:proofErr w:type="gramEnd"/>
            <w:r w:rsidRPr="00687555">
              <w:rPr>
                <w:rFonts w:eastAsia="Times New Roman" w:cs="Arial"/>
                <w:kern w:val="24"/>
              </w:rPr>
              <w:t>-separated on-site circulation for pedestrians and completes the connections from buildings and entrances toward streets, sidewalks and if feasible, adjacent properties, and</w:t>
            </w:r>
          </w:p>
          <w:p w:rsidR="004C0414" w:rsidRPr="00906313" w:rsidRDefault="004C0414" w:rsidP="00D154E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245" w:hanging="450"/>
              <w:rPr>
                <w:rFonts w:eastAsia="Times New Roman" w:cs="Arial"/>
                <w:kern w:val="24"/>
              </w:rPr>
            </w:pPr>
            <w:proofErr w:type="gramStart"/>
            <w:r w:rsidRPr="00687555">
              <w:rPr>
                <w:rFonts w:eastAsia="Times New Roman" w:cs="Arial"/>
                <w:kern w:val="24"/>
              </w:rPr>
              <w:t>separates</w:t>
            </w:r>
            <w:proofErr w:type="gramEnd"/>
            <w:r w:rsidRPr="00687555">
              <w:rPr>
                <w:rFonts w:eastAsia="Times New Roman" w:cs="Arial"/>
                <w:kern w:val="24"/>
              </w:rPr>
              <w:t xml:space="preserve"> truck servicing and loading in the form of a shared alley         </w:t>
            </w:r>
          </w:p>
        </w:tc>
        <w:tc>
          <w:tcPr>
            <w:tcW w:w="0" w:type="auto"/>
            <w:shd w:val="clear" w:color="auto" w:fill="D0D8E8"/>
          </w:tcPr>
          <w:p w:rsidR="004C0414" w:rsidRPr="00687555" w:rsidRDefault="004C0414" w:rsidP="00D154E4">
            <w:pPr>
              <w:spacing w:line="240" w:lineRule="auto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b/>
                <w:kern w:val="24"/>
              </w:rPr>
              <w:lastRenderedPageBreak/>
              <w:t>Building height</w:t>
            </w:r>
            <w:proofErr w:type="gramStart"/>
            <w:r w:rsidRPr="00687555">
              <w:rPr>
                <w:rFonts w:eastAsia="Times New Roman" w:cs="Arial"/>
                <w:kern w:val="24"/>
              </w:rPr>
              <w:t>,                      additional</w:t>
            </w:r>
            <w:proofErr w:type="gramEnd"/>
            <w:r w:rsidRPr="00687555">
              <w:rPr>
                <w:rFonts w:eastAsia="Times New Roman" w:cs="Arial"/>
                <w:kern w:val="24"/>
              </w:rPr>
              <w:t xml:space="preserve"> non-by-right</w:t>
            </w:r>
          </w:p>
          <w:p w:rsidR="004C0414" w:rsidRPr="00687555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>30 feet and two stories</w:t>
            </w:r>
          </w:p>
          <w:p w:rsidR="004C0414" w:rsidRPr="00687555" w:rsidRDefault="004C0414" w:rsidP="00D154E4">
            <w:pPr>
              <w:pStyle w:val="ListParagraph"/>
              <w:spacing w:before="120" w:line="240" w:lineRule="auto"/>
              <w:ind w:left="0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b/>
                <w:kern w:val="24"/>
              </w:rPr>
              <w:t>Floor-to-Area Ratio (FAR),</w:t>
            </w:r>
            <w:r w:rsidRPr="00687555">
              <w:rPr>
                <w:rFonts w:eastAsia="Times New Roman" w:cs="Arial"/>
                <w:kern w:val="24"/>
              </w:rPr>
              <w:t xml:space="preserve"> additional non-by-right</w:t>
            </w:r>
          </w:p>
          <w:p w:rsidR="004C0414" w:rsidRPr="00687555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 xml:space="preserve">0.65 FAR </w:t>
            </w:r>
          </w:p>
          <w:p w:rsidR="004C0414" w:rsidRPr="00687555" w:rsidRDefault="004C0414" w:rsidP="00D154E4">
            <w:pPr>
              <w:spacing w:line="240" w:lineRule="auto"/>
              <w:rPr>
                <w:rFonts w:eastAsia="Times New Roman" w:cs="Arial"/>
                <w:b/>
                <w:kern w:val="24"/>
              </w:rPr>
            </w:pPr>
            <w:r w:rsidRPr="00687555">
              <w:rPr>
                <w:rFonts w:eastAsia="Times New Roman" w:cs="Arial"/>
                <w:b/>
                <w:kern w:val="24"/>
              </w:rPr>
              <w:t>Bonus development</w:t>
            </w:r>
            <w:proofErr w:type="gramStart"/>
            <w:r w:rsidRPr="00687555">
              <w:rPr>
                <w:rFonts w:eastAsia="Times New Roman" w:cs="Arial"/>
                <w:b/>
                <w:kern w:val="24"/>
              </w:rPr>
              <w:t>,                     total</w:t>
            </w:r>
            <w:proofErr w:type="gramEnd"/>
            <w:r w:rsidRPr="00687555">
              <w:rPr>
                <w:rFonts w:eastAsia="Times New Roman" w:cs="Arial"/>
                <w:b/>
                <w:kern w:val="24"/>
              </w:rPr>
              <w:t xml:space="preserve"> combined                              non-by-right maximum</w:t>
            </w:r>
          </w:p>
          <w:p w:rsidR="004C0414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>6 stories</w:t>
            </w:r>
          </w:p>
          <w:p w:rsidR="004C0414" w:rsidRPr="00906313" w:rsidRDefault="004C0414" w:rsidP="00D15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9"/>
              <w:rPr>
                <w:rFonts w:eastAsia="Times New Roman" w:cs="Arial"/>
                <w:kern w:val="24"/>
              </w:rPr>
            </w:pPr>
            <w:r w:rsidRPr="00687555">
              <w:rPr>
                <w:rFonts w:eastAsia="Times New Roman" w:cs="Arial"/>
                <w:kern w:val="24"/>
              </w:rPr>
              <w:t>1.15 FAR</w:t>
            </w:r>
          </w:p>
        </w:tc>
      </w:tr>
    </w:tbl>
    <w:p w:rsidR="0099519E" w:rsidRDefault="0099519E"/>
    <w:sectPr w:rsidR="0099519E" w:rsidSect="004C0414">
      <w:pgSz w:w="12240" w:h="15840"/>
      <w:pgMar w:top="1440" w:right="1080" w:bottom="1440" w:left="108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5DCA"/>
    <w:multiLevelType w:val="hybridMultilevel"/>
    <w:tmpl w:val="8E90D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14"/>
    <w:rsid w:val="002D2BD6"/>
    <w:rsid w:val="004C0414"/>
    <w:rsid w:val="0099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5F71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41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41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Macintosh Word</Application>
  <DocSecurity>0</DocSecurity>
  <Lines>18</Lines>
  <Paragraphs>5</Paragraphs>
  <ScaleCrop>false</ScaleCrop>
  <Company>PVPC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 Sussman</dc:creator>
  <cp:keywords/>
  <dc:description/>
  <cp:lastModifiedBy>Dillon Sussman</cp:lastModifiedBy>
  <cp:revision>1</cp:revision>
  <dcterms:created xsi:type="dcterms:W3CDTF">2016-09-27T15:35:00Z</dcterms:created>
  <dcterms:modified xsi:type="dcterms:W3CDTF">2016-09-27T15:36:00Z</dcterms:modified>
</cp:coreProperties>
</file>