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E2F" w:rsidRPr="00661318" w:rsidRDefault="006E3E2F" w:rsidP="005F10F2">
      <w:pPr>
        <w:pStyle w:val="CenterHeading"/>
      </w:pPr>
    </w:p>
    <w:p w:rsidR="006E3E2F" w:rsidRPr="00661318" w:rsidRDefault="006E3E2F" w:rsidP="005F10F2">
      <w:pPr>
        <w:pStyle w:val="CenterHeading"/>
      </w:pPr>
      <w:r w:rsidRPr="00661318">
        <w:t xml:space="preserve">Town of </w:t>
      </w:r>
      <w:r w:rsidR="009042E6">
        <w:t>Wales</w:t>
      </w:r>
    </w:p>
    <w:p w:rsidR="006E3E2F" w:rsidRPr="00661318" w:rsidRDefault="006E3E2F" w:rsidP="005F10F2">
      <w:pPr>
        <w:pStyle w:val="CenterHeading"/>
      </w:pPr>
    </w:p>
    <w:p w:rsidR="006E3E2F" w:rsidRPr="00661318" w:rsidRDefault="00783F82" w:rsidP="005F10F2">
      <w:pPr>
        <w:pStyle w:val="CenterHeading"/>
      </w:pPr>
      <w:r>
        <w:br/>
      </w:r>
      <w:r w:rsidR="006E3E2F" w:rsidRPr="00661318">
        <w:t>Hazard Mitigation Plan</w:t>
      </w:r>
    </w:p>
    <w:p w:rsidR="006E3E2F" w:rsidRPr="00661318" w:rsidRDefault="006E3E2F" w:rsidP="005F10F2"/>
    <w:p w:rsidR="006E3E2F" w:rsidRPr="00661318" w:rsidRDefault="006E3E2F" w:rsidP="005F10F2"/>
    <w:p w:rsidR="006E3E2F" w:rsidRPr="00661318" w:rsidRDefault="008E3349" w:rsidP="008E3349">
      <w:pPr>
        <w:jc w:val="center"/>
      </w:pPr>
      <w:r w:rsidRPr="008E3349">
        <w:drawing>
          <wp:inline distT="0" distB="0" distL="0" distR="0">
            <wp:extent cx="4849368" cy="2819400"/>
            <wp:effectExtent l="19050" t="0" r="8382" b="0"/>
            <wp:docPr id="25" name="Picture 1" descr="old town hall banner.jpg"/>
            <wp:cNvGraphicFramePr/>
            <a:graphic xmlns:a="http://schemas.openxmlformats.org/drawingml/2006/main">
              <a:graphicData uri="http://schemas.openxmlformats.org/drawingml/2006/picture">
                <pic:pic xmlns:pic="http://schemas.openxmlformats.org/drawingml/2006/picture">
                  <pic:nvPicPr>
                    <pic:cNvPr id="9" name="Picture 8" descr="old town hall banner.jpg"/>
                    <pic:cNvPicPr>
                      <a:picLocks noChangeAspect="1"/>
                    </pic:cNvPicPr>
                  </pic:nvPicPr>
                  <pic:blipFill>
                    <a:blip r:embed="rId8" cstate="print"/>
                    <a:srcRect l="1509" t="6896" r="66056" b="6896"/>
                    <a:stretch>
                      <a:fillRect/>
                    </a:stretch>
                  </pic:blipFill>
                  <pic:spPr>
                    <a:xfrm>
                      <a:off x="0" y="0"/>
                      <a:ext cx="4849368" cy="2819400"/>
                    </a:xfrm>
                    <a:prstGeom prst="rect">
                      <a:avLst/>
                    </a:prstGeom>
                  </pic:spPr>
                </pic:pic>
              </a:graphicData>
            </a:graphic>
          </wp:inline>
        </w:drawing>
      </w:r>
    </w:p>
    <w:p w:rsidR="006E3E2F" w:rsidRPr="00661318" w:rsidRDefault="006E3E2F" w:rsidP="005F10F2"/>
    <w:p w:rsidR="006E3E2F" w:rsidRDefault="006E3E2F" w:rsidP="005F10F2"/>
    <w:p w:rsidR="00DA1A8C" w:rsidRDefault="00DA1A8C" w:rsidP="005F10F2"/>
    <w:p w:rsidR="006E3E2F" w:rsidRPr="00661318" w:rsidRDefault="006E3E2F" w:rsidP="00DA1A8C">
      <w:pPr>
        <w:pStyle w:val="TableTextCharChar"/>
        <w:jc w:val="center"/>
      </w:pPr>
      <w:r w:rsidRPr="00661318">
        <w:t xml:space="preserve">Adopted by the </w:t>
      </w:r>
      <w:r w:rsidR="009042E6">
        <w:t>Wales</w:t>
      </w:r>
      <w:r w:rsidRPr="00661318">
        <w:t xml:space="preserve"> </w:t>
      </w:r>
      <w:r w:rsidR="009C7406" w:rsidRPr="00661318">
        <w:t>Select Board</w:t>
      </w:r>
      <w:r w:rsidRPr="00661318">
        <w:t xml:space="preserve"> on </w:t>
      </w:r>
      <w:r w:rsidRPr="00661318">
        <w:rPr>
          <w:highlight w:val="yellow"/>
        </w:rPr>
        <w:t>__________</w:t>
      </w:r>
    </w:p>
    <w:p w:rsidR="006E3E2F" w:rsidRPr="00661318" w:rsidRDefault="006E3E2F" w:rsidP="00DA1A8C">
      <w:pPr>
        <w:pStyle w:val="TableTextCharChar"/>
        <w:jc w:val="center"/>
      </w:pPr>
    </w:p>
    <w:p w:rsidR="006E3E2F" w:rsidRPr="00661318" w:rsidRDefault="006E3E2F" w:rsidP="00DA1A8C">
      <w:pPr>
        <w:pStyle w:val="TableTextCharChar"/>
        <w:jc w:val="center"/>
      </w:pPr>
    </w:p>
    <w:p w:rsidR="006E3E2F" w:rsidRPr="00661318" w:rsidRDefault="006E3E2F" w:rsidP="00DA1A8C">
      <w:pPr>
        <w:pStyle w:val="TableTextCharChar"/>
        <w:jc w:val="center"/>
      </w:pPr>
      <w:r w:rsidRPr="00661318">
        <w:t>Prepared by:</w:t>
      </w:r>
    </w:p>
    <w:p w:rsidR="006E3E2F" w:rsidRPr="00661318" w:rsidRDefault="009042E6" w:rsidP="00DA1A8C">
      <w:pPr>
        <w:pStyle w:val="TableTextCharChar"/>
        <w:jc w:val="center"/>
      </w:pPr>
      <w:r>
        <w:t>Wales</w:t>
      </w:r>
      <w:r w:rsidR="00066872">
        <w:t xml:space="preserve"> Hazard Mitigation </w:t>
      </w:r>
      <w:r w:rsidR="00C23D76" w:rsidRPr="00661318">
        <w:t>Committee</w:t>
      </w:r>
    </w:p>
    <w:p w:rsidR="006E3E2F" w:rsidRPr="00661318" w:rsidRDefault="006E3E2F" w:rsidP="00DA1A8C">
      <w:pPr>
        <w:pStyle w:val="TableTextCharChar"/>
        <w:jc w:val="center"/>
      </w:pPr>
      <w:r w:rsidRPr="00661318">
        <w:t>and</w:t>
      </w:r>
    </w:p>
    <w:p w:rsidR="006E3E2F" w:rsidRPr="00661318" w:rsidRDefault="006E3E2F" w:rsidP="00DA1A8C">
      <w:pPr>
        <w:pStyle w:val="TableTextCharChar"/>
        <w:jc w:val="center"/>
      </w:pPr>
      <w:r w:rsidRPr="00661318">
        <w:t>The Pioneer Valley Planning Commission</w:t>
      </w:r>
    </w:p>
    <w:p w:rsidR="006E3E2F" w:rsidRPr="00661318" w:rsidRDefault="00D61321" w:rsidP="00DA1A8C">
      <w:pPr>
        <w:pStyle w:val="TableTextCharChar"/>
        <w:jc w:val="center"/>
      </w:pPr>
      <w:r w:rsidRPr="00661318">
        <w:t>60 Congress Street First Floor</w:t>
      </w:r>
    </w:p>
    <w:p w:rsidR="00D61321" w:rsidRPr="00661318" w:rsidRDefault="00D61321" w:rsidP="00DA1A8C">
      <w:pPr>
        <w:pStyle w:val="TableTextCharChar"/>
        <w:jc w:val="center"/>
      </w:pPr>
      <w:r w:rsidRPr="00661318">
        <w:t>Springfield MA 01104</w:t>
      </w:r>
    </w:p>
    <w:p w:rsidR="006E3E2F" w:rsidRPr="00661318" w:rsidRDefault="006E3E2F" w:rsidP="00DA1A8C">
      <w:pPr>
        <w:pStyle w:val="TableTextCharChar"/>
        <w:jc w:val="center"/>
      </w:pPr>
      <w:r w:rsidRPr="00661318">
        <w:t>(413) 781-6045</w:t>
      </w:r>
    </w:p>
    <w:p w:rsidR="006E3E2F" w:rsidRPr="00661318" w:rsidRDefault="006E3E2F" w:rsidP="00DA1A8C">
      <w:pPr>
        <w:pStyle w:val="TableTextCharChar"/>
        <w:jc w:val="center"/>
      </w:pPr>
      <w:r w:rsidRPr="00661318">
        <w:t>www.pvpc.org</w:t>
      </w:r>
    </w:p>
    <w:p w:rsidR="006E3E2F" w:rsidRPr="00661318" w:rsidRDefault="006E3E2F" w:rsidP="00DA1A8C">
      <w:pPr>
        <w:jc w:val="center"/>
      </w:pPr>
    </w:p>
    <w:p w:rsidR="006E3E2F" w:rsidRPr="00661318" w:rsidRDefault="006E3E2F" w:rsidP="00DA1A8C">
      <w:pPr>
        <w:jc w:val="center"/>
      </w:pPr>
    </w:p>
    <w:p w:rsidR="006E3E2F" w:rsidRPr="00661318" w:rsidRDefault="006E3E2F" w:rsidP="00DA1A8C">
      <w:pPr>
        <w:pStyle w:val="Footer"/>
        <w:jc w:val="center"/>
      </w:pPr>
      <w:r w:rsidRPr="00661318">
        <w:t>This project was funded by a grant received from the Massachusetts Emergency Management Agency (MEMA) and the Massachusetts Department of Conservation Services (formerly the Department of Environmental Management)</w:t>
      </w:r>
    </w:p>
    <w:p w:rsidR="006E3E2F" w:rsidRPr="00661318" w:rsidRDefault="006E3E2F" w:rsidP="005F10F2">
      <w:pPr>
        <w:pStyle w:val="CenterHeading"/>
      </w:pPr>
      <w:r w:rsidRPr="00661318">
        <w:br w:type="page"/>
      </w:r>
      <w:r w:rsidRPr="00661318">
        <w:lastRenderedPageBreak/>
        <w:t>Acknowledgements</w:t>
      </w:r>
    </w:p>
    <w:p w:rsidR="006E3E2F" w:rsidRPr="00661318" w:rsidRDefault="006E3E2F" w:rsidP="005F10F2">
      <w:pPr>
        <w:pStyle w:val="BodyText"/>
      </w:pPr>
    </w:p>
    <w:p w:rsidR="006E3E2F" w:rsidRPr="00661318" w:rsidRDefault="006E3E2F" w:rsidP="005F10F2">
      <w:pPr>
        <w:pStyle w:val="BodyText"/>
      </w:pPr>
      <w:r w:rsidRPr="00661318">
        <w:t xml:space="preserve">The </w:t>
      </w:r>
      <w:r w:rsidR="009042E6">
        <w:t>Wales</w:t>
      </w:r>
      <w:r w:rsidRPr="00661318">
        <w:t xml:space="preserve"> </w:t>
      </w:r>
      <w:r w:rsidR="009C7406" w:rsidRPr="00661318">
        <w:t xml:space="preserve">Select Board </w:t>
      </w:r>
      <w:r w:rsidRPr="00661318">
        <w:t xml:space="preserve">extends special thanks to the </w:t>
      </w:r>
      <w:r w:rsidR="00DF18AB">
        <w:t>Wales</w:t>
      </w:r>
      <w:r w:rsidRPr="00661318">
        <w:t xml:space="preserve"> Hazard Mitigation Committee as follows: </w:t>
      </w:r>
    </w:p>
    <w:p w:rsidR="009C7406" w:rsidRPr="00661318" w:rsidRDefault="009C7406" w:rsidP="005F10F2">
      <w:pPr>
        <w:pStyle w:val="BodyText"/>
      </w:pPr>
    </w:p>
    <w:p w:rsidR="00DB32EE" w:rsidRPr="00DB32EE" w:rsidRDefault="00DB32EE" w:rsidP="00DB32EE">
      <w:pPr>
        <w:pStyle w:val="BodyText"/>
        <w:ind w:left="360"/>
        <w:jc w:val="center"/>
      </w:pPr>
      <w:r>
        <w:t xml:space="preserve">John </w:t>
      </w:r>
      <w:proofErr w:type="spellStart"/>
      <w:r>
        <w:t>Croke</w:t>
      </w:r>
      <w:proofErr w:type="spellEnd"/>
      <w:r>
        <w:t xml:space="preserve">, </w:t>
      </w:r>
      <w:r w:rsidRPr="00DB32EE">
        <w:t>EMD and Deputy Fire Chief</w:t>
      </w:r>
    </w:p>
    <w:p w:rsidR="00DB32EE" w:rsidRPr="00DB32EE" w:rsidRDefault="00DB32EE" w:rsidP="00DB32EE">
      <w:pPr>
        <w:pStyle w:val="BodyText"/>
        <w:ind w:left="360"/>
        <w:jc w:val="center"/>
      </w:pPr>
      <w:r w:rsidRPr="00DB32EE">
        <w:t>Bruce Cadieux</w:t>
      </w:r>
      <w:r>
        <w:t xml:space="preserve">, </w:t>
      </w:r>
      <w:r w:rsidRPr="00DB32EE">
        <w:t>Road Commissioner</w:t>
      </w:r>
    </w:p>
    <w:p w:rsidR="00DB32EE" w:rsidRDefault="00DB32EE" w:rsidP="00DB32EE">
      <w:pPr>
        <w:pStyle w:val="BodyText"/>
        <w:ind w:left="360"/>
        <w:jc w:val="center"/>
      </w:pPr>
      <w:r>
        <w:t xml:space="preserve">Jeffrey Hastings, </w:t>
      </w:r>
      <w:r w:rsidRPr="00DB32EE">
        <w:t>Police Chief</w:t>
      </w:r>
    </w:p>
    <w:p w:rsidR="002D24DA" w:rsidRPr="00DB32EE" w:rsidRDefault="002D24DA" w:rsidP="00DB32EE">
      <w:pPr>
        <w:pStyle w:val="BodyText"/>
        <w:ind w:left="360"/>
        <w:jc w:val="center"/>
      </w:pPr>
      <w:r>
        <w:t>Heather Ackerman, Senior Center Director</w:t>
      </w:r>
    </w:p>
    <w:p w:rsidR="00F47060" w:rsidRDefault="00F47060" w:rsidP="005F10F2">
      <w:pPr>
        <w:pStyle w:val="BodyText"/>
      </w:pPr>
    </w:p>
    <w:p w:rsidR="006E3E2F" w:rsidRPr="00661318" w:rsidRDefault="006E3E2F" w:rsidP="005F10F2">
      <w:pPr>
        <w:pStyle w:val="BodyText"/>
        <w:rPr>
          <w:highlight w:val="yellow"/>
        </w:rPr>
      </w:pPr>
    </w:p>
    <w:p w:rsidR="006E3E2F" w:rsidRPr="00661318" w:rsidRDefault="006E3E2F" w:rsidP="005F10F2">
      <w:pPr>
        <w:pStyle w:val="BodyText"/>
      </w:pPr>
      <w:r w:rsidRPr="00661318">
        <w:t xml:space="preserve">The </w:t>
      </w:r>
      <w:r w:rsidR="009042E6">
        <w:t>Wales</w:t>
      </w:r>
      <w:r w:rsidRPr="00661318">
        <w:t xml:space="preserve"> </w:t>
      </w:r>
      <w:r w:rsidR="009C7406" w:rsidRPr="00661318">
        <w:t>Select Board</w:t>
      </w:r>
      <w:r w:rsidRPr="00661318">
        <w:t xml:space="preserve"> offers thanks to the Massachusetts Emergency Management Agency (MEMA) for developing the Commonwealth of Massachusetts Natural Hazards Mitigation Plan (www.state.ma.us/dem/programs/mitigate/index.htm) which served as a model for this plan. In addition, special thanks are extended to the staff of the Pioneer Valley Planning Commission for professional services, process facilitation and preparation of this document. </w:t>
      </w:r>
    </w:p>
    <w:p w:rsidR="00B9004D" w:rsidRPr="00661318" w:rsidRDefault="00B9004D" w:rsidP="005F10F2">
      <w:pPr>
        <w:pStyle w:val="BodyText"/>
      </w:pPr>
    </w:p>
    <w:p w:rsidR="00DA1A8C" w:rsidRPr="00373749" w:rsidRDefault="00DA1A8C" w:rsidP="00DA1A8C">
      <w:pPr>
        <w:jc w:val="center"/>
        <w:rPr>
          <w:b/>
        </w:rPr>
      </w:pPr>
      <w:r w:rsidRPr="00373749">
        <w:rPr>
          <w:b/>
        </w:rPr>
        <w:t>The Pioneer Valley Planning Commission</w:t>
      </w:r>
    </w:p>
    <w:p w:rsidR="00DA1A8C" w:rsidRPr="0047046B" w:rsidRDefault="00DA1A8C" w:rsidP="00DA1A8C">
      <w:pPr>
        <w:jc w:val="center"/>
      </w:pPr>
    </w:p>
    <w:p w:rsidR="00DA1A8C" w:rsidRPr="0047046B" w:rsidRDefault="00DA1A8C" w:rsidP="00DA1A8C">
      <w:pPr>
        <w:jc w:val="center"/>
      </w:pPr>
      <w:r w:rsidRPr="0047046B">
        <w:t xml:space="preserve">Catherine </w:t>
      </w:r>
      <w:proofErr w:type="spellStart"/>
      <w:r w:rsidRPr="0047046B">
        <w:t>Ratt</w:t>
      </w:r>
      <w:r>
        <w:t>é</w:t>
      </w:r>
      <w:proofErr w:type="spellEnd"/>
      <w:r w:rsidRPr="0047046B">
        <w:t>, Principal Planner/Co-Project Manager</w:t>
      </w:r>
    </w:p>
    <w:p w:rsidR="00DA1A8C" w:rsidRDefault="00DA1A8C" w:rsidP="00DA1A8C">
      <w:pPr>
        <w:jc w:val="center"/>
      </w:pPr>
      <w:r w:rsidRPr="0047046B">
        <w:t>Josiah Neiderbach, Planner/Co-Project Manager</w:t>
      </w:r>
    </w:p>
    <w:p w:rsidR="00DA1A8C" w:rsidRDefault="00DA1A8C" w:rsidP="00DA1A8C">
      <w:pPr>
        <w:jc w:val="center"/>
      </w:pPr>
      <w:r w:rsidRPr="0047046B">
        <w:t>Todd Zukowski, Principal Planner/GIS-Graphics Section Head</w:t>
      </w:r>
    </w:p>
    <w:p w:rsidR="00DA1A8C" w:rsidRDefault="00DA1A8C" w:rsidP="00DA1A8C">
      <w:pPr>
        <w:jc w:val="center"/>
      </w:pPr>
      <w:r>
        <w:t>Jake Dolinger, GIS Specialist</w:t>
      </w:r>
    </w:p>
    <w:p w:rsidR="005C306C" w:rsidRDefault="005C306C" w:rsidP="00783F82">
      <w:pPr>
        <w:jc w:val="center"/>
      </w:pPr>
      <w:r>
        <w:t>Alexander Train, Planner / Data and Policy Analyst</w:t>
      </w:r>
    </w:p>
    <w:p w:rsidR="00783F82" w:rsidRDefault="00783F82" w:rsidP="00783F82">
      <w:pPr>
        <w:jc w:val="center"/>
      </w:pPr>
      <w:r>
        <w:t xml:space="preserve">Brendan </w:t>
      </w:r>
      <w:proofErr w:type="spellStart"/>
      <w:r>
        <w:t>Conboy</w:t>
      </w:r>
      <w:proofErr w:type="spellEnd"/>
      <w:r>
        <w:t>, Intern</w:t>
      </w:r>
    </w:p>
    <w:p w:rsidR="005C306C" w:rsidRDefault="005C306C" w:rsidP="00783F82">
      <w:pPr>
        <w:jc w:val="center"/>
      </w:pPr>
    </w:p>
    <w:p w:rsidR="00783F82" w:rsidRDefault="00783F82" w:rsidP="00DA1A8C">
      <w:pPr>
        <w:jc w:val="center"/>
      </w:pPr>
    </w:p>
    <w:p w:rsidR="006E3E2F" w:rsidRPr="00661318" w:rsidRDefault="006E3E2F" w:rsidP="005F10F2">
      <w:pPr>
        <w:pStyle w:val="BodyText"/>
      </w:pPr>
    </w:p>
    <w:p w:rsidR="006E3E2F" w:rsidRPr="00661318" w:rsidRDefault="006E3E2F" w:rsidP="005F10F2"/>
    <w:p w:rsidR="006E3E2F" w:rsidRPr="00661318" w:rsidRDefault="006E3E2F" w:rsidP="005F10F2"/>
    <w:p w:rsidR="006E3E2F" w:rsidRPr="00661318" w:rsidRDefault="006E3E2F" w:rsidP="005F10F2">
      <w:pPr>
        <w:sectPr w:rsidR="006E3E2F" w:rsidRPr="00661318" w:rsidSect="008E3349">
          <w:footerReference w:type="default" r:id="rId9"/>
          <w:pgSz w:w="12240" w:h="15840"/>
          <w:pgMar w:top="1440" w:right="1440" w:bottom="1440" w:left="1440" w:header="720" w:footer="720" w:gutter="0"/>
          <w:pgNumType w:fmt="lowerRoman" w:start="1"/>
          <w:cols w:space="720"/>
          <w:docGrid w:linePitch="360"/>
        </w:sectPr>
      </w:pPr>
    </w:p>
    <w:sdt>
      <w:sdtPr>
        <w:rPr>
          <w:rFonts w:eastAsia="Times New Roman" w:cs="Times New Roman"/>
          <w:b w:val="0"/>
          <w:bCs w:val="0"/>
          <w:color w:val="auto"/>
          <w:sz w:val="22"/>
          <w:szCs w:val="24"/>
        </w:rPr>
        <w:id w:val="739187888"/>
        <w:docPartObj>
          <w:docPartGallery w:val="Table of Contents"/>
          <w:docPartUnique/>
        </w:docPartObj>
      </w:sdtPr>
      <w:sdtContent>
        <w:p w:rsidR="009268EA" w:rsidRDefault="009268EA">
          <w:pPr>
            <w:pStyle w:val="TOCHeading"/>
          </w:pPr>
          <w:r>
            <w:t>Table of Contents</w:t>
          </w:r>
        </w:p>
        <w:p w:rsidR="00CC6B2A" w:rsidRDefault="000C6B2E">
          <w:pPr>
            <w:pStyle w:val="TOC1"/>
            <w:tabs>
              <w:tab w:val="right" w:leader="dot" w:pos="9350"/>
            </w:tabs>
            <w:rPr>
              <w:rFonts w:asciiTheme="minorHAnsi" w:eastAsiaTheme="minorEastAsia" w:hAnsiTheme="minorHAnsi" w:cstheme="minorBidi"/>
              <w:noProof/>
              <w:szCs w:val="22"/>
            </w:rPr>
          </w:pPr>
          <w:r>
            <w:fldChar w:fldCharType="begin"/>
          </w:r>
          <w:r w:rsidR="009268EA">
            <w:instrText xml:space="preserve"> TOC \o "1-3" \h \z \u </w:instrText>
          </w:r>
          <w:r>
            <w:fldChar w:fldCharType="separate"/>
          </w:r>
          <w:hyperlink w:anchor="_Toc408487592" w:history="1">
            <w:r w:rsidR="00CC6B2A" w:rsidRPr="00034F21">
              <w:rPr>
                <w:rStyle w:val="Hyperlink"/>
                <w:noProof/>
              </w:rPr>
              <w:t>1: Planning Process</w:t>
            </w:r>
            <w:r w:rsidR="00CC6B2A">
              <w:rPr>
                <w:noProof/>
                <w:webHidden/>
              </w:rPr>
              <w:tab/>
            </w:r>
            <w:r>
              <w:rPr>
                <w:noProof/>
                <w:webHidden/>
              </w:rPr>
              <w:fldChar w:fldCharType="begin"/>
            </w:r>
            <w:r w:rsidR="00CC6B2A">
              <w:rPr>
                <w:noProof/>
                <w:webHidden/>
              </w:rPr>
              <w:instrText xml:space="preserve"> PAGEREF _Toc408487592 \h </w:instrText>
            </w:r>
            <w:r>
              <w:rPr>
                <w:noProof/>
                <w:webHidden/>
              </w:rPr>
            </w:r>
            <w:r>
              <w:rPr>
                <w:noProof/>
                <w:webHidden/>
              </w:rPr>
              <w:fldChar w:fldCharType="separate"/>
            </w:r>
            <w:r w:rsidR="008E3349">
              <w:rPr>
                <w:noProof/>
                <w:webHidden/>
              </w:rPr>
              <w:t>1</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593" w:history="1">
            <w:r w:rsidR="00CC6B2A" w:rsidRPr="00034F21">
              <w:rPr>
                <w:rStyle w:val="Hyperlink"/>
                <w:noProof/>
              </w:rPr>
              <w:t>Introduction</w:t>
            </w:r>
            <w:r w:rsidR="00CC6B2A">
              <w:rPr>
                <w:noProof/>
                <w:webHidden/>
              </w:rPr>
              <w:tab/>
            </w:r>
            <w:r>
              <w:rPr>
                <w:noProof/>
                <w:webHidden/>
              </w:rPr>
              <w:fldChar w:fldCharType="begin"/>
            </w:r>
            <w:r w:rsidR="00CC6B2A">
              <w:rPr>
                <w:noProof/>
                <w:webHidden/>
              </w:rPr>
              <w:instrText xml:space="preserve"> PAGEREF _Toc408487593 \h </w:instrText>
            </w:r>
            <w:r>
              <w:rPr>
                <w:noProof/>
                <w:webHidden/>
              </w:rPr>
            </w:r>
            <w:r>
              <w:rPr>
                <w:noProof/>
                <w:webHidden/>
              </w:rPr>
              <w:fldChar w:fldCharType="separate"/>
            </w:r>
            <w:r w:rsidR="008E3349">
              <w:rPr>
                <w:noProof/>
                <w:webHidden/>
              </w:rPr>
              <w:t>1</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594" w:history="1">
            <w:r w:rsidR="00CC6B2A" w:rsidRPr="00034F21">
              <w:rPr>
                <w:rStyle w:val="Hyperlink"/>
                <w:noProof/>
              </w:rPr>
              <w:t>Hazard Mitigation Committee</w:t>
            </w:r>
            <w:r w:rsidR="00CC6B2A">
              <w:rPr>
                <w:noProof/>
                <w:webHidden/>
              </w:rPr>
              <w:tab/>
            </w:r>
            <w:r>
              <w:rPr>
                <w:noProof/>
                <w:webHidden/>
              </w:rPr>
              <w:fldChar w:fldCharType="begin"/>
            </w:r>
            <w:r w:rsidR="00CC6B2A">
              <w:rPr>
                <w:noProof/>
                <w:webHidden/>
              </w:rPr>
              <w:instrText xml:space="preserve"> PAGEREF _Toc408487594 \h </w:instrText>
            </w:r>
            <w:r>
              <w:rPr>
                <w:noProof/>
                <w:webHidden/>
              </w:rPr>
            </w:r>
            <w:r>
              <w:rPr>
                <w:noProof/>
                <w:webHidden/>
              </w:rPr>
              <w:fldChar w:fldCharType="separate"/>
            </w:r>
            <w:r w:rsidR="008E3349">
              <w:rPr>
                <w:noProof/>
                <w:webHidden/>
              </w:rPr>
              <w:t>2</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595" w:history="1">
            <w:r w:rsidR="00CC6B2A" w:rsidRPr="00034F21">
              <w:rPr>
                <w:rStyle w:val="Hyperlink"/>
                <w:noProof/>
              </w:rPr>
              <w:t>Select Board Approval</w:t>
            </w:r>
            <w:r w:rsidR="00CC6B2A">
              <w:rPr>
                <w:noProof/>
                <w:webHidden/>
              </w:rPr>
              <w:tab/>
            </w:r>
            <w:r>
              <w:rPr>
                <w:noProof/>
                <w:webHidden/>
              </w:rPr>
              <w:fldChar w:fldCharType="begin"/>
            </w:r>
            <w:r w:rsidR="00CC6B2A">
              <w:rPr>
                <w:noProof/>
                <w:webHidden/>
              </w:rPr>
              <w:instrText xml:space="preserve"> PAGEREF _Toc408487595 \h </w:instrText>
            </w:r>
            <w:r>
              <w:rPr>
                <w:noProof/>
                <w:webHidden/>
              </w:rPr>
            </w:r>
            <w:r>
              <w:rPr>
                <w:noProof/>
                <w:webHidden/>
              </w:rPr>
              <w:fldChar w:fldCharType="separate"/>
            </w:r>
            <w:r w:rsidR="008E3349">
              <w:rPr>
                <w:noProof/>
                <w:webHidden/>
              </w:rPr>
              <w:t>3</w:t>
            </w:r>
            <w:r>
              <w:rPr>
                <w:noProof/>
                <w:webHidden/>
              </w:rPr>
              <w:fldChar w:fldCharType="end"/>
            </w:r>
          </w:hyperlink>
        </w:p>
        <w:p w:rsidR="00CC6B2A" w:rsidRDefault="000C6B2E">
          <w:pPr>
            <w:pStyle w:val="TOC1"/>
            <w:tabs>
              <w:tab w:val="right" w:leader="dot" w:pos="9350"/>
            </w:tabs>
            <w:rPr>
              <w:rFonts w:asciiTheme="minorHAnsi" w:eastAsiaTheme="minorEastAsia" w:hAnsiTheme="minorHAnsi" w:cstheme="minorBidi"/>
              <w:noProof/>
              <w:szCs w:val="22"/>
            </w:rPr>
          </w:pPr>
          <w:hyperlink w:anchor="_Toc408487596" w:history="1">
            <w:r w:rsidR="00CC6B2A" w:rsidRPr="00034F21">
              <w:rPr>
                <w:rStyle w:val="Hyperlink"/>
                <w:noProof/>
              </w:rPr>
              <w:t>2: Local Profile</w:t>
            </w:r>
            <w:r w:rsidR="00CC6B2A">
              <w:rPr>
                <w:noProof/>
                <w:webHidden/>
              </w:rPr>
              <w:tab/>
            </w:r>
            <w:r>
              <w:rPr>
                <w:noProof/>
                <w:webHidden/>
              </w:rPr>
              <w:fldChar w:fldCharType="begin"/>
            </w:r>
            <w:r w:rsidR="00CC6B2A">
              <w:rPr>
                <w:noProof/>
                <w:webHidden/>
              </w:rPr>
              <w:instrText xml:space="preserve"> PAGEREF _Toc408487596 \h </w:instrText>
            </w:r>
            <w:r>
              <w:rPr>
                <w:noProof/>
                <w:webHidden/>
              </w:rPr>
            </w:r>
            <w:r>
              <w:rPr>
                <w:noProof/>
                <w:webHidden/>
              </w:rPr>
              <w:fldChar w:fldCharType="separate"/>
            </w:r>
            <w:r w:rsidR="008E3349">
              <w:rPr>
                <w:noProof/>
                <w:webHidden/>
              </w:rPr>
              <w:t>4</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597" w:history="1">
            <w:r w:rsidR="00CC6B2A" w:rsidRPr="00034F21">
              <w:rPr>
                <w:rStyle w:val="Hyperlink"/>
                <w:noProof/>
              </w:rPr>
              <w:t>Community Setting</w:t>
            </w:r>
            <w:r w:rsidR="00CC6B2A">
              <w:rPr>
                <w:noProof/>
                <w:webHidden/>
              </w:rPr>
              <w:tab/>
            </w:r>
            <w:r>
              <w:rPr>
                <w:noProof/>
                <w:webHidden/>
              </w:rPr>
              <w:fldChar w:fldCharType="begin"/>
            </w:r>
            <w:r w:rsidR="00CC6B2A">
              <w:rPr>
                <w:noProof/>
                <w:webHidden/>
              </w:rPr>
              <w:instrText xml:space="preserve"> PAGEREF _Toc408487597 \h </w:instrText>
            </w:r>
            <w:r>
              <w:rPr>
                <w:noProof/>
                <w:webHidden/>
              </w:rPr>
            </w:r>
            <w:r>
              <w:rPr>
                <w:noProof/>
                <w:webHidden/>
              </w:rPr>
              <w:fldChar w:fldCharType="separate"/>
            </w:r>
            <w:r w:rsidR="008E3349">
              <w:rPr>
                <w:noProof/>
                <w:webHidden/>
              </w:rPr>
              <w:t>4</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598" w:history="1">
            <w:r w:rsidR="00CC6B2A" w:rsidRPr="00034F21">
              <w:rPr>
                <w:rStyle w:val="Hyperlink"/>
                <w:noProof/>
              </w:rPr>
              <w:t>Infrastructure</w:t>
            </w:r>
            <w:r w:rsidR="00CC6B2A">
              <w:rPr>
                <w:noProof/>
                <w:webHidden/>
              </w:rPr>
              <w:tab/>
            </w:r>
            <w:r>
              <w:rPr>
                <w:noProof/>
                <w:webHidden/>
              </w:rPr>
              <w:fldChar w:fldCharType="begin"/>
            </w:r>
            <w:r w:rsidR="00CC6B2A">
              <w:rPr>
                <w:noProof/>
                <w:webHidden/>
              </w:rPr>
              <w:instrText xml:space="preserve"> PAGEREF _Toc408487598 \h </w:instrText>
            </w:r>
            <w:r>
              <w:rPr>
                <w:noProof/>
                <w:webHidden/>
              </w:rPr>
            </w:r>
            <w:r>
              <w:rPr>
                <w:noProof/>
                <w:webHidden/>
              </w:rPr>
              <w:fldChar w:fldCharType="separate"/>
            </w:r>
            <w:r w:rsidR="008E3349">
              <w:rPr>
                <w:noProof/>
                <w:webHidden/>
              </w:rPr>
              <w:t>5</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599" w:history="1">
            <w:r w:rsidR="00CC6B2A" w:rsidRPr="00034F21">
              <w:rPr>
                <w:rStyle w:val="Hyperlink"/>
                <w:noProof/>
              </w:rPr>
              <w:t>Natural Resources</w:t>
            </w:r>
            <w:r w:rsidR="00CC6B2A">
              <w:rPr>
                <w:noProof/>
                <w:webHidden/>
              </w:rPr>
              <w:tab/>
            </w:r>
            <w:r>
              <w:rPr>
                <w:noProof/>
                <w:webHidden/>
              </w:rPr>
              <w:fldChar w:fldCharType="begin"/>
            </w:r>
            <w:r w:rsidR="00CC6B2A">
              <w:rPr>
                <w:noProof/>
                <w:webHidden/>
              </w:rPr>
              <w:instrText xml:space="preserve"> PAGEREF _Toc408487599 \h </w:instrText>
            </w:r>
            <w:r>
              <w:rPr>
                <w:noProof/>
                <w:webHidden/>
              </w:rPr>
            </w:r>
            <w:r>
              <w:rPr>
                <w:noProof/>
                <w:webHidden/>
              </w:rPr>
              <w:fldChar w:fldCharType="separate"/>
            </w:r>
            <w:r w:rsidR="008E3349">
              <w:rPr>
                <w:noProof/>
                <w:webHidden/>
              </w:rPr>
              <w:t>6</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0" w:history="1">
            <w:r w:rsidR="00CC6B2A" w:rsidRPr="00034F21">
              <w:rPr>
                <w:rStyle w:val="Hyperlink"/>
                <w:noProof/>
              </w:rPr>
              <w:t>Development</w:t>
            </w:r>
            <w:r w:rsidR="00CC6B2A">
              <w:rPr>
                <w:noProof/>
                <w:webHidden/>
              </w:rPr>
              <w:tab/>
            </w:r>
            <w:r>
              <w:rPr>
                <w:noProof/>
                <w:webHidden/>
              </w:rPr>
              <w:fldChar w:fldCharType="begin"/>
            </w:r>
            <w:r w:rsidR="00CC6B2A">
              <w:rPr>
                <w:noProof/>
                <w:webHidden/>
              </w:rPr>
              <w:instrText xml:space="preserve"> PAGEREF _Toc408487600 \h </w:instrText>
            </w:r>
            <w:r>
              <w:rPr>
                <w:noProof/>
                <w:webHidden/>
              </w:rPr>
            </w:r>
            <w:r>
              <w:rPr>
                <w:noProof/>
                <w:webHidden/>
              </w:rPr>
              <w:fldChar w:fldCharType="separate"/>
            </w:r>
            <w:r w:rsidR="008E3349">
              <w:rPr>
                <w:noProof/>
                <w:webHidden/>
              </w:rPr>
              <w:t>7</w:t>
            </w:r>
            <w:r>
              <w:rPr>
                <w:noProof/>
                <w:webHidden/>
              </w:rPr>
              <w:fldChar w:fldCharType="end"/>
            </w:r>
          </w:hyperlink>
        </w:p>
        <w:p w:rsidR="00CC6B2A" w:rsidRDefault="000C6B2E">
          <w:pPr>
            <w:pStyle w:val="TOC1"/>
            <w:tabs>
              <w:tab w:val="right" w:leader="dot" w:pos="9350"/>
            </w:tabs>
            <w:rPr>
              <w:rFonts w:asciiTheme="minorHAnsi" w:eastAsiaTheme="minorEastAsia" w:hAnsiTheme="minorHAnsi" w:cstheme="minorBidi"/>
              <w:noProof/>
              <w:szCs w:val="22"/>
            </w:rPr>
          </w:pPr>
          <w:hyperlink w:anchor="_Toc408487601" w:history="1">
            <w:r w:rsidR="00CC6B2A" w:rsidRPr="00034F21">
              <w:rPr>
                <w:rStyle w:val="Hyperlink"/>
                <w:noProof/>
              </w:rPr>
              <w:t>3: Hazard identification &amp; Risk Assessment</w:t>
            </w:r>
            <w:r w:rsidR="00CC6B2A">
              <w:rPr>
                <w:noProof/>
                <w:webHidden/>
              </w:rPr>
              <w:tab/>
            </w:r>
            <w:r>
              <w:rPr>
                <w:noProof/>
                <w:webHidden/>
              </w:rPr>
              <w:fldChar w:fldCharType="begin"/>
            </w:r>
            <w:r w:rsidR="00CC6B2A">
              <w:rPr>
                <w:noProof/>
                <w:webHidden/>
              </w:rPr>
              <w:instrText xml:space="preserve"> PAGEREF _Toc408487601 \h </w:instrText>
            </w:r>
            <w:r>
              <w:rPr>
                <w:noProof/>
                <w:webHidden/>
              </w:rPr>
            </w:r>
            <w:r>
              <w:rPr>
                <w:noProof/>
                <w:webHidden/>
              </w:rPr>
              <w:fldChar w:fldCharType="separate"/>
            </w:r>
            <w:r w:rsidR="008E3349">
              <w:rPr>
                <w:noProof/>
                <w:webHidden/>
              </w:rPr>
              <w:t>9</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2" w:history="1">
            <w:r w:rsidR="00CC6B2A" w:rsidRPr="00034F21">
              <w:rPr>
                <w:rStyle w:val="Hyperlink"/>
                <w:noProof/>
              </w:rPr>
              <w:t>Natural Hazard Analysis Methodology</w:t>
            </w:r>
            <w:r w:rsidR="00CC6B2A">
              <w:rPr>
                <w:noProof/>
                <w:webHidden/>
              </w:rPr>
              <w:tab/>
            </w:r>
            <w:r>
              <w:rPr>
                <w:noProof/>
                <w:webHidden/>
              </w:rPr>
              <w:fldChar w:fldCharType="begin"/>
            </w:r>
            <w:r w:rsidR="00CC6B2A">
              <w:rPr>
                <w:noProof/>
                <w:webHidden/>
              </w:rPr>
              <w:instrText xml:space="preserve"> PAGEREF _Toc408487602 \h </w:instrText>
            </w:r>
            <w:r>
              <w:rPr>
                <w:noProof/>
                <w:webHidden/>
              </w:rPr>
            </w:r>
            <w:r>
              <w:rPr>
                <w:noProof/>
                <w:webHidden/>
              </w:rPr>
              <w:fldChar w:fldCharType="separate"/>
            </w:r>
            <w:r w:rsidR="008E3349">
              <w:rPr>
                <w:noProof/>
                <w:webHidden/>
              </w:rPr>
              <w:t>9</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3" w:history="1">
            <w:r w:rsidR="00CC6B2A" w:rsidRPr="00034F21">
              <w:rPr>
                <w:rStyle w:val="Hyperlink"/>
                <w:noProof/>
              </w:rPr>
              <w:t>Floods</w:t>
            </w:r>
            <w:r w:rsidR="00CC6B2A">
              <w:rPr>
                <w:noProof/>
                <w:webHidden/>
              </w:rPr>
              <w:tab/>
            </w:r>
            <w:r>
              <w:rPr>
                <w:noProof/>
                <w:webHidden/>
              </w:rPr>
              <w:fldChar w:fldCharType="begin"/>
            </w:r>
            <w:r w:rsidR="00CC6B2A">
              <w:rPr>
                <w:noProof/>
                <w:webHidden/>
              </w:rPr>
              <w:instrText xml:space="preserve"> PAGEREF _Toc408487603 \h </w:instrText>
            </w:r>
            <w:r>
              <w:rPr>
                <w:noProof/>
                <w:webHidden/>
              </w:rPr>
            </w:r>
            <w:r>
              <w:rPr>
                <w:noProof/>
                <w:webHidden/>
              </w:rPr>
              <w:fldChar w:fldCharType="separate"/>
            </w:r>
            <w:r w:rsidR="008E3349">
              <w:rPr>
                <w:noProof/>
                <w:webHidden/>
              </w:rPr>
              <w:t>13</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4" w:history="1">
            <w:r w:rsidR="00CC6B2A" w:rsidRPr="00034F21">
              <w:rPr>
                <w:rStyle w:val="Hyperlink"/>
                <w:noProof/>
              </w:rPr>
              <w:t>Severe Snowstorms / Ice Storms</w:t>
            </w:r>
            <w:r w:rsidR="00CC6B2A">
              <w:rPr>
                <w:noProof/>
                <w:webHidden/>
              </w:rPr>
              <w:tab/>
            </w:r>
            <w:r>
              <w:rPr>
                <w:noProof/>
                <w:webHidden/>
              </w:rPr>
              <w:fldChar w:fldCharType="begin"/>
            </w:r>
            <w:r w:rsidR="00CC6B2A">
              <w:rPr>
                <w:noProof/>
                <w:webHidden/>
              </w:rPr>
              <w:instrText xml:space="preserve"> PAGEREF _Toc408487604 \h </w:instrText>
            </w:r>
            <w:r>
              <w:rPr>
                <w:noProof/>
                <w:webHidden/>
              </w:rPr>
            </w:r>
            <w:r>
              <w:rPr>
                <w:noProof/>
                <w:webHidden/>
              </w:rPr>
              <w:fldChar w:fldCharType="separate"/>
            </w:r>
            <w:r w:rsidR="008E3349">
              <w:rPr>
                <w:noProof/>
                <w:webHidden/>
              </w:rPr>
              <w:t>17</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5" w:history="1">
            <w:r w:rsidR="00CC6B2A" w:rsidRPr="00034F21">
              <w:rPr>
                <w:rStyle w:val="Hyperlink"/>
                <w:noProof/>
              </w:rPr>
              <w:t>Hurricanes</w:t>
            </w:r>
            <w:r w:rsidR="00CC6B2A">
              <w:rPr>
                <w:noProof/>
                <w:webHidden/>
              </w:rPr>
              <w:tab/>
            </w:r>
            <w:r>
              <w:rPr>
                <w:noProof/>
                <w:webHidden/>
              </w:rPr>
              <w:fldChar w:fldCharType="begin"/>
            </w:r>
            <w:r w:rsidR="00CC6B2A">
              <w:rPr>
                <w:noProof/>
                <w:webHidden/>
              </w:rPr>
              <w:instrText xml:space="preserve"> PAGEREF _Toc408487605 \h </w:instrText>
            </w:r>
            <w:r>
              <w:rPr>
                <w:noProof/>
                <w:webHidden/>
              </w:rPr>
            </w:r>
            <w:r>
              <w:rPr>
                <w:noProof/>
                <w:webHidden/>
              </w:rPr>
              <w:fldChar w:fldCharType="separate"/>
            </w:r>
            <w:r w:rsidR="008E3349">
              <w:rPr>
                <w:noProof/>
                <w:webHidden/>
              </w:rPr>
              <w:t>21</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6" w:history="1">
            <w:r w:rsidR="00CC6B2A" w:rsidRPr="00034F21">
              <w:rPr>
                <w:rStyle w:val="Hyperlink"/>
                <w:noProof/>
              </w:rPr>
              <w:t>Severe Thunderstorms / Wind / Tornadoes</w:t>
            </w:r>
            <w:r w:rsidR="00CC6B2A">
              <w:rPr>
                <w:noProof/>
                <w:webHidden/>
              </w:rPr>
              <w:tab/>
            </w:r>
            <w:r>
              <w:rPr>
                <w:noProof/>
                <w:webHidden/>
              </w:rPr>
              <w:fldChar w:fldCharType="begin"/>
            </w:r>
            <w:r w:rsidR="00CC6B2A">
              <w:rPr>
                <w:noProof/>
                <w:webHidden/>
              </w:rPr>
              <w:instrText xml:space="preserve"> PAGEREF _Toc408487606 \h </w:instrText>
            </w:r>
            <w:r>
              <w:rPr>
                <w:noProof/>
                <w:webHidden/>
              </w:rPr>
            </w:r>
            <w:r>
              <w:rPr>
                <w:noProof/>
                <w:webHidden/>
              </w:rPr>
              <w:fldChar w:fldCharType="separate"/>
            </w:r>
            <w:r w:rsidR="008E3349">
              <w:rPr>
                <w:noProof/>
                <w:webHidden/>
              </w:rPr>
              <w:t>25</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7" w:history="1">
            <w:r w:rsidR="00CC6B2A" w:rsidRPr="00034F21">
              <w:rPr>
                <w:rStyle w:val="Hyperlink"/>
                <w:noProof/>
              </w:rPr>
              <w:t>Wildfire / Brushfire</w:t>
            </w:r>
            <w:r w:rsidR="00CC6B2A">
              <w:rPr>
                <w:noProof/>
                <w:webHidden/>
              </w:rPr>
              <w:tab/>
            </w:r>
            <w:r>
              <w:rPr>
                <w:noProof/>
                <w:webHidden/>
              </w:rPr>
              <w:fldChar w:fldCharType="begin"/>
            </w:r>
            <w:r w:rsidR="00CC6B2A">
              <w:rPr>
                <w:noProof/>
                <w:webHidden/>
              </w:rPr>
              <w:instrText xml:space="preserve"> PAGEREF _Toc408487607 \h </w:instrText>
            </w:r>
            <w:r>
              <w:rPr>
                <w:noProof/>
                <w:webHidden/>
              </w:rPr>
            </w:r>
            <w:r>
              <w:rPr>
                <w:noProof/>
                <w:webHidden/>
              </w:rPr>
              <w:fldChar w:fldCharType="separate"/>
            </w:r>
            <w:r w:rsidR="008E3349">
              <w:rPr>
                <w:noProof/>
                <w:webHidden/>
              </w:rPr>
              <w:t>28</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8" w:history="1">
            <w:r w:rsidR="00CC6B2A" w:rsidRPr="00034F21">
              <w:rPr>
                <w:rStyle w:val="Hyperlink"/>
                <w:noProof/>
              </w:rPr>
              <w:t>Earthquakes</w:t>
            </w:r>
            <w:r w:rsidR="00CC6B2A">
              <w:rPr>
                <w:noProof/>
                <w:webHidden/>
              </w:rPr>
              <w:tab/>
            </w:r>
            <w:r>
              <w:rPr>
                <w:noProof/>
                <w:webHidden/>
              </w:rPr>
              <w:fldChar w:fldCharType="begin"/>
            </w:r>
            <w:r w:rsidR="00CC6B2A">
              <w:rPr>
                <w:noProof/>
                <w:webHidden/>
              </w:rPr>
              <w:instrText xml:space="preserve"> PAGEREF _Toc408487608 \h </w:instrText>
            </w:r>
            <w:r>
              <w:rPr>
                <w:noProof/>
                <w:webHidden/>
              </w:rPr>
            </w:r>
            <w:r>
              <w:rPr>
                <w:noProof/>
                <w:webHidden/>
              </w:rPr>
              <w:fldChar w:fldCharType="separate"/>
            </w:r>
            <w:r w:rsidR="008E3349">
              <w:rPr>
                <w:noProof/>
                <w:webHidden/>
              </w:rPr>
              <w:t>31</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09" w:history="1">
            <w:r w:rsidR="00CC6B2A" w:rsidRPr="00034F21">
              <w:rPr>
                <w:rStyle w:val="Hyperlink"/>
                <w:noProof/>
              </w:rPr>
              <w:t>Dam Failure</w:t>
            </w:r>
            <w:r w:rsidR="00CC6B2A">
              <w:rPr>
                <w:noProof/>
                <w:webHidden/>
              </w:rPr>
              <w:tab/>
            </w:r>
            <w:r>
              <w:rPr>
                <w:noProof/>
                <w:webHidden/>
              </w:rPr>
              <w:fldChar w:fldCharType="begin"/>
            </w:r>
            <w:r w:rsidR="00CC6B2A">
              <w:rPr>
                <w:noProof/>
                <w:webHidden/>
              </w:rPr>
              <w:instrText xml:space="preserve"> PAGEREF _Toc408487609 \h </w:instrText>
            </w:r>
            <w:r>
              <w:rPr>
                <w:noProof/>
                <w:webHidden/>
              </w:rPr>
            </w:r>
            <w:r>
              <w:rPr>
                <w:noProof/>
                <w:webHidden/>
              </w:rPr>
              <w:fldChar w:fldCharType="separate"/>
            </w:r>
            <w:r w:rsidR="008E3349">
              <w:rPr>
                <w:noProof/>
                <w:webHidden/>
              </w:rPr>
              <w:t>35</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0" w:history="1">
            <w:r w:rsidR="00CC6B2A" w:rsidRPr="00034F21">
              <w:rPr>
                <w:rStyle w:val="Hyperlink"/>
                <w:noProof/>
              </w:rPr>
              <w:t>Drought</w:t>
            </w:r>
            <w:r w:rsidR="00CC6B2A">
              <w:rPr>
                <w:noProof/>
                <w:webHidden/>
              </w:rPr>
              <w:tab/>
            </w:r>
            <w:r>
              <w:rPr>
                <w:noProof/>
                <w:webHidden/>
              </w:rPr>
              <w:fldChar w:fldCharType="begin"/>
            </w:r>
            <w:r w:rsidR="00CC6B2A">
              <w:rPr>
                <w:noProof/>
                <w:webHidden/>
              </w:rPr>
              <w:instrText xml:space="preserve"> PAGEREF _Toc408487610 \h </w:instrText>
            </w:r>
            <w:r>
              <w:rPr>
                <w:noProof/>
                <w:webHidden/>
              </w:rPr>
            </w:r>
            <w:r>
              <w:rPr>
                <w:noProof/>
                <w:webHidden/>
              </w:rPr>
              <w:fldChar w:fldCharType="separate"/>
            </w:r>
            <w:r w:rsidR="008E3349">
              <w:rPr>
                <w:noProof/>
                <w:webHidden/>
              </w:rPr>
              <w:t>38</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1" w:history="1">
            <w:r w:rsidR="00CC6B2A" w:rsidRPr="00034F21">
              <w:rPr>
                <w:rStyle w:val="Hyperlink"/>
                <w:noProof/>
              </w:rPr>
              <w:t>Other Hazards</w:t>
            </w:r>
            <w:r w:rsidR="00CC6B2A">
              <w:rPr>
                <w:noProof/>
                <w:webHidden/>
              </w:rPr>
              <w:tab/>
            </w:r>
            <w:r>
              <w:rPr>
                <w:noProof/>
                <w:webHidden/>
              </w:rPr>
              <w:fldChar w:fldCharType="begin"/>
            </w:r>
            <w:r w:rsidR="00CC6B2A">
              <w:rPr>
                <w:noProof/>
                <w:webHidden/>
              </w:rPr>
              <w:instrText xml:space="preserve"> PAGEREF _Toc408487611 \h </w:instrText>
            </w:r>
            <w:r>
              <w:rPr>
                <w:noProof/>
                <w:webHidden/>
              </w:rPr>
            </w:r>
            <w:r>
              <w:rPr>
                <w:noProof/>
                <w:webHidden/>
              </w:rPr>
              <w:fldChar w:fldCharType="separate"/>
            </w:r>
            <w:r w:rsidR="008E3349">
              <w:rPr>
                <w:noProof/>
                <w:webHidden/>
              </w:rPr>
              <w:t>41</w:t>
            </w:r>
            <w:r>
              <w:rPr>
                <w:noProof/>
                <w:webHidden/>
              </w:rPr>
              <w:fldChar w:fldCharType="end"/>
            </w:r>
          </w:hyperlink>
        </w:p>
        <w:p w:rsidR="00CC6B2A" w:rsidRDefault="000C6B2E">
          <w:pPr>
            <w:pStyle w:val="TOC1"/>
            <w:tabs>
              <w:tab w:val="right" w:leader="dot" w:pos="9350"/>
            </w:tabs>
            <w:rPr>
              <w:rFonts w:asciiTheme="minorHAnsi" w:eastAsiaTheme="minorEastAsia" w:hAnsiTheme="minorHAnsi" w:cstheme="minorBidi"/>
              <w:noProof/>
              <w:szCs w:val="22"/>
            </w:rPr>
          </w:pPr>
          <w:hyperlink w:anchor="_Toc408487612" w:history="1">
            <w:r w:rsidR="00CC6B2A" w:rsidRPr="00034F21">
              <w:rPr>
                <w:rStyle w:val="Hyperlink"/>
                <w:noProof/>
              </w:rPr>
              <w:t>4: Critical Facilities</w:t>
            </w:r>
            <w:r w:rsidR="00CC6B2A">
              <w:rPr>
                <w:noProof/>
                <w:webHidden/>
              </w:rPr>
              <w:tab/>
            </w:r>
            <w:r>
              <w:rPr>
                <w:noProof/>
                <w:webHidden/>
              </w:rPr>
              <w:fldChar w:fldCharType="begin"/>
            </w:r>
            <w:r w:rsidR="00CC6B2A">
              <w:rPr>
                <w:noProof/>
                <w:webHidden/>
              </w:rPr>
              <w:instrText xml:space="preserve"> PAGEREF _Toc408487612 \h </w:instrText>
            </w:r>
            <w:r>
              <w:rPr>
                <w:noProof/>
                <w:webHidden/>
              </w:rPr>
            </w:r>
            <w:r>
              <w:rPr>
                <w:noProof/>
                <w:webHidden/>
              </w:rPr>
              <w:fldChar w:fldCharType="separate"/>
            </w:r>
            <w:r w:rsidR="008E3349">
              <w:rPr>
                <w:noProof/>
                <w:webHidden/>
              </w:rPr>
              <w:t>42</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3" w:history="1">
            <w:r w:rsidR="00CC6B2A" w:rsidRPr="00034F21">
              <w:rPr>
                <w:rStyle w:val="Hyperlink"/>
                <w:noProof/>
              </w:rPr>
              <w:t>Facility Classification</w:t>
            </w:r>
            <w:r w:rsidR="00CC6B2A">
              <w:rPr>
                <w:noProof/>
                <w:webHidden/>
              </w:rPr>
              <w:tab/>
            </w:r>
            <w:r>
              <w:rPr>
                <w:noProof/>
                <w:webHidden/>
              </w:rPr>
              <w:fldChar w:fldCharType="begin"/>
            </w:r>
            <w:r w:rsidR="00CC6B2A">
              <w:rPr>
                <w:noProof/>
                <w:webHidden/>
              </w:rPr>
              <w:instrText xml:space="preserve"> PAGEREF _Toc408487613 \h </w:instrText>
            </w:r>
            <w:r>
              <w:rPr>
                <w:noProof/>
                <w:webHidden/>
              </w:rPr>
            </w:r>
            <w:r>
              <w:rPr>
                <w:noProof/>
                <w:webHidden/>
              </w:rPr>
              <w:fldChar w:fldCharType="separate"/>
            </w:r>
            <w:r w:rsidR="008E3349">
              <w:rPr>
                <w:noProof/>
                <w:webHidden/>
              </w:rPr>
              <w:t>42</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4" w:history="1">
            <w:r w:rsidR="00CC6B2A" w:rsidRPr="00034F21">
              <w:rPr>
                <w:rStyle w:val="Hyperlink"/>
                <w:noProof/>
              </w:rPr>
              <w:t>Category 1 – Emergency Response Facilities</w:t>
            </w:r>
            <w:r w:rsidR="00CC6B2A">
              <w:rPr>
                <w:noProof/>
                <w:webHidden/>
              </w:rPr>
              <w:tab/>
            </w:r>
            <w:r>
              <w:rPr>
                <w:noProof/>
                <w:webHidden/>
              </w:rPr>
              <w:fldChar w:fldCharType="begin"/>
            </w:r>
            <w:r w:rsidR="00CC6B2A">
              <w:rPr>
                <w:noProof/>
                <w:webHidden/>
              </w:rPr>
              <w:instrText xml:space="preserve"> PAGEREF _Toc408487614 \h </w:instrText>
            </w:r>
            <w:r>
              <w:rPr>
                <w:noProof/>
                <w:webHidden/>
              </w:rPr>
            </w:r>
            <w:r>
              <w:rPr>
                <w:noProof/>
                <w:webHidden/>
              </w:rPr>
              <w:fldChar w:fldCharType="separate"/>
            </w:r>
            <w:r w:rsidR="008E3349">
              <w:rPr>
                <w:noProof/>
                <w:webHidden/>
              </w:rPr>
              <w:t>43</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5" w:history="1">
            <w:r w:rsidR="00CC6B2A" w:rsidRPr="00034F21">
              <w:rPr>
                <w:rStyle w:val="Hyperlink"/>
                <w:noProof/>
              </w:rPr>
              <w:t>Category 2 – Non-Emergency Response Facilities</w:t>
            </w:r>
            <w:r w:rsidR="00CC6B2A">
              <w:rPr>
                <w:noProof/>
                <w:webHidden/>
              </w:rPr>
              <w:tab/>
            </w:r>
            <w:r>
              <w:rPr>
                <w:noProof/>
                <w:webHidden/>
              </w:rPr>
              <w:fldChar w:fldCharType="begin"/>
            </w:r>
            <w:r w:rsidR="00CC6B2A">
              <w:rPr>
                <w:noProof/>
                <w:webHidden/>
              </w:rPr>
              <w:instrText xml:space="preserve"> PAGEREF _Toc408487615 \h </w:instrText>
            </w:r>
            <w:r>
              <w:rPr>
                <w:noProof/>
                <w:webHidden/>
              </w:rPr>
            </w:r>
            <w:r>
              <w:rPr>
                <w:noProof/>
                <w:webHidden/>
              </w:rPr>
              <w:fldChar w:fldCharType="separate"/>
            </w:r>
            <w:r w:rsidR="008E3349">
              <w:rPr>
                <w:noProof/>
                <w:webHidden/>
              </w:rPr>
              <w:t>44</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6" w:history="1">
            <w:r w:rsidR="00CC6B2A" w:rsidRPr="00034F21">
              <w:rPr>
                <w:rStyle w:val="Hyperlink"/>
                <w:noProof/>
              </w:rPr>
              <w:t>Category 3 – Facilities / Institutions with Special Populations</w:t>
            </w:r>
            <w:r w:rsidR="00CC6B2A">
              <w:rPr>
                <w:noProof/>
                <w:webHidden/>
              </w:rPr>
              <w:tab/>
            </w:r>
            <w:r>
              <w:rPr>
                <w:noProof/>
                <w:webHidden/>
              </w:rPr>
              <w:fldChar w:fldCharType="begin"/>
            </w:r>
            <w:r w:rsidR="00CC6B2A">
              <w:rPr>
                <w:noProof/>
                <w:webHidden/>
              </w:rPr>
              <w:instrText xml:space="preserve"> PAGEREF _Toc408487616 \h </w:instrText>
            </w:r>
            <w:r>
              <w:rPr>
                <w:noProof/>
                <w:webHidden/>
              </w:rPr>
            </w:r>
            <w:r>
              <w:rPr>
                <w:noProof/>
                <w:webHidden/>
              </w:rPr>
              <w:fldChar w:fldCharType="separate"/>
            </w:r>
            <w:r w:rsidR="008E3349">
              <w:rPr>
                <w:noProof/>
                <w:webHidden/>
              </w:rPr>
              <w:t>44</w:t>
            </w:r>
            <w:r>
              <w:rPr>
                <w:noProof/>
                <w:webHidden/>
              </w:rPr>
              <w:fldChar w:fldCharType="end"/>
            </w:r>
          </w:hyperlink>
        </w:p>
        <w:p w:rsidR="00CC6B2A" w:rsidRDefault="000C6B2E">
          <w:pPr>
            <w:pStyle w:val="TOC1"/>
            <w:tabs>
              <w:tab w:val="right" w:leader="dot" w:pos="9350"/>
            </w:tabs>
            <w:rPr>
              <w:rFonts w:asciiTheme="minorHAnsi" w:eastAsiaTheme="minorEastAsia" w:hAnsiTheme="minorHAnsi" w:cstheme="minorBidi"/>
              <w:noProof/>
              <w:szCs w:val="22"/>
            </w:rPr>
          </w:pPr>
          <w:hyperlink w:anchor="_Toc408487617" w:history="1">
            <w:r w:rsidR="00CC6B2A" w:rsidRPr="00034F21">
              <w:rPr>
                <w:rStyle w:val="Hyperlink"/>
                <w:noProof/>
              </w:rPr>
              <w:t>5: Mitigation Strategies</w:t>
            </w:r>
            <w:r w:rsidR="00CC6B2A">
              <w:rPr>
                <w:noProof/>
                <w:webHidden/>
              </w:rPr>
              <w:tab/>
            </w:r>
            <w:r>
              <w:rPr>
                <w:noProof/>
                <w:webHidden/>
              </w:rPr>
              <w:fldChar w:fldCharType="begin"/>
            </w:r>
            <w:r w:rsidR="00CC6B2A">
              <w:rPr>
                <w:noProof/>
                <w:webHidden/>
              </w:rPr>
              <w:instrText xml:space="preserve"> PAGEREF _Toc408487617 \h </w:instrText>
            </w:r>
            <w:r>
              <w:rPr>
                <w:noProof/>
                <w:webHidden/>
              </w:rPr>
            </w:r>
            <w:r>
              <w:rPr>
                <w:noProof/>
                <w:webHidden/>
              </w:rPr>
              <w:fldChar w:fldCharType="separate"/>
            </w:r>
            <w:r w:rsidR="008E3349">
              <w:rPr>
                <w:noProof/>
                <w:webHidden/>
              </w:rPr>
              <w:t>45</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8" w:history="1">
            <w:r w:rsidR="00CC6B2A" w:rsidRPr="00034F21">
              <w:rPr>
                <w:rStyle w:val="Hyperlink"/>
                <w:noProof/>
              </w:rPr>
              <w:t>Overview of Mitigation Strategies by Hazard</w:t>
            </w:r>
            <w:r w:rsidR="00CC6B2A">
              <w:rPr>
                <w:noProof/>
                <w:webHidden/>
              </w:rPr>
              <w:tab/>
            </w:r>
            <w:r>
              <w:rPr>
                <w:noProof/>
                <w:webHidden/>
              </w:rPr>
              <w:fldChar w:fldCharType="begin"/>
            </w:r>
            <w:r w:rsidR="00CC6B2A">
              <w:rPr>
                <w:noProof/>
                <w:webHidden/>
              </w:rPr>
              <w:instrText xml:space="preserve"> PAGEREF _Toc408487618 \h </w:instrText>
            </w:r>
            <w:r>
              <w:rPr>
                <w:noProof/>
                <w:webHidden/>
              </w:rPr>
            </w:r>
            <w:r>
              <w:rPr>
                <w:noProof/>
                <w:webHidden/>
              </w:rPr>
              <w:fldChar w:fldCharType="separate"/>
            </w:r>
            <w:r w:rsidR="008E3349">
              <w:rPr>
                <w:noProof/>
                <w:webHidden/>
              </w:rPr>
              <w:t>46</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19" w:history="1">
            <w:r w:rsidR="00CC6B2A" w:rsidRPr="00034F21">
              <w:rPr>
                <w:rStyle w:val="Hyperlink"/>
                <w:noProof/>
              </w:rPr>
              <w:t>Existing Strategies</w:t>
            </w:r>
            <w:r w:rsidR="00CC6B2A">
              <w:rPr>
                <w:noProof/>
                <w:webHidden/>
              </w:rPr>
              <w:tab/>
            </w:r>
            <w:r>
              <w:rPr>
                <w:noProof/>
                <w:webHidden/>
              </w:rPr>
              <w:fldChar w:fldCharType="begin"/>
            </w:r>
            <w:r w:rsidR="00CC6B2A">
              <w:rPr>
                <w:noProof/>
                <w:webHidden/>
              </w:rPr>
              <w:instrText xml:space="preserve"> PAGEREF _Toc408487619 \h </w:instrText>
            </w:r>
            <w:r>
              <w:rPr>
                <w:noProof/>
                <w:webHidden/>
              </w:rPr>
            </w:r>
            <w:r>
              <w:rPr>
                <w:noProof/>
                <w:webHidden/>
              </w:rPr>
              <w:fldChar w:fldCharType="separate"/>
            </w:r>
            <w:r w:rsidR="008E3349">
              <w:rPr>
                <w:noProof/>
                <w:webHidden/>
              </w:rPr>
              <w:t>48</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20" w:history="1">
            <w:r w:rsidR="00CC6B2A" w:rsidRPr="00034F21">
              <w:rPr>
                <w:rStyle w:val="Hyperlink"/>
                <w:noProof/>
              </w:rPr>
              <w:t>New Strategies</w:t>
            </w:r>
            <w:r w:rsidR="00CC6B2A">
              <w:rPr>
                <w:noProof/>
                <w:webHidden/>
              </w:rPr>
              <w:tab/>
            </w:r>
            <w:r>
              <w:rPr>
                <w:noProof/>
                <w:webHidden/>
              </w:rPr>
              <w:fldChar w:fldCharType="begin"/>
            </w:r>
            <w:r w:rsidR="00CC6B2A">
              <w:rPr>
                <w:noProof/>
                <w:webHidden/>
              </w:rPr>
              <w:instrText xml:space="preserve"> PAGEREF _Toc408487620 \h </w:instrText>
            </w:r>
            <w:r>
              <w:rPr>
                <w:noProof/>
                <w:webHidden/>
              </w:rPr>
            </w:r>
            <w:r>
              <w:rPr>
                <w:noProof/>
                <w:webHidden/>
              </w:rPr>
              <w:fldChar w:fldCharType="separate"/>
            </w:r>
            <w:r w:rsidR="008E3349">
              <w:rPr>
                <w:noProof/>
                <w:webHidden/>
              </w:rPr>
              <w:t>53</w:t>
            </w:r>
            <w:r>
              <w:rPr>
                <w:noProof/>
                <w:webHidden/>
              </w:rPr>
              <w:fldChar w:fldCharType="end"/>
            </w:r>
          </w:hyperlink>
        </w:p>
        <w:p w:rsidR="00CC6B2A" w:rsidRDefault="000C6B2E">
          <w:pPr>
            <w:pStyle w:val="TOC1"/>
            <w:tabs>
              <w:tab w:val="right" w:leader="dot" w:pos="9350"/>
            </w:tabs>
            <w:rPr>
              <w:rFonts w:asciiTheme="minorHAnsi" w:eastAsiaTheme="minorEastAsia" w:hAnsiTheme="minorHAnsi" w:cstheme="minorBidi"/>
              <w:noProof/>
              <w:szCs w:val="22"/>
            </w:rPr>
          </w:pPr>
          <w:hyperlink w:anchor="_Toc408487621" w:history="1">
            <w:r w:rsidR="00CC6B2A" w:rsidRPr="00034F21">
              <w:rPr>
                <w:rStyle w:val="Hyperlink"/>
                <w:noProof/>
              </w:rPr>
              <w:t>6: Plan Review, Evaluation, Implementation, and Adoption</w:t>
            </w:r>
            <w:r w:rsidR="00CC6B2A">
              <w:rPr>
                <w:noProof/>
                <w:webHidden/>
              </w:rPr>
              <w:tab/>
            </w:r>
            <w:r>
              <w:rPr>
                <w:noProof/>
                <w:webHidden/>
              </w:rPr>
              <w:fldChar w:fldCharType="begin"/>
            </w:r>
            <w:r w:rsidR="00CC6B2A">
              <w:rPr>
                <w:noProof/>
                <w:webHidden/>
              </w:rPr>
              <w:instrText xml:space="preserve"> PAGEREF _Toc408487621 \h </w:instrText>
            </w:r>
            <w:r>
              <w:rPr>
                <w:noProof/>
                <w:webHidden/>
              </w:rPr>
            </w:r>
            <w:r>
              <w:rPr>
                <w:noProof/>
                <w:webHidden/>
              </w:rPr>
              <w:fldChar w:fldCharType="separate"/>
            </w:r>
            <w:r w:rsidR="008E3349">
              <w:rPr>
                <w:noProof/>
                <w:webHidden/>
              </w:rPr>
              <w:t>57</w:t>
            </w:r>
            <w:r>
              <w:rPr>
                <w:noProof/>
                <w:webHidden/>
              </w:rPr>
              <w:fldChar w:fldCharType="end"/>
            </w:r>
          </w:hyperlink>
        </w:p>
        <w:p w:rsidR="00CC6B2A" w:rsidRDefault="000C6B2E">
          <w:pPr>
            <w:pStyle w:val="TOC1"/>
            <w:tabs>
              <w:tab w:val="right" w:leader="dot" w:pos="9350"/>
            </w:tabs>
            <w:rPr>
              <w:rFonts w:asciiTheme="minorHAnsi" w:eastAsiaTheme="minorEastAsia" w:hAnsiTheme="minorHAnsi" w:cstheme="minorBidi"/>
              <w:noProof/>
              <w:szCs w:val="22"/>
            </w:rPr>
          </w:pPr>
          <w:hyperlink w:anchor="_Toc408487622" w:history="1">
            <w:r w:rsidR="00CC6B2A" w:rsidRPr="00034F21">
              <w:rPr>
                <w:rStyle w:val="Hyperlink"/>
                <w:noProof/>
              </w:rPr>
              <w:t>7: Appendices</w:t>
            </w:r>
            <w:r w:rsidR="00CC6B2A">
              <w:rPr>
                <w:noProof/>
                <w:webHidden/>
              </w:rPr>
              <w:tab/>
            </w:r>
            <w:r>
              <w:rPr>
                <w:noProof/>
                <w:webHidden/>
              </w:rPr>
              <w:fldChar w:fldCharType="begin"/>
            </w:r>
            <w:r w:rsidR="00CC6B2A">
              <w:rPr>
                <w:noProof/>
                <w:webHidden/>
              </w:rPr>
              <w:instrText xml:space="preserve"> PAGEREF _Toc408487622 \h </w:instrText>
            </w:r>
            <w:r>
              <w:rPr>
                <w:noProof/>
                <w:webHidden/>
              </w:rPr>
            </w:r>
            <w:r>
              <w:rPr>
                <w:noProof/>
                <w:webHidden/>
              </w:rPr>
              <w:fldChar w:fldCharType="separate"/>
            </w:r>
            <w:r w:rsidR="008E3349">
              <w:rPr>
                <w:noProof/>
                <w:webHidden/>
              </w:rPr>
              <w:t>59</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23" w:history="1">
            <w:r w:rsidR="00CC6B2A" w:rsidRPr="00034F21">
              <w:rPr>
                <w:rStyle w:val="Hyperlink"/>
                <w:noProof/>
              </w:rPr>
              <w:t>Appendix A – Technical Resources</w:t>
            </w:r>
            <w:r w:rsidR="00CC6B2A">
              <w:rPr>
                <w:noProof/>
                <w:webHidden/>
              </w:rPr>
              <w:tab/>
            </w:r>
            <w:r>
              <w:rPr>
                <w:noProof/>
                <w:webHidden/>
              </w:rPr>
              <w:fldChar w:fldCharType="begin"/>
            </w:r>
            <w:r w:rsidR="00CC6B2A">
              <w:rPr>
                <w:noProof/>
                <w:webHidden/>
              </w:rPr>
              <w:instrText xml:space="preserve"> PAGEREF _Toc408487623 \h </w:instrText>
            </w:r>
            <w:r>
              <w:rPr>
                <w:noProof/>
                <w:webHidden/>
              </w:rPr>
            </w:r>
            <w:r>
              <w:rPr>
                <w:noProof/>
                <w:webHidden/>
              </w:rPr>
              <w:fldChar w:fldCharType="separate"/>
            </w:r>
            <w:r w:rsidR="008E3349">
              <w:rPr>
                <w:noProof/>
                <w:webHidden/>
              </w:rPr>
              <w:t>60</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24" w:history="1">
            <w:r w:rsidR="00CC6B2A" w:rsidRPr="00034F21">
              <w:rPr>
                <w:rStyle w:val="Hyperlink"/>
                <w:noProof/>
              </w:rPr>
              <w:t>Appendix B – Documentation of the Planning Process</w:t>
            </w:r>
            <w:r w:rsidR="00CC6B2A">
              <w:rPr>
                <w:noProof/>
                <w:webHidden/>
              </w:rPr>
              <w:tab/>
            </w:r>
            <w:r>
              <w:rPr>
                <w:noProof/>
                <w:webHidden/>
              </w:rPr>
              <w:fldChar w:fldCharType="begin"/>
            </w:r>
            <w:r w:rsidR="00CC6B2A">
              <w:rPr>
                <w:noProof/>
                <w:webHidden/>
              </w:rPr>
              <w:instrText xml:space="preserve"> PAGEREF _Toc408487624 \h </w:instrText>
            </w:r>
            <w:r>
              <w:rPr>
                <w:noProof/>
                <w:webHidden/>
              </w:rPr>
            </w:r>
            <w:r>
              <w:rPr>
                <w:noProof/>
                <w:webHidden/>
              </w:rPr>
              <w:fldChar w:fldCharType="separate"/>
            </w:r>
            <w:r w:rsidR="008E3349">
              <w:rPr>
                <w:noProof/>
                <w:webHidden/>
              </w:rPr>
              <w:t>64</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25" w:history="1">
            <w:r w:rsidR="00CC6B2A" w:rsidRPr="00034F21">
              <w:rPr>
                <w:rStyle w:val="Hyperlink"/>
                <w:noProof/>
              </w:rPr>
              <w:t>Appendix C – List of Acronyms</w:t>
            </w:r>
            <w:r w:rsidR="00CC6B2A">
              <w:rPr>
                <w:noProof/>
                <w:webHidden/>
              </w:rPr>
              <w:tab/>
            </w:r>
            <w:r>
              <w:rPr>
                <w:noProof/>
                <w:webHidden/>
              </w:rPr>
              <w:fldChar w:fldCharType="begin"/>
            </w:r>
            <w:r w:rsidR="00CC6B2A">
              <w:rPr>
                <w:noProof/>
                <w:webHidden/>
              </w:rPr>
              <w:instrText xml:space="preserve"> PAGEREF _Toc408487625 \h </w:instrText>
            </w:r>
            <w:r>
              <w:rPr>
                <w:noProof/>
                <w:webHidden/>
              </w:rPr>
            </w:r>
            <w:r>
              <w:rPr>
                <w:noProof/>
                <w:webHidden/>
              </w:rPr>
              <w:fldChar w:fldCharType="separate"/>
            </w:r>
            <w:r w:rsidR="008E3349">
              <w:rPr>
                <w:noProof/>
                <w:webHidden/>
              </w:rPr>
              <w:t>84</w:t>
            </w:r>
            <w:r>
              <w:rPr>
                <w:noProof/>
                <w:webHidden/>
              </w:rPr>
              <w:fldChar w:fldCharType="end"/>
            </w:r>
          </w:hyperlink>
        </w:p>
        <w:p w:rsidR="00CC6B2A" w:rsidRDefault="000C6B2E">
          <w:pPr>
            <w:pStyle w:val="TOC3"/>
            <w:tabs>
              <w:tab w:val="right" w:leader="dot" w:pos="9350"/>
            </w:tabs>
            <w:rPr>
              <w:rFonts w:asciiTheme="minorHAnsi" w:eastAsiaTheme="minorEastAsia" w:hAnsiTheme="minorHAnsi" w:cstheme="minorBidi"/>
              <w:noProof/>
              <w:szCs w:val="22"/>
            </w:rPr>
          </w:pPr>
          <w:hyperlink w:anchor="_Toc408487626" w:history="1">
            <w:r w:rsidR="00CC6B2A" w:rsidRPr="00034F21">
              <w:rPr>
                <w:rStyle w:val="Hyperlink"/>
                <w:noProof/>
              </w:rPr>
              <w:t>Appendix D – Past and Potential Hazards/Critical Facilities Map</w:t>
            </w:r>
            <w:r w:rsidR="00CC6B2A">
              <w:rPr>
                <w:noProof/>
                <w:webHidden/>
              </w:rPr>
              <w:tab/>
            </w:r>
            <w:r>
              <w:rPr>
                <w:noProof/>
                <w:webHidden/>
              </w:rPr>
              <w:fldChar w:fldCharType="begin"/>
            </w:r>
            <w:r w:rsidR="00CC6B2A">
              <w:rPr>
                <w:noProof/>
                <w:webHidden/>
              </w:rPr>
              <w:instrText xml:space="preserve"> PAGEREF _Toc408487626 \h </w:instrText>
            </w:r>
            <w:r>
              <w:rPr>
                <w:noProof/>
                <w:webHidden/>
              </w:rPr>
            </w:r>
            <w:r>
              <w:rPr>
                <w:noProof/>
                <w:webHidden/>
              </w:rPr>
              <w:fldChar w:fldCharType="separate"/>
            </w:r>
            <w:r w:rsidR="008E3349">
              <w:rPr>
                <w:noProof/>
                <w:webHidden/>
              </w:rPr>
              <w:t>85</w:t>
            </w:r>
            <w:r>
              <w:rPr>
                <w:noProof/>
                <w:webHidden/>
              </w:rPr>
              <w:fldChar w:fldCharType="end"/>
            </w:r>
          </w:hyperlink>
        </w:p>
        <w:p w:rsidR="009268EA" w:rsidRDefault="000C6B2E">
          <w:r>
            <w:fldChar w:fldCharType="end"/>
          </w:r>
        </w:p>
      </w:sdtContent>
    </w:sdt>
    <w:p w:rsidR="006E3E2F" w:rsidRPr="00661318" w:rsidRDefault="006E3E2F" w:rsidP="005F10F2"/>
    <w:p w:rsidR="006E3E2F" w:rsidRPr="00661318" w:rsidRDefault="006E3E2F" w:rsidP="005F10F2">
      <w:pPr>
        <w:pStyle w:val="TOC3"/>
      </w:pPr>
    </w:p>
    <w:p w:rsidR="006E3E2F" w:rsidRPr="00661318" w:rsidRDefault="006E3E2F" w:rsidP="005F10F2">
      <w:pPr>
        <w:sectPr w:rsidR="006E3E2F" w:rsidRPr="00661318" w:rsidSect="008E3349">
          <w:headerReference w:type="default" r:id="rId10"/>
          <w:footerReference w:type="default" r:id="rId11"/>
          <w:pgSz w:w="12240" w:h="15840"/>
          <w:pgMar w:top="1440" w:right="1440" w:bottom="1440" w:left="1440" w:header="720" w:footer="720" w:gutter="0"/>
          <w:pgNumType w:start="1"/>
          <w:cols w:space="720"/>
          <w:docGrid w:linePitch="360"/>
        </w:sectPr>
      </w:pPr>
    </w:p>
    <w:p w:rsidR="006E3E2F" w:rsidRPr="00661318" w:rsidRDefault="00584CBE" w:rsidP="00EB72C1">
      <w:pPr>
        <w:pStyle w:val="Heading1"/>
      </w:pPr>
      <w:bookmarkStart w:id="0" w:name="_Toc397701278"/>
      <w:bookmarkStart w:id="1" w:name="_Toc408487592"/>
      <w:r>
        <w:lastRenderedPageBreak/>
        <w:t>Planning Process</w:t>
      </w:r>
      <w:bookmarkEnd w:id="0"/>
      <w:bookmarkEnd w:id="1"/>
    </w:p>
    <w:p w:rsidR="006E3E2F" w:rsidRPr="00661318" w:rsidRDefault="00584CBE" w:rsidP="00783F82">
      <w:pPr>
        <w:pStyle w:val="Heading3"/>
      </w:pPr>
      <w:bookmarkStart w:id="2" w:name="_Toc397701279"/>
      <w:bookmarkStart w:id="3" w:name="_Toc408487593"/>
      <w:r w:rsidRPr="00783F82">
        <w:t>Introduction</w:t>
      </w:r>
      <w:bookmarkEnd w:id="2"/>
      <w:bookmarkEnd w:id="3"/>
    </w:p>
    <w:p w:rsidR="00783F82" w:rsidRPr="00661318" w:rsidRDefault="00783F82" w:rsidP="00783F82">
      <w:r w:rsidRPr="00661318">
        <w:t xml:space="preserve">The Federal Emergency Management Agency (FEMA) and the Massachusetts Emergency Management Agency (MEMA) define Hazard Mitigation as any sustained action taken to reduce or eliminate long-term risk to people and property from natural hazards such as flooding, storms, high winds, hurricanes, wildfires, earthquakes, etc.  Mitigation efforts undertaken by communities will help to minimize damages to buildings and infrastructure, such as water supplies, sewers, and utility transmission lines, as well as natural, cultural and historic resources.  </w:t>
      </w:r>
    </w:p>
    <w:p w:rsidR="00783F82" w:rsidRPr="00661318" w:rsidRDefault="00783F82" w:rsidP="00783F82"/>
    <w:p w:rsidR="00783F82" w:rsidRPr="00661318" w:rsidRDefault="00783F82" w:rsidP="00783F82">
      <w:r w:rsidRPr="00661318">
        <w:t xml:space="preserve">Planning efforts, like the one undertaken by the Town of </w:t>
      </w:r>
      <w:r w:rsidR="003271B9">
        <w:t>Wales</w:t>
      </w:r>
      <w:r w:rsidRPr="00661318">
        <w:t xml:space="preserve"> and the Pioneer Valley Planning Commission, make mitigation a proactive process.  Pre-disaster planning emphasizes actions that can be taken before a natural disaster occurs.  Future property damage and loss of life can be reduced or prevented by a mitigation program that addresses the unique geography, demography, economy, and land use of a community within the context of each of the specific potential natural hazards that may threaten a community.  </w:t>
      </w:r>
    </w:p>
    <w:p w:rsidR="00783F82" w:rsidRPr="00661318" w:rsidRDefault="00783F82" w:rsidP="00783F82"/>
    <w:p w:rsidR="00783F82" w:rsidRDefault="00783F82" w:rsidP="00783F82">
      <w:r w:rsidRPr="00661318">
        <w:t xml:space="preserve">Preparing a hazard mitigation plan before a disaster, can save the community money and facilitate post-disaster funding.  Costly repairs or replacement of buildings and infrastructure, as well as the high cost of providing emergency services and rescue/recovery operations, can be avoided or significantly lessened if a community implements the mitigation measures detailed in the plan.  </w:t>
      </w:r>
    </w:p>
    <w:p w:rsidR="00783F82" w:rsidRDefault="00783F82" w:rsidP="00783F82"/>
    <w:p w:rsidR="00783F82" w:rsidRPr="00661318" w:rsidRDefault="00783F82" w:rsidP="00783F82">
      <w:r w:rsidRPr="00661318">
        <w:t xml:space="preserve">FEMA requires that a community adopt a pre-disaster mitigation plan as a condition for mitigation funding.  For example, the Hazard Mitigation Grant Program (HMGP), the Flood Mitigation Assistance Program (FMA), and the Pre-Disaster Mitigation Program are programs with this requirement.  </w:t>
      </w:r>
    </w:p>
    <w:p w:rsidR="004D7D08" w:rsidRPr="00661318" w:rsidRDefault="004D7D08" w:rsidP="005F10F2">
      <w:pPr>
        <w:rPr>
          <w:sz w:val="28"/>
        </w:rPr>
      </w:pPr>
      <w:r w:rsidRPr="00661318">
        <w:br w:type="page"/>
      </w:r>
    </w:p>
    <w:p w:rsidR="00DA1A8C" w:rsidRPr="0091162F" w:rsidRDefault="00584CBE" w:rsidP="00DA1A8C">
      <w:pPr>
        <w:pStyle w:val="Heading3"/>
      </w:pPr>
      <w:bookmarkStart w:id="4" w:name="_Toc397701280"/>
      <w:bookmarkStart w:id="5" w:name="_Toc408487594"/>
      <w:r>
        <w:lastRenderedPageBreak/>
        <w:t>Hazard Mitigation Committee</w:t>
      </w:r>
      <w:bookmarkEnd w:id="4"/>
      <w:bookmarkEnd w:id="5"/>
    </w:p>
    <w:p w:rsidR="00DA1A8C" w:rsidRPr="0091162F" w:rsidRDefault="00DA1A8C" w:rsidP="00DA1A8C">
      <w:pPr>
        <w:pStyle w:val="BodyText"/>
      </w:pPr>
      <w:r w:rsidRPr="0091162F">
        <w:t xml:space="preserve">Planning for natural hazard mitigation in </w:t>
      </w:r>
      <w:r>
        <w:t>Wales</w:t>
      </w:r>
      <w:r w:rsidRPr="0091162F">
        <w:t xml:space="preserve"> involved a</w:t>
      </w:r>
      <w:r w:rsidR="00DB32EE">
        <w:t xml:space="preserve"> </w:t>
      </w:r>
      <w:r w:rsidR="00A01EEA">
        <w:t>4</w:t>
      </w:r>
      <w:r w:rsidRPr="0091162F">
        <w:t xml:space="preserve">-member committee: </w:t>
      </w:r>
    </w:p>
    <w:p w:rsidR="00DA1A8C" w:rsidRPr="0091162F" w:rsidRDefault="00DA1A8C" w:rsidP="00DA1A8C">
      <w:pPr>
        <w:pStyle w:val="BodyText"/>
      </w:pPr>
    </w:p>
    <w:p w:rsidR="00DB32EE" w:rsidRPr="00DB32EE" w:rsidRDefault="00DB32EE" w:rsidP="00160533">
      <w:pPr>
        <w:pStyle w:val="BodyText"/>
        <w:numPr>
          <w:ilvl w:val="0"/>
          <w:numId w:val="27"/>
        </w:numPr>
      </w:pPr>
      <w:r>
        <w:t xml:space="preserve">John </w:t>
      </w:r>
      <w:proofErr w:type="spellStart"/>
      <w:r>
        <w:t>Croke</w:t>
      </w:r>
      <w:proofErr w:type="spellEnd"/>
      <w:r>
        <w:t xml:space="preserve">, </w:t>
      </w:r>
      <w:r w:rsidRPr="00DB32EE">
        <w:t>EMD and Deputy Fire Chief</w:t>
      </w:r>
    </w:p>
    <w:p w:rsidR="00DB32EE" w:rsidRPr="00DB32EE" w:rsidRDefault="00DB32EE" w:rsidP="00160533">
      <w:pPr>
        <w:pStyle w:val="BodyText"/>
        <w:numPr>
          <w:ilvl w:val="0"/>
          <w:numId w:val="27"/>
        </w:numPr>
      </w:pPr>
      <w:r w:rsidRPr="00DB32EE">
        <w:t>Bruce Cadieux</w:t>
      </w:r>
      <w:r>
        <w:t>,</w:t>
      </w:r>
      <w:r w:rsidRPr="00DB32EE">
        <w:t xml:space="preserve"> Road Commissioner</w:t>
      </w:r>
    </w:p>
    <w:p w:rsidR="00DF2182" w:rsidRDefault="00DB32EE" w:rsidP="00DF2182">
      <w:pPr>
        <w:pStyle w:val="BodyText"/>
        <w:numPr>
          <w:ilvl w:val="0"/>
          <w:numId w:val="27"/>
        </w:numPr>
      </w:pPr>
      <w:r w:rsidRPr="00DB32EE">
        <w:t>Jeffrey Hastings</w:t>
      </w:r>
      <w:r>
        <w:t>,</w:t>
      </w:r>
      <w:r w:rsidRPr="00DB32EE">
        <w:t xml:space="preserve"> Police Chief</w:t>
      </w:r>
    </w:p>
    <w:p w:rsidR="00DF2182" w:rsidRPr="00DB32EE" w:rsidRDefault="00DF2182" w:rsidP="00DF2182">
      <w:pPr>
        <w:pStyle w:val="BodyText"/>
        <w:numPr>
          <w:ilvl w:val="0"/>
          <w:numId w:val="27"/>
        </w:numPr>
      </w:pPr>
      <w:r>
        <w:t>Heather Ackerman, Senior Center Director</w:t>
      </w:r>
    </w:p>
    <w:p w:rsidR="00DA1A8C" w:rsidRDefault="00DA1A8C" w:rsidP="00DA1A8C">
      <w:pPr>
        <w:pStyle w:val="BodyText"/>
      </w:pPr>
    </w:p>
    <w:p w:rsidR="00DA1A8C" w:rsidRPr="0091162F" w:rsidRDefault="00DA1A8C" w:rsidP="00DA1A8C">
      <w:r w:rsidRPr="0091162F">
        <w:t>The natural hazard mitigation planning process for the Town included the following tasks:</w:t>
      </w:r>
    </w:p>
    <w:p w:rsidR="00DA1A8C" w:rsidRPr="0091162F" w:rsidRDefault="00DA1A8C" w:rsidP="00DA1A8C"/>
    <w:p w:rsidR="00DA1A8C" w:rsidRPr="0091162F" w:rsidRDefault="00DA1A8C" w:rsidP="00A01EEA">
      <w:pPr>
        <w:pStyle w:val="ListParagraph"/>
        <w:numPr>
          <w:ilvl w:val="0"/>
          <w:numId w:val="14"/>
        </w:numPr>
        <w:spacing w:after="60"/>
        <w:ind w:left="720"/>
      </w:pPr>
      <w:r w:rsidRPr="0091162F">
        <w:t>Reviewing and incorporating existing plans and other information</w:t>
      </w:r>
      <w:r>
        <w:t>.</w:t>
      </w:r>
    </w:p>
    <w:p w:rsidR="00DA1A8C" w:rsidRPr="0091162F" w:rsidRDefault="00DA1A8C" w:rsidP="00A01EEA">
      <w:pPr>
        <w:pStyle w:val="ListParagraph"/>
      </w:pPr>
    </w:p>
    <w:p w:rsidR="00DA1A8C" w:rsidRPr="0091162F" w:rsidRDefault="00DA1A8C" w:rsidP="00A01EEA">
      <w:pPr>
        <w:pStyle w:val="ListParagraph"/>
        <w:numPr>
          <w:ilvl w:val="0"/>
          <w:numId w:val="14"/>
        </w:numPr>
        <w:spacing w:after="60"/>
        <w:ind w:left="720"/>
      </w:pPr>
      <w:r w:rsidRPr="0091162F">
        <w:t>Identifying the natural hazards that may impact the community.</w:t>
      </w:r>
    </w:p>
    <w:p w:rsidR="00DA1A8C" w:rsidRPr="0091162F" w:rsidRDefault="00DA1A8C" w:rsidP="00A01EEA">
      <w:pPr>
        <w:pStyle w:val="ListParagraph"/>
      </w:pPr>
    </w:p>
    <w:p w:rsidR="00DA1A8C" w:rsidRPr="0091162F" w:rsidRDefault="00DA1A8C" w:rsidP="00A01EEA">
      <w:pPr>
        <w:pStyle w:val="ListParagraph"/>
        <w:numPr>
          <w:ilvl w:val="0"/>
          <w:numId w:val="14"/>
        </w:numPr>
        <w:spacing w:after="60"/>
        <w:ind w:left="720"/>
      </w:pPr>
      <w:r w:rsidRPr="0091162F">
        <w:t>Conducting a Vulnerability/Risk Assessment to identify the infrastructure at the highest risk for being damaged by the identified natural hazards, particularly flooding.</w:t>
      </w:r>
    </w:p>
    <w:p w:rsidR="00DA1A8C" w:rsidRPr="0091162F" w:rsidRDefault="00DA1A8C" w:rsidP="00A01EEA">
      <w:pPr>
        <w:pStyle w:val="ListParagraph"/>
      </w:pPr>
    </w:p>
    <w:p w:rsidR="00DA1A8C" w:rsidRPr="0091162F" w:rsidRDefault="00DA1A8C" w:rsidP="00A01EEA">
      <w:pPr>
        <w:pStyle w:val="ListParagraph"/>
        <w:numPr>
          <w:ilvl w:val="0"/>
          <w:numId w:val="14"/>
        </w:numPr>
        <w:spacing w:after="60"/>
        <w:ind w:left="720"/>
      </w:pPr>
      <w:r w:rsidRPr="0091162F">
        <w:t>Identifying and assessing the policies, programs, and regulations the community is currently implementing to protect against future disaster damages.</w:t>
      </w:r>
    </w:p>
    <w:p w:rsidR="00DA1A8C" w:rsidRPr="0091162F" w:rsidRDefault="00DA1A8C" w:rsidP="00A01EEA">
      <w:pPr>
        <w:pStyle w:val="ListParagraph"/>
      </w:pPr>
    </w:p>
    <w:p w:rsidR="00DA1A8C" w:rsidRPr="0091162F" w:rsidRDefault="00DA1A8C" w:rsidP="00A01EEA">
      <w:pPr>
        <w:pStyle w:val="ListParagraph"/>
        <w:numPr>
          <w:ilvl w:val="0"/>
          <w:numId w:val="14"/>
        </w:numPr>
        <w:spacing w:after="60"/>
        <w:ind w:left="720"/>
      </w:pPr>
      <w:r w:rsidRPr="0091162F">
        <w:t>Identifying deficiencies in the current strategies and establishing goals for updating, revising or adopting new strategies.</w:t>
      </w:r>
    </w:p>
    <w:p w:rsidR="00DA1A8C" w:rsidRPr="0091162F" w:rsidRDefault="00DA1A8C" w:rsidP="00A01EEA">
      <w:pPr>
        <w:pStyle w:val="ListParagraph"/>
      </w:pPr>
    </w:p>
    <w:p w:rsidR="00DA1A8C" w:rsidRPr="0091162F" w:rsidRDefault="00DA1A8C" w:rsidP="00A01EEA">
      <w:pPr>
        <w:pStyle w:val="ListParagraph"/>
        <w:numPr>
          <w:ilvl w:val="0"/>
          <w:numId w:val="14"/>
        </w:numPr>
        <w:spacing w:after="60"/>
        <w:ind w:left="720"/>
      </w:pPr>
      <w:r w:rsidRPr="0091162F">
        <w:t>Adopting and</w:t>
      </w:r>
      <w:r>
        <w:t xml:space="preserve"> implementing the final Hazard Mitigation Plan.</w:t>
      </w:r>
    </w:p>
    <w:p w:rsidR="00DA1A8C" w:rsidRPr="0091162F" w:rsidRDefault="00DA1A8C" w:rsidP="00DA1A8C"/>
    <w:p w:rsidR="00DA1A8C" w:rsidRPr="0091162F" w:rsidRDefault="00DA1A8C" w:rsidP="00DA1A8C">
      <w:r w:rsidRPr="0091162F">
        <w:t xml:space="preserve">The key product of this process is the development of an Action Plan with a Prioritized Implementation Schedule. </w:t>
      </w:r>
    </w:p>
    <w:p w:rsidR="00DA1A8C" w:rsidRPr="0091162F" w:rsidRDefault="00DA1A8C" w:rsidP="008E3349">
      <w:pPr>
        <w:pStyle w:val="Heading4"/>
      </w:pPr>
      <w:r w:rsidRPr="0091162F">
        <w:t xml:space="preserve">Committee Meetings </w:t>
      </w:r>
    </w:p>
    <w:p w:rsidR="00783F82" w:rsidRPr="0091162F" w:rsidRDefault="00783F82" w:rsidP="00783F82">
      <w:r w:rsidRPr="0091162F">
        <w:t xml:space="preserve">Meetings of the </w:t>
      </w:r>
      <w:r>
        <w:t xml:space="preserve">Hazard Mitigation Committee, all of which took place at </w:t>
      </w:r>
      <w:r w:rsidR="003271B9">
        <w:t>Wales</w:t>
      </w:r>
      <w:r>
        <w:t xml:space="preserve"> Town Hall</w:t>
      </w:r>
      <w:r w:rsidR="001C2DB8">
        <w:t xml:space="preserve"> or the Wales Senior Center</w:t>
      </w:r>
      <w:r>
        <w:t xml:space="preserve">, were </w:t>
      </w:r>
      <w:r w:rsidRPr="0091162F">
        <w:t>h</w:t>
      </w:r>
      <w:r>
        <w:t xml:space="preserve">eld on the dates listed below. </w:t>
      </w:r>
    </w:p>
    <w:p w:rsidR="00783F82" w:rsidRPr="0091162F" w:rsidRDefault="00783F82" w:rsidP="00783F82">
      <w:pPr>
        <w:pStyle w:val="BodyText"/>
      </w:pPr>
    </w:p>
    <w:p w:rsidR="00783F82" w:rsidRPr="008E3349" w:rsidRDefault="00783F82" w:rsidP="00783F82">
      <w:pPr>
        <w:pStyle w:val="ListParagraph"/>
        <w:rPr>
          <w:b/>
        </w:rPr>
      </w:pPr>
      <w:r w:rsidRPr="008E3349">
        <w:rPr>
          <w:b/>
        </w:rPr>
        <w:t xml:space="preserve">September 9th, 2014, </w:t>
      </w:r>
      <w:r w:rsidR="002352F8" w:rsidRPr="008E3349">
        <w:rPr>
          <w:b/>
        </w:rPr>
        <w:t>5</w:t>
      </w:r>
      <w:r w:rsidRPr="008E3349">
        <w:rPr>
          <w:b/>
        </w:rPr>
        <w:t>:</w:t>
      </w:r>
      <w:r w:rsidR="002352F8" w:rsidRPr="008E3349">
        <w:rPr>
          <w:b/>
        </w:rPr>
        <w:t>3</w:t>
      </w:r>
      <w:r w:rsidRPr="008E3349">
        <w:rPr>
          <w:b/>
        </w:rPr>
        <w:t>0 p.m.</w:t>
      </w:r>
    </w:p>
    <w:p w:rsidR="00783F82" w:rsidRPr="0091162F" w:rsidRDefault="001C2DB8" w:rsidP="00783F82">
      <w:pPr>
        <w:pStyle w:val="ListParagraph"/>
      </w:pPr>
      <w:r>
        <w:t>H</w:t>
      </w:r>
      <w:r w:rsidR="00783F82" w:rsidRPr="0091162F">
        <w:t>azard mitigation planning overview, ident</w:t>
      </w:r>
      <w:r>
        <w:t>ification</w:t>
      </w:r>
      <w:r w:rsidR="00783F82" w:rsidRPr="0091162F">
        <w:t xml:space="preserve"> </w:t>
      </w:r>
      <w:r>
        <w:t>of</w:t>
      </w:r>
      <w:r w:rsidR="00783F82">
        <w:t xml:space="preserve"> the planning team, identifying critical facilities, </w:t>
      </w:r>
      <w:r>
        <w:t>review of hazards and discussion of h</w:t>
      </w:r>
      <w:r w:rsidRPr="00545228">
        <w:t>istory of natural hazard events</w:t>
      </w:r>
      <w:r>
        <w:t>.</w:t>
      </w:r>
    </w:p>
    <w:p w:rsidR="00783F82" w:rsidRPr="0091162F" w:rsidRDefault="00783F82" w:rsidP="00783F82"/>
    <w:p w:rsidR="00783F82" w:rsidRPr="008E3349" w:rsidRDefault="001C2DB8" w:rsidP="00783F82">
      <w:pPr>
        <w:pStyle w:val="ListParagraph"/>
        <w:rPr>
          <w:b/>
        </w:rPr>
      </w:pPr>
      <w:r w:rsidRPr="008E3349">
        <w:rPr>
          <w:b/>
        </w:rPr>
        <w:t>October 6th, 2014, 9:30 a.m.</w:t>
      </w:r>
    </w:p>
    <w:p w:rsidR="00783F82" w:rsidRPr="0091162F" w:rsidRDefault="001C2DB8" w:rsidP="00783F82">
      <w:pPr>
        <w:pStyle w:val="ListParagraph"/>
      </w:pPr>
      <w:r w:rsidRPr="00703B4C">
        <w:t>Revisiting of</w:t>
      </w:r>
      <w:r w:rsidR="00783F82" w:rsidRPr="00703B4C">
        <w:t xml:space="preserve"> critical facilities,</w:t>
      </w:r>
      <w:r w:rsidRPr="00703B4C">
        <w:t xml:space="preserve"> discussion</w:t>
      </w:r>
      <w:r>
        <w:t xml:space="preserve"> of existing mitigation strategies undertaken, discussion of </w:t>
      </w:r>
      <w:r w:rsidR="00783F82">
        <w:t>potential mitigation strategies to be implemented.</w:t>
      </w:r>
    </w:p>
    <w:p w:rsidR="00783F82" w:rsidRDefault="00783F82" w:rsidP="00783F82">
      <w:pPr>
        <w:pStyle w:val="ListParagraph"/>
      </w:pPr>
    </w:p>
    <w:p w:rsidR="008E3349" w:rsidRDefault="008E3349" w:rsidP="00783F82">
      <w:pPr>
        <w:pStyle w:val="ListParagraph"/>
        <w:rPr>
          <w:b/>
        </w:rPr>
      </w:pPr>
    </w:p>
    <w:p w:rsidR="008E3349" w:rsidRDefault="008E3349" w:rsidP="00783F82">
      <w:pPr>
        <w:pStyle w:val="ListParagraph"/>
        <w:rPr>
          <w:b/>
        </w:rPr>
      </w:pPr>
    </w:p>
    <w:p w:rsidR="008E3349" w:rsidRDefault="008E3349" w:rsidP="00783F82">
      <w:pPr>
        <w:pStyle w:val="ListParagraph"/>
        <w:rPr>
          <w:b/>
        </w:rPr>
      </w:pPr>
    </w:p>
    <w:p w:rsidR="00783F82" w:rsidRPr="008E3349" w:rsidRDefault="00C40586" w:rsidP="00783F82">
      <w:pPr>
        <w:pStyle w:val="ListParagraph"/>
        <w:rPr>
          <w:b/>
        </w:rPr>
      </w:pPr>
      <w:r w:rsidRPr="008E3349">
        <w:rPr>
          <w:b/>
        </w:rPr>
        <w:lastRenderedPageBreak/>
        <w:t>January 12th, 201</w:t>
      </w:r>
      <w:r w:rsidR="00A01EEA" w:rsidRPr="008E3349">
        <w:rPr>
          <w:b/>
        </w:rPr>
        <w:t>5</w:t>
      </w:r>
      <w:r w:rsidRPr="008E3349">
        <w:rPr>
          <w:b/>
        </w:rPr>
        <w:t>, 11:</w:t>
      </w:r>
      <w:r w:rsidR="008B43C5" w:rsidRPr="008E3349">
        <w:rPr>
          <w:b/>
        </w:rPr>
        <w:t>3</w:t>
      </w:r>
      <w:r w:rsidRPr="008E3349">
        <w:rPr>
          <w:b/>
        </w:rPr>
        <w:t>0 a.m.</w:t>
      </w:r>
    </w:p>
    <w:p w:rsidR="002D24DA" w:rsidRDefault="001C2DB8" w:rsidP="002D24DA">
      <w:pPr>
        <w:ind w:left="720"/>
      </w:pPr>
      <w:r>
        <w:t xml:space="preserve">Reviewing identified </w:t>
      </w:r>
      <w:r w:rsidR="00783F82">
        <w:t>list of current mitigatio</w:t>
      </w:r>
      <w:r w:rsidR="00277761">
        <w:t>n strategies undertaken by the t</w:t>
      </w:r>
      <w:r w:rsidR="00783F82">
        <w:t>own and draft of prioritized list of mitigation strategies, based on conversation at previous meeting.</w:t>
      </w:r>
      <w:r w:rsidR="002D24DA" w:rsidRPr="002D24DA">
        <w:t xml:space="preserve"> </w:t>
      </w:r>
      <w:r w:rsidR="002D24DA">
        <w:t>Finalizing of list of implementation strategies, discussion of adoption process and procedures for regular maintenance of the plan.</w:t>
      </w:r>
    </w:p>
    <w:p w:rsidR="00783F82" w:rsidRDefault="00783F82" w:rsidP="00783F82">
      <w:pPr>
        <w:ind w:left="720"/>
      </w:pPr>
    </w:p>
    <w:p w:rsidR="00783F82" w:rsidRPr="009B53E3" w:rsidRDefault="00783F82" w:rsidP="00783F82">
      <w:pPr>
        <w:rPr>
          <w:highlight w:val="green"/>
        </w:rPr>
      </w:pPr>
      <w:r w:rsidRPr="009B53E3">
        <w:t xml:space="preserve">Agendas and sign-in sheets for each meeting can be found in Appendix </w:t>
      </w:r>
      <w:r>
        <w:t>B</w:t>
      </w:r>
      <w:r w:rsidRPr="009B53E3">
        <w:t>. While not all members of the Hazard Mitigation Committee were able to attend each meeting, all members collaborated on the plan and were updated on progress by fellow Committee members after meetings occurred as necessary.</w:t>
      </w:r>
    </w:p>
    <w:p w:rsidR="00DA1A8C" w:rsidRPr="0091162F" w:rsidRDefault="00DA1A8C" w:rsidP="00DA1A8C"/>
    <w:p w:rsidR="00783F82" w:rsidRPr="00B1365C" w:rsidRDefault="00783F82" w:rsidP="00783F82">
      <w:r w:rsidRPr="00B1365C">
        <w:t>Two public planning sessions were held</w:t>
      </w:r>
      <w:r>
        <w:t xml:space="preserve"> as part of the development of the </w:t>
      </w:r>
      <w:r w:rsidR="003271B9">
        <w:t>Wales</w:t>
      </w:r>
      <w:r w:rsidRPr="00B1365C">
        <w:t xml:space="preserve"> plan – on</w:t>
      </w:r>
      <w:r w:rsidR="001C2DB8">
        <w:t xml:space="preserve"> </w:t>
      </w:r>
      <w:r w:rsidR="00703B4C">
        <w:t xml:space="preserve">October 6th, 2014 </w:t>
      </w:r>
      <w:r w:rsidR="00184582" w:rsidRPr="00184582">
        <w:t>and</w:t>
      </w:r>
      <w:r w:rsidR="00C40586">
        <w:t xml:space="preserve"> January 12th, 2015</w:t>
      </w:r>
      <w:r w:rsidRPr="007F3675">
        <w:t>.</w:t>
      </w:r>
      <w:r>
        <w:t xml:space="preserve"> </w:t>
      </w:r>
      <w:r w:rsidRPr="00B1365C">
        <w:t xml:space="preserve">Both meetings occurred after the Hazard Mitigation Committee had provided input on hazards and mitigation strategies relevant to the community. Notice of both public meetings was posted at </w:t>
      </w:r>
      <w:r w:rsidR="003271B9">
        <w:t>Wales</w:t>
      </w:r>
      <w:r>
        <w:t xml:space="preserve"> Town Hall</w:t>
      </w:r>
      <w:r w:rsidRPr="00B1365C">
        <w:t xml:space="preserve"> in compliance with the Commonwealth of Massachusetts’ open meeting law. Public meeting agendas and notices can be found in Appendix </w:t>
      </w:r>
      <w:r>
        <w:t>B.</w:t>
      </w:r>
    </w:p>
    <w:p w:rsidR="00783F82" w:rsidRDefault="00783F82" w:rsidP="00783F82">
      <w:pPr>
        <w:jc w:val="both"/>
      </w:pPr>
      <w:r>
        <w:br/>
        <w:t>On</w:t>
      </w:r>
      <w:r w:rsidR="00703B4C">
        <w:t xml:space="preserve"> October 1st, 2014</w:t>
      </w:r>
      <w:r>
        <w:t>, the Pioneer Valley Planning Commission sent a press release to all area media outlets to announce that there would be a first public outreach meeting about the plan on</w:t>
      </w:r>
      <w:r w:rsidR="00703B4C">
        <w:t xml:space="preserve"> October 6th, 2014</w:t>
      </w:r>
      <w:r>
        <w:t xml:space="preserve">. </w:t>
      </w:r>
      <w:r w:rsidRPr="00B1365C">
        <w:t>On</w:t>
      </w:r>
      <w:r>
        <w:t xml:space="preserve"> </w:t>
      </w:r>
      <w:r w:rsidR="00C40586">
        <w:t>January 8th, 2015</w:t>
      </w:r>
      <w:r w:rsidRPr="00B1365C">
        <w:t xml:space="preserve"> </w:t>
      </w:r>
      <w:r>
        <w:t>PVPC sent out a press release indicating that a second public outreach meeting would take place</w:t>
      </w:r>
      <w:r w:rsidR="00184582">
        <w:t xml:space="preserve"> on</w:t>
      </w:r>
      <w:r w:rsidR="00C40586">
        <w:t xml:space="preserve"> January 12th, 2015</w:t>
      </w:r>
      <w:r>
        <w:t>, and also to</w:t>
      </w:r>
      <w:r w:rsidRPr="00B1365C">
        <w:t xml:space="preserve"> inform the public that a draft of the </w:t>
      </w:r>
      <w:r w:rsidR="003271B9">
        <w:t>Wales</w:t>
      </w:r>
      <w:r>
        <w:t xml:space="preserve"> Hazard Mitigation Plan had</w:t>
      </w:r>
      <w:r w:rsidRPr="00B1365C">
        <w:t xml:space="preserve"> been placed on PVPC’s website. </w:t>
      </w:r>
      <w:r w:rsidR="00184582" w:rsidRPr="00B1365C">
        <w:t xml:space="preserve">The screen </w:t>
      </w:r>
      <w:r w:rsidR="00184582">
        <w:t>capture</w:t>
      </w:r>
      <w:r w:rsidR="00184582" w:rsidRPr="00B1365C">
        <w:t xml:space="preserve"> of PVPC’s website showing the link to the press release can be found in Appendix </w:t>
      </w:r>
      <w:r w:rsidR="00184582">
        <w:t>B</w:t>
      </w:r>
      <w:r w:rsidR="00184582" w:rsidRPr="00B1365C">
        <w:t>.</w:t>
      </w:r>
      <w:r w:rsidR="00184582">
        <w:t xml:space="preserve"> </w:t>
      </w:r>
      <w:r w:rsidRPr="00B1365C">
        <w:t xml:space="preserve">The release also indicated that hard copies were available at PVPC’s offices and at </w:t>
      </w:r>
      <w:r w:rsidR="003271B9">
        <w:t>Wales</w:t>
      </w:r>
      <w:r>
        <w:t xml:space="preserve"> Town</w:t>
      </w:r>
      <w:r w:rsidRPr="00B1365C">
        <w:t xml:space="preserve"> Hall, and that all residents, businesses and other concerned parties of</w:t>
      </w:r>
      <w:r>
        <w:t xml:space="preserve"> </w:t>
      </w:r>
      <w:r w:rsidR="003271B9">
        <w:t>Wales</w:t>
      </w:r>
      <w:r w:rsidRPr="00B1365C">
        <w:t xml:space="preserve"> were encouraged to comment on the plan</w:t>
      </w:r>
      <w:r>
        <w:t xml:space="preserve"> by e-mailing or calling staff contacts at PVPC or the Town</w:t>
      </w:r>
      <w:r w:rsidRPr="00B1365C">
        <w:t>.</w:t>
      </w:r>
    </w:p>
    <w:p w:rsidR="00783F82" w:rsidRDefault="00783F82" w:rsidP="00783F82">
      <w:pPr>
        <w:jc w:val="both"/>
      </w:pPr>
    </w:p>
    <w:p w:rsidR="00783F82" w:rsidRPr="00B1365C" w:rsidRDefault="00783F82" w:rsidP="00783F82">
      <w:pPr>
        <w:jc w:val="both"/>
      </w:pPr>
      <w:r>
        <w:t xml:space="preserve">A list of media organizations that were sent the press releases are included in Appendix B, which are the television stations, radio stations, and newspapers located in western Massachusetts, northern Connecticut, and southern Vermont. </w:t>
      </w:r>
    </w:p>
    <w:p w:rsidR="00783F82" w:rsidRPr="00B1365C" w:rsidRDefault="00783F82" w:rsidP="00783F82"/>
    <w:p w:rsidR="00783F82" w:rsidRDefault="00783F82" w:rsidP="00783F82">
      <w:pPr>
        <w:jc w:val="both"/>
      </w:pPr>
      <w:r w:rsidRPr="00B1365C">
        <w:t xml:space="preserve">Citizens from adjacent municipalities were encouraged to comment on </w:t>
      </w:r>
      <w:r w:rsidR="003271B9">
        <w:t>Wales</w:t>
      </w:r>
      <w:r>
        <w:t xml:space="preserve">’ </w:t>
      </w:r>
      <w:r w:rsidRPr="00B1365C">
        <w:t>plan</w:t>
      </w:r>
      <w:r>
        <w:t xml:space="preserve"> by e-mailing or calling staff contacts at PVPC or the Town of </w:t>
      </w:r>
      <w:r w:rsidR="003271B9">
        <w:t>Wales</w:t>
      </w:r>
      <w:r w:rsidRPr="00B1365C">
        <w:t>. The Pioneer Valley Planning Commission’s regional scope ensured that residents and government officials throughout the Pioneer Valley saw the press release and request for comments.</w:t>
      </w:r>
      <w:r>
        <w:t xml:space="preserve"> </w:t>
      </w:r>
    </w:p>
    <w:p w:rsidR="00783F82" w:rsidRPr="00B1365C" w:rsidRDefault="00783F82" w:rsidP="00783F82">
      <w:pPr>
        <w:jc w:val="both"/>
      </w:pPr>
    </w:p>
    <w:p w:rsidR="00783F82" w:rsidRPr="00B1365C" w:rsidRDefault="00783F82" w:rsidP="00783F82">
      <w:pPr>
        <w:jc w:val="both"/>
      </w:pPr>
      <w:r w:rsidRPr="00B1365C">
        <w:t xml:space="preserve">Public participation will be a critical component of the Hazard Mitigation Plan maintenance process. The Hazard Mitigation </w:t>
      </w:r>
      <w:r>
        <w:t>Committee</w:t>
      </w:r>
      <w:r w:rsidRPr="00B1365C">
        <w:t xml:space="preserve"> will hold all </w:t>
      </w:r>
      <w:r w:rsidR="00184582">
        <w:t xml:space="preserve">future </w:t>
      </w:r>
      <w:r w:rsidRPr="00B1365C">
        <w:t>meetings in accordance with Massachusetts open meeting laws.</w:t>
      </w:r>
    </w:p>
    <w:p w:rsidR="00783F82" w:rsidRPr="0091162F" w:rsidRDefault="00783F82" w:rsidP="00783F82">
      <w:pPr>
        <w:pStyle w:val="Heading3"/>
      </w:pPr>
      <w:bookmarkStart w:id="6" w:name="_Toc396555646"/>
      <w:bookmarkStart w:id="7" w:name="_Toc397701281"/>
      <w:bookmarkStart w:id="8" w:name="_Toc408487595"/>
      <w:r w:rsidRPr="0091162F">
        <w:t xml:space="preserve">Select Board </w:t>
      </w:r>
      <w:bookmarkEnd w:id="6"/>
      <w:bookmarkEnd w:id="7"/>
      <w:r w:rsidR="008B68CB">
        <w:t>Approval</w:t>
      </w:r>
      <w:bookmarkEnd w:id="8"/>
    </w:p>
    <w:p w:rsidR="00783F82" w:rsidRDefault="00783F82" w:rsidP="00783F82">
      <w:r>
        <w:t>In 2011,</w:t>
      </w:r>
      <w:r w:rsidRPr="0091162F">
        <w:t xml:space="preserve"> the Select Board agreed to begin the process of developing a Hazard Mitigation Plan.  Once the plan was provisionally approved by FEMA</w:t>
      </w:r>
      <w:r w:rsidR="0099220B">
        <w:t xml:space="preserve"> in 2015</w:t>
      </w:r>
      <w:r w:rsidRPr="0091162F">
        <w:t>, the Select Board held a public hearing on the plan and then adopted it.</w:t>
      </w:r>
      <w:r>
        <w:br w:type="page"/>
      </w:r>
    </w:p>
    <w:p w:rsidR="006E3E2F" w:rsidRPr="00661318" w:rsidRDefault="009268EA" w:rsidP="00EB72C1">
      <w:pPr>
        <w:pStyle w:val="Heading1"/>
      </w:pPr>
      <w:bookmarkStart w:id="9" w:name="_Toc408487596"/>
      <w:r>
        <w:lastRenderedPageBreak/>
        <w:t>Local Profile</w:t>
      </w:r>
      <w:bookmarkEnd w:id="9"/>
    </w:p>
    <w:p w:rsidR="006E3E2F" w:rsidRPr="00661318" w:rsidRDefault="006E3E2F" w:rsidP="005F10F2">
      <w:pPr>
        <w:pStyle w:val="Heading3"/>
      </w:pPr>
      <w:bookmarkStart w:id="10" w:name="_Toc397701283"/>
      <w:bookmarkStart w:id="11" w:name="_Toc408487597"/>
      <w:r w:rsidRPr="00661318">
        <w:t>Community Setting</w:t>
      </w:r>
      <w:bookmarkEnd w:id="10"/>
      <w:bookmarkEnd w:id="11"/>
    </w:p>
    <w:p w:rsidR="00B66009" w:rsidRPr="00661318" w:rsidRDefault="00B66009" w:rsidP="008E3349">
      <w:pPr>
        <w:pStyle w:val="Heading4"/>
      </w:pPr>
      <w:r w:rsidRPr="00661318">
        <w:t>Geography</w:t>
      </w:r>
    </w:p>
    <w:p w:rsidR="002D5010" w:rsidRDefault="005F10F2" w:rsidP="005F10F2">
      <w:r w:rsidRPr="00F17BC9">
        <w:rPr>
          <w:szCs w:val="22"/>
        </w:rPr>
        <w:t>Wales</w:t>
      </w:r>
      <w:r w:rsidR="005623A3">
        <w:rPr>
          <w:szCs w:val="22"/>
        </w:rPr>
        <w:t xml:space="preserve"> is a rural town </w:t>
      </w:r>
      <w:r w:rsidRPr="00F17BC9">
        <w:rPr>
          <w:szCs w:val="22"/>
        </w:rPr>
        <w:t>approximately 16 square miles</w:t>
      </w:r>
      <w:r w:rsidR="005623A3">
        <w:rPr>
          <w:szCs w:val="22"/>
        </w:rPr>
        <w:t xml:space="preserve"> in area,</w:t>
      </w:r>
      <w:r w:rsidRPr="00F17BC9">
        <w:rPr>
          <w:szCs w:val="22"/>
        </w:rPr>
        <w:t xml:space="preserve"> located in eastern Hampden County.  </w:t>
      </w:r>
      <w:r w:rsidR="005623A3">
        <w:rPr>
          <w:szCs w:val="22"/>
        </w:rPr>
        <w:t xml:space="preserve">The town is </w:t>
      </w:r>
      <w:r w:rsidRPr="00F17BC9">
        <w:rPr>
          <w:szCs w:val="22"/>
        </w:rPr>
        <w:t xml:space="preserve">situated in the uplands east of the Connecticut River Valley and it lies within the Chicopee and </w:t>
      </w:r>
      <w:proofErr w:type="spellStart"/>
      <w:r w:rsidRPr="00F17BC9">
        <w:rPr>
          <w:szCs w:val="22"/>
        </w:rPr>
        <w:t>Quinebaug</w:t>
      </w:r>
      <w:proofErr w:type="spellEnd"/>
      <w:r w:rsidRPr="00F17BC9">
        <w:rPr>
          <w:szCs w:val="22"/>
        </w:rPr>
        <w:t xml:space="preserve"> River drainage basins.  The </w:t>
      </w:r>
      <w:r>
        <w:rPr>
          <w:szCs w:val="22"/>
        </w:rPr>
        <w:t>t</w:t>
      </w:r>
      <w:r w:rsidRPr="00F17BC9">
        <w:rPr>
          <w:szCs w:val="22"/>
        </w:rPr>
        <w:t xml:space="preserve">own is bordered by Brimfield, to the north; Stafford and Union Connecticut, to the south; Holland, to the </w:t>
      </w:r>
      <w:r>
        <w:rPr>
          <w:szCs w:val="22"/>
        </w:rPr>
        <w:t xml:space="preserve">east; and Monson, to the west. </w:t>
      </w:r>
      <w:r w:rsidR="002D5010">
        <w:t>Wales</w:t>
      </w:r>
      <w:r w:rsidR="00145BA9">
        <w:t xml:space="preserve"> </w:t>
      </w:r>
      <w:r w:rsidR="002D5010">
        <w:t>is abo</w:t>
      </w:r>
      <w:r w:rsidR="00145BA9">
        <w:t>ut 28 miles east of Springfield and 70 miles southwest of Boston.</w:t>
      </w:r>
    </w:p>
    <w:p w:rsidR="00B66009" w:rsidRPr="00661318" w:rsidRDefault="00B66009" w:rsidP="008E3349">
      <w:pPr>
        <w:pStyle w:val="Heading4"/>
      </w:pPr>
      <w:r w:rsidRPr="00661318">
        <w:t>History</w:t>
      </w:r>
    </w:p>
    <w:p w:rsidR="005623A3" w:rsidRDefault="005F10F2" w:rsidP="007E6F00">
      <w:r>
        <w:t xml:space="preserve">Wales was settled by colonists from Brimfield and Springfield during the mid-18th century. </w:t>
      </w:r>
      <w:r w:rsidR="002D5010" w:rsidRPr="00CE3DAA">
        <w:t xml:space="preserve">Primarily an agricultural community since its establishment in 1775, the town attracted a number of small industries during the 19th century. </w:t>
      </w:r>
      <w:r w:rsidR="005623A3">
        <w:t xml:space="preserve">Townspeople in Wales farmed and made shoes and boots and in the 19th century the Wales and the Shaw companies made the town an important woolen producing town.  The jobs in the mills drew immigrants from Ireland and French Canada.  The peak population in 1880 was 1033 people, reflecting this immigration. Residents who didn't work in the mills worked in market gardens, dairy farms and woodlands as some of them continue to do in the 20th century. </w:t>
      </w:r>
    </w:p>
    <w:p w:rsidR="005623A3" w:rsidRDefault="005623A3" w:rsidP="007E6F00"/>
    <w:p w:rsidR="007E6F00" w:rsidRPr="002D5010" w:rsidRDefault="002D5010" w:rsidP="007E6F00">
      <w:r w:rsidRPr="00CE3DAA">
        <w:t>The prospering new businesses attracted new residents to the town; however by 1900 all seven of its</w:t>
      </w:r>
      <w:r w:rsidR="005F10F2">
        <w:t xml:space="preserve"> </w:t>
      </w:r>
      <w:r w:rsidRPr="00CE3DAA">
        <w:t>woolen mills had closed. The town continued to develop slowly, mainly as a</w:t>
      </w:r>
      <w:r w:rsidR="005F10F2">
        <w:t xml:space="preserve"> </w:t>
      </w:r>
      <w:r w:rsidRPr="00CE3DAA">
        <w:t xml:space="preserve">popular summer recreation area centered </w:t>
      </w:r>
      <w:r w:rsidR="007E6F00" w:rsidRPr="00CE3DAA">
        <w:t>on</w:t>
      </w:r>
      <w:r w:rsidRPr="00CE3DAA">
        <w:t xml:space="preserve"> Lake George. Much of the population remained only during the summer months.</w:t>
      </w:r>
      <w:r w:rsidR="007E6F00">
        <w:t xml:space="preserve"> The town center of Wales retains a remarkable early 19th century character as a street village with several stylish brick houses and</w:t>
      </w:r>
      <w:r w:rsidR="005623A3">
        <w:t xml:space="preserve"> </w:t>
      </w:r>
      <w:r w:rsidR="007E6F00">
        <w:t>a Greek revival meeting house.</w:t>
      </w:r>
    </w:p>
    <w:p w:rsidR="002D5010" w:rsidRDefault="002D5010" w:rsidP="005F10F2"/>
    <w:p w:rsidR="00173167" w:rsidRPr="002E4F64" w:rsidRDefault="00173167" w:rsidP="008E3349">
      <w:pPr>
        <w:pStyle w:val="Heading4"/>
      </w:pPr>
      <w:bookmarkStart w:id="12" w:name="_Toc438434069"/>
      <w:bookmarkStart w:id="13" w:name="_Toc440291174"/>
      <w:bookmarkStart w:id="14" w:name="_Toc441312135"/>
      <w:bookmarkStart w:id="15" w:name="_Toc103489169"/>
      <w:r w:rsidRPr="002E4F64">
        <w:t>Government</w:t>
      </w:r>
    </w:p>
    <w:p w:rsidR="00173167" w:rsidRPr="002E4F64" w:rsidRDefault="00173167" w:rsidP="00173167">
      <w:r w:rsidRPr="002E4F64">
        <w:t xml:space="preserve">The Town of </w:t>
      </w:r>
      <w:r>
        <w:t xml:space="preserve">Wales </w:t>
      </w:r>
      <w:r w:rsidRPr="002E4F64">
        <w:t>was incorporated as a town in 17</w:t>
      </w:r>
      <w:r w:rsidR="0026398F">
        <w:t>75</w:t>
      </w:r>
      <w:r w:rsidRPr="002E4F64">
        <w:t xml:space="preserve">.  </w:t>
      </w:r>
      <w:r w:rsidR="0026398F">
        <w:t>Wales</w:t>
      </w:r>
      <w:r w:rsidRPr="002E4F64">
        <w:t xml:space="preserve"> is governed by an Open Town Meeting form of government in which any registered voter may participate.  Acting as the legislative branch of local government, the Town Meeting enacts bylaws, appropriates the operating budget, and makes other important decisions about the Town’s resources and services.  An elected three-member Board of Selectmen act as the Town’s chief executive officers. A variety of appointed volunteer committees are responsible for budget preparation, policy development, town bylaws, and state codes and regulations, and advisor responsibilities.</w:t>
      </w:r>
    </w:p>
    <w:p w:rsidR="00173167" w:rsidRPr="002E4F64" w:rsidRDefault="00173167" w:rsidP="00173167">
      <w:pPr>
        <w:jc w:val="both"/>
        <w:rPr>
          <w:rFonts w:asciiTheme="minorHAnsi" w:hAnsiTheme="minorHAnsi"/>
          <w:sz w:val="24"/>
        </w:rPr>
      </w:pPr>
    </w:p>
    <w:p w:rsidR="00173167" w:rsidRPr="002E4F64" w:rsidRDefault="00173167" w:rsidP="008E3349">
      <w:pPr>
        <w:pStyle w:val="Heading4"/>
      </w:pPr>
      <w:r w:rsidRPr="002E4F64">
        <w:t>Population Characteristics</w:t>
      </w:r>
      <w:bookmarkEnd w:id="12"/>
      <w:bookmarkEnd w:id="13"/>
      <w:bookmarkEnd w:id="14"/>
      <w:bookmarkEnd w:id="15"/>
    </w:p>
    <w:p w:rsidR="00173167" w:rsidRDefault="00173167" w:rsidP="00173167">
      <w:r w:rsidRPr="002E4F64">
        <w:t xml:space="preserve">According to the </w:t>
      </w:r>
      <w:r w:rsidR="0026398F">
        <w:t>2010 U.S. Census</w:t>
      </w:r>
      <w:r w:rsidRPr="002E4F64">
        <w:t xml:space="preserve">, there are </w:t>
      </w:r>
      <w:r w:rsidR="0026398F">
        <w:t>1,838 Wales</w:t>
      </w:r>
      <w:r w:rsidRPr="002E4F64">
        <w:t xml:space="preserve"> residents</w:t>
      </w:r>
      <w:r w:rsidR="0026398F">
        <w:t xml:space="preserve"> and a total of 882</w:t>
      </w:r>
      <w:r>
        <w:t xml:space="preserve"> housing units</w:t>
      </w:r>
      <w:r w:rsidRPr="002E4F64">
        <w:t>. The median family income is $6</w:t>
      </w:r>
      <w:r w:rsidR="0026398F">
        <w:t>1</w:t>
      </w:r>
      <w:r w:rsidRPr="002E4F64">
        <w:t>,</w:t>
      </w:r>
      <w:r w:rsidR="0026398F">
        <w:t>118 according to the American Community Survey 2008-12,</w:t>
      </w:r>
      <w:r w:rsidRPr="002E4F64">
        <w:t xml:space="preserve"> with </w:t>
      </w:r>
      <w:r w:rsidR="0026398F">
        <w:t>7.6</w:t>
      </w:r>
      <w:r w:rsidR="00277761">
        <w:t xml:space="preserve"> percent</w:t>
      </w:r>
      <w:r w:rsidRPr="002E4F64">
        <w:t xml:space="preserve"> of residents living in poverty.</w:t>
      </w:r>
      <w:r w:rsidR="00A37FAD">
        <w:t xml:space="preserve"> </w:t>
      </w:r>
    </w:p>
    <w:p w:rsidR="00173167" w:rsidRPr="001E6D06" w:rsidRDefault="00173167" w:rsidP="008E3349">
      <w:pPr>
        <w:pStyle w:val="Heading4"/>
      </w:pPr>
      <w:r w:rsidRPr="001E6D06">
        <w:lastRenderedPageBreak/>
        <w:t>Economy</w:t>
      </w:r>
    </w:p>
    <w:p w:rsidR="00173167" w:rsidRPr="004B2C0E" w:rsidRDefault="00173167" w:rsidP="004B2C0E">
      <w:pPr>
        <w:rPr>
          <w:rFonts w:ascii="Times New Roman" w:hAnsi="Times New Roman"/>
        </w:rPr>
      </w:pPr>
      <w:r w:rsidRPr="001E6D06">
        <w:t>According to the American</w:t>
      </w:r>
      <w:r w:rsidR="00763D8D">
        <w:t xml:space="preserve"> Community Survey 2008 – </w:t>
      </w:r>
      <w:r w:rsidR="00A37FAD">
        <w:t>12, t</w:t>
      </w:r>
      <w:r w:rsidR="00703053">
        <w:t>he majority of Wales’</w:t>
      </w:r>
      <w:r w:rsidRPr="001E6D06">
        <w:t xml:space="preserve"> workforce works at jobs outside the town, traveling an average of 3</w:t>
      </w:r>
      <w:r w:rsidR="00A37FAD">
        <w:t>8</w:t>
      </w:r>
      <w:r w:rsidRPr="001E6D06">
        <w:t>.</w:t>
      </w:r>
      <w:r w:rsidR="00A37FAD">
        <w:t>1</w:t>
      </w:r>
      <w:r w:rsidRPr="001E6D06">
        <w:t xml:space="preserve"> minutes to work each day. According to the Massachusetts Department of Employment and Training, the town is currently home to 35 businesses. The approximate labor force is</w:t>
      </w:r>
      <w:r w:rsidR="00A37FAD">
        <w:t xml:space="preserve"> 1,017</w:t>
      </w:r>
      <w:r w:rsidRPr="001E6D06">
        <w:t>,</w:t>
      </w:r>
      <w:r w:rsidR="00A37FAD">
        <w:t xml:space="preserve"> which has stayed relatively the same over the past 10 years. </w:t>
      </w:r>
      <w:r w:rsidR="008969CE">
        <w:t>The current unemployment rate is 7.5 percent as of the end of 2013.</w:t>
      </w:r>
      <w:r w:rsidR="00703053">
        <w:t xml:space="preserve">  T</w:t>
      </w:r>
      <w:r w:rsidR="00703053" w:rsidRPr="000D577D">
        <w:t xml:space="preserve">he </w:t>
      </w:r>
      <w:r w:rsidR="00703053">
        <w:t>town is currently home to 34</w:t>
      </w:r>
      <w:r w:rsidR="00703053" w:rsidRPr="000D577D">
        <w:t xml:space="preserve"> businesse</w:t>
      </w:r>
      <w:r w:rsidR="00703053">
        <w:t xml:space="preserve">s. </w:t>
      </w:r>
    </w:p>
    <w:p w:rsidR="00173167" w:rsidRPr="001E6D06" w:rsidRDefault="00173167" w:rsidP="008E3349">
      <w:pPr>
        <w:pStyle w:val="Heading4"/>
      </w:pPr>
      <w:bookmarkStart w:id="16" w:name="_Toc103489194"/>
      <w:r w:rsidRPr="001E6D06">
        <w:t>Climate</w:t>
      </w:r>
      <w:bookmarkEnd w:id="16"/>
    </w:p>
    <w:p w:rsidR="00173167" w:rsidRPr="001E6D06" w:rsidRDefault="00703053" w:rsidP="00173167">
      <w:r>
        <w:t>Wales</w:t>
      </w:r>
      <w:r w:rsidR="00173167" w:rsidRPr="001E6D06">
        <w:t xml:space="preserve"> is located in </w:t>
      </w:r>
      <w:r>
        <w:t>eastern</w:t>
      </w:r>
      <w:r w:rsidR="00173167" w:rsidRPr="001E6D06">
        <w:t xml:space="preserve"> Hampden County, where annual rainfall averages 44 inches and is distributed throughout the year. Precipitation is usually adequate for all types of crops in New England; however, brief droughts occasionally occur in sandy soils with lower water capacity.  In addition to rain, snowfall averages 40 inches per season.  Prevailing winds from the south (and from the north/northwest to a lesser extent) reach their highest average speed during the month of April.</w:t>
      </w:r>
    </w:p>
    <w:p w:rsidR="00173167" w:rsidRPr="001E6D06" w:rsidRDefault="00173167" w:rsidP="00173167">
      <w:pPr>
        <w:jc w:val="both"/>
        <w:rPr>
          <w:rFonts w:asciiTheme="minorHAnsi" w:hAnsiTheme="minorHAnsi"/>
          <w:sz w:val="24"/>
        </w:rPr>
      </w:pPr>
    </w:p>
    <w:p w:rsidR="00173167" w:rsidRPr="0047046B" w:rsidRDefault="00173167" w:rsidP="00173167">
      <w:r w:rsidRPr="001E6D06">
        <w:t xml:space="preserve">Since 1948, incidents of extreme rainfall events (large amounts of rain in a short period of time) </w:t>
      </w:r>
      <w:r w:rsidR="00C40586">
        <w:t>in the U.S. have increased 30 percent</w:t>
      </w:r>
      <w:r w:rsidRPr="001E6D06">
        <w:t>. However, New England states have experienced a far greater increase than the national average. In Ma</w:t>
      </w:r>
      <w:r w:rsidR="00C40586">
        <w:t>ssachusetts, the increase is 81 percent</w:t>
      </w:r>
      <w:r w:rsidRPr="001E6D06">
        <w:t>; upstream on the Connecticut River, New Hampshire is up 115</w:t>
      </w:r>
      <w:r w:rsidR="00C40586">
        <w:t xml:space="preserve"> percent</w:t>
      </w:r>
      <w:r w:rsidRPr="001E6D06">
        <w:t xml:space="preserve"> and Vermont is up 84</w:t>
      </w:r>
      <w:r w:rsidR="00C40586">
        <w:t xml:space="preserve"> percent</w:t>
      </w:r>
      <w:r w:rsidRPr="001E6D06">
        <w:t xml:space="preserve">. (Source: Environment America Research &amp; Policy Center, 2012). Extreme rainfall is a cause of flooding, which is a major concern of this plan. In the last five years, there has also been an increased occurrence of </w:t>
      </w:r>
      <w:r w:rsidR="004A44F3">
        <w:t>tornadoes</w:t>
      </w:r>
      <w:r w:rsidRPr="001E6D06">
        <w:t xml:space="preserve"> and large storms that generate strong wind gusts.</w:t>
      </w:r>
    </w:p>
    <w:p w:rsidR="00B66009" w:rsidRPr="00661318" w:rsidRDefault="00B66009" w:rsidP="005F10F2"/>
    <w:p w:rsidR="006E3E2F" w:rsidRPr="00661318" w:rsidRDefault="006E3E2F" w:rsidP="005F10F2">
      <w:pPr>
        <w:pStyle w:val="Heading3"/>
      </w:pPr>
      <w:bookmarkStart w:id="17" w:name="_Toc397701284"/>
      <w:bookmarkStart w:id="18" w:name="_Toc408487598"/>
      <w:r w:rsidRPr="00661318">
        <w:t>Infrastructure</w:t>
      </w:r>
      <w:bookmarkEnd w:id="17"/>
      <w:bookmarkEnd w:id="18"/>
    </w:p>
    <w:p w:rsidR="006E3E2F" w:rsidRPr="00661318" w:rsidRDefault="00426675" w:rsidP="008E3349">
      <w:pPr>
        <w:pStyle w:val="Heading4"/>
      </w:pPr>
      <w:r>
        <w:t>Transportation</w:t>
      </w:r>
    </w:p>
    <w:p w:rsidR="00811AE8" w:rsidRPr="00661318" w:rsidRDefault="00145BA9" w:rsidP="005F10F2">
      <w:r>
        <w:t>The principal highway in Wales is State Route 19, which runs north-south and intersects with U.S. Route 20 in the</w:t>
      </w:r>
      <w:r w:rsidR="00426675">
        <w:t xml:space="preserve"> neighboring town of Brimfield. There are no airports, rail lines, or public transit in the Town of Wales. </w:t>
      </w:r>
    </w:p>
    <w:p w:rsidR="006E3E2F" w:rsidRPr="00661318" w:rsidRDefault="006E3E2F" w:rsidP="008E3349">
      <w:pPr>
        <w:pStyle w:val="Heading4"/>
      </w:pPr>
      <w:r w:rsidRPr="00661318">
        <w:t>Public Water Service</w:t>
      </w:r>
    </w:p>
    <w:p w:rsidR="003809AB" w:rsidRPr="00661318" w:rsidRDefault="00991888" w:rsidP="005623A3">
      <w:smartTag w:uri="urn:schemas-microsoft-com:office:smarttags" w:element="country-region">
        <w:smartTag w:uri="urn:schemas-microsoft-com:office:smarttags" w:element="place">
          <w:r w:rsidRPr="00EF312F">
            <w:t>Wales</w:t>
          </w:r>
        </w:smartTag>
      </w:smartTag>
      <w:r w:rsidRPr="00EF312F">
        <w:t xml:space="preserve"> does not have a public water supply, relying instead on numerous on-site private wells located throughout the community, including four non-community water systems which serve a restaurant, lounge, camp, and the public school.  </w:t>
      </w:r>
    </w:p>
    <w:p w:rsidR="006E3E2F" w:rsidRPr="00661318" w:rsidRDefault="006E3E2F" w:rsidP="008E3349">
      <w:pPr>
        <w:pStyle w:val="Heading4"/>
      </w:pPr>
      <w:r w:rsidRPr="00661318">
        <w:t>Sewer Service</w:t>
      </w:r>
    </w:p>
    <w:p w:rsidR="00991888" w:rsidRPr="00EF312F" w:rsidRDefault="005623A3" w:rsidP="005623A3">
      <w:r>
        <w:t xml:space="preserve">Wales residents are </w:t>
      </w:r>
      <w:r w:rsidR="00991888" w:rsidRPr="00EF312F">
        <w:t xml:space="preserve">served by individual, on-site sanitary treatment systems.  </w:t>
      </w:r>
      <w:proofErr w:type="spellStart"/>
      <w:r w:rsidR="00991888" w:rsidRPr="00EF312F">
        <w:t>Stormwater</w:t>
      </w:r>
      <w:proofErr w:type="spellEnd"/>
      <w:r w:rsidR="00991888" w:rsidRPr="00EF312F">
        <w:t xml:space="preserve"> management is also handled on-site although in most cases </w:t>
      </w:r>
      <w:proofErr w:type="spellStart"/>
      <w:r w:rsidR="00991888" w:rsidRPr="00EF312F">
        <w:t>stormwater</w:t>
      </w:r>
      <w:proofErr w:type="spellEnd"/>
      <w:r w:rsidR="00991888" w:rsidRPr="00EF312F">
        <w:t xml:space="preserve"> management and erosion control have not been addressed formally.  Residential homes in this region are suspected of contributing excess nutrients to the lake due to dense residential development and antiquated septic systems.</w:t>
      </w:r>
    </w:p>
    <w:p w:rsidR="00975639" w:rsidRPr="00661318" w:rsidRDefault="00975639" w:rsidP="008E3349">
      <w:pPr>
        <w:pStyle w:val="Heading4"/>
      </w:pPr>
      <w:r w:rsidRPr="00661318">
        <w:lastRenderedPageBreak/>
        <w:t>Waste Disposal</w:t>
      </w:r>
    </w:p>
    <w:p w:rsidR="000E349C" w:rsidRPr="00EF312F" w:rsidRDefault="000E349C" w:rsidP="005623A3">
      <w:r w:rsidRPr="00EF312F">
        <w:t>One active solid waste facility is located in town. The Wales T</w:t>
      </w:r>
      <w:r>
        <w:t xml:space="preserve">ransfer Station, located on </w:t>
      </w:r>
      <w:smartTag w:uri="urn:schemas-microsoft-com:office:smarttags" w:element="Street">
        <w:smartTag w:uri="urn:schemas-microsoft-com:office:smarttags" w:element="address">
          <w:r>
            <w:t>Holl</w:t>
          </w:r>
          <w:r w:rsidRPr="00EF312F">
            <w:t>ow Road</w:t>
          </w:r>
        </w:smartTag>
      </w:smartTag>
      <w:r w:rsidRPr="00EF312F">
        <w:t xml:space="preserve"> has been in operation since 1979 and is managed by the Wales Board of Health.  The Wales Dump, formerly located on Ainsworth Road, and the Wales Landfill were closed in 1960 and 1984, respectively and were not lined or capped. </w:t>
      </w:r>
      <w:r w:rsidR="00CA053D">
        <w:t xml:space="preserve"> The Town of Wales Community Development Plan recommended that s</w:t>
      </w:r>
      <w:r w:rsidRPr="00EF312F">
        <w:t>oil and groundwater assessments should be conducted if future development is considered in these areas.</w:t>
      </w:r>
    </w:p>
    <w:p w:rsidR="006E3E2F" w:rsidRPr="00661318" w:rsidRDefault="006E3E2F" w:rsidP="005F10F2">
      <w:pPr>
        <w:pStyle w:val="Heading3"/>
      </w:pPr>
      <w:bookmarkStart w:id="19" w:name="_Toc397701285"/>
      <w:bookmarkStart w:id="20" w:name="_Toc408487599"/>
      <w:r w:rsidRPr="00661318">
        <w:t>Natural Resources</w:t>
      </w:r>
      <w:bookmarkEnd w:id="19"/>
      <w:bookmarkEnd w:id="20"/>
    </w:p>
    <w:p w:rsidR="006E3E2F" w:rsidRDefault="006E3E2F" w:rsidP="008E3349">
      <w:pPr>
        <w:pStyle w:val="Heading4"/>
      </w:pPr>
      <w:r w:rsidRPr="00661318">
        <w:t>Water Resources</w:t>
      </w:r>
    </w:p>
    <w:p w:rsidR="009A514F" w:rsidRPr="00117E20" w:rsidRDefault="009A514F" w:rsidP="009A514F">
      <w:pPr>
        <w:rPr>
          <w:szCs w:val="22"/>
        </w:rPr>
      </w:pPr>
      <w:r w:rsidRPr="00117E20">
        <w:rPr>
          <w:szCs w:val="22"/>
        </w:rPr>
        <w:t xml:space="preserve">Healthy wetlands, forests, vernal pools, lakes, and ponds play an important role in the environmental and ecological protection of the town, and support some of the most diverse habitats in the Commonwealth. In </w:t>
      </w:r>
      <w:smartTag w:uri="urn:schemas-microsoft-com:office:smarttags" w:element="country-region">
        <w:smartTag w:uri="urn:schemas-microsoft-com:office:smarttags" w:element="place">
          <w:r w:rsidRPr="00117E20">
            <w:rPr>
              <w:szCs w:val="22"/>
            </w:rPr>
            <w:t>Wales</w:t>
          </w:r>
        </w:smartTag>
      </w:smartTag>
      <w:r w:rsidRPr="00117E20">
        <w:rPr>
          <w:szCs w:val="22"/>
        </w:rPr>
        <w:t xml:space="preserve">, residents have been fortunate to have abundant, clean groundwater supplies.  </w:t>
      </w:r>
    </w:p>
    <w:p w:rsidR="009A514F" w:rsidRPr="00117E20" w:rsidRDefault="009A514F" w:rsidP="009A514F">
      <w:pPr>
        <w:rPr>
          <w:szCs w:val="22"/>
        </w:rPr>
      </w:pPr>
    </w:p>
    <w:p w:rsidR="009A514F" w:rsidRPr="00117E20" w:rsidRDefault="009A514F" w:rsidP="009A514F">
      <w:pPr>
        <w:rPr>
          <w:szCs w:val="22"/>
        </w:rPr>
      </w:pPr>
      <w:smartTag w:uri="urn:schemas-microsoft-com:office:smarttags" w:element="country-region">
        <w:smartTag w:uri="urn:schemas-microsoft-com:office:smarttags" w:element="place">
          <w:r w:rsidRPr="00117E20">
            <w:rPr>
              <w:szCs w:val="22"/>
            </w:rPr>
            <w:t>Wales</w:t>
          </w:r>
        </w:smartTag>
      </w:smartTag>
      <w:r w:rsidRPr="00117E20">
        <w:rPr>
          <w:szCs w:val="22"/>
        </w:rPr>
        <w:t xml:space="preserve"> has a mountainous landscape highlighted with steep forested slopes, rivers, and wetlands.  Elevations in town range from 1,264 feet above sea level at </w:t>
      </w:r>
      <w:smartTag w:uri="urn:schemas-microsoft-com:office:smarttags" w:element="place">
        <w:smartTag w:uri="urn:schemas-microsoft-com:office:smarttags" w:element="PlaceType">
          <w:r w:rsidRPr="00117E20">
            <w:rPr>
              <w:szCs w:val="22"/>
            </w:rPr>
            <w:t>Mount</w:t>
          </w:r>
        </w:smartTag>
        <w:r w:rsidRPr="00117E20">
          <w:rPr>
            <w:szCs w:val="22"/>
          </w:rPr>
          <w:t xml:space="preserve"> </w:t>
        </w:r>
        <w:smartTag w:uri="urn:schemas-microsoft-com:office:smarttags" w:element="PlaceName">
          <w:r w:rsidRPr="00117E20">
            <w:rPr>
              <w:szCs w:val="22"/>
            </w:rPr>
            <w:t>Pisgah</w:t>
          </w:r>
        </w:smartTag>
      </w:smartTag>
      <w:r w:rsidRPr="00117E20">
        <w:rPr>
          <w:szCs w:val="22"/>
        </w:rPr>
        <w:t xml:space="preserve"> to approximately 600 feet above sea level along Wales Brook. Other significant peaks in </w:t>
      </w:r>
      <w:smartTag w:uri="urn:schemas-microsoft-com:office:smarttags" w:element="country-region">
        <w:smartTag w:uri="urn:schemas-microsoft-com:office:smarttags" w:element="place">
          <w:r w:rsidRPr="00117E20">
            <w:rPr>
              <w:szCs w:val="22"/>
            </w:rPr>
            <w:t>Wales</w:t>
          </w:r>
        </w:smartTag>
      </w:smartTag>
      <w:r w:rsidRPr="00117E20">
        <w:rPr>
          <w:szCs w:val="22"/>
        </w:rPr>
        <w:t xml:space="preserve"> include </w:t>
      </w:r>
      <w:proofErr w:type="spellStart"/>
      <w:r w:rsidRPr="00117E20">
        <w:rPr>
          <w:szCs w:val="22"/>
        </w:rPr>
        <w:t>Grandy</w:t>
      </w:r>
      <w:proofErr w:type="spellEnd"/>
      <w:r w:rsidRPr="00117E20">
        <w:rPr>
          <w:szCs w:val="22"/>
        </w:rPr>
        <w:t xml:space="preserve"> Hill, Moss Hill, Bear Hill, </w:t>
      </w:r>
      <w:smartTag w:uri="urn:schemas-microsoft-com:office:smarttags" w:element="place">
        <w:smartTag w:uri="urn:schemas-microsoft-com:office:smarttags" w:element="PlaceType">
          <w:r w:rsidRPr="00117E20">
            <w:rPr>
              <w:szCs w:val="22"/>
            </w:rPr>
            <w:t>Mount</w:t>
          </w:r>
        </w:smartTag>
        <w:r w:rsidRPr="00117E20">
          <w:rPr>
            <w:szCs w:val="22"/>
          </w:rPr>
          <w:t xml:space="preserve"> </w:t>
        </w:r>
        <w:smartTag w:uri="urn:schemas-microsoft-com:office:smarttags" w:element="PlaceName">
          <w:r w:rsidRPr="00117E20">
            <w:rPr>
              <w:szCs w:val="22"/>
            </w:rPr>
            <w:t>Hitchcock</w:t>
          </w:r>
        </w:smartTag>
      </w:smartTag>
      <w:r w:rsidRPr="00117E20">
        <w:rPr>
          <w:szCs w:val="22"/>
        </w:rPr>
        <w:t>, and Haynes Hill.</w:t>
      </w:r>
    </w:p>
    <w:p w:rsidR="009A514F" w:rsidRPr="00117E20" w:rsidRDefault="009A514F" w:rsidP="009A514F">
      <w:pPr>
        <w:rPr>
          <w:szCs w:val="22"/>
        </w:rPr>
      </w:pPr>
    </w:p>
    <w:p w:rsidR="009A514F" w:rsidRDefault="009A514F" w:rsidP="009A514F">
      <w:pPr>
        <w:rPr>
          <w:b/>
        </w:rPr>
      </w:pPr>
      <w:r w:rsidRPr="00EF312F">
        <w:rPr>
          <w:b/>
        </w:rPr>
        <w:t>Wetlands and Water Resources</w:t>
      </w:r>
    </w:p>
    <w:p w:rsidR="009A514F" w:rsidRPr="00EF312F" w:rsidRDefault="009A514F" w:rsidP="009A514F">
      <w:pPr>
        <w:rPr>
          <w:b/>
        </w:rPr>
      </w:pPr>
    </w:p>
    <w:p w:rsidR="009A514F" w:rsidRPr="00F17BC9" w:rsidRDefault="009A514F" w:rsidP="009A514F">
      <w:pPr>
        <w:rPr>
          <w:szCs w:val="22"/>
        </w:rPr>
      </w:pPr>
      <w:r w:rsidRPr="00F17BC9">
        <w:rPr>
          <w:szCs w:val="22"/>
        </w:rPr>
        <w:t xml:space="preserve">Approximately 150 acres of the town’s landscape is covered with surface water. Encompassing 95 acres, </w:t>
      </w:r>
      <w:smartTag w:uri="urn:schemas-microsoft-com:office:smarttags" w:element="place">
        <w:r w:rsidRPr="00F17BC9">
          <w:rPr>
            <w:szCs w:val="22"/>
          </w:rPr>
          <w:t>Lake George</w:t>
        </w:r>
      </w:smartTag>
      <w:r w:rsidRPr="00F17BC9">
        <w:rPr>
          <w:szCs w:val="22"/>
        </w:rPr>
        <w:t xml:space="preserve"> is the largest water body in town followed by the Norcross Ponds and </w:t>
      </w:r>
      <w:proofErr w:type="spellStart"/>
      <w:r w:rsidRPr="00F17BC9">
        <w:rPr>
          <w:szCs w:val="22"/>
        </w:rPr>
        <w:t>Vinica</w:t>
      </w:r>
      <w:proofErr w:type="spellEnd"/>
      <w:r w:rsidRPr="00F17BC9">
        <w:rPr>
          <w:szCs w:val="22"/>
        </w:rPr>
        <w:t xml:space="preserve"> Pond.  Significant streams and river resources include Wales Brook, </w:t>
      </w:r>
      <w:proofErr w:type="spellStart"/>
      <w:r w:rsidRPr="00F17BC9">
        <w:rPr>
          <w:szCs w:val="22"/>
        </w:rPr>
        <w:t>Vinica</w:t>
      </w:r>
      <w:proofErr w:type="spellEnd"/>
      <w:r w:rsidRPr="00F17BC9">
        <w:rPr>
          <w:szCs w:val="22"/>
        </w:rPr>
        <w:t xml:space="preserve"> Brook, Delphi Brook, Hollow brook, and Stevens Brook.</w:t>
      </w:r>
    </w:p>
    <w:p w:rsidR="009A514F" w:rsidRPr="00F17BC9" w:rsidRDefault="009A514F" w:rsidP="009A514F">
      <w:pPr>
        <w:rPr>
          <w:szCs w:val="22"/>
        </w:rPr>
      </w:pPr>
    </w:p>
    <w:p w:rsidR="009A514F" w:rsidRPr="00F17BC9" w:rsidRDefault="009A514F" w:rsidP="009A514F">
      <w:pPr>
        <w:rPr>
          <w:szCs w:val="22"/>
        </w:rPr>
      </w:pPr>
      <w:r w:rsidRPr="00F17BC9">
        <w:rPr>
          <w:szCs w:val="22"/>
        </w:rPr>
        <w:t xml:space="preserve">Wetlands include rivers, ponds, swamps, wet meadows, vernal pools, beaver ponds, and land within the FEMA-defined 100-year flood area. According to data from the Massachusetts Department of Environmental Protection (DEP), there are approximately 700 acres of wetlands in </w:t>
      </w:r>
      <w:smartTag w:uri="urn:schemas-microsoft-com:office:smarttags" w:element="country-region">
        <w:smartTag w:uri="urn:schemas-microsoft-com:office:smarttags" w:element="place">
          <w:r w:rsidRPr="00F17BC9">
            <w:rPr>
              <w:szCs w:val="22"/>
            </w:rPr>
            <w:t>Wales</w:t>
          </w:r>
        </w:smartTag>
      </w:smartTag>
      <w:r w:rsidRPr="00F17BC9">
        <w:rPr>
          <w:szCs w:val="22"/>
        </w:rPr>
        <w:t xml:space="preserve">, much of which are wooded. If open waters are included in this accounting, the total acreage of wetlands in </w:t>
      </w:r>
      <w:smartTag w:uri="urn:schemas-microsoft-com:office:smarttags" w:element="country-region">
        <w:smartTag w:uri="urn:schemas-microsoft-com:office:smarttags" w:element="place">
          <w:r w:rsidRPr="00F17BC9">
            <w:rPr>
              <w:szCs w:val="22"/>
            </w:rPr>
            <w:t>Wales</w:t>
          </w:r>
        </w:smartTag>
      </w:smartTag>
      <w:r w:rsidRPr="00F17BC9">
        <w:rPr>
          <w:szCs w:val="22"/>
        </w:rPr>
        <w:t xml:space="preserve"> rises to nearly 850. Additional wetland areas in town have not yet been identified by </w:t>
      </w:r>
      <w:proofErr w:type="spellStart"/>
      <w:r w:rsidRPr="00F17BC9">
        <w:rPr>
          <w:szCs w:val="22"/>
        </w:rPr>
        <w:t>MassGIS</w:t>
      </w:r>
      <w:proofErr w:type="spellEnd"/>
      <w:r w:rsidRPr="00F17BC9">
        <w:rPr>
          <w:szCs w:val="22"/>
        </w:rPr>
        <w:t xml:space="preserve"> or USGS maps and must be identified in the field by wetland scientists.  Wetland habitats in town occur primarily along the streams and rivers as well as in lands adjacent to major ponds. The most extensive wetland area in town is located in the vicinity of Stevens Brook along the Holland Border</w:t>
      </w:r>
    </w:p>
    <w:p w:rsidR="009A514F" w:rsidRPr="00F17BC9" w:rsidRDefault="009A514F" w:rsidP="009A514F">
      <w:pPr>
        <w:rPr>
          <w:szCs w:val="22"/>
        </w:rPr>
      </w:pPr>
    </w:p>
    <w:p w:rsidR="009A514F" w:rsidRPr="00F17BC9" w:rsidRDefault="009A514F" w:rsidP="009A514F">
      <w:pPr>
        <w:rPr>
          <w:szCs w:val="22"/>
        </w:rPr>
      </w:pPr>
      <w:r w:rsidRPr="00F17BC9">
        <w:rPr>
          <w:szCs w:val="22"/>
        </w:rPr>
        <w:t>The Massachusetts Wetlands Protection Act (WPA) limits development activity in wetlands that border</w:t>
      </w:r>
      <w:r w:rsidR="00703053">
        <w:rPr>
          <w:szCs w:val="22"/>
        </w:rPr>
        <w:t xml:space="preserve"> </w:t>
      </w:r>
      <w:r w:rsidRPr="00F17BC9">
        <w:rPr>
          <w:szCs w:val="22"/>
        </w:rPr>
        <w:t>rivers and streams called bordering vegetated wetlands (BVW). The Massachusetts Rivers Protection Act offers additional protection of lands in the area between 100 feet and 200 feet of the mean high water mark of a qualifying stream or river. However, this outer riparian zone is susceptible to limited development in certain instances.</w:t>
      </w:r>
    </w:p>
    <w:p w:rsidR="009A514F" w:rsidRPr="00F17BC9" w:rsidRDefault="009A514F" w:rsidP="009A514F">
      <w:pPr>
        <w:rPr>
          <w:szCs w:val="22"/>
        </w:rPr>
      </w:pPr>
    </w:p>
    <w:p w:rsidR="009A514F" w:rsidRPr="00261EE0" w:rsidRDefault="009A514F" w:rsidP="00261EE0">
      <w:pPr>
        <w:rPr>
          <w:szCs w:val="22"/>
        </w:rPr>
      </w:pPr>
      <w:r w:rsidRPr="00F17BC9">
        <w:rPr>
          <w:szCs w:val="22"/>
        </w:rPr>
        <w:t xml:space="preserve">State law does not protect non-BVWs, called isolated wetlands, unless they are certified vernal pools.  Because </w:t>
      </w:r>
      <w:smartTag w:uri="urn:schemas-microsoft-com:office:smarttags" w:element="country-region">
        <w:smartTag w:uri="urn:schemas-microsoft-com:office:smarttags" w:element="place">
          <w:r w:rsidRPr="00F17BC9">
            <w:rPr>
              <w:szCs w:val="22"/>
            </w:rPr>
            <w:t>Wales</w:t>
          </w:r>
        </w:smartTag>
      </w:smartTag>
      <w:r w:rsidRPr="00F17BC9">
        <w:rPr>
          <w:szCs w:val="22"/>
        </w:rPr>
        <w:t xml:space="preserve"> currently has no local wetlands bylaw, protection of these critical natural areas is not </w:t>
      </w:r>
      <w:r w:rsidRPr="00F17BC9">
        <w:rPr>
          <w:szCs w:val="22"/>
        </w:rPr>
        <w:lastRenderedPageBreak/>
        <w:t>guaranteed. Historically, and for practical reasons, both wetlands and floodplain development in the town has been limited.</w:t>
      </w:r>
    </w:p>
    <w:p w:rsidR="006E3E2F" w:rsidRPr="00661318" w:rsidRDefault="006E3E2F" w:rsidP="008E3349">
      <w:pPr>
        <w:pStyle w:val="Heading4"/>
      </w:pPr>
      <w:r w:rsidRPr="00661318">
        <w:t>Forests and Fields</w:t>
      </w:r>
    </w:p>
    <w:p w:rsidR="003809AB" w:rsidRDefault="00592A42" w:rsidP="00592A42">
      <w:r w:rsidRPr="00F17BC9">
        <w:rPr>
          <w:rFonts w:ascii="Calibri" w:hAnsi="Calibri"/>
        </w:rPr>
        <w:t xml:space="preserve">The </w:t>
      </w:r>
      <w:smartTag w:uri="urn:schemas-microsoft-com:office:smarttags" w:element="place">
        <w:smartTag w:uri="urn:schemas-microsoft-com:office:smarttags" w:element="PlaceName">
          <w:r w:rsidRPr="00F17BC9">
            <w:rPr>
              <w:rFonts w:ascii="Calibri" w:hAnsi="Calibri"/>
            </w:rPr>
            <w:t>Brimfield</w:t>
          </w:r>
        </w:smartTag>
        <w:r w:rsidRPr="00F17BC9">
          <w:rPr>
            <w:rFonts w:ascii="Calibri" w:hAnsi="Calibri"/>
          </w:rPr>
          <w:t xml:space="preserve"> </w:t>
        </w:r>
        <w:smartTag w:uri="urn:schemas-microsoft-com:office:smarttags" w:element="PlaceType">
          <w:r w:rsidRPr="00F17BC9">
            <w:rPr>
              <w:rFonts w:ascii="Calibri" w:hAnsi="Calibri"/>
            </w:rPr>
            <w:t>State</w:t>
          </w:r>
        </w:smartTag>
        <w:r w:rsidRPr="00F17BC9">
          <w:rPr>
            <w:rFonts w:ascii="Calibri" w:hAnsi="Calibri"/>
          </w:rPr>
          <w:t xml:space="preserve"> </w:t>
        </w:r>
        <w:smartTag w:uri="urn:schemas-microsoft-com:office:smarttags" w:element="PlaceType">
          <w:r w:rsidRPr="00F17BC9">
            <w:rPr>
              <w:rFonts w:ascii="Calibri" w:hAnsi="Calibri"/>
            </w:rPr>
            <w:t>Forest</w:t>
          </w:r>
        </w:smartTag>
      </w:smartTag>
      <w:r w:rsidRPr="00F17BC9">
        <w:rPr>
          <w:rFonts w:ascii="Calibri" w:hAnsi="Calibri"/>
        </w:rPr>
        <w:t xml:space="preserve"> covers much of the northern border of the town while 2,600 acres of the Norcross Wildlife Sanctuary in the southwest portion of </w:t>
      </w:r>
      <w:smartTag w:uri="urn:schemas-microsoft-com:office:smarttags" w:element="country-region">
        <w:smartTag w:uri="urn:schemas-microsoft-com:office:smarttags" w:element="place">
          <w:r w:rsidRPr="00F17BC9">
            <w:rPr>
              <w:rFonts w:ascii="Calibri" w:hAnsi="Calibri"/>
            </w:rPr>
            <w:t>Wales</w:t>
          </w:r>
        </w:smartTag>
      </w:smartTag>
      <w:r w:rsidRPr="00F17BC9">
        <w:rPr>
          <w:rFonts w:ascii="Calibri" w:hAnsi="Calibri"/>
        </w:rPr>
        <w:t xml:space="preserve">.  </w:t>
      </w:r>
      <w:r>
        <w:t>Overall, 85</w:t>
      </w:r>
      <w:r w:rsidR="00763D8D">
        <w:t xml:space="preserve"> percent</w:t>
      </w:r>
      <w:r>
        <w:t xml:space="preserve"> of Wales is forested</w:t>
      </w:r>
      <w:r w:rsidR="003F4068">
        <w:t xml:space="preserve"> land</w:t>
      </w:r>
      <w:r>
        <w:t xml:space="preserve">. </w:t>
      </w:r>
      <w:r w:rsidRPr="00F17BC9">
        <w:t xml:space="preserve">The Brimfield State Forest covers much of the northern border of the town while 2,600 acres of the Norcross Wildlife Sanctuary in the southwest portion of Wales.  </w:t>
      </w:r>
    </w:p>
    <w:p w:rsidR="009A514F" w:rsidRPr="00661318" w:rsidRDefault="009A514F" w:rsidP="00592A42"/>
    <w:p w:rsidR="006E3E2F" w:rsidRPr="00661318" w:rsidRDefault="006E3E2F" w:rsidP="005F10F2">
      <w:pPr>
        <w:pStyle w:val="Heading3"/>
      </w:pPr>
      <w:bookmarkStart w:id="21" w:name="_Toc397701286"/>
      <w:bookmarkStart w:id="22" w:name="_Toc408487600"/>
      <w:r w:rsidRPr="00661318">
        <w:t>Development</w:t>
      </w:r>
      <w:bookmarkEnd w:id="21"/>
      <w:bookmarkEnd w:id="22"/>
    </w:p>
    <w:p w:rsidR="00C76CAD" w:rsidRPr="00661318" w:rsidRDefault="003809AB" w:rsidP="008E3349">
      <w:pPr>
        <w:pStyle w:val="Heading4"/>
      </w:pPr>
      <w:r w:rsidRPr="00661318">
        <w:t>Zoning</w:t>
      </w:r>
    </w:p>
    <w:p w:rsidR="001A0080" w:rsidRDefault="006E3E2F" w:rsidP="005F10F2">
      <w:pPr>
        <w:pStyle w:val="BodyText"/>
      </w:pPr>
      <w:r w:rsidRPr="00661318">
        <w:t>Zoning is the primary land use tool th</w:t>
      </w:r>
      <w:r w:rsidR="007638AA" w:rsidRPr="00661318">
        <w:t xml:space="preserve">at the </w:t>
      </w:r>
      <w:r w:rsidR="00277761">
        <w:t>t</w:t>
      </w:r>
      <w:r w:rsidRPr="00661318">
        <w:t>own may use to manage development and direct growth to suitable and desired areas while also protecting critical resources and ensuring that deve</w:t>
      </w:r>
      <w:r w:rsidR="003809AB" w:rsidRPr="00661318">
        <w:t>lopment is in keeping with the t</w:t>
      </w:r>
      <w:r w:rsidRPr="00661318">
        <w:t>own’s character.</w:t>
      </w:r>
      <w:r w:rsidR="00A92437" w:rsidRPr="00661318">
        <w:t xml:space="preserve"> </w:t>
      </w:r>
    </w:p>
    <w:p w:rsidR="001A0080" w:rsidRDefault="001A0080" w:rsidP="005F10F2">
      <w:pPr>
        <w:pStyle w:val="BodyText"/>
      </w:pPr>
    </w:p>
    <w:p w:rsidR="009A42A7" w:rsidRDefault="009A42A7" w:rsidP="008B2033">
      <w:pPr>
        <w:rPr>
          <w:rFonts w:eastAsia="MS Mincho"/>
        </w:rPr>
      </w:pPr>
      <w:r>
        <w:rPr>
          <w:rFonts w:eastAsia="MS Mincho"/>
        </w:rPr>
        <w:t xml:space="preserve">The Town of Wales is designated as having </w:t>
      </w:r>
      <w:r w:rsidR="008E6AF3">
        <w:rPr>
          <w:rFonts w:eastAsia="MS Mincho"/>
        </w:rPr>
        <w:t>two</w:t>
      </w:r>
      <w:r>
        <w:rPr>
          <w:rFonts w:eastAsia="MS Mincho"/>
        </w:rPr>
        <w:t xml:space="preserve"> districts</w:t>
      </w:r>
      <w:r w:rsidR="0051200E">
        <w:rPr>
          <w:rFonts w:eastAsia="MS Mincho"/>
        </w:rPr>
        <w:t xml:space="preserve"> – </w:t>
      </w:r>
      <w:r w:rsidR="00173167">
        <w:rPr>
          <w:rFonts w:eastAsia="MS Mincho"/>
        </w:rPr>
        <w:t xml:space="preserve">the General Rural </w:t>
      </w:r>
      <w:r>
        <w:rPr>
          <w:rFonts w:eastAsia="MS Mincho"/>
        </w:rPr>
        <w:t>District</w:t>
      </w:r>
      <w:r w:rsidR="0051200E">
        <w:rPr>
          <w:rFonts w:eastAsia="MS Mincho"/>
        </w:rPr>
        <w:t>,</w:t>
      </w:r>
      <w:r>
        <w:rPr>
          <w:rFonts w:eastAsia="MS Mincho"/>
        </w:rPr>
        <w:t xml:space="preserve"> comprising the entire area of the Town, and </w:t>
      </w:r>
      <w:r w:rsidR="0051200E">
        <w:rPr>
          <w:rFonts w:eastAsia="MS Mincho"/>
        </w:rPr>
        <w:t xml:space="preserve">an </w:t>
      </w:r>
      <w:r>
        <w:rPr>
          <w:rFonts w:eastAsia="MS Mincho"/>
        </w:rPr>
        <w:t>overlay district kn</w:t>
      </w:r>
      <w:r w:rsidR="00460F0E">
        <w:rPr>
          <w:rFonts w:eastAsia="MS Mincho"/>
        </w:rPr>
        <w:t xml:space="preserve">own as the Flood Plain District. </w:t>
      </w:r>
      <w:r>
        <w:rPr>
          <w:rFonts w:eastAsia="MS Mincho"/>
        </w:rPr>
        <w:t>The regulations of the Flood Plain District are an addition to the regulations of the General Rural District, not a substitute or alternate.</w:t>
      </w:r>
    </w:p>
    <w:p w:rsidR="009A42A7" w:rsidRDefault="009A42A7" w:rsidP="005F10F2">
      <w:pPr>
        <w:pStyle w:val="BodyText"/>
      </w:pPr>
    </w:p>
    <w:p w:rsidR="00460F0E" w:rsidRDefault="006E3E2F" w:rsidP="00460F0E">
      <w:pPr>
        <w:pStyle w:val="BodyText"/>
        <w:rPr>
          <w:szCs w:val="22"/>
        </w:rPr>
      </w:pPr>
      <w:r w:rsidRPr="00A72E35">
        <w:t>Although appropriate zoning is all relevant to protectin</w:t>
      </w:r>
      <w:r w:rsidR="00F47060">
        <w:t>g the health and safety of the t</w:t>
      </w:r>
      <w:r w:rsidRPr="00A72E35">
        <w:t xml:space="preserve">own residents, </w:t>
      </w:r>
      <w:r w:rsidR="009042E6" w:rsidRPr="00A72E35">
        <w:t>Wales</w:t>
      </w:r>
      <w:r w:rsidR="00EA18FE">
        <w:t>’</w:t>
      </w:r>
      <w:r w:rsidR="00AC2125" w:rsidRPr="00A72E35">
        <w:t xml:space="preserve"> Flood Plain </w:t>
      </w:r>
      <w:r w:rsidR="001E3DC4" w:rsidRPr="00A72E35">
        <w:t>Overlay District</w:t>
      </w:r>
      <w:r w:rsidR="00AC2125" w:rsidRPr="00A72E35">
        <w:t xml:space="preserve"> is</w:t>
      </w:r>
      <w:r w:rsidRPr="00A72E35">
        <w:t xml:space="preserve"> specifically relevant to natural hazard mitigation. </w:t>
      </w:r>
      <w:r w:rsidR="00460F0E" w:rsidRPr="00A72E35">
        <w:t xml:space="preserve">The district applies to those areas within the boundary of the </w:t>
      </w:r>
      <w:r w:rsidR="00A72E35" w:rsidRPr="00A72E35">
        <w:t>100-</w:t>
      </w:r>
      <w:r w:rsidR="00460F0E" w:rsidRPr="00A72E35">
        <w:t>year flood elevations that are considered hazardous according to FEMA.  This</w:t>
      </w:r>
      <w:r w:rsidR="00460F0E" w:rsidRPr="00EF312F">
        <w:rPr>
          <w:szCs w:val="22"/>
        </w:rPr>
        <w:t xml:space="preserve"> overlay district encompasses all floodplain areas designated as Zone A or Zones A1-30 on the Town of Wales Flood Insurance Rate map and prohibits the following uses:  </w:t>
      </w:r>
    </w:p>
    <w:p w:rsidR="00A72E35" w:rsidRPr="00633F96" w:rsidRDefault="00A72E35" w:rsidP="00460F0E">
      <w:pPr>
        <w:pStyle w:val="BodyText"/>
      </w:pPr>
    </w:p>
    <w:p w:rsidR="00460F0E" w:rsidRDefault="00460F0E" w:rsidP="00160533">
      <w:pPr>
        <w:pStyle w:val="ListParagraph"/>
        <w:numPr>
          <w:ilvl w:val="0"/>
          <w:numId w:val="8"/>
        </w:numPr>
        <w:rPr>
          <w:szCs w:val="22"/>
        </w:rPr>
      </w:pPr>
      <w:r w:rsidRPr="00460F0E">
        <w:rPr>
          <w:szCs w:val="22"/>
        </w:rPr>
        <w:t>Industrial uses</w:t>
      </w:r>
    </w:p>
    <w:p w:rsidR="00A72E35" w:rsidRPr="00460F0E" w:rsidRDefault="00A72E35" w:rsidP="00A72E35">
      <w:pPr>
        <w:pStyle w:val="ListParagraph"/>
        <w:rPr>
          <w:szCs w:val="22"/>
        </w:rPr>
      </w:pPr>
    </w:p>
    <w:p w:rsidR="00460F0E" w:rsidRPr="00460F0E" w:rsidRDefault="00460F0E" w:rsidP="00160533">
      <w:pPr>
        <w:pStyle w:val="ListParagraph"/>
        <w:numPr>
          <w:ilvl w:val="0"/>
          <w:numId w:val="8"/>
        </w:numPr>
        <w:rPr>
          <w:szCs w:val="22"/>
        </w:rPr>
      </w:pPr>
      <w:r w:rsidRPr="00460F0E">
        <w:rPr>
          <w:szCs w:val="22"/>
        </w:rPr>
        <w:t>Junkyards, solid waste landfills, auto salvage and recycling facilities, and dumps</w:t>
      </w:r>
    </w:p>
    <w:p w:rsidR="00A72E35" w:rsidRDefault="00A72E35" w:rsidP="00A72E35">
      <w:pPr>
        <w:pStyle w:val="ListParagraph"/>
        <w:rPr>
          <w:szCs w:val="22"/>
        </w:rPr>
      </w:pPr>
    </w:p>
    <w:p w:rsidR="00460F0E" w:rsidRPr="00460F0E" w:rsidRDefault="00460F0E" w:rsidP="00160533">
      <w:pPr>
        <w:pStyle w:val="ListParagraph"/>
        <w:numPr>
          <w:ilvl w:val="0"/>
          <w:numId w:val="8"/>
        </w:numPr>
        <w:rPr>
          <w:szCs w:val="22"/>
        </w:rPr>
      </w:pPr>
      <w:r w:rsidRPr="00460F0E">
        <w:rPr>
          <w:szCs w:val="22"/>
        </w:rPr>
        <w:t>Business and industrial uses, not agricultural, involving manufacture, use, processing, storage or disposal of hazardous materials or wastes as a principal activity, including but not limited to metal plating, chemical manufacturing, wood preserving, furniture stripping, dry cleaning and auto body repair</w:t>
      </w:r>
    </w:p>
    <w:p w:rsidR="00A72E35" w:rsidRDefault="00A72E35" w:rsidP="00A72E35">
      <w:pPr>
        <w:pStyle w:val="ListParagraph"/>
        <w:rPr>
          <w:szCs w:val="22"/>
        </w:rPr>
      </w:pPr>
    </w:p>
    <w:p w:rsidR="00460F0E" w:rsidRPr="00460F0E" w:rsidRDefault="00460F0E" w:rsidP="00160533">
      <w:pPr>
        <w:pStyle w:val="ListParagraph"/>
        <w:numPr>
          <w:ilvl w:val="0"/>
          <w:numId w:val="8"/>
        </w:numPr>
        <w:rPr>
          <w:szCs w:val="22"/>
        </w:rPr>
      </w:pPr>
      <w:r w:rsidRPr="00460F0E">
        <w:rPr>
          <w:szCs w:val="22"/>
        </w:rPr>
        <w:t>The outdoor storage of salt, other de-icing chemicals, pesticides or herbicides, flammable, explosive or toxic materials</w:t>
      </w:r>
    </w:p>
    <w:p w:rsidR="00A72E35" w:rsidRDefault="00A72E35" w:rsidP="00A72E35">
      <w:pPr>
        <w:pStyle w:val="ListParagraph"/>
        <w:rPr>
          <w:szCs w:val="22"/>
        </w:rPr>
      </w:pPr>
    </w:p>
    <w:p w:rsidR="00460F0E" w:rsidRPr="00460F0E" w:rsidRDefault="00460F0E" w:rsidP="00160533">
      <w:pPr>
        <w:pStyle w:val="ListParagraph"/>
        <w:numPr>
          <w:ilvl w:val="0"/>
          <w:numId w:val="8"/>
        </w:numPr>
        <w:rPr>
          <w:szCs w:val="22"/>
        </w:rPr>
      </w:pPr>
      <w:r w:rsidRPr="00460F0E">
        <w:rPr>
          <w:szCs w:val="22"/>
        </w:rPr>
        <w:t>Excavation or disposal of soil or mineral substances, except as necessary for construction of foundations, utilities or roads</w:t>
      </w:r>
    </w:p>
    <w:p w:rsidR="00460F0E" w:rsidRPr="00EF312F" w:rsidRDefault="00460F0E" w:rsidP="00460F0E">
      <w:pPr>
        <w:ind w:left="360"/>
        <w:rPr>
          <w:szCs w:val="22"/>
        </w:rPr>
      </w:pPr>
    </w:p>
    <w:p w:rsidR="00B9004D" w:rsidRPr="00661318" w:rsidRDefault="00460F0E" w:rsidP="00261EE0">
      <w:r w:rsidRPr="00EF312F">
        <w:rPr>
          <w:szCs w:val="22"/>
        </w:rPr>
        <w:lastRenderedPageBreak/>
        <w:t xml:space="preserve">In addition, </w:t>
      </w:r>
      <w:r w:rsidR="00F47060">
        <w:rPr>
          <w:szCs w:val="22"/>
        </w:rPr>
        <w:t xml:space="preserve">the </w:t>
      </w:r>
      <w:r w:rsidR="00763D8D">
        <w:rPr>
          <w:szCs w:val="22"/>
        </w:rPr>
        <w:t>Flood P</w:t>
      </w:r>
      <w:r w:rsidR="00F47060">
        <w:rPr>
          <w:szCs w:val="22"/>
        </w:rPr>
        <w:t xml:space="preserve">lain </w:t>
      </w:r>
      <w:r w:rsidR="00763D8D">
        <w:rPr>
          <w:szCs w:val="22"/>
        </w:rPr>
        <w:t>O</w:t>
      </w:r>
      <w:r w:rsidR="00F47060">
        <w:rPr>
          <w:szCs w:val="22"/>
        </w:rPr>
        <w:t xml:space="preserve">verlay </w:t>
      </w:r>
      <w:r w:rsidR="00763D8D">
        <w:rPr>
          <w:szCs w:val="22"/>
        </w:rPr>
        <w:t>D</w:t>
      </w:r>
      <w:r w:rsidR="00F47060">
        <w:rPr>
          <w:szCs w:val="22"/>
        </w:rPr>
        <w:t xml:space="preserve">istrict has </w:t>
      </w:r>
      <w:r w:rsidRPr="00EF312F">
        <w:rPr>
          <w:szCs w:val="22"/>
        </w:rPr>
        <w:t>several uses</w:t>
      </w:r>
      <w:r w:rsidR="00F47060">
        <w:rPr>
          <w:szCs w:val="22"/>
        </w:rPr>
        <w:t xml:space="preserve"> that</w:t>
      </w:r>
      <w:r w:rsidRPr="00EF312F">
        <w:rPr>
          <w:szCs w:val="22"/>
        </w:rPr>
        <w:t xml:space="preserve"> are allowed by special permit including single family residences, utility lines and facilities, and residential accessory uses.</w:t>
      </w:r>
      <w:r w:rsidR="00261EE0">
        <w:rPr>
          <w:szCs w:val="22"/>
        </w:rPr>
        <w:t xml:space="preserve"> </w:t>
      </w:r>
      <w:r w:rsidR="006E3E2F" w:rsidRPr="00661318">
        <w:t xml:space="preserve">The zoning </w:t>
      </w:r>
      <w:r w:rsidR="00E268CB" w:rsidRPr="00661318">
        <w:t>bylaws</w:t>
      </w:r>
      <w:r w:rsidR="00BD56F3" w:rsidRPr="00661318">
        <w:t xml:space="preserve"> also establish Special Permit and </w:t>
      </w:r>
      <w:r w:rsidR="006E3E2F" w:rsidRPr="00661318">
        <w:t>Site Plan</w:t>
      </w:r>
      <w:r w:rsidR="00BD56F3" w:rsidRPr="00661318">
        <w:t xml:space="preserve"> a</w:t>
      </w:r>
      <w:r w:rsidR="006E3E2F" w:rsidRPr="00661318">
        <w:t>pproval procedure</w:t>
      </w:r>
      <w:r w:rsidR="00BD56F3" w:rsidRPr="00661318">
        <w:t>s</w:t>
      </w:r>
      <w:r w:rsidR="006E3E2F" w:rsidRPr="00661318">
        <w:t xml:space="preserve"> for specific uses and structures within </w:t>
      </w:r>
      <w:r w:rsidR="009042E6">
        <w:t>Wales</w:t>
      </w:r>
      <w:r w:rsidR="006E3E2F" w:rsidRPr="00661318">
        <w:t xml:space="preserve">.  This review allows the Special Permit Granting Authority the ability to review development to ensure that the basic safety and welfare of the people of </w:t>
      </w:r>
      <w:r w:rsidR="009042E6">
        <w:t>Wales</w:t>
      </w:r>
      <w:r w:rsidR="006E3E2F" w:rsidRPr="00661318">
        <w:t xml:space="preserve"> are protected, and includes several specific evaluation criteria that are relevant to natural hazards.</w:t>
      </w:r>
    </w:p>
    <w:p w:rsidR="006C2424" w:rsidRPr="00661318" w:rsidRDefault="00397993" w:rsidP="008E3349">
      <w:pPr>
        <w:pStyle w:val="Heading4"/>
      </w:pPr>
      <w:r w:rsidRPr="00661318">
        <w:t>Current Development Trends</w:t>
      </w:r>
    </w:p>
    <w:p w:rsidR="00CA053D" w:rsidRPr="00261EE0" w:rsidRDefault="004A2D12" w:rsidP="0051200E">
      <w:r>
        <w:t xml:space="preserve">Over 85 percent </w:t>
      </w:r>
      <w:r w:rsidR="009A514F" w:rsidRPr="000D577D">
        <w:t>of the land i</w:t>
      </w:r>
      <w:r w:rsidR="00277761">
        <w:t>n</w:t>
      </w:r>
      <w:r w:rsidR="009A514F" w:rsidRPr="000D577D">
        <w:t xml:space="preserve"> town is forested. Residential development is the second most domina</w:t>
      </w:r>
      <w:r w:rsidR="00173167">
        <w:t>nt land use with 731 acres (7.2 percent</w:t>
      </w:r>
      <w:r w:rsidR="009A514F" w:rsidRPr="000D577D">
        <w:t xml:space="preserve">). Cropland and pasture account for three percent of the landscape with commercial and industrial lands accounting for less </w:t>
      </w:r>
      <w:r>
        <w:t>than 1 percent</w:t>
      </w:r>
      <w:r w:rsidR="009A514F" w:rsidRPr="00703053">
        <w:t>. While the town maintains a quiet, rural atmosphere, it has lost over 330 acres t</w:t>
      </w:r>
      <w:r w:rsidR="00173167" w:rsidRPr="00703053">
        <w:t>o development from 1971 to 1999.</w:t>
      </w:r>
      <w:r w:rsidR="00277761">
        <w:t xml:space="preserve"> </w:t>
      </w:r>
      <w:r w:rsidR="00C643F2" w:rsidRPr="00703053">
        <w:t xml:space="preserve">Over the past </w:t>
      </w:r>
      <w:r w:rsidR="00745F84">
        <w:t>4</w:t>
      </w:r>
      <w:r w:rsidR="00C643F2" w:rsidRPr="00703053">
        <w:t>0</w:t>
      </w:r>
      <w:r w:rsidR="005F10F2" w:rsidRPr="00703053">
        <w:t xml:space="preserve"> years, the town has seen its population more than double while maintain a rural atmosphere. </w:t>
      </w:r>
      <w:r w:rsidR="00460F0E" w:rsidRPr="00703053">
        <w:t>There were 330 acres of development in Wales from 1971 to 1999.</w:t>
      </w:r>
      <w:r w:rsidR="00745F84">
        <w:t xml:space="preserve"> </w:t>
      </w:r>
      <w:r w:rsidR="007E6F00" w:rsidRPr="00703053">
        <w:t xml:space="preserve">Growth of the town in modern times has been in the recreational land around the Brimfield Forest and Lake George, </w:t>
      </w:r>
      <w:r w:rsidR="005F10F2" w:rsidRPr="00703053">
        <w:t>located along Route 19</w:t>
      </w:r>
      <w:r w:rsidR="007E6F00" w:rsidRPr="00703053">
        <w:t>.</w:t>
      </w:r>
      <w:r w:rsidR="007E6F00" w:rsidRPr="00633F96">
        <w:t xml:space="preserve"> </w:t>
      </w:r>
    </w:p>
    <w:p w:rsidR="003809AB" w:rsidRPr="009B1031" w:rsidRDefault="006E3E2F" w:rsidP="008E3349">
      <w:pPr>
        <w:pStyle w:val="Heading4"/>
      </w:pPr>
      <w:r w:rsidRPr="009B1031">
        <w:t>Development in Hazard Areas</w:t>
      </w:r>
    </w:p>
    <w:p w:rsidR="00223963" w:rsidRDefault="00460F0E" w:rsidP="0051200E">
      <w:r w:rsidRPr="00EF312F">
        <w:t>The 100-year floodplain</w:t>
      </w:r>
      <w:r w:rsidR="004A2021">
        <w:t xml:space="preserve"> is defined as an area with a 1 percent</w:t>
      </w:r>
      <w:r w:rsidRPr="00EF312F">
        <w:t xml:space="preserve"> chance of flooding in a given year. Areas in </w:t>
      </w:r>
      <w:r w:rsidR="00277761">
        <w:t>the 100-year flood zone</w:t>
      </w:r>
      <w:r w:rsidRPr="00EF312F">
        <w:t xml:space="preserve"> are primarily those lands adjacent to and including the open water areas at </w:t>
      </w:r>
      <w:smartTag w:uri="urn:schemas-microsoft-com:office:smarttags" w:element="place">
        <w:r w:rsidRPr="00EF312F">
          <w:t>Lake George</w:t>
        </w:r>
      </w:smartTag>
      <w:r w:rsidRPr="00EF312F">
        <w:t xml:space="preserve">, </w:t>
      </w:r>
      <w:proofErr w:type="spellStart"/>
      <w:r w:rsidRPr="00EF312F">
        <w:t>Vinica</w:t>
      </w:r>
      <w:proofErr w:type="spellEnd"/>
      <w:r w:rsidRPr="00EF312F">
        <w:t xml:space="preserve"> Brook, Hollow Brook, Wales Brook, Delphi Brook, </w:t>
      </w:r>
      <w:r w:rsidR="00223963">
        <w:t xml:space="preserve">and Stevens Brook. </w:t>
      </w:r>
      <w:r w:rsidR="00D3246F">
        <w:t>Flooding of Wales Brook in 2005 caused significan</w:t>
      </w:r>
      <w:r w:rsidR="00577D12">
        <w:t>t flooding to the Fire Station.</w:t>
      </w:r>
    </w:p>
    <w:p w:rsidR="00223963" w:rsidRDefault="00223963" w:rsidP="0051200E"/>
    <w:p w:rsidR="004B2C0E" w:rsidRDefault="00223963" w:rsidP="0051200E">
      <w:r>
        <w:t>Much of the</w:t>
      </w:r>
      <w:r w:rsidR="00460F0E" w:rsidRPr="00EF312F">
        <w:t xml:space="preserve"> </w:t>
      </w:r>
      <w:r>
        <w:t xml:space="preserve">100-year flood zone area in Wales is </w:t>
      </w:r>
      <w:r w:rsidR="00460F0E" w:rsidRPr="00EF312F">
        <w:t xml:space="preserve">currently open wetland adjacent to large areas in forest cover; however, the floodplain lands surrounding Lake George and Delphi Brook have been </w:t>
      </w:r>
      <w:r w:rsidR="00460F0E" w:rsidRPr="00B079DB">
        <w:t>developed as seasonal residences</w:t>
      </w:r>
      <w:r w:rsidR="0051200E" w:rsidRPr="00B079DB">
        <w:t>.</w:t>
      </w:r>
      <w:r w:rsidR="00577D12">
        <w:t xml:space="preserve"> </w:t>
      </w:r>
    </w:p>
    <w:p w:rsidR="00173167" w:rsidRPr="00B079DB" w:rsidRDefault="00173167" w:rsidP="008E3349">
      <w:pPr>
        <w:pStyle w:val="Heading4"/>
      </w:pPr>
      <w:r w:rsidRPr="00B079DB">
        <w:t>Compliance with National Flood Insurance Program</w:t>
      </w:r>
    </w:p>
    <w:p w:rsidR="00173167" w:rsidRPr="00B079DB" w:rsidRDefault="00F41F87" w:rsidP="00173167">
      <w:r>
        <w:t>Wales</w:t>
      </w:r>
      <w:r w:rsidR="00173167" w:rsidRPr="00B079DB">
        <w:t xml:space="preserve"> is a participating member of the National Flood Insurance Program, and had the following NFIP policy and claim </w:t>
      </w:r>
      <w:r w:rsidR="00C50E47">
        <w:t>statistics as of October of 2014</w:t>
      </w:r>
      <w:r w:rsidR="00173167" w:rsidRPr="00B079DB">
        <w:t xml:space="preserve">: </w:t>
      </w:r>
    </w:p>
    <w:p w:rsidR="00173167" w:rsidRPr="00B079DB" w:rsidRDefault="00173167" w:rsidP="00173167"/>
    <w:p w:rsidR="00173167" w:rsidRPr="00B079DB" w:rsidRDefault="00173167" w:rsidP="00160533">
      <w:pPr>
        <w:pStyle w:val="ListParagraph"/>
        <w:numPr>
          <w:ilvl w:val="0"/>
          <w:numId w:val="15"/>
        </w:numPr>
        <w:spacing w:after="60"/>
        <w:ind w:left="720" w:hanging="360"/>
      </w:pPr>
      <w:r w:rsidRPr="00B079DB">
        <w:t xml:space="preserve">Food Insurance Maps (FIRMs) are used for flood insurance purposes and are on file with the </w:t>
      </w:r>
      <w:r w:rsidR="00C33B87">
        <w:t>Wales</w:t>
      </w:r>
      <w:r w:rsidRPr="00B079DB">
        <w:t xml:space="preserve"> Planning Board.</w:t>
      </w:r>
    </w:p>
    <w:p w:rsidR="00173167" w:rsidRPr="00261EE0" w:rsidRDefault="00173167" w:rsidP="00173167">
      <w:pPr>
        <w:ind w:left="720" w:hanging="360"/>
        <w:rPr>
          <w:sz w:val="10"/>
          <w:szCs w:val="10"/>
        </w:rPr>
      </w:pPr>
    </w:p>
    <w:p w:rsidR="00173167" w:rsidRPr="00B079DB" w:rsidRDefault="00B079DB" w:rsidP="00160533">
      <w:pPr>
        <w:pStyle w:val="ListParagraph"/>
        <w:numPr>
          <w:ilvl w:val="0"/>
          <w:numId w:val="15"/>
        </w:numPr>
        <w:spacing w:after="60"/>
        <w:ind w:left="720" w:hanging="360"/>
      </w:pPr>
      <w:r w:rsidRPr="00B079DB">
        <w:t xml:space="preserve">FIRMs have been effective since July 2, 1981 </w:t>
      </w:r>
      <w:r w:rsidR="00173167" w:rsidRPr="00B079DB">
        <w:t xml:space="preserve">with the current map in effect since July 16, 2013. </w:t>
      </w:r>
    </w:p>
    <w:p w:rsidR="00173167" w:rsidRPr="00261EE0" w:rsidRDefault="00173167" w:rsidP="00173167">
      <w:pPr>
        <w:ind w:left="720" w:hanging="360"/>
        <w:rPr>
          <w:sz w:val="10"/>
          <w:szCs w:val="10"/>
        </w:rPr>
      </w:pPr>
    </w:p>
    <w:p w:rsidR="00173167" w:rsidRPr="00B079DB" w:rsidRDefault="00B079DB" w:rsidP="00160533">
      <w:pPr>
        <w:pStyle w:val="ListParagraph"/>
        <w:numPr>
          <w:ilvl w:val="0"/>
          <w:numId w:val="15"/>
        </w:numPr>
        <w:spacing w:after="60"/>
        <w:ind w:left="720" w:hanging="360"/>
      </w:pPr>
      <w:r w:rsidRPr="00B079DB">
        <w:t>Wales has 5</w:t>
      </w:r>
      <w:r w:rsidR="00173167" w:rsidRPr="00B079DB">
        <w:t xml:space="preserve"> in-force policies in effect for a total of $</w:t>
      </w:r>
      <w:r w:rsidRPr="00B079DB">
        <w:t>1,121,000</w:t>
      </w:r>
      <w:r w:rsidR="00173167" w:rsidRPr="00B079DB">
        <w:t xml:space="preserve"> worth of insurance. </w:t>
      </w:r>
    </w:p>
    <w:p w:rsidR="00173167" w:rsidRPr="00261EE0" w:rsidRDefault="00173167" w:rsidP="00173167">
      <w:pPr>
        <w:ind w:left="720" w:hanging="360"/>
        <w:rPr>
          <w:sz w:val="10"/>
          <w:szCs w:val="10"/>
        </w:rPr>
      </w:pPr>
    </w:p>
    <w:p w:rsidR="00173167" w:rsidRPr="00B079DB" w:rsidRDefault="00277761" w:rsidP="00160533">
      <w:pPr>
        <w:pStyle w:val="ListParagraph"/>
        <w:numPr>
          <w:ilvl w:val="0"/>
          <w:numId w:val="15"/>
        </w:numPr>
        <w:spacing w:after="60"/>
        <w:ind w:left="720" w:hanging="360"/>
      </w:pPr>
      <w:r>
        <w:t xml:space="preserve">No </w:t>
      </w:r>
      <w:r w:rsidR="00B079DB" w:rsidRPr="00B079DB">
        <w:t>NFIP claims</w:t>
      </w:r>
      <w:r>
        <w:t xml:space="preserve"> have been</w:t>
      </w:r>
      <w:r w:rsidR="00B079DB" w:rsidRPr="00B079DB">
        <w:t xml:space="preserve"> paid</w:t>
      </w:r>
      <w:r w:rsidR="00173167" w:rsidRPr="00B079DB">
        <w:t>.</w:t>
      </w:r>
    </w:p>
    <w:p w:rsidR="00173167" w:rsidRPr="00261EE0" w:rsidRDefault="00173167" w:rsidP="00173167">
      <w:pPr>
        <w:ind w:left="720" w:hanging="360"/>
        <w:rPr>
          <w:sz w:val="10"/>
          <w:szCs w:val="10"/>
        </w:rPr>
      </w:pPr>
    </w:p>
    <w:p w:rsidR="00261EE0" w:rsidRDefault="00173167" w:rsidP="00261EE0">
      <w:pPr>
        <w:pStyle w:val="ListParagraph"/>
        <w:numPr>
          <w:ilvl w:val="0"/>
          <w:numId w:val="15"/>
        </w:numPr>
        <w:spacing w:after="60"/>
        <w:ind w:left="720" w:hanging="360"/>
      </w:pPr>
      <w:r w:rsidRPr="00B079DB">
        <w:t>As of 201</w:t>
      </w:r>
      <w:r w:rsidR="00277761">
        <w:t>5</w:t>
      </w:r>
      <w:r w:rsidRPr="00B079DB">
        <w:t xml:space="preserve">, there have been no Repetitive Loss Properties in </w:t>
      </w:r>
      <w:r w:rsidR="00B079DB" w:rsidRPr="00B079DB">
        <w:t>Wales.</w:t>
      </w:r>
    </w:p>
    <w:p w:rsidR="00261EE0" w:rsidRPr="00261EE0" w:rsidRDefault="00261EE0" w:rsidP="00261EE0">
      <w:pPr>
        <w:pStyle w:val="ListParagraph"/>
        <w:spacing w:after="60"/>
        <w:rPr>
          <w:sz w:val="10"/>
          <w:szCs w:val="10"/>
        </w:rPr>
      </w:pPr>
    </w:p>
    <w:p w:rsidR="00173167" w:rsidRPr="00B079DB" w:rsidRDefault="00173167" w:rsidP="00261EE0">
      <w:pPr>
        <w:pStyle w:val="ListParagraph"/>
        <w:numPr>
          <w:ilvl w:val="0"/>
          <w:numId w:val="15"/>
        </w:numPr>
        <w:spacing w:after="60"/>
        <w:ind w:left="720" w:hanging="360"/>
      </w:pPr>
      <w:r w:rsidRPr="00B079DB">
        <w:t>The Town will maintain compliance with the NFIP throughout the next 5-year Hazard Mitigation Planning cycle by monitoring its Flood Plain Overlay District and ensuring that the district accurately reflects the 100-year flood plain and FEMA Flood Insurance Rate Map (FIRM).</w:t>
      </w:r>
    </w:p>
    <w:p w:rsidR="00460F0E" w:rsidRPr="00EF312F" w:rsidRDefault="00460F0E" w:rsidP="00460F0E">
      <w:pPr>
        <w:pStyle w:val="BodyText"/>
        <w:rPr>
          <w:rFonts w:ascii="Times New Roman" w:hAnsi="Times New Roman"/>
          <w:szCs w:val="22"/>
        </w:rPr>
      </w:pPr>
    </w:p>
    <w:p w:rsidR="00E97B8C" w:rsidRDefault="00E97B8C">
      <w:r>
        <w:br w:type="page"/>
      </w:r>
    </w:p>
    <w:p w:rsidR="006E3E2F" w:rsidRPr="00661318" w:rsidRDefault="000D3367" w:rsidP="00EB72C1">
      <w:pPr>
        <w:pStyle w:val="Heading1"/>
      </w:pPr>
      <w:bookmarkStart w:id="23" w:name="_Toc397701287"/>
      <w:bookmarkStart w:id="24" w:name="_Toc408487601"/>
      <w:r>
        <w:lastRenderedPageBreak/>
        <w:t>H</w:t>
      </w:r>
      <w:r w:rsidR="009268EA">
        <w:t>azard</w:t>
      </w:r>
      <w:r>
        <w:t xml:space="preserve"> </w:t>
      </w:r>
      <w:r w:rsidR="00D86486">
        <w:t>identification &amp; Risk Assessment</w:t>
      </w:r>
      <w:bookmarkEnd w:id="23"/>
      <w:bookmarkEnd w:id="24"/>
    </w:p>
    <w:p w:rsidR="009A384F" w:rsidRDefault="009A384F" w:rsidP="009A384F">
      <w:pPr>
        <w:pStyle w:val="BodyText"/>
      </w:pPr>
    </w:p>
    <w:p w:rsidR="00407B5C" w:rsidRDefault="00407B5C" w:rsidP="00407B5C">
      <w:pPr>
        <w:pStyle w:val="BodyText"/>
      </w:pPr>
      <w:r w:rsidRPr="00661318">
        <w:t xml:space="preserve">The following </w:t>
      </w:r>
      <w:r>
        <w:t xml:space="preserve">section includes </w:t>
      </w:r>
      <w:r w:rsidRPr="00661318">
        <w:t xml:space="preserve">a </w:t>
      </w:r>
      <w:r>
        <w:t xml:space="preserve">summary </w:t>
      </w:r>
      <w:r w:rsidRPr="00661318">
        <w:t xml:space="preserve">of </w:t>
      </w:r>
      <w:r>
        <w:t>disasters t</w:t>
      </w:r>
      <w:r w:rsidRPr="00661318">
        <w:t xml:space="preserve">hat have </w:t>
      </w:r>
      <w:r>
        <w:t xml:space="preserve">affected </w:t>
      </w:r>
      <w:r w:rsidRPr="00661318">
        <w:t xml:space="preserve">or could affect </w:t>
      </w:r>
      <w:r>
        <w:t xml:space="preserve">Wales.  </w:t>
      </w:r>
      <w:r w:rsidRPr="003D69D7">
        <w:t xml:space="preserve">Historical research, conversations with local officials and emergency management personnel, available hazard mapping and other weather-related databases were used to </w:t>
      </w:r>
      <w:r>
        <w:t>develop this list. Identified hazards are the following</w:t>
      </w:r>
      <w:r w:rsidRPr="00661318">
        <w:t xml:space="preserve">: </w:t>
      </w:r>
    </w:p>
    <w:p w:rsidR="00407B5C" w:rsidRDefault="00407B5C" w:rsidP="00407B5C">
      <w:pPr>
        <w:pStyle w:val="BodyText"/>
      </w:pPr>
    </w:p>
    <w:p w:rsidR="00407B5C" w:rsidRDefault="00407B5C" w:rsidP="00160533">
      <w:pPr>
        <w:pStyle w:val="BodyText"/>
        <w:numPr>
          <w:ilvl w:val="0"/>
          <w:numId w:val="7"/>
        </w:numPr>
      </w:pPr>
      <w:r>
        <w:t>F</w:t>
      </w:r>
      <w:r w:rsidRPr="00661318">
        <w:t>loods</w:t>
      </w:r>
    </w:p>
    <w:p w:rsidR="00407B5C" w:rsidRDefault="00407B5C" w:rsidP="00160533">
      <w:pPr>
        <w:pStyle w:val="BodyText"/>
        <w:numPr>
          <w:ilvl w:val="0"/>
          <w:numId w:val="7"/>
        </w:numPr>
      </w:pPr>
      <w:r>
        <w:t>S</w:t>
      </w:r>
      <w:r w:rsidRPr="00661318">
        <w:t>evere snowstorms</w:t>
      </w:r>
      <w:r>
        <w:t xml:space="preserve"> </w:t>
      </w:r>
      <w:r w:rsidRPr="00661318">
        <w:t>/</w:t>
      </w:r>
      <w:r>
        <w:t xml:space="preserve"> </w:t>
      </w:r>
      <w:r w:rsidRPr="00661318">
        <w:t>ice storms</w:t>
      </w:r>
    </w:p>
    <w:p w:rsidR="00407B5C" w:rsidRDefault="00407B5C" w:rsidP="00160533">
      <w:pPr>
        <w:pStyle w:val="BodyText"/>
        <w:numPr>
          <w:ilvl w:val="0"/>
          <w:numId w:val="7"/>
        </w:numPr>
      </w:pPr>
      <w:r>
        <w:t>Hu</w:t>
      </w:r>
      <w:r w:rsidRPr="00661318">
        <w:t>rricanes</w:t>
      </w:r>
    </w:p>
    <w:p w:rsidR="00407B5C" w:rsidRDefault="00763D8D" w:rsidP="00160533">
      <w:pPr>
        <w:pStyle w:val="BodyText"/>
        <w:numPr>
          <w:ilvl w:val="0"/>
          <w:numId w:val="7"/>
        </w:numPr>
      </w:pPr>
      <w:r>
        <w:t>Severe thunderstorms / wind /t</w:t>
      </w:r>
      <w:r w:rsidR="00407B5C" w:rsidRPr="00661318">
        <w:t>ornadoes</w:t>
      </w:r>
    </w:p>
    <w:p w:rsidR="00407B5C" w:rsidRDefault="00407B5C" w:rsidP="00160533">
      <w:pPr>
        <w:pStyle w:val="BodyText"/>
        <w:numPr>
          <w:ilvl w:val="0"/>
          <w:numId w:val="7"/>
        </w:numPr>
      </w:pPr>
      <w:r>
        <w:t>Wild</w:t>
      </w:r>
      <w:r w:rsidRPr="00661318">
        <w:t>fires</w:t>
      </w:r>
      <w:r>
        <w:t xml:space="preserve"> </w:t>
      </w:r>
      <w:r w:rsidRPr="00661318">
        <w:t>/</w:t>
      </w:r>
      <w:r>
        <w:t xml:space="preserve"> </w:t>
      </w:r>
      <w:r w:rsidRPr="00661318">
        <w:t>brushfires</w:t>
      </w:r>
    </w:p>
    <w:p w:rsidR="00407B5C" w:rsidRDefault="00407B5C" w:rsidP="00160533">
      <w:pPr>
        <w:pStyle w:val="BodyText"/>
        <w:numPr>
          <w:ilvl w:val="0"/>
          <w:numId w:val="7"/>
        </w:numPr>
      </w:pPr>
      <w:r>
        <w:t>E</w:t>
      </w:r>
      <w:r w:rsidRPr="00661318">
        <w:t>arthquakes</w:t>
      </w:r>
    </w:p>
    <w:p w:rsidR="00407B5C" w:rsidRDefault="00407B5C" w:rsidP="00160533">
      <w:pPr>
        <w:pStyle w:val="BodyText"/>
        <w:numPr>
          <w:ilvl w:val="0"/>
          <w:numId w:val="7"/>
        </w:numPr>
      </w:pPr>
      <w:r>
        <w:t>D</w:t>
      </w:r>
      <w:r w:rsidRPr="00661318">
        <w:t>am failure</w:t>
      </w:r>
    </w:p>
    <w:p w:rsidR="00407B5C" w:rsidRDefault="00407B5C" w:rsidP="00160533">
      <w:pPr>
        <w:pStyle w:val="BodyText"/>
        <w:numPr>
          <w:ilvl w:val="0"/>
          <w:numId w:val="7"/>
        </w:numPr>
      </w:pPr>
      <w:r>
        <w:t>D</w:t>
      </w:r>
      <w:r w:rsidRPr="00661318">
        <w:t>rought</w:t>
      </w:r>
    </w:p>
    <w:p w:rsidR="00407B5C" w:rsidRPr="0047046B" w:rsidRDefault="00407B5C" w:rsidP="00407B5C">
      <w:pPr>
        <w:rPr>
          <w:rFonts w:asciiTheme="minorHAnsi" w:hAnsiTheme="minorHAnsi"/>
          <w:sz w:val="24"/>
        </w:rPr>
      </w:pPr>
    </w:p>
    <w:p w:rsidR="00407B5C" w:rsidRPr="0047046B" w:rsidRDefault="00407B5C" w:rsidP="008E588A">
      <w:pPr>
        <w:pStyle w:val="Heading3"/>
      </w:pPr>
      <w:bookmarkStart w:id="25" w:name="_Toc380658037"/>
      <w:bookmarkStart w:id="26" w:name="_Toc380837782"/>
      <w:bookmarkStart w:id="27" w:name="_Toc397701288"/>
      <w:bookmarkStart w:id="28" w:name="_Toc408487602"/>
      <w:r w:rsidRPr="0047046B">
        <w:t xml:space="preserve">Natural Hazard </w:t>
      </w:r>
      <w:r w:rsidRPr="008E588A">
        <w:t>Analysis</w:t>
      </w:r>
      <w:r w:rsidRPr="0047046B">
        <w:t xml:space="preserve"> Methodology</w:t>
      </w:r>
      <w:bookmarkEnd w:id="25"/>
      <w:bookmarkEnd w:id="26"/>
      <w:bookmarkEnd w:id="27"/>
      <w:bookmarkEnd w:id="28"/>
    </w:p>
    <w:p w:rsidR="00407B5C" w:rsidRPr="0047046B" w:rsidRDefault="00407B5C" w:rsidP="00407B5C">
      <w:r w:rsidRPr="0047046B">
        <w:t>This chapter examines all hazards identified by the Massachusetts State Hazard Mitigation Plan. The analysis is organized into the following sections: Hazard Description, Location, Extent, Previous Occurrences, Probability of Future Events, Impact, and Vulnerability. A description of each of the</w:t>
      </w:r>
      <w:r>
        <w:t>se</w:t>
      </w:r>
      <w:r w:rsidRPr="0047046B">
        <w:t xml:space="preserve"> analysis categories is provided below.</w:t>
      </w:r>
    </w:p>
    <w:p w:rsidR="00407B5C" w:rsidRPr="0047046B" w:rsidRDefault="00407B5C" w:rsidP="00407B5C">
      <w:pPr>
        <w:jc w:val="both"/>
        <w:rPr>
          <w:rFonts w:asciiTheme="minorHAnsi" w:hAnsiTheme="minorHAnsi"/>
        </w:rPr>
      </w:pPr>
    </w:p>
    <w:p w:rsidR="00407B5C" w:rsidRPr="0047046B" w:rsidRDefault="00407B5C" w:rsidP="008E3349">
      <w:pPr>
        <w:pStyle w:val="Heading4"/>
      </w:pPr>
      <w:r w:rsidRPr="0047046B">
        <w:t>Hazard Description</w:t>
      </w:r>
    </w:p>
    <w:p w:rsidR="00407B5C" w:rsidRDefault="00407B5C" w:rsidP="00407B5C">
      <w:r w:rsidRPr="0047046B">
        <w:t xml:space="preserve">The natural hazards identified for </w:t>
      </w:r>
      <w:r w:rsidR="00F41F87">
        <w:t>Wales</w:t>
      </w:r>
      <w:r w:rsidRPr="0047046B">
        <w:t xml:space="preserve"> are: floods, severe snowstorms/ice storms, hurricanes, </w:t>
      </w:r>
      <w:r w:rsidR="00763D8D">
        <w:t xml:space="preserve">severe thunderstorms / wind / </w:t>
      </w:r>
      <w:r w:rsidRPr="0047046B">
        <w:t>tornadoes, wildfire/brushfire, earthquakes, dam failure, and drought.  Many of these hazards result in similar impacts to a community.  For example, hurricanes, tornado</w:t>
      </w:r>
      <w:r w:rsidR="00763D8D">
        <w:t>e</w:t>
      </w:r>
      <w:r w:rsidRPr="0047046B">
        <w:t xml:space="preserve">s and severe snowstorms </w:t>
      </w:r>
      <w:r>
        <w:t xml:space="preserve">may cause wind-related damage. </w:t>
      </w:r>
    </w:p>
    <w:p w:rsidR="00407B5C" w:rsidRDefault="00407B5C" w:rsidP="00407B5C"/>
    <w:p w:rsidR="00407B5C" w:rsidRDefault="00407B5C" w:rsidP="00407B5C"/>
    <w:p w:rsidR="00407B5C" w:rsidRDefault="00407B5C" w:rsidP="00407B5C"/>
    <w:p w:rsidR="00407B5C" w:rsidRDefault="00407B5C" w:rsidP="00407B5C"/>
    <w:p w:rsidR="00407B5C" w:rsidRDefault="00407B5C" w:rsidP="00407B5C"/>
    <w:p w:rsidR="00407B5C" w:rsidRDefault="00407B5C" w:rsidP="00407B5C"/>
    <w:p w:rsidR="00407B5C" w:rsidRDefault="00407B5C" w:rsidP="00407B5C"/>
    <w:p w:rsidR="00407B5C" w:rsidRPr="00967C93" w:rsidRDefault="00407B5C" w:rsidP="00407B5C"/>
    <w:p w:rsidR="00407B5C" w:rsidRPr="0047046B" w:rsidRDefault="00407B5C" w:rsidP="008E3349">
      <w:pPr>
        <w:pStyle w:val="Heading4"/>
      </w:pPr>
      <w:r w:rsidRPr="0047046B">
        <w:lastRenderedPageBreak/>
        <w:t>Location</w:t>
      </w:r>
    </w:p>
    <w:p w:rsidR="00407B5C" w:rsidRPr="0047046B" w:rsidRDefault="00407B5C" w:rsidP="00407B5C">
      <w:r w:rsidRPr="0047046B">
        <w:t>Location refers to the geographic areas within the planning area that are affected by the hazard. Some hazards affect the entire planning area universally, while others apply to a specific portion, such as a floodplain or area that is susceptible to wild fires. Classifications are based on the area that would potentia</w:t>
      </w:r>
      <w:r>
        <w:t>lly be affected by the hazard, on the following scale:</w:t>
      </w:r>
    </w:p>
    <w:p w:rsidR="00407B5C" w:rsidRDefault="00407B5C" w:rsidP="00407B5C">
      <w:pPr>
        <w:pStyle w:val="BodyText"/>
        <w:rPr>
          <w:rFonts w:asciiTheme="minorHAnsi" w:hAnsiTheme="minorHAnsi"/>
        </w:rPr>
      </w:pPr>
    </w:p>
    <w:tbl>
      <w:tblPr>
        <w:tblStyle w:val="LightList-Accent11"/>
        <w:tblW w:w="0" w:type="auto"/>
        <w:jc w:val="center"/>
        <w:tblLook w:val="01E0"/>
      </w:tblPr>
      <w:tblGrid>
        <w:gridCol w:w="3420"/>
        <w:gridCol w:w="4958"/>
      </w:tblGrid>
      <w:tr w:rsidR="00407B5C" w:rsidRPr="0047046B" w:rsidTr="00261EE0">
        <w:trPr>
          <w:cnfStyle w:val="100000000000"/>
          <w:trHeight w:val="395"/>
          <w:jc w:val="center"/>
        </w:trPr>
        <w:tc>
          <w:tcPr>
            <w:cnfStyle w:val="001000000000"/>
            <w:tcW w:w="8378" w:type="dxa"/>
            <w:gridSpan w:val="2"/>
            <w:vAlign w:val="center"/>
          </w:tcPr>
          <w:p w:rsidR="00407B5C" w:rsidRPr="00C650C5" w:rsidRDefault="00407B5C" w:rsidP="00261EE0">
            <w:pPr>
              <w:jc w:val="center"/>
            </w:pPr>
            <w:r w:rsidRPr="00C650C5">
              <w:t>Location of Occurrence, Percentage of Town Impacted by Given Natural Hazard</w:t>
            </w:r>
          </w:p>
        </w:tc>
      </w:tr>
      <w:tr w:rsidR="00407B5C" w:rsidRPr="0047046B" w:rsidTr="00261EE0">
        <w:trPr>
          <w:cnfStyle w:val="000000100000"/>
          <w:trHeight w:val="521"/>
          <w:jc w:val="center"/>
        </w:trPr>
        <w:tc>
          <w:tcPr>
            <w:cnfStyle w:val="001000000000"/>
            <w:tcW w:w="3420" w:type="dxa"/>
            <w:vAlign w:val="center"/>
          </w:tcPr>
          <w:p w:rsidR="00407B5C" w:rsidRPr="00C650C5" w:rsidRDefault="00407B5C" w:rsidP="00261EE0">
            <w:pPr>
              <w:jc w:val="center"/>
              <w:rPr>
                <w:b/>
              </w:rPr>
            </w:pPr>
            <w:r w:rsidRPr="00C650C5">
              <w:rPr>
                <w:b/>
              </w:rPr>
              <w:t>Location of Occurrence</w:t>
            </w:r>
          </w:p>
        </w:tc>
        <w:tc>
          <w:tcPr>
            <w:cnfStyle w:val="000100000000"/>
            <w:tcW w:w="4958" w:type="dxa"/>
            <w:vAlign w:val="center"/>
          </w:tcPr>
          <w:p w:rsidR="00407B5C" w:rsidRPr="00C650C5" w:rsidRDefault="00407B5C" w:rsidP="00261EE0">
            <w:pPr>
              <w:jc w:val="center"/>
              <w:rPr>
                <w:b/>
              </w:rPr>
            </w:pPr>
            <w:r w:rsidRPr="00C650C5">
              <w:rPr>
                <w:b/>
              </w:rPr>
              <w:t>Percentage of Town Impacted</w:t>
            </w:r>
          </w:p>
        </w:tc>
      </w:tr>
      <w:tr w:rsidR="00407B5C" w:rsidRPr="0047046B" w:rsidTr="00261EE0">
        <w:trPr>
          <w:cnfStyle w:val="000000010000"/>
          <w:trHeight w:val="355"/>
          <w:jc w:val="center"/>
        </w:trPr>
        <w:tc>
          <w:tcPr>
            <w:cnfStyle w:val="001000000000"/>
            <w:tcW w:w="3420" w:type="dxa"/>
            <w:vAlign w:val="center"/>
          </w:tcPr>
          <w:p w:rsidR="00407B5C" w:rsidRPr="0047046B" w:rsidRDefault="00407B5C" w:rsidP="00261EE0">
            <w:pPr>
              <w:jc w:val="center"/>
            </w:pPr>
            <w:r w:rsidRPr="0047046B">
              <w:t>Large</w:t>
            </w:r>
          </w:p>
        </w:tc>
        <w:tc>
          <w:tcPr>
            <w:cnfStyle w:val="000100000000"/>
            <w:tcW w:w="4958" w:type="dxa"/>
            <w:vAlign w:val="center"/>
          </w:tcPr>
          <w:p w:rsidR="00407B5C" w:rsidRPr="0047046B" w:rsidRDefault="00407B5C" w:rsidP="00261EE0">
            <w:pPr>
              <w:jc w:val="center"/>
            </w:pPr>
            <w:r w:rsidRPr="0047046B">
              <w:t>More than 50% of the town affected</w:t>
            </w:r>
          </w:p>
        </w:tc>
      </w:tr>
      <w:tr w:rsidR="00407B5C" w:rsidRPr="0047046B" w:rsidTr="00261EE0">
        <w:trPr>
          <w:cnfStyle w:val="000000100000"/>
          <w:trHeight w:val="356"/>
          <w:jc w:val="center"/>
        </w:trPr>
        <w:tc>
          <w:tcPr>
            <w:cnfStyle w:val="001000000000"/>
            <w:tcW w:w="3420" w:type="dxa"/>
            <w:vAlign w:val="center"/>
          </w:tcPr>
          <w:p w:rsidR="00407B5C" w:rsidRPr="0047046B" w:rsidRDefault="00407B5C" w:rsidP="00261EE0">
            <w:pPr>
              <w:jc w:val="center"/>
            </w:pPr>
            <w:r w:rsidRPr="0047046B">
              <w:t>Medium</w:t>
            </w:r>
          </w:p>
        </w:tc>
        <w:tc>
          <w:tcPr>
            <w:cnfStyle w:val="000100000000"/>
            <w:tcW w:w="4958" w:type="dxa"/>
            <w:vAlign w:val="center"/>
          </w:tcPr>
          <w:p w:rsidR="00407B5C" w:rsidRPr="0047046B" w:rsidRDefault="00407B5C" w:rsidP="00261EE0">
            <w:pPr>
              <w:jc w:val="center"/>
            </w:pPr>
            <w:r w:rsidRPr="0047046B">
              <w:t>10 to 50% of the town affected</w:t>
            </w:r>
          </w:p>
        </w:tc>
      </w:tr>
      <w:tr w:rsidR="00407B5C" w:rsidRPr="0047046B" w:rsidTr="00261EE0">
        <w:trPr>
          <w:cnfStyle w:val="010000000000"/>
          <w:trHeight w:val="356"/>
          <w:jc w:val="center"/>
        </w:trPr>
        <w:tc>
          <w:tcPr>
            <w:cnfStyle w:val="001000000000"/>
            <w:tcW w:w="3420" w:type="dxa"/>
            <w:vAlign w:val="center"/>
          </w:tcPr>
          <w:p w:rsidR="00407B5C" w:rsidRPr="0047046B" w:rsidRDefault="00407B5C" w:rsidP="00261EE0">
            <w:pPr>
              <w:jc w:val="center"/>
            </w:pPr>
            <w:r w:rsidRPr="0047046B">
              <w:t>Small</w:t>
            </w:r>
          </w:p>
        </w:tc>
        <w:tc>
          <w:tcPr>
            <w:cnfStyle w:val="000100000000"/>
            <w:tcW w:w="4958" w:type="dxa"/>
            <w:vAlign w:val="center"/>
          </w:tcPr>
          <w:p w:rsidR="00407B5C" w:rsidRPr="0047046B" w:rsidRDefault="00407B5C" w:rsidP="00261EE0">
            <w:pPr>
              <w:jc w:val="center"/>
            </w:pPr>
            <w:r w:rsidRPr="0047046B">
              <w:t>Less than 10% of the town affected</w:t>
            </w:r>
          </w:p>
        </w:tc>
      </w:tr>
    </w:tbl>
    <w:p w:rsidR="00407B5C" w:rsidRDefault="00407B5C" w:rsidP="00407B5C">
      <w:pPr>
        <w:pStyle w:val="BodyText"/>
        <w:jc w:val="both"/>
        <w:rPr>
          <w:rFonts w:asciiTheme="minorHAnsi" w:hAnsiTheme="minorHAnsi"/>
        </w:rPr>
      </w:pPr>
    </w:p>
    <w:p w:rsidR="00407B5C" w:rsidRPr="0047046B" w:rsidRDefault="00407B5C" w:rsidP="00407B5C">
      <w:pPr>
        <w:pStyle w:val="BodyText"/>
        <w:jc w:val="both"/>
        <w:rPr>
          <w:rFonts w:asciiTheme="minorHAnsi" w:hAnsiTheme="minorHAnsi"/>
        </w:rPr>
      </w:pPr>
    </w:p>
    <w:p w:rsidR="00407B5C" w:rsidRPr="0047046B" w:rsidRDefault="00407B5C" w:rsidP="008E3349">
      <w:pPr>
        <w:pStyle w:val="Heading4"/>
      </w:pPr>
      <w:r w:rsidRPr="0047046B">
        <w:t>Extent</w:t>
      </w:r>
    </w:p>
    <w:p w:rsidR="00407B5C" w:rsidRPr="0047046B" w:rsidRDefault="00407B5C" w:rsidP="00407B5C">
      <w:r w:rsidRPr="0047046B">
        <w:t xml:space="preserve">Extent describes the strength or magnitude of a hazard. Where appropriate, extent is described using an established scientific scale or measurement system. Other descriptions of extent include water depth, wind speed, and duration. </w:t>
      </w:r>
    </w:p>
    <w:p w:rsidR="00407B5C" w:rsidRPr="0047046B" w:rsidRDefault="00407B5C" w:rsidP="00407B5C">
      <w:pPr>
        <w:rPr>
          <w:rFonts w:asciiTheme="minorHAnsi" w:hAnsiTheme="minorHAnsi"/>
        </w:rPr>
      </w:pPr>
    </w:p>
    <w:p w:rsidR="00407B5C" w:rsidRPr="0047046B" w:rsidRDefault="00407B5C" w:rsidP="008E3349">
      <w:pPr>
        <w:pStyle w:val="Heading4"/>
      </w:pPr>
      <w:r w:rsidRPr="0047046B">
        <w:t>Previous Occurrences</w:t>
      </w:r>
    </w:p>
    <w:p w:rsidR="00407B5C" w:rsidRPr="0047046B" w:rsidRDefault="00407B5C" w:rsidP="00407B5C">
      <w:r w:rsidRPr="0047046B">
        <w:t>Previous hazard events that have occurred are described. Depending on the nature of the hazard, events listed may have occurred on a local, state-wide, or regional level.</w:t>
      </w:r>
    </w:p>
    <w:p w:rsidR="00407B5C" w:rsidRPr="0047046B" w:rsidRDefault="00407B5C" w:rsidP="00407B5C">
      <w:pPr>
        <w:pStyle w:val="BodyText"/>
        <w:jc w:val="both"/>
        <w:rPr>
          <w:rFonts w:asciiTheme="minorHAnsi" w:hAnsiTheme="minorHAnsi"/>
          <w:i/>
          <w:iCs/>
        </w:rPr>
      </w:pPr>
    </w:p>
    <w:p w:rsidR="00407B5C" w:rsidRPr="0047046B" w:rsidRDefault="00407B5C" w:rsidP="008E3349">
      <w:pPr>
        <w:pStyle w:val="Heading4"/>
      </w:pPr>
      <w:r w:rsidRPr="0047046B">
        <w:t>Probability of Future Events</w:t>
      </w:r>
    </w:p>
    <w:p w:rsidR="00407B5C" w:rsidRPr="0047046B" w:rsidRDefault="00407B5C" w:rsidP="00407B5C">
      <w:r w:rsidRPr="0047046B">
        <w:t>The likelihood of a future event for each natural hazard was classified according to the following scale:</w:t>
      </w:r>
    </w:p>
    <w:p w:rsidR="00407B5C" w:rsidRPr="0047046B" w:rsidRDefault="00407B5C" w:rsidP="00407B5C">
      <w:pPr>
        <w:pStyle w:val="BodyText"/>
        <w:rPr>
          <w:rFonts w:asciiTheme="minorHAnsi" w:hAnsiTheme="minorHAnsi"/>
        </w:rPr>
      </w:pPr>
    </w:p>
    <w:tbl>
      <w:tblPr>
        <w:tblStyle w:val="LightList-Accent11"/>
        <w:tblW w:w="0" w:type="auto"/>
        <w:jc w:val="center"/>
        <w:tblLook w:val="01E0"/>
      </w:tblPr>
      <w:tblGrid>
        <w:gridCol w:w="3420"/>
        <w:gridCol w:w="4140"/>
      </w:tblGrid>
      <w:tr w:rsidR="00407B5C" w:rsidRPr="0047046B" w:rsidTr="00261EE0">
        <w:trPr>
          <w:cnfStyle w:val="100000000000"/>
          <w:trHeight w:val="395"/>
          <w:jc w:val="center"/>
        </w:trPr>
        <w:tc>
          <w:tcPr>
            <w:cnfStyle w:val="001000000000"/>
            <w:tcW w:w="7560" w:type="dxa"/>
            <w:gridSpan w:val="2"/>
            <w:vAlign w:val="center"/>
          </w:tcPr>
          <w:p w:rsidR="00407B5C" w:rsidRPr="00C650C5" w:rsidRDefault="00407B5C" w:rsidP="00261EE0">
            <w:pPr>
              <w:jc w:val="center"/>
            </w:pPr>
            <w:r w:rsidRPr="00C650C5">
              <w:t>Frequency of Occurrence and Annual Probability of Given Natural Hazard</w:t>
            </w:r>
          </w:p>
        </w:tc>
      </w:tr>
      <w:tr w:rsidR="00407B5C" w:rsidRPr="0047046B" w:rsidTr="00261EE0">
        <w:trPr>
          <w:cnfStyle w:val="000000100000"/>
          <w:trHeight w:val="521"/>
          <w:jc w:val="center"/>
        </w:trPr>
        <w:tc>
          <w:tcPr>
            <w:cnfStyle w:val="001000000000"/>
            <w:tcW w:w="3420" w:type="dxa"/>
            <w:vAlign w:val="center"/>
          </w:tcPr>
          <w:p w:rsidR="00407B5C" w:rsidRPr="00C650C5" w:rsidRDefault="00407B5C" w:rsidP="00261EE0">
            <w:pPr>
              <w:jc w:val="center"/>
              <w:rPr>
                <w:b/>
              </w:rPr>
            </w:pPr>
            <w:r w:rsidRPr="00C650C5">
              <w:rPr>
                <w:b/>
              </w:rPr>
              <w:t>Frequency of Occurrence</w:t>
            </w:r>
          </w:p>
        </w:tc>
        <w:tc>
          <w:tcPr>
            <w:cnfStyle w:val="000100000000"/>
            <w:tcW w:w="4140" w:type="dxa"/>
            <w:vAlign w:val="center"/>
          </w:tcPr>
          <w:p w:rsidR="00407B5C" w:rsidRPr="00C650C5" w:rsidRDefault="00407B5C" w:rsidP="00261EE0">
            <w:pPr>
              <w:jc w:val="center"/>
              <w:rPr>
                <w:b/>
              </w:rPr>
            </w:pPr>
            <w:r w:rsidRPr="00C650C5">
              <w:rPr>
                <w:b/>
              </w:rPr>
              <w:t>Probability of Future Events</w:t>
            </w:r>
          </w:p>
        </w:tc>
      </w:tr>
      <w:tr w:rsidR="00407B5C" w:rsidRPr="0047046B" w:rsidTr="00261EE0">
        <w:trPr>
          <w:cnfStyle w:val="000000010000"/>
          <w:trHeight w:val="355"/>
          <w:jc w:val="center"/>
        </w:trPr>
        <w:tc>
          <w:tcPr>
            <w:cnfStyle w:val="001000000000"/>
            <w:tcW w:w="3420" w:type="dxa"/>
            <w:vAlign w:val="center"/>
          </w:tcPr>
          <w:p w:rsidR="00407B5C" w:rsidRPr="0047046B" w:rsidRDefault="00407B5C" w:rsidP="00261EE0">
            <w:pPr>
              <w:jc w:val="center"/>
            </w:pPr>
            <w:r w:rsidRPr="0047046B">
              <w:t>Very High</w:t>
            </w:r>
          </w:p>
        </w:tc>
        <w:tc>
          <w:tcPr>
            <w:cnfStyle w:val="000100000000"/>
            <w:tcW w:w="4140" w:type="dxa"/>
            <w:vAlign w:val="center"/>
          </w:tcPr>
          <w:p w:rsidR="00407B5C" w:rsidRPr="0047046B" w:rsidRDefault="00407B5C" w:rsidP="00261EE0">
            <w:pPr>
              <w:jc w:val="center"/>
            </w:pPr>
            <w:r w:rsidRPr="0047046B">
              <w:t>70-100% probability in the next year</w:t>
            </w:r>
          </w:p>
        </w:tc>
      </w:tr>
      <w:tr w:rsidR="00407B5C" w:rsidRPr="0047046B" w:rsidTr="00261EE0">
        <w:trPr>
          <w:cnfStyle w:val="000000100000"/>
          <w:trHeight w:val="356"/>
          <w:jc w:val="center"/>
        </w:trPr>
        <w:tc>
          <w:tcPr>
            <w:cnfStyle w:val="001000000000"/>
            <w:tcW w:w="3420" w:type="dxa"/>
            <w:vAlign w:val="center"/>
          </w:tcPr>
          <w:p w:rsidR="00407B5C" w:rsidRPr="0047046B" w:rsidRDefault="00407B5C" w:rsidP="00261EE0">
            <w:pPr>
              <w:jc w:val="center"/>
            </w:pPr>
            <w:r w:rsidRPr="0047046B">
              <w:t>High</w:t>
            </w:r>
          </w:p>
        </w:tc>
        <w:tc>
          <w:tcPr>
            <w:cnfStyle w:val="000100000000"/>
            <w:tcW w:w="4140" w:type="dxa"/>
            <w:vAlign w:val="center"/>
          </w:tcPr>
          <w:p w:rsidR="00407B5C" w:rsidRPr="0047046B" w:rsidRDefault="00407B5C" w:rsidP="00261EE0">
            <w:pPr>
              <w:jc w:val="center"/>
            </w:pPr>
            <w:r w:rsidRPr="0047046B">
              <w:t>40-70% probability in the next year</w:t>
            </w:r>
          </w:p>
        </w:tc>
      </w:tr>
      <w:tr w:rsidR="00407B5C" w:rsidRPr="0047046B" w:rsidTr="00261EE0">
        <w:trPr>
          <w:cnfStyle w:val="000000010000"/>
          <w:trHeight w:val="356"/>
          <w:jc w:val="center"/>
        </w:trPr>
        <w:tc>
          <w:tcPr>
            <w:cnfStyle w:val="001000000000"/>
            <w:tcW w:w="3420" w:type="dxa"/>
            <w:vAlign w:val="center"/>
          </w:tcPr>
          <w:p w:rsidR="00407B5C" w:rsidRPr="0047046B" w:rsidRDefault="00407B5C" w:rsidP="00261EE0">
            <w:pPr>
              <w:jc w:val="center"/>
            </w:pPr>
            <w:r w:rsidRPr="0047046B">
              <w:t>Moderate</w:t>
            </w:r>
          </w:p>
        </w:tc>
        <w:tc>
          <w:tcPr>
            <w:cnfStyle w:val="000100000000"/>
            <w:tcW w:w="4140" w:type="dxa"/>
            <w:vAlign w:val="center"/>
          </w:tcPr>
          <w:p w:rsidR="00407B5C" w:rsidRPr="0047046B" w:rsidRDefault="00407B5C" w:rsidP="00261EE0">
            <w:pPr>
              <w:jc w:val="center"/>
            </w:pPr>
            <w:r w:rsidRPr="0047046B">
              <w:t>10-40% probability in the next year</w:t>
            </w:r>
          </w:p>
        </w:tc>
      </w:tr>
      <w:tr w:rsidR="00407B5C" w:rsidRPr="0047046B" w:rsidTr="00261EE0">
        <w:trPr>
          <w:cnfStyle w:val="000000100000"/>
          <w:trHeight w:val="356"/>
          <w:jc w:val="center"/>
        </w:trPr>
        <w:tc>
          <w:tcPr>
            <w:cnfStyle w:val="001000000000"/>
            <w:tcW w:w="3420" w:type="dxa"/>
            <w:vAlign w:val="center"/>
          </w:tcPr>
          <w:p w:rsidR="00407B5C" w:rsidRPr="0047046B" w:rsidRDefault="00407B5C" w:rsidP="00261EE0">
            <w:pPr>
              <w:jc w:val="center"/>
            </w:pPr>
            <w:r w:rsidRPr="0047046B">
              <w:t>Low</w:t>
            </w:r>
          </w:p>
        </w:tc>
        <w:tc>
          <w:tcPr>
            <w:cnfStyle w:val="000100000000"/>
            <w:tcW w:w="4140" w:type="dxa"/>
            <w:vAlign w:val="center"/>
          </w:tcPr>
          <w:p w:rsidR="00407B5C" w:rsidRPr="0047046B" w:rsidRDefault="00407B5C" w:rsidP="00261EE0">
            <w:pPr>
              <w:jc w:val="center"/>
            </w:pPr>
            <w:r w:rsidRPr="0047046B">
              <w:t>1-10% probability in the next year</w:t>
            </w:r>
          </w:p>
        </w:tc>
      </w:tr>
      <w:tr w:rsidR="00407B5C" w:rsidRPr="0047046B" w:rsidTr="00261EE0">
        <w:trPr>
          <w:cnfStyle w:val="010000000000"/>
          <w:trHeight w:val="356"/>
          <w:jc w:val="center"/>
        </w:trPr>
        <w:tc>
          <w:tcPr>
            <w:cnfStyle w:val="001000000000"/>
            <w:tcW w:w="3420" w:type="dxa"/>
            <w:vAlign w:val="center"/>
          </w:tcPr>
          <w:p w:rsidR="00407B5C" w:rsidRPr="0047046B" w:rsidRDefault="00407B5C" w:rsidP="00261EE0">
            <w:pPr>
              <w:jc w:val="center"/>
            </w:pPr>
            <w:r w:rsidRPr="0047046B">
              <w:t>Very Low</w:t>
            </w:r>
          </w:p>
        </w:tc>
        <w:tc>
          <w:tcPr>
            <w:cnfStyle w:val="000100000000"/>
            <w:tcW w:w="4140" w:type="dxa"/>
            <w:vAlign w:val="center"/>
          </w:tcPr>
          <w:p w:rsidR="00407B5C" w:rsidRPr="0047046B" w:rsidRDefault="00407B5C" w:rsidP="00261EE0">
            <w:pPr>
              <w:jc w:val="center"/>
            </w:pPr>
            <w:r w:rsidRPr="0047046B">
              <w:t>Less than 1% probability in the next year</w:t>
            </w:r>
          </w:p>
        </w:tc>
      </w:tr>
    </w:tbl>
    <w:p w:rsidR="00407B5C" w:rsidRPr="0047046B" w:rsidRDefault="00407B5C" w:rsidP="008E3349">
      <w:pPr>
        <w:pStyle w:val="Heading4"/>
      </w:pPr>
      <w:r w:rsidRPr="0047046B">
        <w:br w:type="page"/>
      </w:r>
      <w:r w:rsidRPr="0047046B">
        <w:lastRenderedPageBreak/>
        <w:t>Impact</w:t>
      </w:r>
    </w:p>
    <w:p w:rsidR="00407B5C" w:rsidRPr="0047046B" w:rsidRDefault="00407B5C" w:rsidP="00407B5C">
      <w:r w:rsidRPr="0047046B">
        <w:t xml:space="preserve">Impact refers to the effect that a hazard may have on the people and property in the community, based on the assessment of extent described above. </w:t>
      </w:r>
      <w:r>
        <w:t>I</w:t>
      </w:r>
      <w:r w:rsidRPr="0047046B">
        <w:t xml:space="preserve">mpacts </w:t>
      </w:r>
      <w:r>
        <w:t>are</w:t>
      </w:r>
      <w:r w:rsidRPr="0047046B">
        <w:t xml:space="preserve"> classified according to the following scale: </w:t>
      </w:r>
    </w:p>
    <w:p w:rsidR="00407B5C" w:rsidRPr="0047046B" w:rsidRDefault="00407B5C" w:rsidP="00407B5C">
      <w:pPr>
        <w:pStyle w:val="BodyText"/>
        <w:rPr>
          <w:rFonts w:asciiTheme="minorHAnsi" w:hAnsiTheme="minorHAnsi"/>
        </w:rPr>
      </w:pPr>
    </w:p>
    <w:tbl>
      <w:tblPr>
        <w:tblStyle w:val="LightList-Accent11"/>
        <w:tblW w:w="0" w:type="auto"/>
        <w:jc w:val="center"/>
        <w:tblLook w:val="01E0"/>
      </w:tblPr>
      <w:tblGrid>
        <w:gridCol w:w="2078"/>
        <w:gridCol w:w="5580"/>
      </w:tblGrid>
      <w:tr w:rsidR="00407B5C" w:rsidRPr="0047046B" w:rsidTr="00261EE0">
        <w:trPr>
          <w:cnfStyle w:val="100000000000"/>
          <w:trHeight w:val="395"/>
          <w:jc w:val="center"/>
        </w:trPr>
        <w:tc>
          <w:tcPr>
            <w:cnfStyle w:val="001000000000"/>
            <w:tcW w:w="7658" w:type="dxa"/>
            <w:gridSpan w:val="2"/>
            <w:vAlign w:val="center"/>
          </w:tcPr>
          <w:p w:rsidR="00407B5C" w:rsidRPr="00C650C5" w:rsidRDefault="00407B5C" w:rsidP="00261EE0">
            <w:pPr>
              <w:jc w:val="center"/>
            </w:pPr>
            <w:r w:rsidRPr="00C650C5">
              <w:t>Extent of Impacts, Magnitude of Multiple Impacts of Given Natural Hazard</w:t>
            </w:r>
          </w:p>
        </w:tc>
      </w:tr>
      <w:tr w:rsidR="00407B5C" w:rsidRPr="0047046B" w:rsidTr="00261EE0">
        <w:trPr>
          <w:cnfStyle w:val="000000100000"/>
          <w:trHeight w:val="521"/>
          <w:jc w:val="center"/>
        </w:trPr>
        <w:tc>
          <w:tcPr>
            <w:cnfStyle w:val="001000000000"/>
            <w:tcW w:w="2078" w:type="dxa"/>
            <w:vAlign w:val="center"/>
          </w:tcPr>
          <w:p w:rsidR="00407B5C" w:rsidRPr="00C650C5" w:rsidRDefault="00407B5C" w:rsidP="00261EE0">
            <w:pPr>
              <w:jc w:val="center"/>
              <w:rPr>
                <w:b/>
              </w:rPr>
            </w:pPr>
            <w:r w:rsidRPr="00C650C5">
              <w:rPr>
                <w:b/>
              </w:rPr>
              <w:t>Extent of Impacts</w:t>
            </w:r>
          </w:p>
        </w:tc>
        <w:tc>
          <w:tcPr>
            <w:cnfStyle w:val="000100000000"/>
            <w:tcW w:w="5580" w:type="dxa"/>
            <w:vAlign w:val="center"/>
          </w:tcPr>
          <w:p w:rsidR="00407B5C" w:rsidRPr="00C650C5" w:rsidRDefault="00407B5C" w:rsidP="00261EE0">
            <w:pPr>
              <w:jc w:val="center"/>
              <w:rPr>
                <w:b/>
              </w:rPr>
            </w:pPr>
            <w:r w:rsidRPr="00C650C5">
              <w:rPr>
                <w:b/>
              </w:rPr>
              <w:t>Magnitude of Multiple Impacts</w:t>
            </w:r>
          </w:p>
        </w:tc>
      </w:tr>
      <w:tr w:rsidR="00407B5C" w:rsidRPr="0047046B" w:rsidTr="00261EE0">
        <w:trPr>
          <w:cnfStyle w:val="000000010000"/>
          <w:trHeight w:val="953"/>
          <w:jc w:val="center"/>
        </w:trPr>
        <w:tc>
          <w:tcPr>
            <w:cnfStyle w:val="001000000000"/>
            <w:tcW w:w="2078" w:type="dxa"/>
            <w:vAlign w:val="center"/>
          </w:tcPr>
          <w:p w:rsidR="00407B5C" w:rsidRPr="0047046B" w:rsidRDefault="00407B5C" w:rsidP="00261EE0">
            <w:pPr>
              <w:jc w:val="center"/>
            </w:pPr>
            <w:r w:rsidRPr="0047046B">
              <w:t>Catastrophic</w:t>
            </w:r>
          </w:p>
        </w:tc>
        <w:tc>
          <w:tcPr>
            <w:cnfStyle w:val="000100000000"/>
            <w:tcW w:w="5580" w:type="dxa"/>
            <w:vAlign w:val="center"/>
          </w:tcPr>
          <w:p w:rsidR="00407B5C" w:rsidRPr="0047046B" w:rsidRDefault="00407B5C" w:rsidP="00261EE0">
            <w:pPr>
              <w:jc w:val="center"/>
            </w:pPr>
            <w:r w:rsidRPr="0047046B">
              <w:t>Multiple deaths and injuries possible.  More than 50% of property in affected area damaged or destroyed.  Complete shutdown of facilities for 30 days or more.</w:t>
            </w:r>
          </w:p>
        </w:tc>
      </w:tr>
      <w:tr w:rsidR="00407B5C" w:rsidRPr="0047046B" w:rsidTr="00261EE0">
        <w:trPr>
          <w:cnfStyle w:val="000000100000"/>
          <w:trHeight w:val="890"/>
          <w:jc w:val="center"/>
        </w:trPr>
        <w:tc>
          <w:tcPr>
            <w:cnfStyle w:val="001000000000"/>
            <w:tcW w:w="2078" w:type="dxa"/>
            <w:vAlign w:val="center"/>
          </w:tcPr>
          <w:p w:rsidR="00407B5C" w:rsidRPr="0047046B" w:rsidRDefault="00407B5C" w:rsidP="00261EE0">
            <w:pPr>
              <w:jc w:val="center"/>
            </w:pPr>
            <w:r w:rsidRPr="0047046B">
              <w:t>Critical</w:t>
            </w:r>
          </w:p>
        </w:tc>
        <w:tc>
          <w:tcPr>
            <w:cnfStyle w:val="000100000000"/>
            <w:tcW w:w="5580" w:type="dxa"/>
            <w:vAlign w:val="center"/>
          </w:tcPr>
          <w:p w:rsidR="00407B5C" w:rsidRPr="0047046B" w:rsidRDefault="00407B5C" w:rsidP="00261EE0">
            <w:pPr>
              <w:jc w:val="center"/>
            </w:pPr>
            <w:r w:rsidRPr="0047046B">
              <w:t>Multiple injuries possible.  More than 25% of property in affected area damaged or destroyed.  Complete shutdown of facilities for more than 1 week.</w:t>
            </w:r>
          </w:p>
        </w:tc>
      </w:tr>
      <w:tr w:rsidR="00407B5C" w:rsidRPr="0047046B" w:rsidTr="00261EE0">
        <w:trPr>
          <w:cnfStyle w:val="000000010000"/>
          <w:trHeight w:val="530"/>
          <w:jc w:val="center"/>
        </w:trPr>
        <w:tc>
          <w:tcPr>
            <w:cnfStyle w:val="001000000000"/>
            <w:tcW w:w="2078" w:type="dxa"/>
            <w:vAlign w:val="center"/>
          </w:tcPr>
          <w:p w:rsidR="00407B5C" w:rsidRPr="0047046B" w:rsidRDefault="00407B5C" w:rsidP="00261EE0">
            <w:pPr>
              <w:jc w:val="center"/>
            </w:pPr>
            <w:r w:rsidRPr="0047046B">
              <w:t>Limited</w:t>
            </w:r>
          </w:p>
        </w:tc>
        <w:tc>
          <w:tcPr>
            <w:cnfStyle w:val="000100000000"/>
            <w:tcW w:w="5580" w:type="dxa"/>
            <w:vAlign w:val="center"/>
          </w:tcPr>
          <w:p w:rsidR="00407B5C" w:rsidRPr="0047046B" w:rsidRDefault="00407B5C" w:rsidP="00261EE0">
            <w:pPr>
              <w:jc w:val="center"/>
            </w:pPr>
            <w:r w:rsidRPr="0047046B">
              <w:t>Minor injuries only.  More than 10% of property in affected area damaged or destroyed.  Complete shutdown of facilities for more than 1 day.</w:t>
            </w:r>
          </w:p>
        </w:tc>
      </w:tr>
      <w:tr w:rsidR="00407B5C" w:rsidRPr="0047046B" w:rsidTr="00261EE0">
        <w:trPr>
          <w:cnfStyle w:val="010000000000"/>
          <w:trHeight w:val="890"/>
          <w:jc w:val="center"/>
        </w:trPr>
        <w:tc>
          <w:tcPr>
            <w:cnfStyle w:val="001000000000"/>
            <w:tcW w:w="2078" w:type="dxa"/>
            <w:vAlign w:val="center"/>
          </w:tcPr>
          <w:p w:rsidR="00407B5C" w:rsidRPr="0047046B" w:rsidRDefault="00407B5C" w:rsidP="00261EE0">
            <w:pPr>
              <w:jc w:val="center"/>
            </w:pPr>
            <w:r w:rsidRPr="0047046B">
              <w:t>Minor</w:t>
            </w:r>
          </w:p>
        </w:tc>
        <w:tc>
          <w:tcPr>
            <w:cnfStyle w:val="000100000000"/>
            <w:tcW w:w="5580" w:type="dxa"/>
            <w:vAlign w:val="center"/>
          </w:tcPr>
          <w:p w:rsidR="00407B5C" w:rsidRPr="0047046B" w:rsidRDefault="00407B5C" w:rsidP="00261EE0">
            <w:pPr>
              <w:jc w:val="center"/>
            </w:pPr>
            <w:r w:rsidRPr="0047046B">
              <w:t>Very few injuries, if any.  Only minor property damage and minimal disruption on quality of life.  Temporary shutdown of facilities.</w:t>
            </w:r>
          </w:p>
        </w:tc>
      </w:tr>
    </w:tbl>
    <w:p w:rsidR="00407B5C" w:rsidRPr="0047046B" w:rsidRDefault="00407B5C" w:rsidP="00407B5C">
      <w:pPr>
        <w:rPr>
          <w:rFonts w:asciiTheme="minorHAnsi" w:hAnsiTheme="minorHAnsi"/>
        </w:rPr>
      </w:pPr>
    </w:p>
    <w:p w:rsidR="00407B5C" w:rsidRPr="0047046B" w:rsidRDefault="00407B5C" w:rsidP="00407B5C">
      <w:pPr>
        <w:rPr>
          <w:rFonts w:asciiTheme="minorHAnsi" w:hAnsiTheme="minorHAnsi"/>
        </w:rPr>
      </w:pPr>
    </w:p>
    <w:p w:rsidR="00407B5C" w:rsidRPr="0047046B" w:rsidRDefault="00407B5C" w:rsidP="008E3349">
      <w:pPr>
        <w:pStyle w:val="Heading4"/>
      </w:pPr>
      <w:r w:rsidRPr="0047046B">
        <w:t>Vulnerability</w:t>
      </w:r>
    </w:p>
    <w:p w:rsidR="00DB32EE" w:rsidRDefault="00DB32EE" w:rsidP="00DB32EE">
      <w:pPr>
        <w:jc w:val="both"/>
      </w:pPr>
      <w:r w:rsidRPr="00B1365C">
        <w:t>Based on the above metrics, a hazard index rating was determined for each hazard. The hazard index ratings are based on a scale of 1</w:t>
      </w:r>
      <w:r>
        <w:t xml:space="preserve"> through 5 as follows:</w:t>
      </w:r>
    </w:p>
    <w:p w:rsidR="00DB32EE" w:rsidRDefault="00DB32EE" w:rsidP="00DB32EE">
      <w:pPr>
        <w:jc w:val="both"/>
      </w:pPr>
    </w:p>
    <w:p w:rsidR="00DB32EE" w:rsidRDefault="00DB32EE" w:rsidP="00DB32EE">
      <w:pPr>
        <w:jc w:val="both"/>
      </w:pPr>
      <w:r>
        <w:t>1 – Highest risk</w:t>
      </w:r>
    </w:p>
    <w:p w:rsidR="00DB32EE" w:rsidRDefault="00DB32EE" w:rsidP="00DB32EE">
      <w:pPr>
        <w:jc w:val="both"/>
      </w:pPr>
      <w:r>
        <w:t>2 – High risk</w:t>
      </w:r>
    </w:p>
    <w:p w:rsidR="00DB32EE" w:rsidRDefault="00DB32EE" w:rsidP="00DB32EE">
      <w:pPr>
        <w:jc w:val="both"/>
      </w:pPr>
      <w:r>
        <w:t>3 – Medium risk</w:t>
      </w:r>
    </w:p>
    <w:p w:rsidR="00DB32EE" w:rsidRDefault="00DB32EE" w:rsidP="00DB32EE">
      <w:pPr>
        <w:jc w:val="both"/>
      </w:pPr>
      <w:r>
        <w:t>4 – Low risk</w:t>
      </w:r>
    </w:p>
    <w:p w:rsidR="00DB32EE" w:rsidRDefault="00DB32EE" w:rsidP="00DB32EE">
      <w:pPr>
        <w:jc w:val="both"/>
      </w:pPr>
      <w:r>
        <w:t>5 – Lowest risk</w:t>
      </w:r>
    </w:p>
    <w:p w:rsidR="00DB32EE" w:rsidRDefault="00DB32EE" w:rsidP="00DB32EE">
      <w:pPr>
        <w:jc w:val="both"/>
      </w:pPr>
    </w:p>
    <w:p w:rsidR="00DB32EE" w:rsidRPr="00B1365C" w:rsidRDefault="00DB32EE" w:rsidP="00DB32EE">
      <w:pPr>
        <w:jc w:val="both"/>
      </w:pPr>
      <w:r w:rsidRPr="00B1365C">
        <w:t>The ranking is qualitative and is based, in part, on local knowledge of past experiences with each type of hazard.  The size and impacts of a natural hazard can be unpredictable. However; many of the mitigation strategies currently in place and many of those proposed for implementation can be applied to the expected natural hazards, regardless of their unpredictability.</w:t>
      </w:r>
    </w:p>
    <w:p w:rsidR="00407B5C" w:rsidRPr="0047046B" w:rsidRDefault="00407B5C" w:rsidP="008E3349">
      <w:pPr>
        <w:pStyle w:val="Heading4"/>
      </w:pPr>
    </w:p>
    <w:p w:rsidR="00407B5C" w:rsidRPr="002439E7" w:rsidRDefault="00407B5C" w:rsidP="00407B5C">
      <w:pPr>
        <w:rPr>
          <w:rFonts w:asciiTheme="minorHAnsi" w:hAnsiTheme="minorHAnsi"/>
          <w:b/>
          <w:sz w:val="28"/>
        </w:rPr>
      </w:pPr>
      <w:r w:rsidRPr="0047046B">
        <w:rPr>
          <w:rFonts w:asciiTheme="minorHAnsi" w:hAnsiTheme="minorHAnsi"/>
        </w:rPr>
        <w:br w:type="page"/>
      </w:r>
      <w:bookmarkStart w:id="29" w:name="_Toc69738671"/>
    </w:p>
    <w:bookmarkEnd w:id="29"/>
    <w:p w:rsidR="00407B5C" w:rsidRPr="0047046B" w:rsidRDefault="00407B5C" w:rsidP="00407B5C">
      <w:pPr>
        <w:pStyle w:val="BodyText"/>
        <w:rPr>
          <w:rFonts w:asciiTheme="minorHAnsi" w:hAnsiTheme="minorHAnsi"/>
        </w:rPr>
        <w:sectPr w:rsidR="00407B5C" w:rsidRPr="0047046B" w:rsidSect="008E3349">
          <w:footerReference w:type="default" r:id="rId12"/>
          <w:endnotePr>
            <w:numFmt w:val="decimal"/>
          </w:endnotePr>
          <w:pgSz w:w="12240" w:h="15840"/>
          <w:pgMar w:top="1440" w:right="1440" w:bottom="1440" w:left="1440" w:header="720" w:footer="720" w:gutter="0"/>
          <w:pgNumType w:start="1"/>
          <w:cols w:space="3960"/>
          <w:docGrid w:linePitch="360"/>
        </w:sectPr>
      </w:pPr>
    </w:p>
    <w:tbl>
      <w:tblPr>
        <w:tblpPr w:leftFromText="180" w:rightFromText="180" w:vertAnchor="page" w:horzAnchor="margin" w:tblpXSpec="center" w:tblpY="23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1464"/>
        <w:gridCol w:w="2682"/>
        <w:gridCol w:w="1260"/>
        <w:gridCol w:w="3060"/>
      </w:tblGrid>
      <w:tr w:rsidR="008C5206" w:rsidRPr="00B1365C" w:rsidTr="008C5206">
        <w:trPr>
          <w:trHeight w:val="796"/>
        </w:trPr>
        <w:tc>
          <w:tcPr>
            <w:tcW w:w="2604" w:type="dxa"/>
            <w:shd w:val="clear" w:color="auto" w:fill="4F81BD"/>
            <w:vAlign w:val="center"/>
          </w:tcPr>
          <w:p w:rsidR="008C5206" w:rsidRPr="00B1365C" w:rsidRDefault="008C5206" w:rsidP="008C5206">
            <w:pPr>
              <w:pStyle w:val="BodyText"/>
              <w:jc w:val="center"/>
              <w:rPr>
                <w:b/>
                <w:color w:val="FFFFFF"/>
              </w:rPr>
            </w:pPr>
            <w:r w:rsidRPr="00B1365C">
              <w:rPr>
                <w:b/>
                <w:color w:val="FFFFFF"/>
              </w:rPr>
              <w:lastRenderedPageBreak/>
              <w:t>Type of Hazard</w:t>
            </w:r>
          </w:p>
        </w:tc>
        <w:tc>
          <w:tcPr>
            <w:tcW w:w="1464" w:type="dxa"/>
            <w:shd w:val="clear" w:color="auto" w:fill="4F81BD"/>
            <w:vAlign w:val="center"/>
          </w:tcPr>
          <w:p w:rsidR="008C5206" w:rsidRPr="00B1365C" w:rsidRDefault="008C5206" w:rsidP="008C5206">
            <w:pPr>
              <w:pStyle w:val="BodyText"/>
              <w:jc w:val="center"/>
              <w:rPr>
                <w:b/>
                <w:color w:val="FFFFFF"/>
              </w:rPr>
            </w:pPr>
            <w:r w:rsidRPr="00B1365C">
              <w:rPr>
                <w:b/>
                <w:color w:val="FFFFFF"/>
              </w:rPr>
              <w:t>Location of Occurrence</w:t>
            </w:r>
          </w:p>
        </w:tc>
        <w:tc>
          <w:tcPr>
            <w:tcW w:w="2682" w:type="dxa"/>
            <w:shd w:val="clear" w:color="auto" w:fill="4F81BD"/>
            <w:vAlign w:val="center"/>
          </w:tcPr>
          <w:p w:rsidR="008C5206" w:rsidRPr="00B1365C" w:rsidRDefault="008C5206" w:rsidP="008C5206">
            <w:pPr>
              <w:pStyle w:val="BodyText"/>
              <w:jc w:val="center"/>
              <w:rPr>
                <w:b/>
                <w:color w:val="FFFFFF"/>
              </w:rPr>
            </w:pPr>
            <w:r w:rsidRPr="00B1365C">
              <w:rPr>
                <w:b/>
                <w:color w:val="FFFFFF"/>
              </w:rPr>
              <w:t>Probability of Future Events</w:t>
            </w:r>
          </w:p>
        </w:tc>
        <w:tc>
          <w:tcPr>
            <w:tcW w:w="1260" w:type="dxa"/>
            <w:shd w:val="clear" w:color="auto" w:fill="4F81BD"/>
            <w:vAlign w:val="center"/>
          </w:tcPr>
          <w:p w:rsidR="008C5206" w:rsidRPr="00B1365C" w:rsidRDefault="008C5206" w:rsidP="008C5206">
            <w:pPr>
              <w:pStyle w:val="BodyText"/>
              <w:jc w:val="center"/>
              <w:rPr>
                <w:b/>
                <w:color w:val="FFFFFF"/>
              </w:rPr>
            </w:pPr>
            <w:r w:rsidRPr="00B1365C">
              <w:rPr>
                <w:b/>
                <w:color w:val="FFFFFF"/>
              </w:rPr>
              <w:t>Impact</w:t>
            </w:r>
          </w:p>
        </w:tc>
        <w:tc>
          <w:tcPr>
            <w:tcW w:w="3060" w:type="dxa"/>
            <w:shd w:val="clear" w:color="auto" w:fill="4F81BD"/>
            <w:vAlign w:val="center"/>
          </w:tcPr>
          <w:p w:rsidR="008C5206" w:rsidRPr="00B1365C" w:rsidRDefault="008C5206" w:rsidP="008C5206">
            <w:pPr>
              <w:pStyle w:val="BodyText"/>
              <w:jc w:val="center"/>
              <w:rPr>
                <w:b/>
                <w:color w:val="FFFFFF"/>
              </w:rPr>
            </w:pPr>
            <w:r w:rsidRPr="00B1365C">
              <w:rPr>
                <w:b/>
                <w:color w:val="FFFFFF"/>
              </w:rPr>
              <w:t>Hazard Risk Index Rating</w:t>
            </w:r>
          </w:p>
        </w:tc>
      </w:tr>
      <w:tr w:rsidR="008C5206" w:rsidRPr="00B1365C" w:rsidTr="008C5206">
        <w:trPr>
          <w:trHeight w:val="521"/>
        </w:trPr>
        <w:tc>
          <w:tcPr>
            <w:tcW w:w="2604" w:type="dxa"/>
            <w:vAlign w:val="center"/>
          </w:tcPr>
          <w:p w:rsidR="008C5206" w:rsidRPr="00B1365C" w:rsidRDefault="008C5206" w:rsidP="008C5206">
            <w:pPr>
              <w:pStyle w:val="BodyText"/>
              <w:jc w:val="center"/>
            </w:pPr>
            <w:r w:rsidRPr="00B1365C">
              <w:t>Flooding</w:t>
            </w:r>
          </w:p>
        </w:tc>
        <w:tc>
          <w:tcPr>
            <w:tcW w:w="1464" w:type="dxa"/>
            <w:vAlign w:val="center"/>
          </w:tcPr>
          <w:p w:rsidR="008C5206" w:rsidRPr="00B1365C" w:rsidRDefault="008C5206" w:rsidP="008C5206">
            <w:pPr>
              <w:pStyle w:val="BodyText"/>
              <w:jc w:val="center"/>
            </w:pPr>
            <w:r>
              <w:t>Small</w:t>
            </w:r>
          </w:p>
        </w:tc>
        <w:tc>
          <w:tcPr>
            <w:tcW w:w="2682" w:type="dxa"/>
            <w:vAlign w:val="center"/>
          </w:tcPr>
          <w:p w:rsidR="008C5206" w:rsidRPr="00B1365C" w:rsidRDefault="008C5206" w:rsidP="008C5206">
            <w:pPr>
              <w:pStyle w:val="BodyText"/>
              <w:jc w:val="center"/>
            </w:pPr>
            <w:r>
              <w:t>Moderate</w:t>
            </w:r>
          </w:p>
        </w:tc>
        <w:tc>
          <w:tcPr>
            <w:tcW w:w="1260" w:type="dxa"/>
            <w:vAlign w:val="center"/>
          </w:tcPr>
          <w:p w:rsidR="008C5206" w:rsidRPr="00B1365C" w:rsidRDefault="008C5206" w:rsidP="008C5206">
            <w:pPr>
              <w:pStyle w:val="BodyText"/>
              <w:jc w:val="center"/>
            </w:pPr>
            <w:r w:rsidRPr="00B1365C">
              <w:t>Limited</w:t>
            </w:r>
          </w:p>
        </w:tc>
        <w:tc>
          <w:tcPr>
            <w:tcW w:w="3060" w:type="dxa"/>
            <w:vAlign w:val="center"/>
          </w:tcPr>
          <w:p w:rsidR="008C5206" w:rsidRPr="00B1365C" w:rsidRDefault="00DB32EE" w:rsidP="008C5206">
            <w:pPr>
              <w:pStyle w:val="BodyText"/>
              <w:jc w:val="center"/>
            </w:pPr>
            <w:r>
              <w:t>2 - High risk</w:t>
            </w:r>
          </w:p>
        </w:tc>
      </w:tr>
      <w:tr w:rsidR="008C5206" w:rsidRPr="00B1365C" w:rsidTr="008C5206">
        <w:trPr>
          <w:trHeight w:val="1085"/>
        </w:trPr>
        <w:tc>
          <w:tcPr>
            <w:tcW w:w="2604" w:type="dxa"/>
            <w:vAlign w:val="center"/>
          </w:tcPr>
          <w:p w:rsidR="008C5206" w:rsidRPr="00B1365C" w:rsidRDefault="008C5206" w:rsidP="008C5206">
            <w:pPr>
              <w:pStyle w:val="BodyText"/>
              <w:jc w:val="center"/>
            </w:pPr>
            <w:r w:rsidRPr="00B1365C">
              <w:t>Severe Snowstorms / Ice Storms</w:t>
            </w:r>
          </w:p>
        </w:tc>
        <w:tc>
          <w:tcPr>
            <w:tcW w:w="1464" w:type="dxa"/>
            <w:vAlign w:val="center"/>
          </w:tcPr>
          <w:p w:rsidR="008C5206" w:rsidRPr="00B1365C" w:rsidRDefault="008C5206" w:rsidP="008C5206">
            <w:pPr>
              <w:pStyle w:val="BodyText"/>
              <w:jc w:val="center"/>
            </w:pPr>
            <w:r w:rsidRPr="00B1365C">
              <w:t>Large</w:t>
            </w:r>
          </w:p>
        </w:tc>
        <w:tc>
          <w:tcPr>
            <w:tcW w:w="2682" w:type="dxa"/>
            <w:vAlign w:val="center"/>
          </w:tcPr>
          <w:p w:rsidR="008C5206" w:rsidRPr="00B1365C" w:rsidRDefault="008C5206" w:rsidP="008C5206">
            <w:pPr>
              <w:pStyle w:val="BodyText"/>
              <w:jc w:val="center"/>
            </w:pPr>
            <w:r w:rsidRPr="00B1365C">
              <w:t>High</w:t>
            </w:r>
          </w:p>
        </w:tc>
        <w:tc>
          <w:tcPr>
            <w:tcW w:w="1260" w:type="dxa"/>
            <w:vAlign w:val="center"/>
          </w:tcPr>
          <w:p w:rsidR="008C5206" w:rsidRPr="00B1365C" w:rsidRDefault="008C5206" w:rsidP="008C5206">
            <w:pPr>
              <w:pStyle w:val="BodyText"/>
              <w:jc w:val="center"/>
            </w:pPr>
            <w:r>
              <w:t>Limited</w:t>
            </w:r>
          </w:p>
        </w:tc>
        <w:tc>
          <w:tcPr>
            <w:tcW w:w="3060" w:type="dxa"/>
            <w:vAlign w:val="center"/>
          </w:tcPr>
          <w:p w:rsidR="008C5206" w:rsidRPr="00B1365C" w:rsidRDefault="00DB32EE" w:rsidP="008C5206">
            <w:pPr>
              <w:pStyle w:val="BodyText"/>
              <w:jc w:val="center"/>
            </w:pPr>
            <w:r>
              <w:t>2 - High risk</w:t>
            </w:r>
          </w:p>
        </w:tc>
      </w:tr>
      <w:tr w:rsidR="00DB32EE" w:rsidRPr="00B1365C" w:rsidTr="008C5206">
        <w:trPr>
          <w:trHeight w:val="1360"/>
        </w:trPr>
        <w:tc>
          <w:tcPr>
            <w:tcW w:w="2604" w:type="dxa"/>
            <w:vAlign w:val="center"/>
          </w:tcPr>
          <w:p w:rsidR="00DB32EE" w:rsidRPr="00B1365C" w:rsidRDefault="00DB32EE" w:rsidP="00DB32EE">
            <w:pPr>
              <w:pStyle w:val="BodyText"/>
              <w:jc w:val="center"/>
            </w:pPr>
            <w:r w:rsidRPr="00B1365C">
              <w:t>Wildfire</w:t>
            </w:r>
            <w:r>
              <w:t xml:space="preserve"> </w:t>
            </w:r>
            <w:r w:rsidRPr="00B1365C">
              <w:t>/</w:t>
            </w:r>
            <w:r>
              <w:t xml:space="preserve"> </w:t>
            </w:r>
            <w:r w:rsidRPr="00B1365C">
              <w:t>Brushfire</w:t>
            </w:r>
          </w:p>
        </w:tc>
        <w:tc>
          <w:tcPr>
            <w:tcW w:w="1464" w:type="dxa"/>
            <w:vAlign w:val="center"/>
          </w:tcPr>
          <w:p w:rsidR="00DB32EE" w:rsidRPr="00B1365C" w:rsidRDefault="00DB32EE" w:rsidP="00DB32EE">
            <w:pPr>
              <w:pStyle w:val="BodyText"/>
              <w:jc w:val="center"/>
            </w:pPr>
            <w:r>
              <w:t>Large</w:t>
            </w:r>
          </w:p>
        </w:tc>
        <w:tc>
          <w:tcPr>
            <w:tcW w:w="2682" w:type="dxa"/>
            <w:vAlign w:val="center"/>
          </w:tcPr>
          <w:p w:rsidR="00DB32EE" w:rsidRPr="00B1365C" w:rsidRDefault="00DB32EE" w:rsidP="00DB32EE">
            <w:pPr>
              <w:pStyle w:val="BodyText"/>
              <w:jc w:val="center"/>
            </w:pPr>
            <w:r w:rsidRPr="00B1365C">
              <w:t>Low</w:t>
            </w:r>
          </w:p>
        </w:tc>
        <w:tc>
          <w:tcPr>
            <w:tcW w:w="1260" w:type="dxa"/>
            <w:vAlign w:val="center"/>
          </w:tcPr>
          <w:p w:rsidR="00DB32EE" w:rsidRPr="00B1365C" w:rsidRDefault="00DB32EE" w:rsidP="00DB32EE">
            <w:pPr>
              <w:pStyle w:val="BodyText"/>
              <w:jc w:val="center"/>
            </w:pPr>
            <w:r>
              <w:t>Critical</w:t>
            </w:r>
          </w:p>
        </w:tc>
        <w:tc>
          <w:tcPr>
            <w:tcW w:w="3060" w:type="dxa"/>
            <w:vAlign w:val="center"/>
          </w:tcPr>
          <w:p w:rsidR="00DB32EE" w:rsidRPr="00B1365C" w:rsidRDefault="00DB32EE" w:rsidP="00DB32EE">
            <w:pPr>
              <w:pStyle w:val="BodyText"/>
              <w:jc w:val="center"/>
            </w:pPr>
            <w:r>
              <w:t>2 – High risk</w:t>
            </w:r>
          </w:p>
        </w:tc>
      </w:tr>
      <w:tr w:rsidR="00DB32EE" w:rsidRPr="00B1365C" w:rsidTr="008C5206">
        <w:trPr>
          <w:trHeight w:val="1360"/>
        </w:trPr>
        <w:tc>
          <w:tcPr>
            <w:tcW w:w="2604" w:type="dxa"/>
            <w:vAlign w:val="center"/>
          </w:tcPr>
          <w:p w:rsidR="00DB32EE" w:rsidRPr="00B1365C" w:rsidRDefault="00DB32EE" w:rsidP="00DB32EE">
            <w:pPr>
              <w:pStyle w:val="BodyText"/>
              <w:jc w:val="center"/>
            </w:pPr>
            <w:r w:rsidRPr="00B1365C">
              <w:t xml:space="preserve">Severe Thunderstorms / </w:t>
            </w:r>
            <w:r w:rsidRPr="00D631B7">
              <w:t>W</w:t>
            </w:r>
            <w:r w:rsidRPr="00B1365C">
              <w:t xml:space="preserve">inds / </w:t>
            </w:r>
            <w:r>
              <w:t>T</w:t>
            </w:r>
            <w:r w:rsidRPr="00B1365C">
              <w:t>ornadoes</w:t>
            </w:r>
          </w:p>
        </w:tc>
        <w:tc>
          <w:tcPr>
            <w:tcW w:w="1464" w:type="dxa"/>
            <w:vAlign w:val="center"/>
          </w:tcPr>
          <w:p w:rsidR="00DB32EE" w:rsidRPr="00B1365C" w:rsidRDefault="00DB32EE" w:rsidP="00DB32EE">
            <w:pPr>
              <w:pStyle w:val="BodyText"/>
              <w:jc w:val="center"/>
            </w:pPr>
            <w:r>
              <w:t>Small</w:t>
            </w:r>
          </w:p>
        </w:tc>
        <w:tc>
          <w:tcPr>
            <w:tcW w:w="2682" w:type="dxa"/>
            <w:vAlign w:val="center"/>
          </w:tcPr>
          <w:p w:rsidR="00DB32EE" w:rsidRDefault="00DB32EE" w:rsidP="00DB32EE">
            <w:pPr>
              <w:pStyle w:val="BodyText"/>
              <w:jc w:val="center"/>
            </w:pPr>
            <w:r>
              <w:t>Severe thunderstorms and wind: Moderate</w:t>
            </w:r>
          </w:p>
          <w:p w:rsidR="00DB32EE" w:rsidRDefault="00DB32EE" w:rsidP="00DB32EE">
            <w:pPr>
              <w:pStyle w:val="BodyText"/>
              <w:jc w:val="center"/>
            </w:pPr>
          </w:p>
          <w:p w:rsidR="00DB32EE" w:rsidRPr="00B1365C" w:rsidRDefault="00DB32EE" w:rsidP="00DB32EE">
            <w:pPr>
              <w:pStyle w:val="BodyText"/>
              <w:jc w:val="center"/>
            </w:pPr>
            <w:r>
              <w:t>Tornadoes: Low</w:t>
            </w:r>
          </w:p>
        </w:tc>
        <w:tc>
          <w:tcPr>
            <w:tcW w:w="1260" w:type="dxa"/>
            <w:vAlign w:val="center"/>
          </w:tcPr>
          <w:p w:rsidR="00DB32EE" w:rsidRPr="00B1365C" w:rsidRDefault="00DB32EE" w:rsidP="00DB32EE">
            <w:pPr>
              <w:pStyle w:val="BodyText"/>
              <w:jc w:val="center"/>
            </w:pPr>
            <w:r>
              <w:t>Limited</w:t>
            </w:r>
          </w:p>
        </w:tc>
        <w:tc>
          <w:tcPr>
            <w:tcW w:w="3060" w:type="dxa"/>
            <w:vAlign w:val="center"/>
          </w:tcPr>
          <w:p w:rsidR="00DB32EE" w:rsidRDefault="00DB32EE" w:rsidP="00DB32EE">
            <w:pPr>
              <w:pStyle w:val="BodyText"/>
              <w:jc w:val="center"/>
            </w:pPr>
            <w:r>
              <w:t xml:space="preserve">Severe thunderstorms and wind: </w:t>
            </w:r>
            <w:r w:rsidRPr="00B1365C">
              <w:t>2</w:t>
            </w:r>
            <w:r>
              <w:t xml:space="preserve"> – High risk</w:t>
            </w:r>
          </w:p>
          <w:p w:rsidR="00DB32EE" w:rsidRPr="00B1365C" w:rsidRDefault="00DB32EE" w:rsidP="00DB32EE">
            <w:pPr>
              <w:pStyle w:val="BodyText"/>
              <w:jc w:val="center"/>
            </w:pPr>
            <w:r>
              <w:t xml:space="preserve">Tornadoes: </w:t>
            </w:r>
            <w:r w:rsidRPr="00B1365C">
              <w:t>4</w:t>
            </w:r>
            <w:r>
              <w:t xml:space="preserve"> – Low risk</w:t>
            </w:r>
          </w:p>
        </w:tc>
      </w:tr>
      <w:tr w:rsidR="00DB32EE" w:rsidRPr="00B1365C" w:rsidTr="008C5206">
        <w:trPr>
          <w:trHeight w:val="521"/>
        </w:trPr>
        <w:tc>
          <w:tcPr>
            <w:tcW w:w="2604" w:type="dxa"/>
            <w:vAlign w:val="center"/>
          </w:tcPr>
          <w:p w:rsidR="00DB32EE" w:rsidRPr="00B1365C" w:rsidRDefault="00DB32EE" w:rsidP="00DB32EE">
            <w:pPr>
              <w:pStyle w:val="BodyText"/>
              <w:jc w:val="center"/>
            </w:pPr>
            <w:r w:rsidRPr="00B1365C">
              <w:t>Hurricanes</w:t>
            </w:r>
          </w:p>
        </w:tc>
        <w:tc>
          <w:tcPr>
            <w:tcW w:w="1464" w:type="dxa"/>
            <w:vAlign w:val="center"/>
          </w:tcPr>
          <w:p w:rsidR="00DB32EE" w:rsidRPr="00B1365C" w:rsidRDefault="00DB32EE" w:rsidP="00DB32EE">
            <w:pPr>
              <w:pStyle w:val="BodyText"/>
              <w:jc w:val="center"/>
            </w:pPr>
            <w:r w:rsidRPr="00B1365C">
              <w:t>Large</w:t>
            </w:r>
          </w:p>
        </w:tc>
        <w:tc>
          <w:tcPr>
            <w:tcW w:w="2682" w:type="dxa"/>
            <w:vAlign w:val="center"/>
          </w:tcPr>
          <w:p w:rsidR="00DB32EE" w:rsidRPr="00B1365C" w:rsidRDefault="00DB32EE" w:rsidP="00DB32EE">
            <w:pPr>
              <w:pStyle w:val="BodyText"/>
              <w:jc w:val="center"/>
            </w:pPr>
            <w:r w:rsidRPr="00B1365C">
              <w:t>Low</w:t>
            </w:r>
          </w:p>
        </w:tc>
        <w:tc>
          <w:tcPr>
            <w:tcW w:w="1260" w:type="dxa"/>
            <w:vAlign w:val="center"/>
          </w:tcPr>
          <w:p w:rsidR="00DB32EE" w:rsidRPr="00B1365C" w:rsidRDefault="00DB32EE" w:rsidP="00DB32EE">
            <w:pPr>
              <w:pStyle w:val="BodyText"/>
              <w:jc w:val="center"/>
            </w:pPr>
            <w:r>
              <w:t>Limited</w:t>
            </w:r>
          </w:p>
        </w:tc>
        <w:tc>
          <w:tcPr>
            <w:tcW w:w="3060" w:type="dxa"/>
            <w:vAlign w:val="center"/>
          </w:tcPr>
          <w:p w:rsidR="00DB32EE" w:rsidRPr="00B1365C" w:rsidRDefault="00DB32EE" w:rsidP="00DB32EE">
            <w:pPr>
              <w:pStyle w:val="BodyText"/>
              <w:jc w:val="center"/>
            </w:pPr>
            <w:r>
              <w:t>3 - Medium Risk</w:t>
            </w:r>
          </w:p>
        </w:tc>
      </w:tr>
      <w:tr w:rsidR="00DB32EE" w:rsidRPr="00B1365C" w:rsidTr="008C5206">
        <w:trPr>
          <w:trHeight w:val="521"/>
        </w:trPr>
        <w:tc>
          <w:tcPr>
            <w:tcW w:w="2604" w:type="dxa"/>
            <w:vAlign w:val="center"/>
          </w:tcPr>
          <w:p w:rsidR="00DB32EE" w:rsidRPr="00B1365C" w:rsidRDefault="00DB32EE" w:rsidP="00DB32EE">
            <w:pPr>
              <w:pStyle w:val="BodyText"/>
              <w:jc w:val="center"/>
            </w:pPr>
            <w:r w:rsidRPr="00B1365C">
              <w:t>Earthquakes</w:t>
            </w:r>
          </w:p>
        </w:tc>
        <w:tc>
          <w:tcPr>
            <w:tcW w:w="1464" w:type="dxa"/>
            <w:vAlign w:val="center"/>
          </w:tcPr>
          <w:p w:rsidR="00DB32EE" w:rsidRPr="00B1365C" w:rsidRDefault="00DB32EE" w:rsidP="00DB32EE">
            <w:pPr>
              <w:pStyle w:val="BodyText"/>
              <w:jc w:val="center"/>
            </w:pPr>
            <w:r w:rsidRPr="00B1365C">
              <w:t>Large</w:t>
            </w:r>
          </w:p>
        </w:tc>
        <w:tc>
          <w:tcPr>
            <w:tcW w:w="2682" w:type="dxa"/>
            <w:vAlign w:val="center"/>
          </w:tcPr>
          <w:p w:rsidR="00DB32EE" w:rsidRPr="00B1365C" w:rsidRDefault="00DB32EE" w:rsidP="00DB32EE">
            <w:pPr>
              <w:pStyle w:val="BodyText"/>
              <w:jc w:val="center"/>
            </w:pPr>
            <w:r w:rsidRPr="00B1365C">
              <w:t>Very low</w:t>
            </w:r>
          </w:p>
        </w:tc>
        <w:tc>
          <w:tcPr>
            <w:tcW w:w="1260" w:type="dxa"/>
            <w:vAlign w:val="center"/>
          </w:tcPr>
          <w:p w:rsidR="00DB32EE" w:rsidRPr="00B1365C" w:rsidRDefault="00DB32EE" w:rsidP="00DB32EE">
            <w:pPr>
              <w:pStyle w:val="BodyText"/>
              <w:jc w:val="center"/>
            </w:pPr>
            <w:r w:rsidRPr="00B1365C">
              <w:t>Critical</w:t>
            </w:r>
          </w:p>
        </w:tc>
        <w:tc>
          <w:tcPr>
            <w:tcW w:w="3060" w:type="dxa"/>
            <w:vAlign w:val="center"/>
          </w:tcPr>
          <w:p w:rsidR="00DB32EE" w:rsidRPr="00B1365C" w:rsidRDefault="00DB32EE" w:rsidP="00DB32EE">
            <w:pPr>
              <w:pStyle w:val="BodyText"/>
              <w:jc w:val="center"/>
            </w:pPr>
            <w:r w:rsidRPr="00B1365C">
              <w:t>4</w:t>
            </w:r>
            <w:r>
              <w:t xml:space="preserve"> - Low risk</w:t>
            </w:r>
          </w:p>
        </w:tc>
      </w:tr>
      <w:tr w:rsidR="00DB32EE" w:rsidRPr="00B1365C" w:rsidTr="008C5206">
        <w:trPr>
          <w:trHeight w:val="1085"/>
        </w:trPr>
        <w:tc>
          <w:tcPr>
            <w:tcW w:w="2604" w:type="dxa"/>
            <w:vAlign w:val="center"/>
          </w:tcPr>
          <w:p w:rsidR="00DB32EE" w:rsidRPr="00B1365C" w:rsidRDefault="00DB32EE" w:rsidP="00DB32EE">
            <w:pPr>
              <w:pStyle w:val="BodyText"/>
              <w:jc w:val="center"/>
            </w:pPr>
            <w:r w:rsidRPr="00B1365C">
              <w:t>Dam Failure</w:t>
            </w:r>
          </w:p>
        </w:tc>
        <w:tc>
          <w:tcPr>
            <w:tcW w:w="1464" w:type="dxa"/>
            <w:vAlign w:val="center"/>
          </w:tcPr>
          <w:p w:rsidR="00DB32EE" w:rsidRPr="00B1365C" w:rsidRDefault="00DB32EE" w:rsidP="00DB32EE">
            <w:pPr>
              <w:pStyle w:val="BodyText"/>
              <w:jc w:val="center"/>
            </w:pPr>
            <w:r>
              <w:t>Medium</w:t>
            </w:r>
          </w:p>
        </w:tc>
        <w:tc>
          <w:tcPr>
            <w:tcW w:w="2682" w:type="dxa"/>
            <w:vAlign w:val="center"/>
          </w:tcPr>
          <w:p w:rsidR="00DB32EE" w:rsidRPr="00B1365C" w:rsidRDefault="00DB32EE" w:rsidP="00DB32EE">
            <w:pPr>
              <w:pStyle w:val="BodyText"/>
              <w:jc w:val="center"/>
            </w:pPr>
            <w:r w:rsidRPr="00B1365C">
              <w:t>Very low</w:t>
            </w:r>
          </w:p>
        </w:tc>
        <w:tc>
          <w:tcPr>
            <w:tcW w:w="1260" w:type="dxa"/>
            <w:vAlign w:val="center"/>
          </w:tcPr>
          <w:p w:rsidR="00DB32EE" w:rsidRPr="00B1365C" w:rsidRDefault="00DB32EE" w:rsidP="00DB32EE">
            <w:pPr>
              <w:pStyle w:val="BodyText"/>
              <w:jc w:val="center"/>
            </w:pPr>
            <w:r>
              <w:t>Critical</w:t>
            </w:r>
          </w:p>
        </w:tc>
        <w:tc>
          <w:tcPr>
            <w:tcW w:w="3060" w:type="dxa"/>
            <w:vAlign w:val="center"/>
          </w:tcPr>
          <w:p w:rsidR="00DB32EE" w:rsidRPr="00B1365C" w:rsidRDefault="00934953" w:rsidP="00934953">
            <w:pPr>
              <w:pStyle w:val="BodyText"/>
              <w:jc w:val="center"/>
            </w:pPr>
            <w:r>
              <w:t>4</w:t>
            </w:r>
            <w:r w:rsidR="00DB32EE">
              <w:t xml:space="preserve"> - </w:t>
            </w:r>
            <w:r>
              <w:t>Low</w:t>
            </w:r>
            <w:r w:rsidR="00DB32EE">
              <w:t xml:space="preserve"> risk</w:t>
            </w:r>
          </w:p>
        </w:tc>
      </w:tr>
      <w:tr w:rsidR="00DB32EE" w:rsidRPr="00B1365C" w:rsidTr="008C5206">
        <w:trPr>
          <w:trHeight w:val="1085"/>
        </w:trPr>
        <w:tc>
          <w:tcPr>
            <w:tcW w:w="2604" w:type="dxa"/>
            <w:vAlign w:val="center"/>
          </w:tcPr>
          <w:p w:rsidR="00DB32EE" w:rsidRPr="00B1365C" w:rsidRDefault="00DB32EE" w:rsidP="00DB32EE">
            <w:pPr>
              <w:pStyle w:val="BodyText"/>
              <w:jc w:val="center"/>
            </w:pPr>
            <w:r>
              <w:t>Drought</w:t>
            </w:r>
          </w:p>
        </w:tc>
        <w:tc>
          <w:tcPr>
            <w:tcW w:w="1464" w:type="dxa"/>
            <w:vAlign w:val="center"/>
          </w:tcPr>
          <w:p w:rsidR="00DB32EE" w:rsidRDefault="00DB32EE" w:rsidP="00DB32EE">
            <w:pPr>
              <w:pStyle w:val="BodyText"/>
              <w:jc w:val="center"/>
            </w:pPr>
            <w:r>
              <w:t>Large</w:t>
            </w:r>
          </w:p>
        </w:tc>
        <w:tc>
          <w:tcPr>
            <w:tcW w:w="2682" w:type="dxa"/>
            <w:vAlign w:val="center"/>
          </w:tcPr>
          <w:p w:rsidR="00DB32EE" w:rsidRPr="00B1365C" w:rsidRDefault="00DB32EE" w:rsidP="00DB32EE">
            <w:pPr>
              <w:pStyle w:val="BodyText"/>
              <w:jc w:val="center"/>
            </w:pPr>
            <w:r>
              <w:t>Low</w:t>
            </w:r>
          </w:p>
        </w:tc>
        <w:tc>
          <w:tcPr>
            <w:tcW w:w="1260" w:type="dxa"/>
            <w:vAlign w:val="center"/>
          </w:tcPr>
          <w:p w:rsidR="00DB32EE" w:rsidRDefault="00DB32EE" w:rsidP="00DB32EE">
            <w:pPr>
              <w:pStyle w:val="BodyText"/>
              <w:jc w:val="center"/>
            </w:pPr>
            <w:r>
              <w:t>Minor</w:t>
            </w:r>
          </w:p>
        </w:tc>
        <w:tc>
          <w:tcPr>
            <w:tcW w:w="3060" w:type="dxa"/>
            <w:vAlign w:val="center"/>
          </w:tcPr>
          <w:p w:rsidR="00DB32EE" w:rsidRDefault="00DB32EE" w:rsidP="00DB32EE">
            <w:pPr>
              <w:pStyle w:val="BodyText"/>
              <w:jc w:val="center"/>
            </w:pPr>
            <w:r>
              <w:t>5 - Very low risk</w:t>
            </w:r>
          </w:p>
        </w:tc>
      </w:tr>
    </w:tbl>
    <w:p w:rsidR="00407B5C" w:rsidRPr="0047046B" w:rsidRDefault="00407B5C" w:rsidP="00407B5C">
      <w:pPr>
        <w:pStyle w:val="BodyText"/>
        <w:ind w:left="540" w:right="630"/>
        <w:rPr>
          <w:rFonts w:asciiTheme="minorHAnsi" w:hAnsiTheme="minorHAnsi"/>
          <w:sz w:val="20"/>
          <w:szCs w:val="20"/>
        </w:rPr>
      </w:pPr>
    </w:p>
    <w:p w:rsidR="008C5206" w:rsidRDefault="008C5206" w:rsidP="008E3349">
      <w:pPr>
        <w:pStyle w:val="Heading4"/>
      </w:pPr>
      <w:r>
        <w:t xml:space="preserve">Hazard Identification and Risk Analysis for </w:t>
      </w:r>
      <w:r w:rsidR="003271B9">
        <w:t>Wales</w:t>
      </w:r>
    </w:p>
    <w:p w:rsidR="00DF405B" w:rsidRPr="00407B5C" w:rsidRDefault="00DF405B" w:rsidP="008E3349">
      <w:pPr>
        <w:pStyle w:val="Heading4"/>
        <w:rPr>
          <w:highlight w:val="lightGray"/>
        </w:rPr>
        <w:sectPr w:rsidR="00DF405B" w:rsidRPr="00407B5C" w:rsidSect="008E3349">
          <w:pgSz w:w="15840" w:h="12240" w:orient="landscape"/>
          <w:pgMar w:top="1170" w:right="1440" w:bottom="1440" w:left="1440" w:header="720" w:footer="720" w:gutter="0"/>
          <w:cols w:space="720"/>
          <w:docGrid w:linePitch="360"/>
        </w:sectPr>
      </w:pPr>
    </w:p>
    <w:p w:rsidR="00C86354" w:rsidRPr="00EA2AFD" w:rsidRDefault="00C86354" w:rsidP="00EA2AFD">
      <w:pPr>
        <w:pStyle w:val="Heading3"/>
      </w:pPr>
      <w:bookmarkStart w:id="30" w:name="_Toc397701289"/>
      <w:bookmarkStart w:id="31" w:name="_Toc408487603"/>
      <w:r w:rsidRPr="00046BA1">
        <w:lastRenderedPageBreak/>
        <w:t>Flood</w:t>
      </w:r>
      <w:bookmarkEnd w:id="30"/>
      <w:bookmarkEnd w:id="31"/>
      <w:r w:rsidR="008E3349">
        <w:t>ing</w:t>
      </w:r>
    </w:p>
    <w:p w:rsidR="00046BA1" w:rsidRPr="00EA2AFD" w:rsidRDefault="00EA2AFD" w:rsidP="008E3349">
      <w:pPr>
        <w:pStyle w:val="Heading4"/>
      </w:pPr>
      <w:r w:rsidRPr="00EA2AFD">
        <w:t>Hazard Description</w:t>
      </w:r>
    </w:p>
    <w:p w:rsidR="00EA2AFD" w:rsidRPr="00661318" w:rsidRDefault="00EA2AFD" w:rsidP="00EA2AFD">
      <w:pPr>
        <w:pStyle w:val="BodyText"/>
      </w:pPr>
      <w:r w:rsidRPr="00661318">
        <w:t>There are three major types of storms that can generate flooding in</w:t>
      </w:r>
      <w:r w:rsidR="00407B5C">
        <w:t xml:space="preserve"> Wales</w:t>
      </w:r>
      <w:r w:rsidRPr="00661318">
        <w:t>:</w:t>
      </w:r>
    </w:p>
    <w:p w:rsidR="00EA2AFD" w:rsidRDefault="00EA2AFD" w:rsidP="00EA2AFD">
      <w:pPr>
        <w:pStyle w:val="BodyText"/>
      </w:pPr>
    </w:p>
    <w:p w:rsidR="00EA2AFD" w:rsidRPr="00661318" w:rsidRDefault="00EA2AFD" w:rsidP="00160533">
      <w:pPr>
        <w:pStyle w:val="BodyText"/>
        <w:numPr>
          <w:ilvl w:val="0"/>
          <w:numId w:val="9"/>
        </w:numPr>
      </w:pPr>
      <w:r>
        <w:t>C</w:t>
      </w:r>
      <w:r w:rsidRPr="00661318">
        <w:t xml:space="preserve">ontinental storms are typically low-pressure systems that can be either slow or fast moving. These storms originate from the west and occur throughout the year.  </w:t>
      </w:r>
    </w:p>
    <w:p w:rsidR="00EA2AFD" w:rsidRPr="00661318" w:rsidRDefault="00EA2AFD" w:rsidP="00EA2AFD">
      <w:pPr>
        <w:pStyle w:val="BodyText"/>
      </w:pPr>
    </w:p>
    <w:p w:rsidR="00EA2AFD" w:rsidRPr="00661318" w:rsidRDefault="00EA2AFD" w:rsidP="00160533">
      <w:pPr>
        <w:pStyle w:val="BodyText"/>
        <w:numPr>
          <w:ilvl w:val="0"/>
          <w:numId w:val="9"/>
        </w:numPr>
      </w:pPr>
      <w:r w:rsidRPr="00661318">
        <w:t xml:space="preserve">Coastal storms, also known as nor’easters, usually occur in late summer or early fall and originate from the south. The most severe coastal storms, hurricanes, occasionally reach Massachusetts and generate very large amounts of rainfall.  </w:t>
      </w:r>
    </w:p>
    <w:p w:rsidR="00EA2AFD" w:rsidRPr="00661318" w:rsidRDefault="00EA2AFD" w:rsidP="00EA2AFD">
      <w:pPr>
        <w:pStyle w:val="BodyText"/>
      </w:pPr>
    </w:p>
    <w:p w:rsidR="00EA2AFD" w:rsidRPr="00661318" w:rsidRDefault="00EA2AFD" w:rsidP="00160533">
      <w:pPr>
        <w:pStyle w:val="BodyText"/>
        <w:numPr>
          <w:ilvl w:val="0"/>
          <w:numId w:val="9"/>
        </w:numPr>
      </w:pPr>
      <w:r w:rsidRPr="00661318">
        <w:t xml:space="preserve">Thunderstorms form on warm, humid summer days and cause locally significant rainfall, usually over the course of several hours. These storms can form quickly and are more difficult to predict than continental and coastal storms. </w:t>
      </w:r>
    </w:p>
    <w:p w:rsidR="00EA2AFD" w:rsidRPr="004545E2" w:rsidRDefault="00EA2AFD" w:rsidP="00EA2AFD"/>
    <w:p w:rsidR="00EA2AFD" w:rsidRDefault="00EA2AFD" w:rsidP="00EA2AFD">
      <w:r w:rsidRPr="004545E2">
        <w:t xml:space="preserve">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  </w:t>
      </w:r>
    </w:p>
    <w:p w:rsidR="00EA2AFD" w:rsidRDefault="00EA2AFD" w:rsidP="008E3349">
      <w:pPr>
        <w:pStyle w:val="Heading4"/>
      </w:pPr>
      <w:r>
        <w:t>Location</w:t>
      </w:r>
    </w:p>
    <w:p w:rsidR="006F7FD7" w:rsidRDefault="00EA2AFD" w:rsidP="00EA2AFD">
      <w:pPr>
        <w:pStyle w:val="BodyText"/>
      </w:pPr>
      <w:r>
        <w:t xml:space="preserve">There are approximately </w:t>
      </w:r>
      <w:r w:rsidR="003B22B3">
        <w:t>3.68 square miles</w:t>
      </w:r>
      <w:r w:rsidRPr="0047046B">
        <w:t xml:space="preserve"> of land within the FEMA mapp</w:t>
      </w:r>
      <w:r>
        <w:t>ed 100-year floodplain and</w:t>
      </w:r>
      <w:r w:rsidR="003B22B3">
        <w:t xml:space="preserve"> 0.52 square miles</w:t>
      </w:r>
      <w:r w:rsidRPr="0047046B">
        <w:t xml:space="preserve"> of land within the 500-year floodplain within the Town of </w:t>
      </w:r>
      <w:r w:rsidR="00407B5C">
        <w:t>Wales</w:t>
      </w:r>
      <w:r w:rsidRPr="0047046B">
        <w:t>.</w:t>
      </w:r>
      <w:r>
        <w:t xml:space="preserve"> T</w:t>
      </w:r>
      <w:r w:rsidRPr="00EF312F">
        <w:t>he floodplain lands surrounding Lake George and Delphi Brook have been developed as seasonal residences</w:t>
      </w:r>
      <w:r>
        <w:t>. These structures are at risk from flooding during a 100-year storm.</w:t>
      </w:r>
      <w:r w:rsidR="005B5289">
        <w:t xml:space="preserve"> The wetlands area west of Walker Road is also in the 100-year floodplain, as is the area immediately bordering </w:t>
      </w:r>
      <w:proofErr w:type="spellStart"/>
      <w:r w:rsidR="005B5289">
        <w:t>Vinica</w:t>
      </w:r>
      <w:proofErr w:type="spellEnd"/>
      <w:r w:rsidR="005B5289">
        <w:t xml:space="preserve"> Brook. </w:t>
      </w:r>
      <w:r w:rsidR="006F7FD7">
        <w:t xml:space="preserve"> </w:t>
      </w:r>
    </w:p>
    <w:p w:rsidR="00365224" w:rsidRDefault="00365224" w:rsidP="004A0A34"/>
    <w:p w:rsidR="00EA2AFD" w:rsidRDefault="00577D12" w:rsidP="00EA2AFD">
      <w:pPr>
        <w:pStyle w:val="BodyText"/>
      </w:pPr>
      <w:r>
        <w:t>In addition, various areas and infrastructure in</w:t>
      </w:r>
      <w:r w:rsidR="00EA2AFD">
        <w:t xml:space="preserve"> Wales</w:t>
      </w:r>
      <w:r w:rsidR="004A2021">
        <w:t xml:space="preserve"> </w:t>
      </w:r>
      <w:r w:rsidR="00EA2AFD">
        <w:t>have issues with localized flooding</w:t>
      </w:r>
      <w:r>
        <w:t>:</w:t>
      </w:r>
    </w:p>
    <w:p w:rsidR="00577D12" w:rsidRDefault="00577D12" w:rsidP="004A0A34"/>
    <w:p w:rsidR="00577D12" w:rsidRDefault="00577D12" w:rsidP="00160533">
      <w:pPr>
        <w:pStyle w:val="ListParagraph"/>
        <w:numPr>
          <w:ilvl w:val="0"/>
          <w:numId w:val="28"/>
        </w:numPr>
      </w:pPr>
      <w:r>
        <w:t>Union Road</w:t>
      </w:r>
    </w:p>
    <w:p w:rsidR="00577D12" w:rsidRDefault="00577D12" w:rsidP="00160533">
      <w:pPr>
        <w:pStyle w:val="ListParagraph"/>
        <w:numPr>
          <w:ilvl w:val="0"/>
          <w:numId w:val="28"/>
        </w:numPr>
      </w:pPr>
      <w:r>
        <w:t>Route 19</w:t>
      </w:r>
      <w:r w:rsidR="00E34C1A">
        <w:t>, including Fire De</w:t>
      </w:r>
      <w:r w:rsidR="004A0A34">
        <w:t xml:space="preserve">partment’s location at </w:t>
      </w:r>
      <w:proofErr w:type="spellStart"/>
      <w:r w:rsidR="004A0A34">
        <w:t>Hegan</w:t>
      </w:r>
      <w:proofErr w:type="spellEnd"/>
      <w:r w:rsidR="004A0A34">
        <w:t xml:space="preserve"> Street</w:t>
      </w:r>
    </w:p>
    <w:p w:rsidR="00577D12" w:rsidRDefault="00577D12" w:rsidP="00160533">
      <w:pPr>
        <w:pStyle w:val="ListParagraph"/>
        <w:numPr>
          <w:ilvl w:val="0"/>
          <w:numId w:val="28"/>
        </w:numPr>
      </w:pPr>
      <w:r>
        <w:t>Lake George Road</w:t>
      </w:r>
    </w:p>
    <w:p w:rsidR="006F7FD7" w:rsidRDefault="006F7FD7" w:rsidP="00160533">
      <w:pPr>
        <w:pStyle w:val="ListParagraph"/>
        <w:numPr>
          <w:ilvl w:val="0"/>
          <w:numId w:val="28"/>
        </w:numPr>
      </w:pPr>
      <w:r>
        <w:t>Walker Road</w:t>
      </w:r>
    </w:p>
    <w:p w:rsidR="004A0A34" w:rsidRDefault="004A0A34" w:rsidP="004A0A34">
      <w:pPr>
        <w:pStyle w:val="ListParagraph"/>
      </w:pPr>
    </w:p>
    <w:p w:rsidR="009268EA" w:rsidRDefault="009268EA" w:rsidP="004A0A34">
      <w:r w:rsidRPr="00544E62">
        <w:t xml:space="preserve">Based on these locations, flooding has a “small” location of occurrence, with less than 10 percent of land area affected. </w:t>
      </w:r>
    </w:p>
    <w:p w:rsidR="008978C0" w:rsidRPr="00544E62" w:rsidRDefault="008978C0" w:rsidP="008E3349">
      <w:pPr>
        <w:pStyle w:val="Heading4"/>
      </w:pPr>
      <w:r w:rsidRPr="00544E62">
        <w:lastRenderedPageBreak/>
        <w:t xml:space="preserve">Extent </w:t>
      </w:r>
    </w:p>
    <w:p w:rsidR="00EA2AFD" w:rsidRPr="00661318" w:rsidRDefault="006F1294" w:rsidP="00EA2AFD">
      <w:pPr>
        <w:pStyle w:val="BodyText"/>
      </w:pPr>
      <w:r w:rsidRPr="004545E2">
        <w:t>The ave</w:t>
      </w:r>
      <w:r>
        <w:t xml:space="preserve">rage annual precipitation for Wales </w:t>
      </w:r>
      <w:r w:rsidRPr="004545E2">
        <w:t>and surrounding areas in western Massachusetts is 46 inches</w:t>
      </w:r>
      <w:r>
        <w:t xml:space="preserve">. </w:t>
      </w:r>
      <w:r w:rsidR="00EA2AFD" w:rsidRPr="00661318">
        <w:t>Floods can</w:t>
      </w:r>
      <w:r w:rsidR="002D49EA">
        <w:t xml:space="preserve"> generally</w:t>
      </w:r>
      <w:r w:rsidR="00EA2AFD" w:rsidRPr="00661318">
        <w:t xml:space="preserve"> be classified as one of two types: flash floods and general floods. </w:t>
      </w:r>
    </w:p>
    <w:p w:rsidR="00EA2AFD" w:rsidRPr="00661318" w:rsidRDefault="00EA2AFD" w:rsidP="00EA2AFD">
      <w:pPr>
        <w:pStyle w:val="BodyText"/>
      </w:pPr>
    </w:p>
    <w:p w:rsidR="00EA2AFD" w:rsidRPr="00661318" w:rsidRDefault="00EA2AFD" w:rsidP="00160533">
      <w:pPr>
        <w:pStyle w:val="BodyText"/>
        <w:numPr>
          <w:ilvl w:val="0"/>
          <w:numId w:val="10"/>
        </w:numPr>
      </w:pPr>
      <w:r w:rsidRPr="003A5D5D">
        <w:rPr>
          <w:b/>
        </w:rPr>
        <w:t>Flash floods</w:t>
      </w:r>
      <w:r w:rsidRPr="00661318">
        <w:t xml:space="preserve"> are the product of heavy, localized precipitation in a short time period over a given location. 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rsidR="00EA2AFD" w:rsidRPr="00661318" w:rsidRDefault="00EA2AFD" w:rsidP="00EA2AFD">
      <w:pPr>
        <w:pStyle w:val="BodyText"/>
      </w:pPr>
    </w:p>
    <w:p w:rsidR="00EA2AFD" w:rsidRPr="00661318" w:rsidRDefault="00EA2AFD" w:rsidP="00160533">
      <w:pPr>
        <w:pStyle w:val="BodyText"/>
        <w:numPr>
          <w:ilvl w:val="0"/>
          <w:numId w:val="10"/>
        </w:numPr>
      </w:pPr>
      <w:r w:rsidRPr="003A5D5D">
        <w:rPr>
          <w:b/>
        </w:rPr>
        <w:t>General floods</w:t>
      </w:r>
      <w:r w:rsidRPr="00661318">
        <w:t xml:space="preserve"> may last for several days or weeks and are caused by precipitation over a longer time period in a particular river basin.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rsidR="00EA2AFD" w:rsidRDefault="00EA2AFD" w:rsidP="00EA2AFD"/>
    <w:p w:rsidR="00EA2AFD" w:rsidRPr="004545E2" w:rsidRDefault="002D49EA" w:rsidP="00EA2AFD">
      <w:pPr>
        <w:rPr>
          <w:i/>
        </w:rPr>
      </w:pPr>
      <w:r>
        <w:t xml:space="preserve">In addition to flash floods and general floods, the melting of snow and ice in the spring can also generate flooding during this time of year. </w:t>
      </w:r>
      <w:r w:rsidR="006F1294">
        <w:t xml:space="preserve"> </w:t>
      </w:r>
    </w:p>
    <w:p w:rsidR="00DF405B" w:rsidRDefault="002678C0" w:rsidP="008E3349">
      <w:pPr>
        <w:pStyle w:val="Heading4"/>
      </w:pPr>
      <w:r>
        <w:t>Previous Occurrences</w:t>
      </w:r>
    </w:p>
    <w:p w:rsidR="00DF405B" w:rsidRDefault="00EA2AFD" w:rsidP="008C5206">
      <w:r w:rsidRPr="004545E2">
        <w:t xml:space="preserve">The major floods recorded in </w:t>
      </w:r>
      <w:r w:rsidR="00407B5C">
        <w:t>Wales</w:t>
      </w:r>
      <w:r w:rsidRPr="004545E2">
        <w:t xml:space="preserve"> have been the result of rainfall alone or rainfall combined with snowmelt. </w:t>
      </w:r>
      <w:r w:rsidR="006F1294">
        <w:t>Previous flooding events include:</w:t>
      </w:r>
    </w:p>
    <w:p w:rsidR="008C5206" w:rsidRDefault="008C5206" w:rsidP="008C5206"/>
    <w:p w:rsidR="008C5206" w:rsidRDefault="00A36565" w:rsidP="00160533">
      <w:pPr>
        <w:pStyle w:val="ListParagraph"/>
        <w:numPr>
          <w:ilvl w:val="0"/>
          <w:numId w:val="19"/>
        </w:numPr>
      </w:pPr>
      <w:r>
        <w:t>Flooding of Wales Brook in 2005 caused over a foot of flooding in the nearby Fire Station</w:t>
      </w:r>
      <w:r w:rsidR="004A0A34">
        <w:t>.</w:t>
      </w:r>
    </w:p>
    <w:p w:rsidR="006F1294" w:rsidRDefault="006F1294" w:rsidP="006F1294">
      <w:pPr>
        <w:pStyle w:val="ListParagraph"/>
      </w:pPr>
    </w:p>
    <w:p w:rsidR="00D74954" w:rsidRDefault="00A36565" w:rsidP="00160533">
      <w:pPr>
        <w:pStyle w:val="ListParagraph"/>
        <w:numPr>
          <w:ilvl w:val="0"/>
          <w:numId w:val="19"/>
        </w:numPr>
      </w:pPr>
      <w:r>
        <w:t>Residual flooding from</w:t>
      </w:r>
      <w:r w:rsidR="002D49EA">
        <w:t xml:space="preserve"> Hurricane</w:t>
      </w:r>
      <w:r>
        <w:t xml:space="preserve"> Katrina</w:t>
      </w:r>
      <w:r w:rsidR="006F1294">
        <w:t xml:space="preserve"> in 2005</w:t>
      </w:r>
      <w:r>
        <w:t xml:space="preserve"> caused too much water and resulted in many nearby waterways being flooded.</w:t>
      </w:r>
    </w:p>
    <w:p w:rsidR="006F1294" w:rsidRDefault="006F1294" w:rsidP="006F1294">
      <w:pPr>
        <w:pStyle w:val="ListParagraph"/>
      </w:pPr>
    </w:p>
    <w:p w:rsidR="00D74954" w:rsidRDefault="00A36565" w:rsidP="00160533">
      <w:pPr>
        <w:pStyle w:val="ListParagraph"/>
        <w:numPr>
          <w:ilvl w:val="0"/>
          <w:numId w:val="19"/>
        </w:numPr>
      </w:pPr>
      <w:r>
        <w:t>Hurricane Bob</w:t>
      </w:r>
      <w:r w:rsidR="006F1294">
        <w:t xml:space="preserve"> in 1991</w:t>
      </w:r>
      <w:r w:rsidR="00D74954">
        <w:t xml:space="preserve"> a</w:t>
      </w:r>
      <w:r>
        <w:t xml:space="preserve">nd </w:t>
      </w:r>
      <w:r w:rsidR="00813ECC">
        <w:t>Tropical Storm</w:t>
      </w:r>
      <w:r>
        <w:t xml:space="preserve"> Irene</w:t>
      </w:r>
      <w:r w:rsidR="006F1294">
        <w:t xml:space="preserve"> in 2011</w:t>
      </w:r>
      <w:r w:rsidR="00D74954">
        <w:t xml:space="preserve"> caused </w:t>
      </w:r>
      <w:r w:rsidR="006F1294">
        <w:t xml:space="preserve">the washing out of </w:t>
      </w:r>
      <w:r w:rsidR="00D74954">
        <w:t>severa</w:t>
      </w:r>
      <w:r w:rsidR="006F1294">
        <w:t>l catch basins throughout town.</w:t>
      </w:r>
    </w:p>
    <w:p w:rsidR="006F1294" w:rsidRDefault="006F1294" w:rsidP="006F1294">
      <w:pPr>
        <w:pStyle w:val="ListParagraph"/>
      </w:pPr>
    </w:p>
    <w:p w:rsidR="008C5206" w:rsidRDefault="00D74954" w:rsidP="00160533">
      <w:pPr>
        <w:pStyle w:val="ListParagraph"/>
        <w:numPr>
          <w:ilvl w:val="0"/>
          <w:numId w:val="19"/>
        </w:numPr>
      </w:pPr>
      <w:r>
        <w:t xml:space="preserve">Many of the </w:t>
      </w:r>
      <w:r w:rsidR="00261EE0">
        <w:t>t</w:t>
      </w:r>
      <w:r>
        <w:t>own's 95 culverts are washed out on a regular basis.</w:t>
      </w:r>
    </w:p>
    <w:p w:rsidR="008C5206" w:rsidRDefault="008C5206" w:rsidP="008C5206"/>
    <w:p w:rsidR="00261EE0" w:rsidRDefault="00261EE0" w:rsidP="00D37A16">
      <w:pPr>
        <w:pStyle w:val="BodyText"/>
      </w:pPr>
    </w:p>
    <w:p w:rsidR="00261EE0" w:rsidRDefault="00261EE0" w:rsidP="00D37A16">
      <w:pPr>
        <w:pStyle w:val="BodyText"/>
      </w:pPr>
    </w:p>
    <w:p w:rsidR="00261EE0" w:rsidRDefault="00261EE0" w:rsidP="00D37A16">
      <w:pPr>
        <w:pStyle w:val="BodyText"/>
      </w:pPr>
    </w:p>
    <w:p w:rsidR="00261EE0" w:rsidRDefault="00261EE0" w:rsidP="00D37A16">
      <w:pPr>
        <w:pStyle w:val="BodyText"/>
      </w:pPr>
    </w:p>
    <w:p w:rsidR="00261EE0" w:rsidRDefault="00261EE0" w:rsidP="00D37A16">
      <w:pPr>
        <w:pStyle w:val="BodyText"/>
      </w:pPr>
    </w:p>
    <w:p w:rsidR="00261EE0" w:rsidRDefault="00D37A16" w:rsidP="00261EE0">
      <w:pPr>
        <w:pStyle w:val="BodyText"/>
      </w:pPr>
      <w:r>
        <w:lastRenderedPageBreak/>
        <w:t>In addition, s</w:t>
      </w:r>
      <w:r w:rsidR="006F1294">
        <w:t>ince 1954, there have been 7</w:t>
      </w:r>
      <w:r w:rsidRPr="00CD4FA3">
        <w:t xml:space="preserve"> FEMA flood declar</w:t>
      </w:r>
      <w:r>
        <w:t xml:space="preserve">ed disasters in Hampden County, as shown in the map below. </w:t>
      </w:r>
    </w:p>
    <w:p w:rsidR="00261EE0" w:rsidRDefault="00261EE0" w:rsidP="00261EE0">
      <w:pPr>
        <w:pStyle w:val="BodyText"/>
      </w:pPr>
    </w:p>
    <w:p w:rsidR="00D37A16" w:rsidRPr="00E1063E" w:rsidRDefault="00D37A16" w:rsidP="00261EE0">
      <w:pPr>
        <w:pStyle w:val="BodyText"/>
        <w:jc w:val="center"/>
        <w:rPr>
          <w:b/>
        </w:rPr>
      </w:pPr>
      <w:r w:rsidRPr="00E1063E">
        <w:rPr>
          <w:b/>
        </w:rPr>
        <w:t>FEMA Flood Declared Disasters by County, 1954-2012</w:t>
      </w:r>
    </w:p>
    <w:p w:rsidR="00D37A16" w:rsidRDefault="00D37A16" w:rsidP="00D37A16">
      <w:pPr>
        <w:pStyle w:val="BodyText"/>
        <w:rPr>
          <w:rFonts w:asciiTheme="minorHAnsi" w:hAnsiTheme="minorHAnsi"/>
        </w:rPr>
      </w:pPr>
      <w:r>
        <w:rPr>
          <w:rFonts w:asciiTheme="minorHAnsi" w:hAnsiTheme="minorHAnsi"/>
          <w:noProof/>
        </w:rPr>
        <w:drawing>
          <wp:inline distT="0" distB="0" distL="0" distR="0">
            <wp:extent cx="5943600" cy="375849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43600" cy="3758493"/>
                    </a:xfrm>
                    <a:prstGeom prst="rect">
                      <a:avLst/>
                    </a:prstGeom>
                    <a:noFill/>
                    <a:ln w="9525">
                      <a:noFill/>
                      <a:miter lim="800000"/>
                      <a:headEnd/>
                      <a:tailEnd/>
                    </a:ln>
                  </pic:spPr>
                </pic:pic>
              </a:graphicData>
            </a:graphic>
          </wp:inline>
        </w:drawing>
      </w:r>
    </w:p>
    <w:p w:rsidR="00D37A16" w:rsidRDefault="00D37A16" w:rsidP="00D37A16">
      <w:pPr>
        <w:pStyle w:val="BodyText"/>
      </w:pPr>
      <w:r>
        <w:t>Source: Massachusetts Hazard Mitigation Plan</w:t>
      </w:r>
    </w:p>
    <w:p w:rsidR="00C40586" w:rsidRDefault="00C40586" w:rsidP="008E3349">
      <w:pPr>
        <w:pStyle w:val="Heading4"/>
      </w:pPr>
    </w:p>
    <w:p w:rsidR="00393422" w:rsidRDefault="008978C0" w:rsidP="008E3349">
      <w:pPr>
        <w:pStyle w:val="Heading4"/>
      </w:pPr>
      <w:r>
        <w:t xml:space="preserve">Probability of </w:t>
      </w:r>
      <w:r w:rsidR="003A5D5D">
        <w:t>Future</w:t>
      </w:r>
      <w:r>
        <w:t xml:space="preserve"> Events</w:t>
      </w:r>
      <w:r w:rsidR="003A5D5D">
        <w:t xml:space="preserve"> </w:t>
      </w:r>
    </w:p>
    <w:p w:rsidR="008C5206" w:rsidRDefault="008C5206" w:rsidP="008C5206">
      <w:pPr>
        <w:jc w:val="both"/>
        <w:rPr>
          <w:bCs/>
        </w:rPr>
      </w:pPr>
      <w:r w:rsidRPr="00B1365C">
        <w:t xml:space="preserve">Based upon previous data, there is a </w:t>
      </w:r>
      <w:r w:rsidR="001C0308">
        <w:t>"</w:t>
      </w:r>
      <w:r>
        <w:t>high</w:t>
      </w:r>
      <w:r w:rsidR="001C0308">
        <w:t>"</w:t>
      </w:r>
      <w:r w:rsidRPr="00B1365C">
        <w:t xml:space="preserve"> chance</w:t>
      </w:r>
      <w:r>
        <w:t xml:space="preserve"> (between 40 percent and 70 percent in</w:t>
      </w:r>
      <w:r w:rsidR="001C0308">
        <w:t xml:space="preserve"> any given year</w:t>
      </w:r>
      <w:r>
        <w:t>)</w:t>
      </w:r>
      <w:r w:rsidRPr="00B1365C">
        <w:t xml:space="preserve"> of </w:t>
      </w:r>
      <w:r>
        <w:t xml:space="preserve">flash flooding or general flooding occurring </w:t>
      </w:r>
      <w:r w:rsidRPr="00B1365C">
        <w:t xml:space="preserve">in </w:t>
      </w:r>
      <w:r w:rsidR="003271B9">
        <w:t>Wales</w:t>
      </w:r>
      <w:r w:rsidRPr="00B1365C">
        <w:t xml:space="preserve">. </w:t>
      </w:r>
      <w:r>
        <w:rPr>
          <w:bCs/>
        </w:rPr>
        <w:t xml:space="preserve">Flooding frequencies for the various floodplains in </w:t>
      </w:r>
      <w:r w:rsidR="003271B9">
        <w:rPr>
          <w:bCs/>
        </w:rPr>
        <w:t>Wales</w:t>
      </w:r>
      <w:r>
        <w:rPr>
          <w:bCs/>
        </w:rPr>
        <w:t xml:space="preserve"> are defined by FEMA as the following:</w:t>
      </w:r>
    </w:p>
    <w:p w:rsidR="008C5206" w:rsidRDefault="008C5206" w:rsidP="008C5206">
      <w:pPr>
        <w:jc w:val="both"/>
        <w:rPr>
          <w:bCs/>
        </w:rPr>
      </w:pPr>
    </w:p>
    <w:p w:rsidR="008C5206" w:rsidRDefault="008C5206" w:rsidP="00160533">
      <w:pPr>
        <w:numPr>
          <w:ilvl w:val="0"/>
          <w:numId w:val="20"/>
        </w:numPr>
        <w:jc w:val="both"/>
        <w:rPr>
          <w:bCs/>
        </w:rPr>
      </w:pPr>
      <w:r>
        <w:rPr>
          <w:bCs/>
        </w:rPr>
        <w:t>10-year floodplain – 10 percent chance of flooding in any given year</w:t>
      </w:r>
    </w:p>
    <w:p w:rsidR="008C5206" w:rsidRDefault="008C5206" w:rsidP="00160533">
      <w:pPr>
        <w:numPr>
          <w:ilvl w:val="0"/>
          <w:numId w:val="20"/>
        </w:numPr>
        <w:jc w:val="both"/>
        <w:rPr>
          <w:bCs/>
        </w:rPr>
      </w:pPr>
      <w:r>
        <w:rPr>
          <w:bCs/>
        </w:rPr>
        <w:t>25-year floodplain – 2.5 percent chance of flooding in any given year</w:t>
      </w:r>
    </w:p>
    <w:p w:rsidR="008C5206" w:rsidRDefault="008C5206" w:rsidP="00160533">
      <w:pPr>
        <w:numPr>
          <w:ilvl w:val="0"/>
          <w:numId w:val="20"/>
        </w:numPr>
        <w:jc w:val="both"/>
        <w:rPr>
          <w:bCs/>
        </w:rPr>
      </w:pPr>
      <w:r w:rsidRPr="00B1365C">
        <w:rPr>
          <w:bCs/>
        </w:rPr>
        <w:t>100-year flood</w:t>
      </w:r>
      <w:r>
        <w:rPr>
          <w:bCs/>
        </w:rPr>
        <w:t>plain – 1 percent chance of flooding in any given year</w:t>
      </w:r>
    </w:p>
    <w:p w:rsidR="008C5206" w:rsidRDefault="008C5206" w:rsidP="00160533">
      <w:pPr>
        <w:numPr>
          <w:ilvl w:val="0"/>
          <w:numId w:val="20"/>
        </w:numPr>
        <w:jc w:val="both"/>
        <w:rPr>
          <w:bCs/>
        </w:rPr>
      </w:pPr>
      <w:r>
        <w:rPr>
          <w:bCs/>
        </w:rPr>
        <w:t>500-year floodplain – 0.2 percent chance of flooding in any given year</w:t>
      </w:r>
    </w:p>
    <w:p w:rsidR="008C5206" w:rsidRDefault="008C5206" w:rsidP="008C5206"/>
    <w:p w:rsidR="006F1294" w:rsidRDefault="008C5206">
      <w:pPr>
        <w:rPr>
          <w:b/>
          <w:szCs w:val="22"/>
        </w:rPr>
      </w:pPr>
      <w:r w:rsidRPr="00661318">
        <w:t xml:space="preserve">Climate scientists predict that in the next few decades, climate change will increase the frequency and intensity of all </w:t>
      </w:r>
      <w:r>
        <w:t>storms that can cause flooding</w:t>
      </w:r>
      <w:r w:rsidRPr="00661318">
        <w:t xml:space="preserve">. Currently, floods are the most costly natural hazard in the United States, and climate change will only increase this damage. More information about the effect of Climate Change can be found in the Pioneer Valley Planning Commission’s Climate Action Plan, available at </w:t>
      </w:r>
      <w:hyperlink r:id="rId14" w:history="1">
        <w:r w:rsidRPr="00661318">
          <w:rPr>
            <w:rStyle w:val="Hyperlink"/>
          </w:rPr>
          <w:t>www.sustainableknowledgecorridor.org</w:t>
        </w:r>
      </w:hyperlink>
      <w:r w:rsidRPr="00661318">
        <w:t xml:space="preserve">. </w:t>
      </w:r>
      <w:r w:rsidR="006F1294">
        <w:br w:type="page"/>
      </w:r>
    </w:p>
    <w:p w:rsidR="00EA2AFD" w:rsidRDefault="00EA2AFD" w:rsidP="008E3349">
      <w:pPr>
        <w:pStyle w:val="Heading4"/>
      </w:pPr>
      <w:r>
        <w:lastRenderedPageBreak/>
        <w:t>Impact</w:t>
      </w:r>
    </w:p>
    <w:p w:rsidR="00EA2AFD" w:rsidRDefault="009268EA" w:rsidP="00261EE0">
      <w:pPr>
        <w:jc w:val="both"/>
      </w:pPr>
      <w:r>
        <w:t>The Town fa</w:t>
      </w:r>
      <w:r w:rsidRPr="003D3056">
        <w:t>ces a “limited” impact</w:t>
      </w:r>
      <w:r w:rsidR="00C40586">
        <w:t xml:space="preserve"> from flooding</w:t>
      </w:r>
      <w:r w:rsidRPr="003D3056">
        <w:t>, with</w:t>
      </w:r>
      <w:r>
        <w:t xml:space="preserve"> 10 percent or more of </w:t>
      </w:r>
      <w:r w:rsidR="00C40586">
        <w:t>property damaged in the affected area.</w:t>
      </w:r>
      <w:r w:rsidR="00261EE0">
        <w:t xml:space="preserve"> </w:t>
      </w:r>
      <w:r w:rsidR="005B5289">
        <w:t>There are no</w:t>
      </w:r>
      <w:r>
        <w:t xml:space="preserve"> homes located within the 100-year floodplain, meaning</w:t>
      </w:r>
      <w:r w:rsidR="005B5289">
        <w:t xml:space="preserve"> a 100-year or 500-year flood is not likely to affect property in </w:t>
      </w:r>
      <w:r w:rsidR="00261EE0">
        <w:t>the town.</w:t>
      </w:r>
    </w:p>
    <w:p w:rsidR="00C86354" w:rsidRDefault="00C86354" w:rsidP="002D49EA"/>
    <w:p w:rsidR="003A5D5D" w:rsidRPr="00EF312F" w:rsidRDefault="008978C0" w:rsidP="008E3349">
      <w:pPr>
        <w:pStyle w:val="Heading4"/>
      </w:pPr>
      <w:r>
        <w:t>Vulnerability</w:t>
      </w:r>
    </w:p>
    <w:p w:rsidR="009268EA" w:rsidRPr="00B1365C" w:rsidRDefault="009268EA" w:rsidP="009268EA">
      <w:r w:rsidRPr="00B1365C">
        <w:t xml:space="preserve">Based on the above analysis, </w:t>
      </w:r>
      <w:r w:rsidR="00C22BFA">
        <w:t>Wales</w:t>
      </w:r>
      <w:r w:rsidRPr="00B1365C">
        <w:t xml:space="preserve"> </w:t>
      </w:r>
      <w:r>
        <w:t>has</w:t>
      </w:r>
      <w:r w:rsidRPr="00B1365C">
        <w:t xml:space="preserve"> a </w:t>
      </w:r>
      <w:r>
        <w:t>hazard index rating of “</w:t>
      </w:r>
      <w:r w:rsidR="002D49EA">
        <w:t xml:space="preserve">2 </w:t>
      </w:r>
      <w:r>
        <w:t xml:space="preserve">– </w:t>
      </w:r>
      <w:r w:rsidR="002D49EA">
        <w:t xml:space="preserve">high </w:t>
      </w:r>
      <w:r>
        <w:t>risk” from flooding.</w:t>
      </w:r>
    </w:p>
    <w:p w:rsidR="003D3239" w:rsidRDefault="003D3239" w:rsidP="005F10F2">
      <w:pPr>
        <w:pStyle w:val="BodyText"/>
      </w:pPr>
    </w:p>
    <w:p w:rsidR="00EA2AFD" w:rsidRDefault="00EA2AFD">
      <w:pPr>
        <w:rPr>
          <w:b/>
          <w:sz w:val="28"/>
        </w:rPr>
      </w:pPr>
      <w:r>
        <w:br w:type="page"/>
      </w:r>
    </w:p>
    <w:p w:rsidR="001E00D1" w:rsidRPr="00046BA1" w:rsidRDefault="001E00D1" w:rsidP="00EA2AFD">
      <w:pPr>
        <w:pStyle w:val="Heading3"/>
      </w:pPr>
      <w:bookmarkStart w:id="32" w:name="_Toc397701290"/>
      <w:bookmarkStart w:id="33" w:name="_Toc408487604"/>
      <w:r w:rsidRPr="00046BA1">
        <w:lastRenderedPageBreak/>
        <w:t>Severe Snowstorms / Ice Storms</w:t>
      </w:r>
      <w:bookmarkEnd w:id="32"/>
      <w:bookmarkEnd w:id="33"/>
    </w:p>
    <w:p w:rsidR="009F0150" w:rsidRDefault="009F0150" w:rsidP="008E3349">
      <w:pPr>
        <w:pStyle w:val="Heading4"/>
      </w:pPr>
      <w:r>
        <w:t>Hazard Description</w:t>
      </w:r>
    </w:p>
    <w:p w:rsidR="009F0150" w:rsidRPr="00661318" w:rsidRDefault="009F0150" w:rsidP="009F0150">
      <w:r w:rsidRPr="00661318">
        <w:t>Severe winter storms can pose a significant risk to property and human life. The rain, freezing rain, ice, snow, cold temperatures and wind associated with these storms can cause the following hazards:</w:t>
      </w:r>
    </w:p>
    <w:p w:rsidR="009F0150" w:rsidRPr="00661318" w:rsidRDefault="009F0150" w:rsidP="009F0150"/>
    <w:p w:rsidR="009F0150" w:rsidRPr="00661318" w:rsidRDefault="009F0150" w:rsidP="00160533">
      <w:pPr>
        <w:pStyle w:val="ListParagraph"/>
        <w:numPr>
          <w:ilvl w:val="0"/>
          <w:numId w:val="11"/>
        </w:numPr>
      </w:pPr>
      <w:r w:rsidRPr="00661318">
        <w:t>Disrupted power and phone service</w:t>
      </w:r>
    </w:p>
    <w:p w:rsidR="009F0150" w:rsidRPr="00661318" w:rsidRDefault="009F0150" w:rsidP="00160533">
      <w:pPr>
        <w:pStyle w:val="ListParagraph"/>
        <w:numPr>
          <w:ilvl w:val="0"/>
          <w:numId w:val="11"/>
        </w:numPr>
      </w:pPr>
      <w:r w:rsidRPr="00661318">
        <w:t>Unsafe roadways and increased traffic accidents</w:t>
      </w:r>
    </w:p>
    <w:p w:rsidR="009F0150" w:rsidRPr="00661318" w:rsidRDefault="009F0150" w:rsidP="00160533">
      <w:pPr>
        <w:pStyle w:val="ListParagraph"/>
        <w:numPr>
          <w:ilvl w:val="0"/>
          <w:numId w:val="11"/>
        </w:numPr>
      </w:pPr>
      <w:r w:rsidRPr="00661318">
        <w:t xml:space="preserve">Infrastructure and other property are also at risk from severe winter storms and the associated flooding that can occur following heavy snow melt.  </w:t>
      </w:r>
    </w:p>
    <w:p w:rsidR="009F0150" w:rsidRPr="00661318" w:rsidRDefault="009F0150" w:rsidP="00160533">
      <w:pPr>
        <w:pStyle w:val="ListParagraph"/>
        <w:numPr>
          <w:ilvl w:val="0"/>
          <w:numId w:val="11"/>
        </w:numPr>
      </w:pPr>
      <w:r w:rsidRPr="00661318">
        <w:t>Tree damage and fallen branches that cause utility line damage and roadway blockages</w:t>
      </w:r>
    </w:p>
    <w:p w:rsidR="009F0150" w:rsidRDefault="009F0150" w:rsidP="00160533">
      <w:pPr>
        <w:pStyle w:val="ListParagraph"/>
        <w:numPr>
          <w:ilvl w:val="0"/>
          <w:numId w:val="11"/>
        </w:numPr>
      </w:pPr>
      <w:r w:rsidRPr="00661318">
        <w:t>Damage to telecommunications structures</w:t>
      </w:r>
    </w:p>
    <w:p w:rsidR="003314E0" w:rsidRDefault="009F0150" w:rsidP="00160533">
      <w:pPr>
        <w:pStyle w:val="ListParagraph"/>
        <w:numPr>
          <w:ilvl w:val="0"/>
          <w:numId w:val="11"/>
        </w:numPr>
      </w:pPr>
      <w:r w:rsidRPr="00661318">
        <w:t xml:space="preserve">Reduced ability of emergency officials to respond promptly to medical emergencies or fires.  </w:t>
      </w:r>
    </w:p>
    <w:p w:rsidR="003314E0" w:rsidRDefault="003314E0" w:rsidP="003314E0"/>
    <w:p w:rsidR="003314E0" w:rsidRPr="0047046B" w:rsidRDefault="003314E0" w:rsidP="008E3349">
      <w:pPr>
        <w:pStyle w:val="Heading4"/>
      </w:pPr>
      <w:r w:rsidRPr="0047046B">
        <w:t>Location</w:t>
      </w:r>
    </w:p>
    <w:p w:rsidR="009268EA" w:rsidRPr="003D3056" w:rsidRDefault="00522744" w:rsidP="009268EA">
      <w:r>
        <w:t>The entire t</w:t>
      </w:r>
      <w:r w:rsidR="009268EA" w:rsidRPr="0085714C">
        <w:t xml:space="preserve">own of </w:t>
      </w:r>
      <w:r w:rsidR="00C22BFA">
        <w:t>Wales</w:t>
      </w:r>
      <w:r w:rsidR="009268EA" w:rsidRPr="0085714C">
        <w:t xml:space="preserve"> is susceptible to severe snowstorms. Because these sto</w:t>
      </w:r>
      <w:r w:rsidR="009268EA">
        <w:t xml:space="preserve">rms occur regionally, they </w:t>
      </w:r>
      <w:r w:rsidR="009268EA" w:rsidRPr="0085714C">
        <w:t>impact the entire town.</w:t>
      </w:r>
      <w:r w:rsidR="009268EA">
        <w:t xml:space="preserve"> </w:t>
      </w:r>
      <w:r w:rsidR="009268EA" w:rsidRPr="0085714C">
        <w:rPr>
          <w:bCs/>
        </w:rPr>
        <w:t>The town</w:t>
      </w:r>
      <w:r w:rsidR="009268EA">
        <w:rPr>
          <w:bCs/>
        </w:rPr>
        <w:t xml:space="preserve"> has particular problems with snow and ice removal on its gravel roads. Based on this assessment, the location of occurrence from snow storms and ice storms in </w:t>
      </w:r>
      <w:r w:rsidR="00C22BFA">
        <w:rPr>
          <w:bCs/>
        </w:rPr>
        <w:t>Wales</w:t>
      </w:r>
      <w:r w:rsidR="006F1294">
        <w:rPr>
          <w:bCs/>
        </w:rPr>
        <w:t xml:space="preserve"> is “large,</w:t>
      </w:r>
      <w:r w:rsidR="009268EA">
        <w:rPr>
          <w:bCs/>
        </w:rPr>
        <w:t>”</w:t>
      </w:r>
      <w:r w:rsidR="006F1294">
        <w:rPr>
          <w:bCs/>
        </w:rPr>
        <w:t xml:space="preserve"> with over 50 percent of the</w:t>
      </w:r>
      <w:r w:rsidR="00C40586">
        <w:rPr>
          <w:bCs/>
        </w:rPr>
        <w:t xml:space="preserve"> t</w:t>
      </w:r>
      <w:r w:rsidR="006F1294">
        <w:rPr>
          <w:bCs/>
        </w:rPr>
        <w:t>own affected.</w:t>
      </w:r>
    </w:p>
    <w:p w:rsidR="003314E0" w:rsidRPr="0085714C" w:rsidRDefault="003314E0" w:rsidP="003314E0"/>
    <w:p w:rsidR="003314E0" w:rsidRPr="0085714C" w:rsidRDefault="003314E0" w:rsidP="003314E0">
      <w:pPr>
        <w:rPr>
          <w:bCs/>
        </w:rPr>
      </w:pPr>
      <w:r w:rsidRPr="0085714C">
        <w:rPr>
          <w:bCs/>
        </w:rPr>
        <w:t>The town has had ice problems on the following roadways:</w:t>
      </w:r>
    </w:p>
    <w:p w:rsidR="003314E0" w:rsidRPr="0085714C" w:rsidRDefault="003314E0" w:rsidP="003314E0">
      <w:pPr>
        <w:rPr>
          <w:bCs/>
        </w:rPr>
      </w:pPr>
    </w:p>
    <w:p w:rsidR="003314E0" w:rsidRDefault="002D49EA" w:rsidP="00160533">
      <w:pPr>
        <w:pStyle w:val="ListParagraph"/>
        <w:numPr>
          <w:ilvl w:val="0"/>
          <w:numId w:val="22"/>
        </w:numPr>
        <w:rPr>
          <w:bCs/>
        </w:rPr>
      </w:pPr>
      <w:r>
        <w:rPr>
          <w:bCs/>
        </w:rPr>
        <w:t>Mt. Hitchcock Road</w:t>
      </w:r>
    </w:p>
    <w:p w:rsidR="002D49EA" w:rsidRDefault="002D49EA" w:rsidP="00160533">
      <w:pPr>
        <w:pStyle w:val="ListParagraph"/>
        <w:numPr>
          <w:ilvl w:val="0"/>
          <w:numId w:val="22"/>
        </w:numPr>
        <w:rPr>
          <w:bCs/>
        </w:rPr>
      </w:pPr>
      <w:r>
        <w:rPr>
          <w:bCs/>
        </w:rPr>
        <w:t>Monson Road (at intersection with McBride)</w:t>
      </w:r>
    </w:p>
    <w:p w:rsidR="002D49EA" w:rsidRDefault="002D49EA" w:rsidP="00160533">
      <w:pPr>
        <w:pStyle w:val="ListParagraph"/>
        <w:numPr>
          <w:ilvl w:val="0"/>
          <w:numId w:val="22"/>
        </w:numPr>
        <w:rPr>
          <w:bCs/>
        </w:rPr>
      </w:pPr>
      <w:r>
        <w:rPr>
          <w:bCs/>
        </w:rPr>
        <w:t>Hollow Road (due to steep grade and north-facing orientation)</w:t>
      </w:r>
    </w:p>
    <w:p w:rsidR="002D49EA" w:rsidRPr="002352F8" w:rsidRDefault="002D49EA" w:rsidP="00160533">
      <w:pPr>
        <w:pStyle w:val="ListParagraph"/>
        <w:numPr>
          <w:ilvl w:val="0"/>
          <w:numId w:val="22"/>
        </w:numPr>
        <w:rPr>
          <w:bCs/>
        </w:rPr>
      </w:pPr>
      <w:r>
        <w:rPr>
          <w:bCs/>
        </w:rPr>
        <w:t>Stafford - Holland Road</w:t>
      </w:r>
    </w:p>
    <w:p w:rsidR="002D49EA" w:rsidRPr="0085714C" w:rsidRDefault="002D49EA" w:rsidP="003314E0">
      <w:pPr>
        <w:rPr>
          <w:bCs/>
        </w:rPr>
      </w:pPr>
    </w:p>
    <w:p w:rsidR="003314E0" w:rsidRPr="0085714C" w:rsidRDefault="003314E0" w:rsidP="003314E0">
      <w:r w:rsidRPr="0085714C">
        <w:t xml:space="preserve">The following areas have been identified by the Hazard Mitigation Committee as areas where snow drifts form during winter storm events: </w:t>
      </w:r>
    </w:p>
    <w:p w:rsidR="003314E0" w:rsidRDefault="003314E0" w:rsidP="003314E0"/>
    <w:p w:rsidR="003314E0" w:rsidRDefault="002D49EA" w:rsidP="00160533">
      <w:pPr>
        <w:pStyle w:val="ListParagraph"/>
        <w:numPr>
          <w:ilvl w:val="0"/>
          <w:numId w:val="22"/>
        </w:numPr>
      </w:pPr>
      <w:r>
        <w:t>Areas near Mt. Hitchcock Road</w:t>
      </w:r>
    </w:p>
    <w:p w:rsidR="002D49EA" w:rsidRDefault="002D49EA" w:rsidP="00160533">
      <w:pPr>
        <w:pStyle w:val="ListParagraph"/>
        <w:numPr>
          <w:ilvl w:val="0"/>
          <w:numId w:val="22"/>
        </w:numPr>
      </w:pPr>
      <w:r>
        <w:t>Route 19 adjacent to Lake George Dam</w:t>
      </w:r>
    </w:p>
    <w:p w:rsidR="002D49EA" w:rsidRPr="00661318" w:rsidRDefault="002D49EA" w:rsidP="00160533">
      <w:pPr>
        <w:pStyle w:val="ListParagraph"/>
        <w:numPr>
          <w:ilvl w:val="0"/>
          <w:numId w:val="22"/>
        </w:numPr>
      </w:pPr>
      <w:r>
        <w:t>Roads off of Union Road near Lake George</w:t>
      </w:r>
    </w:p>
    <w:p w:rsidR="00CA429A" w:rsidRPr="0047046B" w:rsidRDefault="00CA429A" w:rsidP="008E3349">
      <w:pPr>
        <w:pStyle w:val="Heading4"/>
      </w:pPr>
      <w:r w:rsidRPr="0047046B">
        <w:t>Extent</w:t>
      </w:r>
    </w:p>
    <w:p w:rsidR="00CA429A" w:rsidRDefault="00CA429A" w:rsidP="00CA429A">
      <w:r w:rsidRPr="0047046B">
        <w:t xml:space="preserve">The Northeast Snowfall Impact Scale (NESIS) developed by Paul </w:t>
      </w:r>
      <w:proofErr w:type="spellStart"/>
      <w:r w:rsidRPr="0047046B">
        <w:t>Kocin</w:t>
      </w:r>
      <w:proofErr w:type="spellEnd"/>
      <w:r w:rsidRPr="0047046B">
        <w:t xml:space="preserve"> of The Weather Channel and Louis </w:t>
      </w:r>
      <w:proofErr w:type="spellStart"/>
      <w:r w:rsidRPr="0047046B">
        <w:t>Uccellini</w:t>
      </w:r>
      <w:proofErr w:type="spellEnd"/>
      <w:r w:rsidRPr="0047046B">
        <w:t xml:space="preserve"> of the National Weather Service (</w:t>
      </w:r>
      <w:proofErr w:type="spellStart"/>
      <w:r w:rsidRPr="0047046B">
        <w:t>Kocin</w:t>
      </w:r>
      <w:proofErr w:type="spellEnd"/>
      <w:r w:rsidRPr="0047046B">
        <w:t xml:space="preserve"> and </w:t>
      </w:r>
      <w:proofErr w:type="spellStart"/>
      <w:r w:rsidRPr="0047046B">
        <w:t>Uccellini</w:t>
      </w:r>
      <w:proofErr w:type="spellEnd"/>
      <w:r w:rsidRPr="0047046B">
        <w:t>, 2004) characterizes and ranks high-impact Northeast snowstorms. These storms have large areas of 10-inch snowfall accumulations and greater. NESIS has five categories: Extreme, Crippling, Major, Significant, and Notable. The index differs from other meteorological indices in that it uses population information in addition to meteorological measurements. Thus NESIS gives an indication</w:t>
      </w:r>
      <w:r>
        <w:t xml:space="preserve"> of a storm's societal impacts.</w:t>
      </w:r>
    </w:p>
    <w:p w:rsidR="00CA429A" w:rsidRDefault="00CA429A" w:rsidP="00CA429A"/>
    <w:p w:rsidR="00CA429A" w:rsidRPr="0047046B" w:rsidRDefault="00CA429A" w:rsidP="00CA429A">
      <w:r w:rsidRPr="0047046B">
        <w:lastRenderedPageBreak/>
        <w:t>NESIS scores are a function of the area affected by the snowstorm, the amount of snow, and the number of people living in the path of the storm. The aerial distribution of snowfall and population information are combined in an equation that calculates a NESIS score which varies from around one for smaller storms to over ten for extreme storms. The raw score is then converted into one of the five NESIS categories. The largest NESIS values result from storms producing heavy snowfall over large areas that include major metropolitan centers.</w:t>
      </w:r>
    </w:p>
    <w:p w:rsidR="00CA429A" w:rsidRPr="0047046B" w:rsidRDefault="00CA429A" w:rsidP="00CA429A">
      <w:pPr>
        <w:rPr>
          <w:rFonts w:asciiTheme="minorHAnsi" w:hAnsiTheme="minorHAnsi"/>
          <w:sz w:val="24"/>
        </w:rPr>
      </w:pPr>
    </w:p>
    <w:tbl>
      <w:tblPr>
        <w:tblStyle w:val="LightList-Accent11"/>
        <w:tblW w:w="0" w:type="auto"/>
        <w:jc w:val="center"/>
        <w:tblLook w:val="04A0"/>
      </w:tblPr>
      <w:tblGrid>
        <w:gridCol w:w="1458"/>
        <w:gridCol w:w="2340"/>
        <w:gridCol w:w="2520"/>
      </w:tblGrid>
      <w:tr w:rsidR="00CA429A" w:rsidRPr="0047046B" w:rsidTr="00522744">
        <w:trPr>
          <w:cnfStyle w:val="100000000000"/>
          <w:trHeight w:val="513"/>
          <w:jc w:val="center"/>
        </w:trPr>
        <w:tc>
          <w:tcPr>
            <w:cnfStyle w:val="001000000000"/>
            <w:tcW w:w="6318" w:type="dxa"/>
            <w:gridSpan w:val="3"/>
            <w:vAlign w:val="center"/>
            <w:hideMark/>
          </w:tcPr>
          <w:p w:rsidR="00CA429A" w:rsidRPr="0047046B" w:rsidRDefault="00CA429A" w:rsidP="00522744">
            <w:pPr>
              <w:jc w:val="center"/>
            </w:pPr>
            <w:r w:rsidRPr="0047046B">
              <w:t>Northeast Snowfall Impact Scale Categories</w:t>
            </w:r>
          </w:p>
        </w:tc>
      </w:tr>
      <w:tr w:rsidR="00CA429A" w:rsidRPr="0047046B" w:rsidTr="00522744">
        <w:trPr>
          <w:cnfStyle w:val="000000100000"/>
          <w:trHeight w:val="458"/>
          <w:jc w:val="center"/>
        </w:trPr>
        <w:tc>
          <w:tcPr>
            <w:cnfStyle w:val="001000000000"/>
            <w:tcW w:w="1458" w:type="dxa"/>
            <w:vAlign w:val="center"/>
            <w:hideMark/>
          </w:tcPr>
          <w:p w:rsidR="00CA429A" w:rsidRPr="00C650C5" w:rsidRDefault="00CA429A" w:rsidP="00522744">
            <w:pPr>
              <w:jc w:val="center"/>
              <w:rPr>
                <w:b/>
              </w:rPr>
            </w:pPr>
            <w:r w:rsidRPr="00C650C5">
              <w:rPr>
                <w:b/>
              </w:rPr>
              <w:t>Category</w:t>
            </w:r>
          </w:p>
        </w:tc>
        <w:tc>
          <w:tcPr>
            <w:tcW w:w="2340" w:type="dxa"/>
            <w:vAlign w:val="center"/>
            <w:hideMark/>
          </w:tcPr>
          <w:p w:rsidR="00CA429A" w:rsidRPr="00C650C5" w:rsidRDefault="00CA429A" w:rsidP="00522744">
            <w:pPr>
              <w:jc w:val="center"/>
              <w:cnfStyle w:val="000000100000"/>
              <w:rPr>
                <w:b/>
              </w:rPr>
            </w:pPr>
            <w:r w:rsidRPr="00C650C5">
              <w:rPr>
                <w:b/>
              </w:rPr>
              <w:t>NESIS Value</w:t>
            </w:r>
          </w:p>
        </w:tc>
        <w:tc>
          <w:tcPr>
            <w:tcW w:w="2520" w:type="dxa"/>
            <w:vAlign w:val="center"/>
            <w:hideMark/>
          </w:tcPr>
          <w:p w:rsidR="00CA429A" w:rsidRPr="00C650C5" w:rsidRDefault="00CA429A" w:rsidP="00522744">
            <w:pPr>
              <w:jc w:val="center"/>
              <w:cnfStyle w:val="000000100000"/>
              <w:rPr>
                <w:b/>
              </w:rPr>
            </w:pPr>
            <w:r w:rsidRPr="00C650C5">
              <w:rPr>
                <w:b/>
              </w:rPr>
              <w:t>Description</w:t>
            </w:r>
          </w:p>
        </w:tc>
      </w:tr>
      <w:tr w:rsidR="00CA429A" w:rsidRPr="0047046B" w:rsidTr="00522744">
        <w:trPr>
          <w:cnfStyle w:val="000000010000"/>
          <w:trHeight w:val="431"/>
          <w:jc w:val="center"/>
        </w:trPr>
        <w:tc>
          <w:tcPr>
            <w:cnfStyle w:val="001000000000"/>
            <w:tcW w:w="1458" w:type="dxa"/>
            <w:vAlign w:val="center"/>
            <w:hideMark/>
          </w:tcPr>
          <w:p w:rsidR="00CA429A" w:rsidRPr="0047046B" w:rsidRDefault="00CA429A" w:rsidP="00522744">
            <w:pPr>
              <w:jc w:val="center"/>
            </w:pPr>
            <w:r w:rsidRPr="0047046B">
              <w:t>1</w:t>
            </w:r>
          </w:p>
        </w:tc>
        <w:tc>
          <w:tcPr>
            <w:tcW w:w="2340" w:type="dxa"/>
            <w:vAlign w:val="center"/>
            <w:hideMark/>
          </w:tcPr>
          <w:p w:rsidR="00CA429A" w:rsidRPr="0047046B" w:rsidRDefault="00CA429A" w:rsidP="00522744">
            <w:pPr>
              <w:jc w:val="center"/>
              <w:cnfStyle w:val="000000010000"/>
            </w:pPr>
            <w:r w:rsidRPr="0047046B">
              <w:t>1—2.499</w:t>
            </w:r>
          </w:p>
        </w:tc>
        <w:tc>
          <w:tcPr>
            <w:tcW w:w="2520" w:type="dxa"/>
            <w:vAlign w:val="center"/>
            <w:hideMark/>
          </w:tcPr>
          <w:p w:rsidR="00CA429A" w:rsidRPr="0047046B" w:rsidRDefault="00CA429A" w:rsidP="00522744">
            <w:pPr>
              <w:jc w:val="center"/>
              <w:cnfStyle w:val="000000010000"/>
            </w:pPr>
            <w:r w:rsidRPr="0047046B">
              <w:t>Notable</w:t>
            </w:r>
          </w:p>
        </w:tc>
      </w:tr>
      <w:tr w:rsidR="00CA429A" w:rsidRPr="0047046B" w:rsidTr="00522744">
        <w:trPr>
          <w:cnfStyle w:val="000000100000"/>
          <w:trHeight w:val="449"/>
          <w:jc w:val="center"/>
        </w:trPr>
        <w:tc>
          <w:tcPr>
            <w:cnfStyle w:val="001000000000"/>
            <w:tcW w:w="1458" w:type="dxa"/>
            <w:vAlign w:val="center"/>
            <w:hideMark/>
          </w:tcPr>
          <w:p w:rsidR="00CA429A" w:rsidRPr="0047046B" w:rsidRDefault="00CA429A" w:rsidP="00522744">
            <w:pPr>
              <w:jc w:val="center"/>
            </w:pPr>
            <w:r w:rsidRPr="0047046B">
              <w:t>2</w:t>
            </w:r>
          </w:p>
        </w:tc>
        <w:tc>
          <w:tcPr>
            <w:tcW w:w="2340" w:type="dxa"/>
            <w:vAlign w:val="center"/>
            <w:hideMark/>
          </w:tcPr>
          <w:p w:rsidR="00CA429A" w:rsidRPr="0047046B" w:rsidRDefault="00CA429A" w:rsidP="00522744">
            <w:pPr>
              <w:jc w:val="center"/>
              <w:cnfStyle w:val="000000100000"/>
            </w:pPr>
            <w:r w:rsidRPr="0047046B">
              <w:t>2.5—3.99</w:t>
            </w:r>
          </w:p>
        </w:tc>
        <w:tc>
          <w:tcPr>
            <w:tcW w:w="2520" w:type="dxa"/>
            <w:vAlign w:val="center"/>
            <w:hideMark/>
          </w:tcPr>
          <w:p w:rsidR="00CA429A" w:rsidRPr="0047046B" w:rsidRDefault="00CA429A" w:rsidP="00522744">
            <w:pPr>
              <w:jc w:val="center"/>
              <w:cnfStyle w:val="000000100000"/>
            </w:pPr>
            <w:r w:rsidRPr="0047046B">
              <w:t>Significant</w:t>
            </w:r>
          </w:p>
        </w:tc>
      </w:tr>
      <w:tr w:rsidR="00CA429A" w:rsidRPr="0047046B" w:rsidTr="00522744">
        <w:trPr>
          <w:cnfStyle w:val="000000010000"/>
          <w:trHeight w:val="431"/>
          <w:jc w:val="center"/>
        </w:trPr>
        <w:tc>
          <w:tcPr>
            <w:cnfStyle w:val="001000000000"/>
            <w:tcW w:w="1458" w:type="dxa"/>
            <w:vAlign w:val="center"/>
            <w:hideMark/>
          </w:tcPr>
          <w:p w:rsidR="00CA429A" w:rsidRPr="0047046B" w:rsidRDefault="00CA429A" w:rsidP="00522744">
            <w:pPr>
              <w:jc w:val="center"/>
            </w:pPr>
            <w:r w:rsidRPr="0047046B">
              <w:t>3</w:t>
            </w:r>
          </w:p>
        </w:tc>
        <w:tc>
          <w:tcPr>
            <w:tcW w:w="2340" w:type="dxa"/>
            <w:vAlign w:val="center"/>
            <w:hideMark/>
          </w:tcPr>
          <w:p w:rsidR="00CA429A" w:rsidRPr="0047046B" w:rsidRDefault="00CA429A" w:rsidP="00522744">
            <w:pPr>
              <w:jc w:val="center"/>
              <w:cnfStyle w:val="000000010000"/>
            </w:pPr>
            <w:r w:rsidRPr="0047046B">
              <w:t>4—5.99</w:t>
            </w:r>
          </w:p>
        </w:tc>
        <w:tc>
          <w:tcPr>
            <w:tcW w:w="2520" w:type="dxa"/>
            <w:vAlign w:val="center"/>
            <w:hideMark/>
          </w:tcPr>
          <w:p w:rsidR="00CA429A" w:rsidRPr="0047046B" w:rsidRDefault="00CA429A" w:rsidP="00522744">
            <w:pPr>
              <w:jc w:val="center"/>
              <w:cnfStyle w:val="000000010000"/>
            </w:pPr>
            <w:r w:rsidRPr="0047046B">
              <w:t>Major</w:t>
            </w:r>
          </w:p>
        </w:tc>
      </w:tr>
      <w:tr w:rsidR="00CA429A" w:rsidRPr="0047046B" w:rsidTr="00522744">
        <w:trPr>
          <w:cnfStyle w:val="000000100000"/>
          <w:trHeight w:val="449"/>
          <w:jc w:val="center"/>
        </w:trPr>
        <w:tc>
          <w:tcPr>
            <w:cnfStyle w:val="001000000000"/>
            <w:tcW w:w="1458" w:type="dxa"/>
            <w:vAlign w:val="center"/>
            <w:hideMark/>
          </w:tcPr>
          <w:p w:rsidR="00CA429A" w:rsidRPr="0047046B" w:rsidRDefault="00CA429A" w:rsidP="00522744">
            <w:pPr>
              <w:jc w:val="center"/>
            </w:pPr>
            <w:r w:rsidRPr="0047046B">
              <w:t>4</w:t>
            </w:r>
          </w:p>
        </w:tc>
        <w:tc>
          <w:tcPr>
            <w:tcW w:w="2340" w:type="dxa"/>
            <w:vAlign w:val="center"/>
            <w:hideMark/>
          </w:tcPr>
          <w:p w:rsidR="00CA429A" w:rsidRPr="0047046B" w:rsidRDefault="00CA429A" w:rsidP="00522744">
            <w:pPr>
              <w:jc w:val="center"/>
              <w:cnfStyle w:val="000000100000"/>
            </w:pPr>
            <w:r w:rsidRPr="0047046B">
              <w:t>6—9.99</w:t>
            </w:r>
          </w:p>
        </w:tc>
        <w:tc>
          <w:tcPr>
            <w:tcW w:w="2520" w:type="dxa"/>
            <w:vAlign w:val="center"/>
            <w:hideMark/>
          </w:tcPr>
          <w:p w:rsidR="00CA429A" w:rsidRPr="0047046B" w:rsidRDefault="00CA429A" w:rsidP="00522744">
            <w:pPr>
              <w:jc w:val="center"/>
              <w:cnfStyle w:val="000000100000"/>
            </w:pPr>
            <w:r w:rsidRPr="0047046B">
              <w:t>Crippling</w:t>
            </w:r>
          </w:p>
        </w:tc>
      </w:tr>
      <w:tr w:rsidR="00CA429A" w:rsidRPr="0047046B" w:rsidTr="00522744">
        <w:trPr>
          <w:cnfStyle w:val="000000010000"/>
          <w:trHeight w:val="359"/>
          <w:jc w:val="center"/>
        </w:trPr>
        <w:tc>
          <w:tcPr>
            <w:cnfStyle w:val="001000000000"/>
            <w:tcW w:w="1458" w:type="dxa"/>
            <w:vAlign w:val="center"/>
            <w:hideMark/>
          </w:tcPr>
          <w:p w:rsidR="00CA429A" w:rsidRPr="0047046B" w:rsidRDefault="00CA429A" w:rsidP="00522744">
            <w:pPr>
              <w:jc w:val="center"/>
            </w:pPr>
            <w:r w:rsidRPr="0047046B">
              <w:t>5</w:t>
            </w:r>
          </w:p>
        </w:tc>
        <w:tc>
          <w:tcPr>
            <w:tcW w:w="2340" w:type="dxa"/>
            <w:vAlign w:val="center"/>
            <w:hideMark/>
          </w:tcPr>
          <w:p w:rsidR="00CA429A" w:rsidRPr="0047046B" w:rsidRDefault="00CA429A" w:rsidP="00522744">
            <w:pPr>
              <w:jc w:val="center"/>
              <w:cnfStyle w:val="000000010000"/>
            </w:pPr>
            <w:r w:rsidRPr="0047046B">
              <w:t>10.0+</w:t>
            </w:r>
          </w:p>
        </w:tc>
        <w:tc>
          <w:tcPr>
            <w:tcW w:w="2520" w:type="dxa"/>
            <w:vAlign w:val="center"/>
            <w:hideMark/>
          </w:tcPr>
          <w:p w:rsidR="00CA429A" w:rsidRPr="0047046B" w:rsidRDefault="00CA429A" w:rsidP="00522744">
            <w:pPr>
              <w:jc w:val="center"/>
              <w:cnfStyle w:val="000000010000"/>
            </w:pPr>
            <w:r w:rsidRPr="0047046B">
              <w:t>Extreme</w:t>
            </w:r>
          </w:p>
        </w:tc>
      </w:tr>
    </w:tbl>
    <w:p w:rsidR="00CA429A" w:rsidRPr="0047046B" w:rsidRDefault="00CA429A" w:rsidP="00CA429A">
      <w:pPr>
        <w:jc w:val="both"/>
        <w:rPr>
          <w:rFonts w:asciiTheme="minorHAnsi" w:hAnsiTheme="minorHAnsi"/>
          <w:sz w:val="24"/>
        </w:rPr>
      </w:pPr>
    </w:p>
    <w:p w:rsidR="00CA429A" w:rsidRPr="005D78D9" w:rsidRDefault="00CA429A" w:rsidP="00CA429A">
      <w:pPr>
        <w:ind w:left="720" w:firstLine="720"/>
      </w:pPr>
      <w:r w:rsidRPr="005D78D9">
        <w:t>Source: http://www.ncdc.noaa.gov/snow-and-ice/rsi/nesis</w:t>
      </w:r>
    </w:p>
    <w:p w:rsidR="00CA429A" w:rsidRPr="0047046B" w:rsidRDefault="00CA429A" w:rsidP="00CA429A">
      <w:pPr>
        <w:jc w:val="both"/>
        <w:rPr>
          <w:rFonts w:asciiTheme="minorHAnsi" w:hAnsiTheme="minorHAnsi"/>
          <w:sz w:val="24"/>
        </w:rPr>
      </w:pPr>
    </w:p>
    <w:p w:rsidR="00CA429A" w:rsidRPr="0047046B" w:rsidRDefault="00CA429A" w:rsidP="008E3349">
      <w:pPr>
        <w:pStyle w:val="Heading4"/>
      </w:pPr>
      <w:r w:rsidRPr="0047046B">
        <w:t>Previous Occurrences</w:t>
      </w:r>
    </w:p>
    <w:p w:rsidR="008C5206" w:rsidRPr="0047046B" w:rsidRDefault="003271B9" w:rsidP="008C5206">
      <w:r>
        <w:t>Wales</w:t>
      </w:r>
      <w:r w:rsidR="008C5206" w:rsidRPr="0047046B">
        <w:t xml:space="preserve"> generally experiences at least one or two severe winter storms each year with varying degrees of severity. Severe winter storms typically occur during January and February; however, they can occur from late September through late </w:t>
      </w:r>
      <w:r w:rsidR="008C5206">
        <w:t>May.</w:t>
      </w:r>
      <w:r w:rsidR="008C5206" w:rsidRPr="0047046B">
        <w:t xml:space="preserve">  </w:t>
      </w:r>
    </w:p>
    <w:p w:rsidR="008C5206" w:rsidRPr="0047046B" w:rsidRDefault="008C5206" w:rsidP="008C5206"/>
    <w:p w:rsidR="008C5206" w:rsidRDefault="008C5206" w:rsidP="008C5206">
      <w:pPr>
        <w:rPr>
          <w:bCs/>
        </w:rPr>
      </w:pPr>
      <w:r w:rsidRPr="0047046B">
        <w:rPr>
          <w:bCs/>
        </w:rPr>
        <w:t>Based on data available from the National Oceanic and Atmospheric Administration, there are 47 winter storms since 1958 that have registered on the NESIS scale. Of these, approximately 26 storms resulted in snow falls in the Pioneer Valley of at least 10 inches. These storms are listed in the table on the next page, in order of their NESIS severity.</w:t>
      </w: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9F0150" w:rsidRDefault="009F0150" w:rsidP="00CA429A">
      <w:pPr>
        <w:rPr>
          <w:bCs/>
        </w:rPr>
      </w:pPr>
    </w:p>
    <w:p w:rsidR="00CA429A" w:rsidRPr="0047046B" w:rsidRDefault="00CA429A" w:rsidP="00CA429A">
      <w:pPr>
        <w:jc w:val="both"/>
        <w:rPr>
          <w:rFonts w:asciiTheme="minorHAnsi" w:hAnsiTheme="minorHAnsi"/>
          <w:bCs/>
          <w:sz w:val="24"/>
        </w:rPr>
      </w:pPr>
    </w:p>
    <w:tbl>
      <w:tblPr>
        <w:tblStyle w:val="LightList-Accent11"/>
        <w:tblW w:w="6096" w:type="dxa"/>
        <w:jc w:val="center"/>
        <w:tblLook w:val="04A0"/>
      </w:tblPr>
      <w:tblGrid>
        <w:gridCol w:w="1396"/>
        <w:gridCol w:w="1220"/>
        <w:gridCol w:w="1540"/>
        <w:gridCol w:w="1940"/>
      </w:tblGrid>
      <w:tr w:rsidR="00CA429A" w:rsidRPr="0047046B" w:rsidTr="00CA429A">
        <w:trPr>
          <w:cnfStyle w:val="100000000000"/>
          <w:trHeight w:val="300"/>
          <w:jc w:val="center"/>
        </w:trPr>
        <w:tc>
          <w:tcPr>
            <w:cnfStyle w:val="001000000000"/>
            <w:tcW w:w="6096" w:type="dxa"/>
            <w:gridSpan w:val="4"/>
            <w:noWrap/>
            <w:hideMark/>
          </w:tcPr>
          <w:p w:rsidR="00CA429A" w:rsidRPr="0047046B" w:rsidRDefault="00CA429A" w:rsidP="00CA429A">
            <w:pPr>
              <w:jc w:val="center"/>
            </w:pPr>
            <w:r w:rsidRPr="0047046B">
              <w:t>Winter Storms Producing Over 10 inches of Snow in the Pioneer Valley, 1958-2013</w:t>
            </w:r>
          </w:p>
        </w:tc>
      </w:tr>
      <w:tr w:rsidR="00CA429A" w:rsidRPr="0047046B" w:rsidTr="00CA429A">
        <w:trPr>
          <w:cnfStyle w:val="000000100000"/>
          <w:trHeight w:val="300"/>
          <w:jc w:val="center"/>
        </w:trPr>
        <w:tc>
          <w:tcPr>
            <w:cnfStyle w:val="001000000000"/>
            <w:tcW w:w="1396" w:type="dxa"/>
            <w:noWrap/>
            <w:hideMark/>
          </w:tcPr>
          <w:p w:rsidR="00CA429A" w:rsidRPr="0047046B" w:rsidRDefault="00CA429A" w:rsidP="00CA429A">
            <w:pPr>
              <w:jc w:val="center"/>
              <w:rPr>
                <w:color w:val="000000"/>
              </w:rPr>
            </w:pPr>
            <w:r w:rsidRPr="0047046B">
              <w:rPr>
                <w:color w:val="000000"/>
              </w:rPr>
              <w:t>Date</w:t>
            </w:r>
          </w:p>
        </w:tc>
        <w:tc>
          <w:tcPr>
            <w:tcW w:w="1220" w:type="dxa"/>
            <w:noWrap/>
            <w:hideMark/>
          </w:tcPr>
          <w:p w:rsidR="00CA429A" w:rsidRPr="0047046B" w:rsidRDefault="00CA429A" w:rsidP="00CA429A">
            <w:pPr>
              <w:jc w:val="center"/>
              <w:cnfStyle w:val="000000100000"/>
              <w:rPr>
                <w:color w:val="000000"/>
              </w:rPr>
            </w:pPr>
            <w:r w:rsidRPr="0047046B">
              <w:rPr>
                <w:color w:val="000000"/>
              </w:rPr>
              <w:t>NESIS Value</w:t>
            </w:r>
          </w:p>
        </w:tc>
        <w:tc>
          <w:tcPr>
            <w:tcW w:w="1540" w:type="dxa"/>
            <w:noWrap/>
            <w:hideMark/>
          </w:tcPr>
          <w:p w:rsidR="00CA429A" w:rsidRPr="0047046B" w:rsidRDefault="00CA429A" w:rsidP="00CA429A">
            <w:pPr>
              <w:jc w:val="center"/>
              <w:cnfStyle w:val="000000100000"/>
              <w:rPr>
                <w:color w:val="000000"/>
              </w:rPr>
            </w:pPr>
            <w:r w:rsidRPr="0047046B">
              <w:rPr>
                <w:color w:val="000000"/>
              </w:rPr>
              <w:t>NASIS Category</w:t>
            </w:r>
          </w:p>
        </w:tc>
        <w:tc>
          <w:tcPr>
            <w:tcW w:w="1940" w:type="dxa"/>
            <w:noWrap/>
            <w:hideMark/>
          </w:tcPr>
          <w:p w:rsidR="00CA429A" w:rsidRPr="0047046B" w:rsidRDefault="00CA429A" w:rsidP="00CA429A">
            <w:pPr>
              <w:jc w:val="center"/>
              <w:cnfStyle w:val="000000100000"/>
              <w:rPr>
                <w:color w:val="000000"/>
              </w:rPr>
            </w:pPr>
            <w:r w:rsidRPr="0047046B">
              <w:rPr>
                <w:color w:val="000000"/>
              </w:rPr>
              <w:t>NESIS Classification</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3/12/1993</w:t>
            </w:r>
          </w:p>
        </w:tc>
        <w:tc>
          <w:tcPr>
            <w:tcW w:w="1220" w:type="dxa"/>
            <w:hideMark/>
          </w:tcPr>
          <w:p w:rsidR="00CA429A" w:rsidRPr="0047046B" w:rsidRDefault="00CA429A" w:rsidP="00CA429A">
            <w:pPr>
              <w:jc w:val="center"/>
              <w:cnfStyle w:val="000000010000"/>
              <w:rPr>
                <w:color w:val="000000"/>
              </w:rPr>
            </w:pPr>
            <w:r w:rsidRPr="0047046B">
              <w:rPr>
                <w:color w:val="000000"/>
              </w:rPr>
              <w:t>13.2</w:t>
            </w:r>
          </w:p>
        </w:tc>
        <w:tc>
          <w:tcPr>
            <w:tcW w:w="1540" w:type="dxa"/>
            <w:hideMark/>
          </w:tcPr>
          <w:p w:rsidR="00CA429A" w:rsidRPr="0047046B" w:rsidRDefault="00CA429A" w:rsidP="00CA429A">
            <w:pPr>
              <w:jc w:val="center"/>
              <w:cnfStyle w:val="000000010000"/>
              <w:rPr>
                <w:color w:val="000000"/>
              </w:rPr>
            </w:pPr>
            <w:r w:rsidRPr="0047046B">
              <w:rPr>
                <w:color w:val="000000"/>
              </w:rPr>
              <w:t>5</w:t>
            </w:r>
          </w:p>
        </w:tc>
        <w:tc>
          <w:tcPr>
            <w:tcW w:w="1940" w:type="dxa"/>
            <w:hideMark/>
          </w:tcPr>
          <w:p w:rsidR="00CA429A" w:rsidRPr="0047046B" w:rsidRDefault="00CA429A" w:rsidP="00CA429A">
            <w:pPr>
              <w:jc w:val="center"/>
              <w:cnfStyle w:val="000000010000"/>
              <w:rPr>
                <w:color w:val="000000"/>
              </w:rPr>
            </w:pPr>
            <w:r w:rsidRPr="0047046B">
              <w:rPr>
                <w:color w:val="000000"/>
              </w:rPr>
              <w:t>Extreme</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3/2/1960</w:t>
            </w:r>
          </w:p>
        </w:tc>
        <w:tc>
          <w:tcPr>
            <w:tcW w:w="1220" w:type="dxa"/>
            <w:hideMark/>
          </w:tcPr>
          <w:p w:rsidR="00CA429A" w:rsidRPr="0047046B" w:rsidRDefault="00CA429A" w:rsidP="00CA429A">
            <w:pPr>
              <w:jc w:val="center"/>
              <w:cnfStyle w:val="000000100000"/>
              <w:rPr>
                <w:color w:val="000000"/>
              </w:rPr>
            </w:pPr>
            <w:r w:rsidRPr="0047046B">
              <w:rPr>
                <w:color w:val="000000"/>
              </w:rPr>
              <w:t>8.77</w:t>
            </w:r>
          </w:p>
        </w:tc>
        <w:tc>
          <w:tcPr>
            <w:tcW w:w="1540" w:type="dxa"/>
            <w:hideMark/>
          </w:tcPr>
          <w:p w:rsidR="00CA429A" w:rsidRPr="0047046B" w:rsidRDefault="00CA429A" w:rsidP="00CA429A">
            <w:pPr>
              <w:jc w:val="center"/>
              <w:cnfStyle w:val="000000100000"/>
              <w:rPr>
                <w:color w:val="000000"/>
              </w:rPr>
            </w:pPr>
            <w:r w:rsidRPr="0047046B">
              <w:rPr>
                <w:color w:val="000000"/>
              </w:rPr>
              <w:t>4</w:t>
            </w:r>
          </w:p>
        </w:tc>
        <w:tc>
          <w:tcPr>
            <w:tcW w:w="1940" w:type="dxa"/>
            <w:hideMark/>
          </w:tcPr>
          <w:p w:rsidR="00CA429A" w:rsidRPr="0047046B" w:rsidRDefault="00CA429A" w:rsidP="00CA429A">
            <w:pPr>
              <w:jc w:val="center"/>
              <w:cnfStyle w:val="000000100000"/>
              <w:rPr>
                <w:color w:val="000000"/>
              </w:rPr>
            </w:pPr>
            <w:r w:rsidRPr="0047046B">
              <w:rPr>
                <w:color w:val="000000"/>
              </w:rPr>
              <w:t>Crippling</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2/15/2003</w:t>
            </w:r>
          </w:p>
        </w:tc>
        <w:tc>
          <w:tcPr>
            <w:tcW w:w="1220" w:type="dxa"/>
            <w:hideMark/>
          </w:tcPr>
          <w:p w:rsidR="00CA429A" w:rsidRPr="0047046B" w:rsidRDefault="00CA429A" w:rsidP="00CA429A">
            <w:pPr>
              <w:jc w:val="center"/>
              <w:cnfStyle w:val="000000010000"/>
              <w:rPr>
                <w:color w:val="000000"/>
              </w:rPr>
            </w:pPr>
            <w:r w:rsidRPr="0047046B">
              <w:rPr>
                <w:color w:val="000000"/>
              </w:rPr>
              <w:t>7.5</w:t>
            </w:r>
          </w:p>
        </w:tc>
        <w:tc>
          <w:tcPr>
            <w:tcW w:w="1540" w:type="dxa"/>
            <w:hideMark/>
          </w:tcPr>
          <w:p w:rsidR="00CA429A" w:rsidRPr="0047046B" w:rsidRDefault="00CA429A" w:rsidP="00CA429A">
            <w:pPr>
              <w:jc w:val="center"/>
              <w:cnfStyle w:val="000000010000"/>
              <w:rPr>
                <w:color w:val="000000"/>
              </w:rPr>
            </w:pPr>
            <w:r w:rsidRPr="0047046B">
              <w:rPr>
                <w:color w:val="000000"/>
              </w:rPr>
              <w:t>4</w:t>
            </w:r>
          </w:p>
        </w:tc>
        <w:tc>
          <w:tcPr>
            <w:tcW w:w="1940" w:type="dxa"/>
            <w:hideMark/>
          </w:tcPr>
          <w:p w:rsidR="00CA429A" w:rsidRPr="0047046B" w:rsidRDefault="00CA429A" w:rsidP="00CA429A">
            <w:pPr>
              <w:jc w:val="center"/>
              <w:cnfStyle w:val="000000010000"/>
              <w:rPr>
                <w:color w:val="000000"/>
              </w:rPr>
            </w:pPr>
            <w:r w:rsidRPr="0047046B">
              <w:rPr>
                <w:color w:val="000000"/>
              </w:rPr>
              <w:t>Crippling</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2/2/1961</w:t>
            </w:r>
          </w:p>
        </w:tc>
        <w:tc>
          <w:tcPr>
            <w:tcW w:w="1220" w:type="dxa"/>
            <w:hideMark/>
          </w:tcPr>
          <w:p w:rsidR="00CA429A" w:rsidRPr="0047046B" w:rsidRDefault="00CA429A" w:rsidP="00CA429A">
            <w:pPr>
              <w:jc w:val="center"/>
              <w:cnfStyle w:val="000000100000"/>
              <w:rPr>
                <w:color w:val="000000"/>
              </w:rPr>
            </w:pPr>
            <w:r w:rsidRPr="0047046B">
              <w:rPr>
                <w:color w:val="000000"/>
              </w:rPr>
              <w:t>7.06</w:t>
            </w:r>
          </w:p>
        </w:tc>
        <w:tc>
          <w:tcPr>
            <w:tcW w:w="1540" w:type="dxa"/>
            <w:hideMark/>
          </w:tcPr>
          <w:p w:rsidR="00CA429A" w:rsidRPr="0047046B" w:rsidRDefault="00CA429A" w:rsidP="00CA429A">
            <w:pPr>
              <w:jc w:val="center"/>
              <w:cnfStyle w:val="000000100000"/>
              <w:rPr>
                <w:color w:val="000000"/>
              </w:rPr>
            </w:pPr>
            <w:r w:rsidRPr="0047046B">
              <w:rPr>
                <w:color w:val="000000"/>
              </w:rPr>
              <w:t>4</w:t>
            </w:r>
          </w:p>
        </w:tc>
        <w:tc>
          <w:tcPr>
            <w:tcW w:w="1940" w:type="dxa"/>
            <w:hideMark/>
          </w:tcPr>
          <w:p w:rsidR="00CA429A" w:rsidRPr="0047046B" w:rsidRDefault="00CA429A" w:rsidP="00CA429A">
            <w:pPr>
              <w:jc w:val="center"/>
              <w:cnfStyle w:val="000000100000"/>
              <w:rPr>
                <w:color w:val="000000"/>
              </w:rPr>
            </w:pPr>
            <w:r w:rsidRPr="0047046B">
              <w:rPr>
                <w:color w:val="000000"/>
              </w:rPr>
              <w:t>Crippling</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1/21/2005</w:t>
            </w:r>
          </w:p>
        </w:tc>
        <w:tc>
          <w:tcPr>
            <w:tcW w:w="1220" w:type="dxa"/>
            <w:hideMark/>
          </w:tcPr>
          <w:p w:rsidR="00CA429A" w:rsidRPr="0047046B" w:rsidRDefault="00CA429A" w:rsidP="00CA429A">
            <w:pPr>
              <w:jc w:val="center"/>
              <w:cnfStyle w:val="000000010000"/>
              <w:rPr>
                <w:color w:val="000000"/>
              </w:rPr>
            </w:pPr>
            <w:r w:rsidRPr="0047046B">
              <w:rPr>
                <w:color w:val="000000"/>
              </w:rPr>
              <w:t>6.8</w:t>
            </w:r>
          </w:p>
        </w:tc>
        <w:tc>
          <w:tcPr>
            <w:tcW w:w="1540" w:type="dxa"/>
            <w:hideMark/>
          </w:tcPr>
          <w:p w:rsidR="00CA429A" w:rsidRPr="0047046B" w:rsidRDefault="00CA429A" w:rsidP="00CA429A">
            <w:pPr>
              <w:jc w:val="center"/>
              <w:cnfStyle w:val="000000010000"/>
              <w:rPr>
                <w:color w:val="000000"/>
              </w:rPr>
            </w:pPr>
            <w:r w:rsidRPr="0047046B">
              <w:rPr>
                <w:color w:val="000000"/>
              </w:rPr>
              <w:t>4</w:t>
            </w:r>
          </w:p>
        </w:tc>
        <w:tc>
          <w:tcPr>
            <w:tcW w:w="1940" w:type="dxa"/>
            <w:hideMark/>
          </w:tcPr>
          <w:p w:rsidR="00CA429A" w:rsidRPr="0047046B" w:rsidRDefault="00CA429A" w:rsidP="00CA429A">
            <w:pPr>
              <w:jc w:val="center"/>
              <w:cnfStyle w:val="000000010000"/>
              <w:rPr>
                <w:color w:val="000000"/>
              </w:rPr>
            </w:pPr>
            <w:r w:rsidRPr="0047046B">
              <w:rPr>
                <w:color w:val="000000"/>
              </w:rPr>
              <w:t>Crippling</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1/19/1978</w:t>
            </w:r>
          </w:p>
        </w:tc>
        <w:tc>
          <w:tcPr>
            <w:tcW w:w="1220" w:type="dxa"/>
            <w:hideMark/>
          </w:tcPr>
          <w:p w:rsidR="00CA429A" w:rsidRPr="0047046B" w:rsidRDefault="00CA429A" w:rsidP="00CA429A">
            <w:pPr>
              <w:jc w:val="center"/>
              <w:cnfStyle w:val="000000100000"/>
              <w:rPr>
                <w:color w:val="000000"/>
              </w:rPr>
            </w:pPr>
            <w:r w:rsidRPr="0047046B">
              <w:rPr>
                <w:color w:val="000000"/>
              </w:rPr>
              <w:t>6.53</w:t>
            </w:r>
          </w:p>
        </w:tc>
        <w:tc>
          <w:tcPr>
            <w:tcW w:w="1540" w:type="dxa"/>
            <w:hideMark/>
          </w:tcPr>
          <w:p w:rsidR="00CA429A" w:rsidRPr="0047046B" w:rsidRDefault="00CA429A" w:rsidP="00CA429A">
            <w:pPr>
              <w:jc w:val="center"/>
              <w:cnfStyle w:val="000000100000"/>
              <w:rPr>
                <w:color w:val="000000"/>
              </w:rPr>
            </w:pPr>
            <w:r w:rsidRPr="0047046B">
              <w:rPr>
                <w:color w:val="000000"/>
              </w:rPr>
              <w:t>4</w:t>
            </w:r>
          </w:p>
        </w:tc>
        <w:tc>
          <w:tcPr>
            <w:tcW w:w="1940" w:type="dxa"/>
            <w:hideMark/>
          </w:tcPr>
          <w:p w:rsidR="00CA429A" w:rsidRPr="0047046B" w:rsidRDefault="00CA429A" w:rsidP="00CA429A">
            <w:pPr>
              <w:jc w:val="center"/>
              <w:cnfStyle w:val="000000100000"/>
              <w:rPr>
                <w:color w:val="000000"/>
              </w:rPr>
            </w:pPr>
            <w:r w:rsidRPr="0047046B">
              <w:rPr>
                <w:color w:val="000000"/>
              </w:rPr>
              <w:t>Crippling</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12/25/1969</w:t>
            </w:r>
          </w:p>
        </w:tc>
        <w:tc>
          <w:tcPr>
            <w:tcW w:w="1220" w:type="dxa"/>
            <w:hideMark/>
          </w:tcPr>
          <w:p w:rsidR="00CA429A" w:rsidRPr="0047046B" w:rsidRDefault="00CA429A" w:rsidP="00CA429A">
            <w:pPr>
              <w:jc w:val="center"/>
              <w:cnfStyle w:val="000000010000"/>
              <w:rPr>
                <w:color w:val="000000"/>
              </w:rPr>
            </w:pPr>
            <w:r w:rsidRPr="0047046B">
              <w:rPr>
                <w:color w:val="000000"/>
              </w:rPr>
              <w:t>6.29</w:t>
            </w:r>
          </w:p>
        </w:tc>
        <w:tc>
          <w:tcPr>
            <w:tcW w:w="1540" w:type="dxa"/>
            <w:hideMark/>
          </w:tcPr>
          <w:p w:rsidR="00CA429A" w:rsidRPr="0047046B" w:rsidRDefault="00CA429A" w:rsidP="00CA429A">
            <w:pPr>
              <w:jc w:val="center"/>
              <w:cnfStyle w:val="000000010000"/>
              <w:rPr>
                <w:color w:val="000000"/>
              </w:rPr>
            </w:pPr>
            <w:r w:rsidRPr="0047046B">
              <w:rPr>
                <w:color w:val="000000"/>
              </w:rPr>
              <w:t>4</w:t>
            </w:r>
          </w:p>
        </w:tc>
        <w:tc>
          <w:tcPr>
            <w:tcW w:w="1940" w:type="dxa"/>
            <w:hideMark/>
          </w:tcPr>
          <w:p w:rsidR="00CA429A" w:rsidRPr="0047046B" w:rsidRDefault="00CA429A" w:rsidP="00CA429A">
            <w:pPr>
              <w:jc w:val="center"/>
              <w:cnfStyle w:val="000000010000"/>
              <w:rPr>
                <w:color w:val="000000"/>
              </w:rPr>
            </w:pPr>
            <w:r w:rsidRPr="0047046B">
              <w:rPr>
                <w:color w:val="000000"/>
              </w:rPr>
              <w:t>Crippling</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2/10/1983</w:t>
            </w:r>
          </w:p>
        </w:tc>
        <w:tc>
          <w:tcPr>
            <w:tcW w:w="1220" w:type="dxa"/>
            <w:hideMark/>
          </w:tcPr>
          <w:p w:rsidR="00CA429A" w:rsidRPr="0047046B" w:rsidRDefault="00CA429A" w:rsidP="00CA429A">
            <w:pPr>
              <w:jc w:val="center"/>
              <w:cnfStyle w:val="000000100000"/>
              <w:rPr>
                <w:color w:val="000000"/>
              </w:rPr>
            </w:pPr>
            <w:r w:rsidRPr="0047046B">
              <w:rPr>
                <w:color w:val="000000"/>
              </w:rPr>
              <w:t>6.25</w:t>
            </w:r>
          </w:p>
        </w:tc>
        <w:tc>
          <w:tcPr>
            <w:tcW w:w="1540" w:type="dxa"/>
            <w:hideMark/>
          </w:tcPr>
          <w:p w:rsidR="00CA429A" w:rsidRPr="0047046B" w:rsidRDefault="00CA429A" w:rsidP="00CA429A">
            <w:pPr>
              <w:jc w:val="center"/>
              <w:cnfStyle w:val="000000100000"/>
              <w:rPr>
                <w:color w:val="000000"/>
              </w:rPr>
            </w:pPr>
            <w:r w:rsidRPr="0047046B">
              <w:rPr>
                <w:color w:val="000000"/>
              </w:rPr>
              <w:t>4</w:t>
            </w:r>
          </w:p>
        </w:tc>
        <w:tc>
          <w:tcPr>
            <w:tcW w:w="1940" w:type="dxa"/>
            <w:hideMark/>
          </w:tcPr>
          <w:p w:rsidR="00CA429A" w:rsidRPr="0047046B" w:rsidRDefault="00CA429A" w:rsidP="00CA429A">
            <w:pPr>
              <w:jc w:val="center"/>
              <w:cnfStyle w:val="000000100000"/>
              <w:rPr>
                <w:color w:val="000000"/>
              </w:rPr>
            </w:pPr>
            <w:r w:rsidRPr="0047046B">
              <w:rPr>
                <w:color w:val="000000"/>
              </w:rPr>
              <w:t>Crippling</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2/14/1958</w:t>
            </w:r>
          </w:p>
        </w:tc>
        <w:tc>
          <w:tcPr>
            <w:tcW w:w="1220" w:type="dxa"/>
            <w:hideMark/>
          </w:tcPr>
          <w:p w:rsidR="00CA429A" w:rsidRPr="0047046B" w:rsidRDefault="00CA429A" w:rsidP="00CA429A">
            <w:pPr>
              <w:jc w:val="center"/>
              <w:cnfStyle w:val="000000010000"/>
              <w:rPr>
                <w:color w:val="000000"/>
              </w:rPr>
            </w:pPr>
            <w:r w:rsidRPr="0047046B">
              <w:rPr>
                <w:color w:val="000000"/>
              </w:rPr>
              <w:t>6.25</w:t>
            </w:r>
          </w:p>
        </w:tc>
        <w:tc>
          <w:tcPr>
            <w:tcW w:w="1540" w:type="dxa"/>
            <w:hideMark/>
          </w:tcPr>
          <w:p w:rsidR="00CA429A" w:rsidRPr="0047046B" w:rsidRDefault="00CA429A" w:rsidP="00CA429A">
            <w:pPr>
              <w:jc w:val="center"/>
              <w:cnfStyle w:val="000000010000"/>
              <w:rPr>
                <w:color w:val="000000"/>
              </w:rPr>
            </w:pPr>
            <w:r w:rsidRPr="0047046B">
              <w:rPr>
                <w:color w:val="000000"/>
              </w:rPr>
              <w:t>4</w:t>
            </w:r>
          </w:p>
        </w:tc>
        <w:tc>
          <w:tcPr>
            <w:tcW w:w="1940" w:type="dxa"/>
            <w:hideMark/>
          </w:tcPr>
          <w:p w:rsidR="00CA429A" w:rsidRPr="0047046B" w:rsidRDefault="00CA429A" w:rsidP="00CA429A">
            <w:pPr>
              <w:jc w:val="center"/>
              <w:cnfStyle w:val="000000010000"/>
              <w:rPr>
                <w:color w:val="000000"/>
              </w:rPr>
            </w:pPr>
            <w:r w:rsidRPr="0047046B">
              <w:rPr>
                <w:color w:val="000000"/>
              </w:rPr>
              <w:t>Crippling</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2/5/1978</w:t>
            </w:r>
          </w:p>
        </w:tc>
        <w:tc>
          <w:tcPr>
            <w:tcW w:w="1220" w:type="dxa"/>
            <w:hideMark/>
          </w:tcPr>
          <w:p w:rsidR="00CA429A" w:rsidRPr="0047046B" w:rsidRDefault="00CA429A" w:rsidP="00CA429A">
            <w:pPr>
              <w:jc w:val="center"/>
              <w:cnfStyle w:val="000000100000"/>
              <w:rPr>
                <w:color w:val="000000"/>
              </w:rPr>
            </w:pPr>
            <w:r w:rsidRPr="0047046B">
              <w:rPr>
                <w:color w:val="000000"/>
              </w:rPr>
              <w:t>5.78</w:t>
            </w:r>
          </w:p>
        </w:tc>
        <w:tc>
          <w:tcPr>
            <w:tcW w:w="1540" w:type="dxa"/>
            <w:hideMark/>
          </w:tcPr>
          <w:p w:rsidR="00CA429A" w:rsidRPr="0047046B" w:rsidRDefault="00CA429A" w:rsidP="00CA429A">
            <w:pPr>
              <w:jc w:val="center"/>
              <w:cnfStyle w:val="000000100000"/>
              <w:rPr>
                <w:color w:val="000000"/>
              </w:rPr>
            </w:pPr>
            <w:r w:rsidRPr="0047046B">
              <w:rPr>
                <w:color w:val="000000"/>
              </w:rPr>
              <w:t>3</w:t>
            </w:r>
          </w:p>
        </w:tc>
        <w:tc>
          <w:tcPr>
            <w:tcW w:w="1940" w:type="dxa"/>
            <w:hideMark/>
          </w:tcPr>
          <w:p w:rsidR="00CA429A" w:rsidRPr="0047046B" w:rsidRDefault="00CA429A" w:rsidP="00CA429A">
            <w:pPr>
              <w:jc w:val="center"/>
              <w:cnfStyle w:val="000000100000"/>
              <w:rPr>
                <w:color w:val="000000"/>
              </w:rPr>
            </w:pPr>
            <w:r w:rsidRPr="0047046B">
              <w:rPr>
                <w:color w:val="000000"/>
              </w:rPr>
              <w:t>Major</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2/23/2010</w:t>
            </w:r>
          </w:p>
        </w:tc>
        <w:tc>
          <w:tcPr>
            <w:tcW w:w="1220" w:type="dxa"/>
            <w:hideMark/>
          </w:tcPr>
          <w:p w:rsidR="00CA429A" w:rsidRPr="0047046B" w:rsidRDefault="00CA429A" w:rsidP="00CA429A">
            <w:pPr>
              <w:jc w:val="center"/>
              <w:cnfStyle w:val="000000010000"/>
              <w:rPr>
                <w:color w:val="000000"/>
              </w:rPr>
            </w:pPr>
            <w:r w:rsidRPr="0047046B">
              <w:rPr>
                <w:color w:val="000000"/>
              </w:rPr>
              <w:t>5.46</w:t>
            </w:r>
          </w:p>
        </w:tc>
        <w:tc>
          <w:tcPr>
            <w:tcW w:w="1540" w:type="dxa"/>
            <w:hideMark/>
          </w:tcPr>
          <w:p w:rsidR="00CA429A" w:rsidRPr="0047046B" w:rsidRDefault="00CA429A" w:rsidP="00CA429A">
            <w:pPr>
              <w:jc w:val="center"/>
              <w:cnfStyle w:val="000000010000"/>
              <w:rPr>
                <w:color w:val="000000"/>
              </w:rPr>
            </w:pPr>
            <w:r w:rsidRPr="0047046B">
              <w:rPr>
                <w:color w:val="000000"/>
              </w:rPr>
              <w:t>3</w:t>
            </w:r>
          </w:p>
        </w:tc>
        <w:tc>
          <w:tcPr>
            <w:tcW w:w="1940" w:type="dxa"/>
            <w:hideMark/>
          </w:tcPr>
          <w:p w:rsidR="00CA429A" w:rsidRPr="0047046B" w:rsidRDefault="00CA429A" w:rsidP="00CA429A">
            <w:pPr>
              <w:jc w:val="center"/>
              <w:cnfStyle w:val="000000010000"/>
              <w:rPr>
                <w:color w:val="000000"/>
              </w:rPr>
            </w:pPr>
            <w:r w:rsidRPr="0047046B">
              <w:rPr>
                <w:color w:val="000000"/>
              </w:rPr>
              <w:t>Major</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2/8/1994</w:t>
            </w:r>
          </w:p>
        </w:tc>
        <w:tc>
          <w:tcPr>
            <w:tcW w:w="1220" w:type="dxa"/>
            <w:hideMark/>
          </w:tcPr>
          <w:p w:rsidR="00CA429A" w:rsidRPr="0047046B" w:rsidRDefault="00CA429A" w:rsidP="00CA429A">
            <w:pPr>
              <w:jc w:val="center"/>
              <w:cnfStyle w:val="000000100000"/>
              <w:rPr>
                <w:color w:val="000000"/>
              </w:rPr>
            </w:pPr>
            <w:r w:rsidRPr="0047046B">
              <w:rPr>
                <w:color w:val="000000"/>
              </w:rPr>
              <w:t>5.39</w:t>
            </w:r>
          </w:p>
        </w:tc>
        <w:tc>
          <w:tcPr>
            <w:tcW w:w="1540" w:type="dxa"/>
            <w:hideMark/>
          </w:tcPr>
          <w:p w:rsidR="00CA429A" w:rsidRPr="0047046B" w:rsidRDefault="00CA429A" w:rsidP="00CA429A">
            <w:pPr>
              <w:jc w:val="center"/>
              <w:cnfStyle w:val="000000100000"/>
              <w:rPr>
                <w:color w:val="000000"/>
              </w:rPr>
            </w:pPr>
            <w:r w:rsidRPr="0047046B">
              <w:rPr>
                <w:color w:val="000000"/>
              </w:rPr>
              <w:t>3</w:t>
            </w:r>
          </w:p>
        </w:tc>
        <w:tc>
          <w:tcPr>
            <w:tcW w:w="1940" w:type="dxa"/>
            <w:hideMark/>
          </w:tcPr>
          <w:p w:rsidR="00CA429A" w:rsidRPr="0047046B" w:rsidRDefault="00CA429A" w:rsidP="00CA429A">
            <w:pPr>
              <w:jc w:val="center"/>
              <w:cnfStyle w:val="000000100000"/>
              <w:rPr>
                <w:color w:val="000000"/>
              </w:rPr>
            </w:pPr>
            <w:r w:rsidRPr="0047046B">
              <w:rPr>
                <w:color w:val="000000"/>
              </w:rPr>
              <w:t>Major</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1/9/2011</w:t>
            </w:r>
          </w:p>
        </w:tc>
        <w:tc>
          <w:tcPr>
            <w:tcW w:w="1220" w:type="dxa"/>
            <w:hideMark/>
          </w:tcPr>
          <w:p w:rsidR="00CA429A" w:rsidRPr="0047046B" w:rsidRDefault="00CA429A" w:rsidP="00CA429A">
            <w:pPr>
              <w:jc w:val="center"/>
              <w:cnfStyle w:val="000000010000"/>
              <w:rPr>
                <w:color w:val="000000"/>
              </w:rPr>
            </w:pPr>
            <w:r w:rsidRPr="0047046B">
              <w:rPr>
                <w:color w:val="000000"/>
              </w:rPr>
              <w:t>5.31</w:t>
            </w:r>
          </w:p>
        </w:tc>
        <w:tc>
          <w:tcPr>
            <w:tcW w:w="1540" w:type="dxa"/>
            <w:hideMark/>
          </w:tcPr>
          <w:p w:rsidR="00CA429A" w:rsidRPr="0047046B" w:rsidRDefault="00CA429A" w:rsidP="00CA429A">
            <w:pPr>
              <w:jc w:val="center"/>
              <w:cnfStyle w:val="000000010000"/>
              <w:rPr>
                <w:color w:val="000000"/>
              </w:rPr>
            </w:pPr>
            <w:r w:rsidRPr="0047046B">
              <w:rPr>
                <w:color w:val="000000"/>
              </w:rPr>
              <w:t>3</w:t>
            </w:r>
          </w:p>
        </w:tc>
        <w:tc>
          <w:tcPr>
            <w:tcW w:w="1940" w:type="dxa"/>
            <w:hideMark/>
          </w:tcPr>
          <w:p w:rsidR="00CA429A" w:rsidRPr="0047046B" w:rsidRDefault="00CA429A" w:rsidP="00CA429A">
            <w:pPr>
              <w:jc w:val="center"/>
              <w:cnfStyle w:val="000000010000"/>
              <w:rPr>
                <w:color w:val="000000"/>
              </w:rPr>
            </w:pPr>
            <w:r w:rsidRPr="0047046B">
              <w:rPr>
                <w:color w:val="000000"/>
              </w:rPr>
              <w:t>Major</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2/18/1972</w:t>
            </w:r>
          </w:p>
        </w:tc>
        <w:tc>
          <w:tcPr>
            <w:tcW w:w="1220" w:type="dxa"/>
            <w:hideMark/>
          </w:tcPr>
          <w:p w:rsidR="00CA429A" w:rsidRPr="0047046B" w:rsidRDefault="00CA429A" w:rsidP="00CA429A">
            <w:pPr>
              <w:jc w:val="center"/>
              <w:cnfStyle w:val="000000100000"/>
              <w:rPr>
                <w:color w:val="000000"/>
              </w:rPr>
            </w:pPr>
            <w:r w:rsidRPr="0047046B">
              <w:rPr>
                <w:color w:val="000000"/>
              </w:rPr>
              <w:t>4.77</w:t>
            </w:r>
          </w:p>
        </w:tc>
        <w:tc>
          <w:tcPr>
            <w:tcW w:w="1540" w:type="dxa"/>
            <w:hideMark/>
          </w:tcPr>
          <w:p w:rsidR="00CA429A" w:rsidRPr="0047046B" w:rsidRDefault="00CA429A" w:rsidP="00CA429A">
            <w:pPr>
              <w:jc w:val="center"/>
              <w:cnfStyle w:val="000000100000"/>
              <w:rPr>
                <w:color w:val="000000"/>
              </w:rPr>
            </w:pPr>
            <w:r w:rsidRPr="0047046B">
              <w:rPr>
                <w:color w:val="000000"/>
              </w:rPr>
              <w:t>3</w:t>
            </w:r>
          </w:p>
        </w:tc>
        <w:tc>
          <w:tcPr>
            <w:tcW w:w="1940" w:type="dxa"/>
            <w:hideMark/>
          </w:tcPr>
          <w:p w:rsidR="00CA429A" w:rsidRPr="0047046B" w:rsidRDefault="00CA429A" w:rsidP="00CA429A">
            <w:pPr>
              <w:jc w:val="center"/>
              <w:cnfStyle w:val="000000100000"/>
              <w:rPr>
                <w:color w:val="000000"/>
              </w:rPr>
            </w:pPr>
            <w:r w:rsidRPr="0047046B">
              <w:rPr>
                <w:color w:val="000000"/>
              </w:rPr>
              <w:t>Major</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12/11/1960</w:t>
            </w:r>
          </w:p>
        </w:tc>
        <w:tc>
          <w:tcPr>
            <w:tcW w:w="1220" w:type="dxa"/>
            <w:hideMark/>
          </w:tcPr>
          <w:p w:rsidR="00CA429A" w:rsidRPr="0047046B" w:rsidRDefault="00CA429A" w:rsidP="00CA429A">
            <w:pPr>
              <w:jc w:val="center"/>
              <w:cnfStyle w:val="000000010000"/>
              <w:rPr>
                <w:color w:val="000000"/>
              </w:rPr>
            </w:pPr>
            <w:r w:rsidRPr="0047046B">
              <w:rPr>
                <w:color w:val="000000"/>
              </w:rPr>
              <w:t>4.53</w:t>
            </w:r>
          </w:p>
        </w:tc>
        <w:tc>
          <w:tcPr>
            <w:tcW w:w="1540" w:type="dxa"/>
            <w:hideMark/>
          </w:tcPr>
          <w:p w:rsidR="00CA429A" w:rsidRPr="0047046B" w:rsidRDefault="00CA429A" w:rsidP="00CA429A">
            <w:pPr>
              <w:jc w:val="center"/>
              <w:cnfStyle w:val="000000010000"/>
              <w:rPr>
                <w:color w:val="000000"/>
              </w:rPr>
            </w:pPr>
            <w:r w:rsidRPr="0047046B">
              <w:rPr>
                <w:color w:val="000000"/>
              </w:rPr>
              <w:t>3</w:t>
            </w:r>
          </w:p>
        </w:tc>
        <w:tc>
          <w:tcPr>
            <w:tcW w:w="1940" w:type="dxa"/>
            <w:hideMark/>
          </w:tcPr>
          <w:p w:rsidR="00CA429A" w:rsidRPr="0047046B" w:rsidRDefault="00CA429A" w:rsidP="00CA429A">
            <w:pPr>
              <w:jc w:val="center"/>
              <w:cnfStyle w:val="000000010000"/>
              <w:rPr>
                <w:color w:val="000000"/>
              </w:rPr>
            </w:pPr>
            <w:r w:rsidRPr="0047046B">
              <w:rPr>
                <w:color w:val="000000"/>
              </w:rPr>
              <w:t>Major</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2/7/2013</w:t>
            </w:r>
          </w:p>
        </w:tc>
        <w:tc>
          <w:tcPr>
            <w:tcW w:w="1220" w:type="dxa"/>
            <w:hideMark/>
          </w:tcPr>
          <w:p w:rsidR="00CA429A" w:rsidRPr="0047046B" w:rsidRDefault="00CA429A" w:rsidP="00CA429A">
            <w:pPr>
              <w:jc w:val="center"/>
              <w:cnfStyle w:val="000000100000"/>
              <w:rPr>
                <w:color w:val="000000"/>
              </w:rPr>
            </w:pPr>
            <w:r w:rsidRPr="0047046B">
              <w:rPr>
                <w:color w:val="000000"/>
              </w:rPr>
              <w:t>4.35</w:t>
            </w:r>
          </w:p>
        </w:tc>
        <w:tc>
          <w:tcPr>
            <w:tcW w:w="1540" w:type="dxa"/>
            <w:hideMark/>
          </w:tcPr>
          <w:p w:rsidR="00CA429A" w:rsidRPr="0047046B" w:rsidRDefault="00CA429A" w:rsidP="00CA429A">
            <w:pPr>
              <w:jc w:val="center"/>
              <w:cnfStyle w:val="000000100000"/>
              <w:rPr>
                <w:color w:val="000000"/>
              </w:rPr>
            </w:pPr>
            <w:r w:rsidRPr="0047046B">
              <w:rPr>
                <w:color w:val="000000"/>
              </w:rPr>
              <w:t>3</w:t>
            </w:r>
          </w:p>
        </w:tc>
        <w:tc>
          <w:tcPr>
            <w:tcW w:w="1940" w:type="dxa"/>
            <w:hideMark/>
          </w:tcPr>
          <w:p w:rsidR="00CA429A" w:rsidRPr="0047046B" w:rsidRDefault="00CA429A" w:rsidP="00CA429A">
            <w:pPr>
              <w:jc w:val="center"/>
              <w:cnfStyle w:val="000000100000"/>
              <w:rPr>
                <w:color w:val="000000"/>
              </w:rPr>
            </w:pPr>
            <w:r w:rsidRPr="0047046B">
              <w:rPr>
                <w:color w:val="000000"/>
              </w:rPr>
              <w:t>Major</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2/22/1969</w:t>
            </w:r>
          </w:p>
        </w:tc>
        <w:tc>
          <w:tcPr>
            <w:tcW w:w="1220" w:type="dxa"/>
            <w:hideMark/>
          </w:tcPr>
          <w:p w:rsidR="00CA429A" w:rsidRPr="0047046B" w:rsidRDefault="00CA429A" w:rsidP="00CA429A">
            <w:pPr>
              <w:jc w:val="center"/>
              <w:cnfStyle w:val="000000010000"/>
              <w:rPr>
                <w:color w:val="000000"/>
              </w:rPr>
            </w:pPr>
            <w:r w:rsidRPr="0047046B">
              <w:rPr>
                <w:color w:val="000000"/>
              </w:rPr>
              <w:t>4.29</w:t>
            </w:r>
          </w:p>
        </w:tc>
        <w:tc>
          <w:tcPr>
            <w:tcW w:w="1540" w:type="dxa"/>
            <w:hideMark/>
          </w:tcPr>
          <w:p w:rsidR="00CA429A" w:rsidRPr="0047046B" w:rsidRDefault="00CA429A" w:rsidP="00CA429A">
            <w:pPr>
              <w:jc w:val="center"/>
              <w:cnfStyle w:val="000000010000"/>
              <w:rPr>
                <w:color w:val="000000"/>
              </w:rPr>
            </w:pPr>
            <w:r w:rsidRPr="0047046B">
              <w:rPr>
                <w:color w:val="000000"/>
              </w:rPr>
              <w:t>3</w:t>
            </w:r>
          </w:p>
        </w:tc>
        <w:tc>
          <w:tcPr>
            <w:tcW w:w="1940" w:type="dxa"/>
            <w:hideMark/>
          </w:tcPr>
          <w:p w:rsidR="00CA429A" w:rsidRPr="0047046B" w:rsidRDefault="00CA429A" w:rsidP="00CA429A">
            <w:pPr>
              <w:jc w:val="center"/>
              <w:cnfStyle w:val="000000010000"/>
              <w:rPr>
                <w:color w:val="000000"/>
              </w:rPr>
            </w:pPr>
            <w:r w:rsidRPr="0047046B">
              <w:rPr>
                <w:color w:val="000000"/>
              </w:rPr>
              <w:t>Major</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1/18/1961</w:t>
            </w:r>
          </w:p>
        </w:tc>
        <w:tc>
          <w:tcPr>
            <w:tcW w:w="1220" w:type="dxa"/>
            <w:hideMark/>
          </w:tcPr>
          <w:p w:rsidR="00CA429A" w:rsidRPr="0047046B" w:rsidRDefault="00CA429A" w:rsidP="00CA429A">
            <w:pPr>
              <w:jc w:val="center"/>
              <w:cnfStyle w:val="000000100000"/>
              <w:rPr>
                <w:color w:val="000000"/>
              </w:rPr>
            </w:pPr>
            <w:r w:rsidRPr="0047046B">
              <w:rPr>
                <w:color w:val="000000"/>
              </w:rPr>
              <w:t>4.04</w:t>
            </w:r>
          </w:p>
        </w:tc>
        <w:tc>
          <w:tcPr>
            <w:tcW w:w="1540" w:type="dxa"/>
            <w:hideMark/>
          </w:tcPr>
          <w:p w:rsidR="00CA429A" w:rsidRPr="0047046B" w:rsidRDefault="00CA429A" w:rsidP="00CA429A">
            <w:pPr>
              <w:jc w:val="center"/>
              <w:cnfStyle w:val="000000100000"/>
              <w:rPr>
                <w:color w:val="000000"/>
              </w:rPr>
            </w:pPr>
            <w:r w:rsidRPr="0047046B">
              <w:rPr>
                <w:color w:val="000000"/>
              </w:rPr>
              <w:t>3</w:t>
            </w:r>
          </w:p>
        </w:tc>
        <w:tc>
          <w:tcPr>
            <w:tcW w:w="1940" w:type="dxa"/>
            <w:hideMark/>
          </w:tcPr>
          <w:p w:rsidR="00CA429A" w:rsidRPr="0047046B" w:rsidRDefault="00CA429A" w:rsidP="00CA429A">
            <w:pPr>
              <w:jc w:val="center"/>
              <w:cnfStyle w:val="000000100000"/>
              <w:rPr>
                <w:color w:val="000000"/>
              </w:rPr>
            </w:pPr>
            <w:r w:rsidRPr="0047046B">
              <w:rPr>
                <w:color w:val="000000"/>
              </w:rPr>
              <w:t>Major</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2/8/1969</w:t>
            </w:r>
          </w:p>
        </w:tc>
        <w:tc>
          <w:tcPr>
            <w:tcW w:w="1220" w:type="dxa"/>
            <w:hideMark/>
          </w:tcPr>
          <w:p w:rsidR="00CA429A" w:rsidRPr="0047046B" w:rsidRDefault="00CA429A" w:rsidP="00CA429A">
            <w:pPr>
              <w:jc w:val="center"/>
              <w:cnfStyle w:val="000000010000"/>
              <w:rPr>
                <w:color w:val="000000"/>
              </w:rPr>
            </w:pPr>
            <w:r w:rsidRPr="0047046B">
              <w:rPr>
                <w:color w:val="000000"/>
              </w:rPr>
              <w:t>3.51</w:t>
            </w:r>
          </w:p>
        </w:tc>
        <w:tc>
          <w:tcPr>
            <w:tcW w:w="1540" w:type="dxa"/>
            <w:hideMark/>
          </w:tcPr>
          <w:p w:rsidR="00CA429A" w:rsidRPr="0047046B" w:rsidRDefault="00CA429A" w:rsidP="00CA429A">
            <w:pPr>
              <w:jc w:val="center"/>
              <w:cnfStyle w:val="000000010000"/>
              <w:rPr>
                <w:color w:val="000000"/>
              </w:rPr>
            </w:pPr>
            <w:r w:rsidRPr="0047046B">
              <w:rPr>
                <w:color w:val="000000"/>
              </w:rPr>
              <w:t>2</w:t>
            </w:r>
          </w:p>
        </w:tc>
        <w:tc>
          <w:tcPr>
            <w:tcW w:w="1940" w:type="dxa"/>
            <w:hideMark/>
          </w:tcPr>
          <w:p w:rsidR="00CA429A" w:rsidRPr="0047046B" w:rsidRDefault="00CA429A" w:rsidP="00CA429A">
            <w:pPr>
              <w:jc w:val="center"/>
              <w:cnfStyle w:val="000000010000"/>
              <w:rPr>
                <w:color w:val="000000"/>
              </w:rPr>
            </w:pPr>
            <w:r w:rsidRPr="0047046B">
              <w:rPr>
                <w:color w:val="000000"/>
              </w:rPr>
              <w:t>Significant</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2/5/1967</w:t>
            </w:r>
          </w:p>
        </w:tc>
        <w:tc>
          <w:tcPr>
            <w:tcW w:w="1220" w:type="dxa"/>
            <w:hideMark/>
          </w:tcPr>
          <w:p w:rsidR="00CA429A" w:rsidRPr="0047046B" w:rsidRDefault="00CA429A" w:rsidP="00CA429A">
            <w:pPr>
              <w:jc w:val="center"/>
              <w:cnfStyle w:val="000000100000"/>
              <w:rPr>
                <w:color w:val="000000"/>
              </w:rPr>
            </w:pPr>
            <w:r w:rsidRPr="0047046B">
              <w:rPr>
                <w:color w:val="000000"/>
              </w:rPr>
              <w:t>3.5</w:t>
            </w:r>
          </w:p>
        </w:tc>
        <w:tc>
          <w:tcPr>
            <w:tcW w:w="1540" w:type="dxa"/>
            <w:hideMark/>
          </w:tcPr>
          <w:p w:rsidR="00CA429A" w:rsidRPr="0047046B" w:rsidRDefault="00CA429A" w:rsidP="00CA429A">
            <w:pPr>
              <w:jc w:val="center"/>
              <w:cnfStyle w:val="000000100000"/>
              <w:rPr>
                <w:color w:val="000000"/>
              </w:rPr>
            </w:pPr>
            <w:r w:rsidRPr="0047046B">
              <w:rPr>
                <w:color w:val="000000"/>
              </w:rPr>
              <w:t>2</w:t>
            </w:r>
          </w:p>
        </w:tc>
        <w:tc>
          <w:tcPr>
            <w:tcW w:w="1940" w:type="dxa"/>
            <w:hideMark/>
          </w:tcPr>
          <w:p w:rsidR="00CA429A" w:rsidRPr="0047046B" w:rsidRDefault="00CA429A" w:rsidP="00CA429A">
            <w:pPr>
              <w:jc w:val="center"/>
              <w:cnfStyle w:val="000000100000"/>
              <w:rPr>
                <w:color w:val="000000"/>
              </w:rPr>
            </w:pPr>
            <w:r w:rsidRPr="0047046B">
              <w:rPr>
                <w:color w:val="000000"/>
              </w:rPr>
              <w:t>Significant</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4/6/1982</w:t>
            </w:r>
          </w:p>
        </w:tc>
        <w:tc>
          <w:tcPr>
            <w:tcW w:w="1220" w:type="dxa"/>
            <w:hideMark/>
          </w:tcPr>
          <w:p w:rsidR="00CA429A" w:rsidRPr="0047046B" w:rsidRDefault="00CA429A" w:rsidP="00CA429A">
            <w:pPr>
              <w:jc w:val="center"/>
              <w:cnfStyle w:val="000000010000"/>
              <w:rPr>
                <w:color w:val="000000"/>
              </w:rPr>
            </w:pPr>
            <w:r w:rsidRPr="0047046B">
              <w:rPr>
                <w:color w:val="000000"/>
              </w:rPr>
              <w:t>3.35</w:t>
            </w:r>
          </w:p>
        </w:tc>
        <w:tc>
          <w:tcPr>
            <w:tcW w:w="1540" w:type="dxa"/>
            <w:hideMark/>
          </w:tcPr>
          <w:p w:rsidR="00CA429A" w:rsidRPr="0047046B" w:rsidRDefault="00CA429A" w:rsidP="00CA429A">
            <w:pPr>
              <w:jc w:val="center"/>
              <w:cnfStyle w:val="000000010000"/>
              <w:rPr>
                <w:color w:val="000000"/>
              </w:rPr>
            </w:pPr>
            <w:r w:rsidRPr="0047046B">
              <w:rPr>
                <w:color w:val="000000"/>
              </w:rPr>
              <w:t>2</w:t>
            </w:r>
          </w:p>
        </w:tc>
        <w:tc>
          <w:tcPr>
            <w:tcW w:w="1940" w:type="dxa"/>
            <w:hideMark/>
          </w:tcPr>
          <w:p w:rsidR="00CA429A" w:rsidRPr="0047046B" w:rsidRDefault="00CA429A" w:rsidP="00CA429A">
            <w:pPr>
              <w:jc w:val="center"/>
              <w:cnfStyle w:val="000000010000"/>
              <w:rPr>
                <w:color w:val="000000"/>
              </w:rPr>
            </w:pPr>
            <w:r w:rsidRPr="0047046B">
              <w:rPr>
                <w:color w:val="000000"/>
              </w:rPr>
              <w:t>Significant</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3/4/2013</w:t>
            </w:r>
          </w:p>
        </w:tc>
        <w:tc>
          <w:tcPr>
            <w:tcW w:w="1220" w:type="dxa"/>
            <w:hideMark/>
          </w:tcPr>
          <w:p w:rsidR="00CA429A" w:rsidRPr="0047046B" w:rsidRDefault="00CA429A" w:rsidP="00CA429A">
            <w:pPr>
              <w:jc w:val="center"/>
              <w:cnfStyle w:val="000000100000"/>
              <w:rPr>
                <w:color w:val="000000"/>
              </w:rPr>
            </w:pPr>
            <w:r w:rsidRPr="0047046B">
              <w:rPr>
                <w:color w:val="000000"/>
              </w:rPr>
              <w:t>3.05</w:t>
            </w:r>
          </w:p>
        </w:tc>
        <w:tc>
          <w:tcPr>
            <w:tcW w:w="1540" w:type="dxa"/>
            <w:hideMark/>
          </w:tcPr>
          <w:p w:rsidR="00CA429A" w:rsidRPr="0047046B" w:rsidRDefault="00CA429A" w:rsidP="00CA429A">
            <w:pPr>
              <w:jc w:val="center"/>
              <w:cnfStyle w:val="000000100000"/>
              <w:rPr>
                <w:color w:val="000000"/>
              </w:rPr>
            </w:pPr>
            <w:r w:rsidRPr="0047046B">
              <w:rPr>
                <w:color w:val="000000"/>
              </w:rPr>
              <w:t>2</w:t>
            </w:r>
          </w:p>
        </w:tc>
        <w:tc>
          <w:tcPr>
            <w:tcW w:w="1940" w:type="dxa"/>
            <w:hideMark/>
          </w:tcPr>
          <w:p w:rsidR="00CA429A" w:rsidRPr="0047046B" w:rsidRDefault="00CA429A" w:rsidP="00CA429A">
            <w:pPr>
              <w:jc w:val="center"/>
              <w:cnfStyle w:val="000000100000"/>
              <w:rPr>
                <w:color w:val="000000"/>
              </w:rPr>
            </w:pPr>
            <w:r w:rsidRPr="0047046B">
              <w:rPr>
                <w:color w:val="000000"/>
              </w:rPr>
              <w:t>Significant</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3/15/2007</w:t>
            </w:r>
          </w:p>
        </w:tc>
        <w:tc>
          <w:tcPr>
            <w:tcW w:w="1220" w:type="dxa"/>
            <w:hideMark/>
          </w:tcPr>
          <w:p w:rsidR="00CA429A" w:rsidRPr="0047046B" w:rsidRDefault="00CA429A" w:rsidP="00CA429A">
            <w:pPr>
              <w:jc w:val="center"/>
              <w:cnfStyle w:val="000000010000"/>
              <w:rPr>
                <w:color w:val="000000"/>
              </w:rPr>
            </w:pPr>
            <w:r w:rsidRPr="0047046B">
              <w:rPr>
                <w:color w:val="000000"/>
              </w:rPr>
              <w:t>2.54</w:t>
            </w:r>
          </w:p>
        </w:tc>
        <w:tc>
          <w:tcPr>
            <w:tcW w:w="1540" w:type="dxa"/>
            <w:hideMark/>
          </w:tcPr>
          <w:p w:rsidR="00CA429A" w:rsidRPr="0047046B" w:rsidRDefault="00CA429A" w:rsidP="00CA429A">
            <w:pPr>
              <w:jc w:val="center"/>
              <w:cnfStyle w:val="000000010000"/>
              <w:rPr>
                <w:color w:val="000000"/>
              </w:rPr>
            </w:pPr>
            <w:r w:rsidRPr="0047046B">
              <w:rPr>
                <w:color w:val="000000"/>
              </w:rPr>
              <w:t>2</w:t>
            </w:r>
          </w:p>
        </w:tc>
        <w:tc>
          <w:tcPr>
            <w:tcW w:w="1940" w:type="dxa"/>
            <w:hideMark/>
          </w:tcPr>
          <w:p w:rsidR="00CA429A" w:rsidRPr="0047046B" w:rsidRDefault="00CA429A" w:rsidP="00CA429A">
            <w:pPr>
              <w:jc w:val="center"/>
              <w:cnfStyle w:val="000000010000"/>
              <w:rPr>
                <w:color w:val="000000"/>
              </w:rPr>
            </w:pPr>
            <w:r w:rsidRPr="0047046B">
              <w:rPr>
                <w:color w:val="000000"/>
              </w:rPr>
              <w:t>Significant</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3/31/1997</w:t>
            </w:r>
          </w:p>
        </w:tc>
        <w:tc>
          <w:tcPr>
            <w:tcW w:w="1220" w:type="dxa"/>
            <w:hideMark/>
          </w:tcPr>
          <w:p w:rsidR="00CA429A" w:rsidRPr="0047046B" w:rsidRDefault="00CA429A" w:rsidP="00CA429A">
            <w:pPr>
              <w:jc w:val="center"/>
              <w:cnfStyle w:val="000000100000"/>
              <w:rPr>
                <w:color w:val="000000"/>
              </w:rPr>
            </w:pPr>
            <w:r w:rsidRPr="0047046B">
              <w:rPr>
                <w:color w:val="000000"/>
              </w:rPr>
              <w:t>2.29</w:t>
            </w:r>
          </w:p>
        </w:tc>
        <w:tc>
          <w:tcPr>
            <w:tcW w:w="1540" w:type="dxa"/>
            <w:hideMark/>
          </w:tcPr>
          <w:p w:rsidR="00CA429A" w:rsidRPr="0047046B" w:rsidRDefault="00CA429A" w:rsidP="00CA429A">
            <w:pPr>
              <w:jc w:val="center"/>
              <w:cnfStyle w:val="000000100000"/>
              <w:rPr>
                <w:color w:val="000000"/>
              </w:rPr>
            </w:pPr>
            <w:r w:rsidRPr="0047046B">
              <w:rPr>
                <w:color w:val="000000"/>
              </w:rPr>
              <w:t>1</w:t>
            </w:r>
          </w:p>
        </w:tc>
        <w:tc>
          <w:tcPr>
            <w:tcW w:w="1940" w:type="dxa"/>
            <w:hideMark/>
          </w:tcPr>
          <w:p w:rsidR="00CA429A" w:rsidRPr="0047046B" w:rsidRDefault="00CA429A" w:rsidP="00CA429A">
            <w:pPr>
              <w:jc w:val="center"/>
              <w:cnfStyle w:val="000000100000"/>
              <w:rPr>
                <w:color w:val="000000"/>
              </w:rPr>
            </w:pPr>
            <w:r w:rsidRPr="0047046B">
              <w:rPr>
                <w:color w:val="000000"/>
              </w:rPr>
              <w:t>Notable</w:t>
            </w:r>
          </w:p>
        </w:tc>
      </w:tr>
      <w:tr w:rsidR="00CA429A" w:rsidRPr="0047046B" w:rsidTr="00CA429A">
        <w:trPr>
          <w:cnfStyle w:val="00000001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2/2/1995</w:t>
            </w:r>
          </w:p>
        </w:tc>
        <w:tc>
          <w:tcPr>
            <w:tcW w:w="1220" w:type="dxa"/>
            <w:hideMark/>
          </w:tcPr>
          <w:p w:rsidR="00CA429A" w:rsidRPr="0047046B" w:rsidRDefault="00CA429A" w:rsidP="00CA429A">
            <w:pPr>
              <w:jc w:val="center"/>
              <w:cnfStyle w:val="000000010000"/>
              <w:rPr>
                <w:color w:val="000000"/>
              </w:rPr>
            </w:pPr>
            <w:r w:rsidRPr="0047046B">
              <w:rPr>
                <w:color w:val="000000"/>
              </w:rPr>
              <w:t>1.43</w:t>
            </w:r>
          </w:p>
        </w:tc>
        <w:tc>
          <w:tcPr>
            <w:tcW w:w="1540" w:type="dxa"/>
            <w:hideMark/>
          </w:tcPr>
          <w:p w:rsidR="00CA429A" w:rsidRPr="0047046B" w:rsidRDefault="00CA429A" w:rsidP="00CA429A">
            <w:pPr>
              <w:jc w:val="center"/>
              <w:cnfStyle w:val="000000010000"/>
              <w:rPr>
                <w:color w:val="000000"/>
              </w:rPr>
            </w:pPr>
            <w:r w:rsidRPr="0047046B">
              <w:rPr>
                <w:color w:val="000000"/>
              </w:rPr>
              <w:t>1</w:t>
            </w:r>
          </w:p>
        </w:tc>
        <w:tc>
          <w:tcPr>
            <w:tcW w:w="1940" w:type="dxa"/>
            <w:hideMark/>
          </w:tcPr>
          <w:p w:rsidR="00CA429A" w:rsidRPr="0047046B" w:rsidRDefault="00CA429A" w:rsidP="00CA429A">
            <w:pPr>
              <w:jc w:val="center"/>
              <w:cnfStyle w:val="000000010000"/>
              <w:rPr>
                <w:color w:val="000000"/>
              </w:rPr>
            </w:pPr>
            <w:r w:rsidRPr="0047046B">
              <w:rPr>
                <w:color w:val="000000"/>
              </w:rPr>
              <w:t>Notable</w:t>
            </w:r>
          </w:p>
        </w:tc>
      </w:tr>
      <w:tr w:rsidR="00CA429A" w:rsidRPr="0047046B" w:rsidTr="00CA429A">
        <w:trPr>
          <w:cnfStyle w:val="000000100000"/>
          <w:trHeight w:val="300"/>
          <w:jc w:val="center"/>
        </w:trPr>
        <w:tc>
          <w:tcPr>
            <w:cnfStyle w:val="001000000000"/>
            <w:tcW w:w="1396" w:type="dxa"/>
            <w:hideMark/>
          </w:tcPr>
          <w:p w:rsidR="00CA429A" w:rsidRPr="0047046B" w:rsidRDefault="00CA429A" w:rsidP="00CA429A">
            <w:pPr>
              <w:jc w:val="center"/>
              <w:rPr>
                <w:color w:val="000000"/>
              </w:rPr>
            </w:pPr>
            <w:r w:rsidRPr="0047046B">
              <w:rPr>
                <w:color w:val="000000"/>
              </w:rPr>
              <w:t>1/25/1987</w:t>
            </w:r>
          </w:p>
        </w:tc>
        <w:tc>
          <w:tcPr>
            <w:tcW w:w="1220" w:type="dxa"/>
            <w:hideMark/>
          </w:tcPr>
          <w:p w:rsidR="00CA429A" w:rsidRPr="0047046B" w:rsidRDefault="00CA429A" w:rsidP="00CA429A">
            <w:pPr>
              <w:jc w:val="center"/>
              <w:cnfStyle w:val="000000100000"/>
              <w:rPr>
                <w:color w:val="000000"/>
              </w:rPr>
            </w:pPr>
            <w:r w:rsidRPr="0047046B">
              <w:rPr>
                <w:color w:val="000000"/>
              </w:rPr>
              <w:t>1.19</w:t>
            </w:r>
          </w:p>
        </w:tc>
        <w:tc>
          <w:tcPr>
            <w:tcW w:w="1540" w:type="dxa"/>
            <w:hideMark/>
          </w:tcPr>
          <w:p w:rsidR="00CA429A" w:rsidRPr="0047046B" w:rsidRDefault="00CA429A" w:rsidP="00CA429A">
            <w:pPr>
              <w:jc w:val="center"/>
              <w:cnfStyle w:val="000000100000"/>
              <w:rPr>
                <w:color w:val="000000"/>
              </w:rPr>
            </w:pPr>
            <w:r w:rsidRPr="0047046B">
              <w:rPr>
                <w:color w:val="000000"/>
              </w:rPr>
              <w:t>1</w:t>
            </w:r>
          </w:p>
        </w:tc>
        <w:tc>
          <w:tcPr>
            <w:tcW w:w="1940" w:type="dxa"/>
            <w:hideMark/>
          </w:tcPr>
          <w:p w:rsidR="00CA429A" w:rsidRPr="0047046B" w:rsidRDefault="00CA429A" w:rsidP="00CA429A">
            <w:pPr>
              <w:jc w:val="center"/>
              <w:cnfStyle w:val="000000100000"/>
              <w:rPr>
                <w:color w:val="000000"/>
              </w:rPr>
            </w:pPr>
            <w:r w:rsidRPr="0047046B">
              <w:rPr>
                <w:color w:val="000000"/>
              </w:rPr>
              <w:t>Notable</w:t>
            </w:r>
          </w:p>
        </w:tc>
      </w:tr>
    </w:tbl>
    <w:p w:rsidR="00CA429A" w:rsidRPr="0047046B" w:rsidRDefault="00CA429A" w:rsidP="00CA429A">
      <w:pPr>
        <w:jc w:val="center"/>
        <w:rPr>
          <w:rFonts w:asciiTheme="minorHAnsi" w:hAnsiTheme="minorHAnsi"/>
        </w:rPr>
      </w:pPr>
    </w:p>
    <w:p w:rsidR="00CA429A" w:rsidRPr="004A44F3" w:rsidRDefault="00CA429A" w:rsidP="00CA429A">
      <w:pPr>
        <w:jc w:val="center"/>
      </w:pPr>
      <w:r w:rsidRPr="004A44F3">
        <w:t>Source: http://www.ncdc.noaa.gov/snow-and-ice/rsi/nesis</w:t>
      </w:r>
    </w:p>
    <w:p w:rsidR="00897230" w:rsidRDefault="00897230" w:rsidP="00F46073"/>
    <w:p w:rsidR="00165099" w:rsidRDefault="00F46073" w:rsidP="00F46073">
      <w:r>
        <w:t xml:space="preserve">While NESIS provides a guide to the historical snowstorms that have affected Wales' region, </w:t>
      </w:r>
      <w:r w:rsidR="00165099">
        <w:t>there are wide variations that can occur locally. This is a result of Wales altitude and the variations in snowfall that can occur based on even a</w:t>
      </w:r>
      <w:r w:rsidR="00F41F0F">
        <w:t xml:space="preserve"> one or two degree temperature</w:t>
      </w:r>
      <w:r w:rsidR="00165099">
        <w:t xml:space="preserve"> difference from lower, surrounding areas. </w:t>
      </w:r>
    </w:p>
    <w:p w:rsidR="00F46073" w:rsidRDefault="00F46073" w:rsidP="00F46073"/>
    <w:p w:rsidR="009F0150" w:rsidRDefault="00F46073" w:rsidP="00897230">
      <w:r>
        <w:t>For</w:t>
      </w:r>
      <w:r w:rsidR="00C40586">
        <w:t xml:space="preserve"> example, the storm on February </w:t>
      </w:r>
      <w:r>
        <w:t xml:space="preserve"> 7, 2013, was locally very severe, with over 36 inches of snowfall in Wales. A similarly large storm occurred a month later, on March 4, 2013. In addition, the October snow fall of 2011 caused </w:t>
      </w:r>
      <w:r w:rsidR="00165099">
        <w:t xml:space="preserve">over 15 inches of snow, and many downed trees and branches due to the fact that leaves had not yet fallen. </w:t>
      </w:r>
    </w:p>
    <w:p w:rsidR="009F0150" w:rsidRDefault="009F0150">
      <w:pPr>
        <w:rPr>
          <w:b/>
          <w:sz w:val="24"/>
        </w:rPr>
      </w:pPr>
      <w:r>
        <w:br w:type="page"/>
      </w:r>
    </w:p>
    <w:p w:rsidR="00CA429A" w:rsidRPr="00D02E90" w:rsidRDefault="00CA429A" w:rsidP="008E3349">
      <w:pPr>
        <w:pStyle w:val="Heading4"/>
      </w:pPr>
      <w:r w:rsidRPr="00D02E90">
        <w:lastRenderedPageBreak/>
        <w:t>Probability of Future Events</w:t>
      </w:r>
    </w:p>
    <w:p w:rsidR="009268EA" w:rsidRPr="00B1365C" w:rsidRDefault="009268EA" w:rsidP="009268EA">
      <w:pPr>
        <w:jc w:val="both"/>
      </w:pPr>
      <w:r w:rsidRPr="00B1365C">
        <w:t>Based upon the availability of records for Hamp</w:t>
      </w:r>
      <w:r>
        <w:t>den</w:t>
      </w:r>
      <w:r w:rsidRPr="00B1365C">
        <w:t xml:space="preserve"> County, the likelihood that a severe snow storm will </w:t>
      </w:r>
      <w:r>
        <w:t>affect</w:t>
      </w:r>
      <w:r w:rsidRPr="00B1365C">
        <w:t xml:space="preserve"> </w:t>
      </w:r>
      <w:r w:rsidR="00C22BFA">
        <w:t>Wales</w:t>
      </w:r>
      <w:r w:rsidRPr="00B1365C">
        <w:t xml:space="preserve"> is</w:t>
      </w:r>
      <w:r>
        <w:t xml:space="preserve"> </w:t>
      </w:r>
      <w:r w:rsidR="00544E62">
        <w:t>“</w:t>
      </w:r>
      <w:r>
        <w:t>high</w:t>
      </w:r>
      <w:r w:rsidR="00544E62">
        <w:t>”</w:t>
      </w:r>
      <w:r>
        <w:t xml:space="preserve"> (between 40 and 70 percent in </w:t>
      </w:r>
      <w:r w:rsidR="00F41F0F">
        <w:t xml:space="preserve">any given </w:t>
      </w:r>
      <w:r>
        <w:t>year).</w:t>
      </w:r>
    </w:p>
    <w:p w:rsidR="009268EA" w:rsidRDefault="009268EA" w:rsidP="009268EA"/>
    <w:p w:rsidR="009268EA" w:rsidRDefault="009268EA" w:rsidP="009268EA">
      <w:r>
        <w:t xml:space="preserve">Research on climate change indicates that there is great potential for stronger, more frequent storms as the global temperature increases. </w:t>
      </w:r>
      <w:r w:rsidRPr="00661318">
        <w:t xml:space="preserve">More information about the effect of Climate Change can be found in the Pioneer Valley Planning Commission’s Climate Action Plan, available at </w:t>
      </w:r>
      <w:hyperlink r:id="rId15" w:history="1">
        <w:r w:rsidRPr="00661318">
          <w:rPr>
            <w:rStyle w:val="Hyperlink"/>
          </w:rPr>
          <w:t>www.sustainableknowledgecorridor.org</w:t>
        </w:r>
      </w:hyperlink>
      <w:r w:rsidRPr="00661318">
        <w:t xml:space="preserve">. </w:t>
      </w:r>
    </w:p>
    <w:p w:rsidR="009268EA" w:rsidRDefault="009268EA" w:rsidP="009268EA"/>
    <w:p w:rsidR="009268EA" w:rsidRPr="00661318" w:rsidRDefault="009268EA" w:rsidP="009268EA">
      <w:r w:rsidRPr="00661318">
        <w:t xml:space="preserve">The Massachusetts State Climate Change Adaptation Report has additional information about the impact of climate change and can be accessed at </w:t>
      </w:r>
      <w:hyperlink r:id="rId16" w:history="1">
        <w:r w:rsidRPr="00661318">
          <w:rPr>
            <w:rStyle w:val="Hyperlink"/>
          </w:rPr>
          <w:t>www.mass.gov/eea/air-water-climate-change/climate-change/climate-change-adaptation-report.html</w:t>
        </w:r>
      </w:hyperlink>
      <w:r w:rsidRPr="00661318">
        <w:t xml:space="preserve">. </w:t>
      </w:r>
    </w:p>
    <w:p w:rsidR="00CA429A" w:rsidRDefault="00CA429A" w:rsidP="00CA429A"/>
    <w:p w:rsidR="00CA429A" w:rsidRDefault="00CA429A" w:rsidP="008E3349">
      <w:pPr>
        <w:pStyle w:val="Heading4"/>
      </w:pPr>
      <w:r>
        <w:t>Impact</w:t>
      </w:r>
    </w:p>
    <w:p w:rsidR="009268EA" w:rsidRDefault="009268EA" w:rsidP="009268EA">
      <w:pPr>
        <w:jc w:val="both"/>
      </w:pPr>
      <w:r>
        <w:t xml:space="preserve">The </w:t>
      </w:r>
      <w:r w:rsidR="00C40586">
        <w:t>t</w:t>
      </w:r>
      <w:r>
        <w:t>own faces a “limited” impact</w:t>
      </w:r>
      <w:r w:rsidR="00C40586">
        <w:t xml:space="preserve"> from snowstorms</w:t>
      </w:r>
      <w:r>
        <w:t>,</w:t>
      </w:r>
      <w:r w:rsidR="00C40586">
        <w:t xml:space="preserve"> or 10 percent or more of property damaged in the affected area.</w:t>
      </w:r>
    </w:p>
    <w:p w:rsidR="009268EA" w:rsidRDefault="009268EA" w:rsidP="009268EA"/>
    <w:p w:rsidR="009268EA" w:rsidRDefault="009268EA" w:rsidP="009268EA">
      <w:r>
        <w:t xml:space="preserve">To approximate the potential impact to property and people that could be affected by this hazard, </w:t>
      </w:r>
      <w:r w:rsidRPr="0047046B">
        <w:t>the</w:t>
      </w:r>
      <w:r>
        <w:t xml:space="preserve"> total value of all property in town, </w:t>
      </w:r>
      <w:r w:rsidR="00C22BFA">
        <w:t>$201,133,900</w:t>
      </w:r>
      <w:r w:rsidR="00C40586">
        <w:t>,</w:t>
      </w:r>
      <w:r w:rsidR="00C22BFA">
        <w:t xml:space="preserve"> </w:t>
      </w:r>
      <w:r>
        <w:t>is used. An estimated 20 percent of damage would occur to 10 percent of structures, resulting in a total of $</w:t>
      </w:r>
      <w:r w:rsidR="00C22BFA">
        <w:t>4,022,678</w:t>
      </w:r>
      <w:r>
        <w:t xml:space="preserve"> worth of damage. The c</w:t>
      </w:r>
      <w:r w:rsidRPr="0047046B">
        <w:t>ost of repairing or replacing the roads, bridges, utilities, and content</w:t>
      </w:r>
      <w:r>
        <w:t>s of structures is not included in this estimate.</w:t>
      </w:r>
    </w:p>
    <w:p w:rsidR="009268EA" w:rsidRDefault="009268EA" w:rsidP="00E82D63"/>
    <w:p w:rsidR="00CA429A" w:rsidRDefault="00CA429A" w:rsidP="00CA429A"/>
    <w:p w:rsidR="00CA429A" w:rsidRDefault="00CA429A" w:rsidP="008E3349">
      <w:pPr>
        <w:pStyle w:val="Heading4"/>
      </w:pPr>
      <w:r>
        <w:t xml:space="preserve">Vulnerability </w:t>
      </w:r>
    </w:p>
    <w:p w:rsidR="008C5206" w:rsidRPr="005D78D9" w:rsidRDefault="008C5206" w:rsidP="008C5206">
      <w:r w:rsidRPr="00B1365C">
        <w:t xml:space="preserve">Based on the above assessment, </w:t>
      </w:r>
      <w:r w:rsidR="003271B9">
        <w:t>Wales</w:t>
      </w:r>
      <w:r>
        <w:t xml:space="preserve"> has a hazard index rating of “</w:t>
      </w:r>
      <w:r w:rsidR="002D49EA">
        <w:t xml:space="preserve">2 - high </w:t>
      </w:r>
      <w:r w:rsidRPr="00B1365C">
        <w:t>risk</w:t>
      </w:r>
      <w:r>
        <w:t>” from snowstorms and ice storms.</w:t>
      </w:r>
    </w:p>
    <w:p w:rsidR="00156039" w:rsidRPr="00C976E4" w:rsidRDefault="00156039" w:rsidP="001D559B">
      <w:pPr>
        <w:pStyle w:val="BodyText"/>
      </w:pPr>
    </w:p>
    <w:p w:rsidR="00CA429A" w:rsidRDefault="00CA429A">
      <w:pPr>
        <w:rPr>
          <w:b/>
          <w:caps/>
          <w:sz w:val="36"/>
          <w:szCs w:val="36"/>
        </w:rPr>
      </w:pPr>
      <w:r>
        <w:br w:type="page"/>
      </w:r>
    </w:p>
    <w:p w:rsidR="001E00D1" w:rsidRPr="006028DD" w:rsidRDefault="001E00D1" w:rsidP="009F0150">
      <w:pPr>
        <w:pStyle w:val="Heading3"/>
      </w:pPr>
      <w:bookmarkStart w:id="34" w:name="_Toc397701291"/>
      <w:bookmarkStart w:id="35" w:name="_Toc408487605"/>
      <w:r>
        <w:lastRenderedPageBreak/>
        <w:t>Hurricanes</w:t>
      </w:r>
      <w:bookmarkEnd w:id="34"/>
      <w:bookmarkEnd w:id="35"/>
    </w:p>
    <w:p w:rsidR="00E82D63" w:rsidRPr="0047775B" w:rsidRDefault="00E82D63" w:rsidP="008E3349">
      <w:pPr>
        <w:pStyle w:val="Heading4"/>
      </w:pPr>
      <w:r w:rsidRPr="0047775B">
        <w:t>Hazard Description</w:t>
      </w:r>
    </w:p>
    <w:p w:rsidR="00E82D63" w:rsidRPr="00522744" w:rsidRDefault="00E82D63" w:rsidP="00522744">
      <w:r w:rsidRPr="0047775B">
        <w:t xml:space="preserve">Hurricanes are classified as </w:t>
      </w:r>
      <w:r w:rsidRPr="0047775B">
        <w:rPr>
          <w:iCs/>
        </w:rPr>
        <w:t>cyclones and</w:t>
      </w:r>
      <w:r w:rsidRPr="0047775B">
        <w:t xml:space="preserve"> defined as any closed circulation developing around a low-pressure center in which the winds rotate counter-clockwise in the Northern Hemisphere (or clockwise in the Southern Hemisphere) and whose diameter averages 10 to 30 miles across. The primary damaging forces associated with these storms are high-level sustained winds and heavy precipitation. Hurricanes are violent rainstorms with strong winds that can reach speeds of up to 200 miles per hour and which generate large amounts of precipitation.  Hurricanes generally occur between June and November and can result in flooding and wind damage to structures and above-ground utilities.</w:t>
      </w:r>
    </w:p>
    <w:p w:rsidR="00E82D63" w:rsidRPr="0047775B" w:rsidRDefault="00E82D63" w:rsidP="008E3349">
      <w:pPr>
        <w:pStyle w:val="Heading4"/>
      </w:pPr>
      <w:r w:rsidRPr="0047775B">
        <w:t>Location</w:t>
      </w:r>
    </w:p>
    <w:p w:rsidR="00E82D63" w:rsidRPr="00522744" w:rsidRDefault="00C22BFA" w:rsidP="00E82D63">
      <w:r>
        <w:t>Because of the hazard’s</w:t>
      </w:r>
      <w:r w:rsidRPr="0047775B">
        <w:t xml:space="preserve"> regional nature, all of </w:t>
      </w:r>
      <w:r>
        <w:t>Wales</w:t>
      </w:r>
      <w:r w:rsidRPr="0047775B">
        <w:t xml:space="preserve"> is at risk from hurricanes</w:t>
      </w:r>
      <w:r>
        <w:t>, meaning the location of occurrence is “large</w:t>
      </w:r>
      <w:r w:rsidR="00C40586">
        <w:t>,</w:t>
      </w:r>
      <w:r>
        <w:t>”</w:t>
      </w:r>
      <w:r w:rsidR="00C40586">
        <w:t xml:space="preserve"> or more than 50 percent of land area affected.</w:t>
      </w:r>
      <w:r w:rsidRPr="0047775B">
        <w:t xml:space="preserve"> </w:t>
      </w:r>
      <w:proofErr w:type="spellStart"/>
      <w:r w:rsidRPr="0047775B">
        <w:t>Ridgetops</w:t>
      </w:r>
      <w:proofErr w:type="spellEnd"/>
      <w:r w:rsidRPr="0047775B">
        <w:t xml:space="preserve"> are more susceptible to wind damage. </w:t>
      </w:r>
    </w:p>
    <w:p w:rsidR="00E82D63" w:rsidRPr="0047775B" w:rsidRDefault="00E82D63" w:rsidP="008E3349">
      <w:pPr>
        <w:pStyle w:val="Heading4"/>
      </w:pPr>
      <w:r w:rsidRPr="0047775B">
        <w:t>Extent</w:t>
      </w:r>
    </w:p>
    <w:p w:rsidR="00E82D63" w:rsidRPr="0047775B" w:rsidRDefault="00E82D63" w:rsidP="00522744">
      <w:r w:rsidRPr="0047775B">
        <w:t xml:space="preserve">As an incipient hurricane develops, barometric pressure (measured in </w:t>
      </w:r>
      <w:proofErr w:type="spellStart"/>
      <w:r w:rsidRPr="0047775B">
        <w:t>millibars</w:t>
      </w:r>
      <w:proofErr w:type="spellEnd"/>
      <w:r w:rsidRPr="0047775B">
        <w:t xml:space="preserve"> or inches) at its center falls and </w:t>
      </w:r>
      <w:r w:rsidRPr="0047775B">
        <w:rPr>
          <w:bCs/>
        </w:rPr>
        <w:t>winds</w:t>
      </w:r>
      <w:r w:rsidRPr="0047775B">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 intensity is further classified by the </w:t>
      </w:r>
      <w:proofErr w:type="spellStart"/>
      <w:r w:rsidRPr="0047775B">
        <w:t>Saffir</w:t>
      </w:r>
      <w:proofErr w:type="spellEnd"/>
      <w:r w:rsidRPr="0047775B">
        <w:t>-Simpson Hurricane Wind Scale</w:t>
      </w:r>
      <w:r>
        <w:t xml:space="preserve">, </w:t>
      </w:r>
      <w:r w:rsidRPr="0047775B">
        <w:t>which rates hurricane wind intensity on a scale of 1 to 5, with 5 being the most intense.</w:t>
      </w:r>
    </w:p>
    <w:p w:rsidR="00E82D63" w:rsidRPr="0047775B" w:rsidRDefault="00E82D63" w:rsidP="00E82D63">
      <w:pPr>
        <w:spacing w:before="60"/>
        <w:rPr>
          <w:rFonts w:asciiTheme="minorHAnsi" w:hAnsiTheme="minorHAnsi" w:cs="Arial"/>
          <w:sz w:val="24"/>
        </w:rPr>
      </w:pPr>
    </w:p>
    <w:tbl>
      <w:tblPr>
        <w:tblW w:w="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2"/>
        <w:gridCol w:w="3210"/>
      </w:tblGrid>
      <w:tr w:rsidR="00E82D63" w:rsidRPr="0047775B" w:rsidTr="00E82D63">
        <w:trPr>
          <w:trHeight w:val="441"/>
          <w:jc w:val="center"/>
        </w:trPr>
        <w:tc>
          <w:tcPr>
            <w:tcW w:w="5802" w:type="dxa"/>
            <w:gridSpan w:val="2"/>
            <w:tcBorders>
              <w:left w:val="single" w:sz="4" w:space="0" w:color="auto"/>
              <w:bottom w:val="single" w:sz="4" w:space="0" w:color="auto"/>
            </w:tcBorders>
            <w:shd w:val="clear" w:color="auto" w:fill="4F81BD" w:themeFill="accent1"/>
            <w:tcMar>
              <w:top w:w="14" w:type="dxa"/>
              <w:left w:w="72" w:type="dxa"/>
              <w:bottom w:w="14" w:type="dxa"/>
              <w:right w:w="72" w:type="dxa"/>
            </w:tcMar>
            <w:vAlign w:val="center"/>
          </w:tcPr>
          <w:p w:rsidR="00E82D63" w:rsidRPr="00ED299E" w:rsidRDefault="00E82D63" w:rsidP="00E82D63">
            <w:pPr>
              <w:pStyle w:val="Caption"/>
              <w:keepNext/>
              <w:jc w:val="center"/>
              <w:rPr>
                <w:rFonts w:asciiTheme="majorHAnsi" w:hAnsiTheme="majorHAnsi"/>
                <w:color w:val="FFFFFF" w:themeColor="background1"/>
              </w:rPr>
            </w:pPr>
            <w:bookmarkStart w:id="36" w:name="_Ref208314235"/>
            <w:bookmarkStart w:id="37" w:name="_Toc349907908"/>
            <w:proofErr w:type="spellStart"/>
            <w:r w:rsidRPr="00ED299E">
              <w:rPr>
                <w:rFonts w:asciiTheme="majorHAnsi" w:hAnsiTheme="majorHAnsi"/>
                <w:color w:val="FFFFFF" w:themeColor="background1"/>
              </w:rPr>
              <w:t>Saffir</w:t>
            </w:r>
            <w:proofErr w:type="spellEnd"/>
            <w:r w:rsidRPr="00ED299E">
              <w:rPr>
                <w:rFonts w:asciiTheme="majorHAnsi" w:hAnsiTheme="majorHAnsi"/>
                <w:color w:val="FFFFFF" w:themeColor="background1"/>
              </w:rPr>
              <w:t>-Simpson Scale</w:t>
            </w:r>
            <w:bookmarkEnd w:id="36"/>
            <w:bookmarkEnd w:id="37"/>
          </w:p>
        </w:tc>
      </w:tr>
      <w:tr w:rsidR="00E82D63" w:rsidRPr="00C650C5" w:rsidTr="00E82D63">
        <w:trPr>
          <w:trHeight w:val="441"/>
          <w:jc w:val="center"/>
        </w:trPr>
        <w:tc>
          <w:tcPr>
            <w:tcW w:w="2592" w:type="dxa"/>
            <w:tcBorders>
              <w:left w:val="single" w:sz="4" w:space="0" w:color="auto"/>
              <w:bottom w:val="single" w:sz="4" w:space="0" w:color="auto"/>
            </w:tcBorders>
            <w:shd w:val="clear" w:color="auto" w:fill="auto"/>
            <w:tcMar>
              <w:top w:w="14" w:type="dxa"/>
              <w:left w:w="72" w:type="dxa"/>
              <w:bottom w:w="14" w:type="dxa"/>
              <w:right w:w="72" w:type="dxa"/>
            </w:tcMar>
            <w:vAlign w:val="center"/>
          </w:tcPr>
          <w:p w:rsidR="00E82D63" w:rsidRPr="00ED299E" w:rsidRDefault="00E82D63" w:rsidP="00E82D63">
            <w:pPr>
              <w:rPr>
                <w:b/>
              </w:rPr>
            </w:pPr>
            <w:r w:rsidRPr="00ED299E">
              <w:rPr>
                <w:b/>
              </w:rPr>
              <w:t>Category</w:t>
            </w:r>
          </w:p>
        </w:tc>
        <w:tc>
          <w:tcPr>
            <w:tcW w:w="3210" w:type="dxa"/>
            <w:shd w:val="clear" w:color="auto" w:fill="auto"/>
            <w:tcMar>
              <w:top w:w="14" w:type="dxa"/>
              <w:left w:w="72" w:type="dxa"/>
              <w:bottom w:w="14" w:type="dxa"/>
              <w:right w:w="72" w:type="dxa"/>
            </w:tcMar>
            <w:vAlign w:val="bottom"/>
          </w:tcPr>
          <w:p w:rsidR="00E82D63" w:rsidRPr="00ED299E" w:rsidRDefault="00E82D63" w:rsidP="00E82D63">
            <w:pPr>
              <w:rPr>
                <w:b/>
              </w:rPr>
            </w:pPr>
            <w:r w:rsidRPr="00ED299E">
              <w:rPr>
                <w:b/>
              </w:rPr>
              <w:t xml:space="preserve">Maximum Sustained </w:t>
            </w:r>
            <w:r w:rsidRPr="00ED299E">
              <w:rPr>
                <w:b/>
              </w:rPr>
              <w:br/>
              <w:t>Wind Speed (MPH)</w:t>
            </w:r>
          </w:p>
        </w:tc>
      </w:tr>
      <w:tr w:rsidR="00E82D63" w:rsidRPr="0047775B" w:rsidTr="00E82D63">
        <w:trPr>
          <w:trHeight w:val="264"/>
          <w:jc w:val="center"/>
        </w:trPr>
        <w:tc>
          <w:tcPr>
            <w:tcW w:w="2592" w:type="dxa"/>
            <w:tcBorders>
              <w:left w:val="single" w:sz="4" w:space="0" w:color="auto"/>
              <w:bottom w:val="single" w:sz="4" w:space="0" w:color="auto"/>
            </w:tcBorders>
            <w:shd w:val="clear" w:color="auto" w:fill="FFFF9E"/>
            <w:tcMar>
              <w:top w:w="14" w:type="dxa"/>
              <w:left w:w="72" w:type="dxa"/>
              <w:bottom w:w="14" w:type="dxa"/>
              <w:right w:w="72" w:type="dxa"/>
            </w:tcMar>
            <w:vAlign w:val="center"/>
          </w:tcPr>
          <w:p w:rsidR="00E82D63" w:rsidRPr="00ED299E" w:rsidRDefault="00E82D63" w:rsidP="00E82D63">
            <w:pPr>
              <w:rPr>
                <w:sz w:val="24"/>
              </w:rPr>
            </w:pPr>
            <w:r w:rsidRPr="00ED299E">
              <w:rPr>
                <w:sz w:val="24"/>
              </w:rPr>
              <w:t>1</w:t>
            </w:r>
          </w:p>
        </w:tc>
        <w:tc>
          <w:tcPr>
            <w:tcW w:w="3210" w:type="dxa"/>
            <w:shd w:val="clear" w:color="auto" w:fill="auto"/>
            <w:tcMar>
              <w:top w:w="14" w:type="dxa"/>
              <w:left w:w="72" w:type="dxa"/>
              <w:bottom w:w="14" w:type="dxa"/>
              <w:right w:w="72" w:type="dxa"/>
            </w:tcMar>
            <w:vAlign w:val="center"/>
          </w:tcPr>
          <w:p w:rsidR="00E82D63" w:rsidRPr="00ED299E" w:rsidRDefault="00E82D63" w:rsidP="00E82D63">
            <w:pPr>
              <w:rPr>
                <w:sz w:val="24"/>
              </w:rPr>
            </w:pPr>
            <w:r w:rsidRPr="00ED299E">
              <w:rPr>
                <w:sz w:val="24"/>
              </w:rPr>
              <w:t>74–95</w:t>
            </w:r>
          </w:p>
        </w:tc>
      </w:tr>
      <w:tr w:rsidR="00E82D63" w:rsidRPr="0047775B" w:rsidTr="00E82D63">
        <w:trPr>
          <w:trHeight w:val="264"/>
          <w:jc w:val="center"/>
        </w:trPr>
        <w:tc>
          <w:tcPr>
            <w:tcW w:w="2592" w:type="dxa"/>
            <w:tcBorders>
              <w:left w:val="single" w:sz="4" w:space="0" w:color="auto"/>
              <w:bottom w:val="single" w:sz="4" w:space="0" w:color="auto"/>
            </w:tcBorders>
            <w:shd w:val="clear" w:color="auto" w:fill="FDCC8A"/>
            <w:tcMar>
              <w:top w:w="14" w:type="dxa"/>
              <w:left w:w="72" w:type="dxa"/>
              <w:bottom w:w="14" w:type="dxa"/>
              <w:right w:w="72" w:type="dxa"/>
            </w:tcMar>
            <w:vAlign w:val="center"/>
          </w:tcPr>
          <w:p w:rsidR="00E82D63" w:rsidRPr="00ED299E" w:rsidRDefault="00E82D63" w:rsidP="00E82D63">
            <w:pPr>
              <w:rPr>
                <w:sz w:val="24"/>
              </w:rPr>
            </w:pPr>
            <w:r w:rsidRPr="00ED299E">
              <w:rPr>
                <w:sz w:val="24"/>
              </w:rPr>
              <w:t>2</w:t>
            </w:r>
          </w:p>
        </w:tc>
        <w:tc>
          <w:tcPr>
            <w:tcW w:w="3210" w:type="dxa"/>
            <w:shd w:val="clear" w:color="auto" w:fill="auto"/>
            <w:tcMar>
              <w:top w:w="14" w:type="dxa"/>
              <w:left w:w="72" w:type="dxa"/>
              <w:bottom w:w="14" w:type="dxa"/>
              <w:right w:w="72" w:type="dxa"/>
            </w:tcMar>
            <w:vAlign w:val="center"/>
          </w:tcPr>
          <w:p w:rsidR="00E82D63" w:rsidRPr="00ED299E" w:rsidRDefault="00E82D63" w:rsidP="00E82D63">
            <w:pPr>
              <w:rPr>
                <w:sz w:val="24"/>
              </w:rPr>
            </w:pPr>
            <w:r w:rsidRPr="00ED299E">
              <w:rPr>
                <w:sz w:val="24"/>
              </w:rPr>
              <w:t>96–110</w:t>
            </w:r>
          </w:p>
        </w:tc>
      </w:tr>
      <w:tr w:rsidR="00E82D63" w:rsidRPr="0047775B" w:rsidTr="00E82D63">
        <w:trPr>
          <w:trHeight w:val="264"/>
          <w:jc w:val="center"/>
        </w:trPr>
        <w:tc>
          <w:tcPr>
            <w:tcW w:w="2592" w:type="dxa"/>
            <w:tcBorders>
              <w:left w:val="single" w:sz="4" w:space="0" w:color="auto"/>
              <w:bottom w:val="single" w:sz="4" w:space="0" w:color="auto"/>
            </w:tcBorders>
            <w:shd w:val="clear" w:color="auto" w:fill="FC9759"/>
            <w:tcMar>
              <w:top w:w="14" w:type="dxa"/>
              <w:left w:w="72" w:type="dxa"/>
              <w:bottom w:w="14" w:type="dxa"/>
              <w:right w:w="72" w:type="dxa"/>
            </w:tcMar>
            <w:vAlign w:val="center"/>
          </w:tcPr>
          <w:p w:rsidR="00E82D63" w:rsidRPr="00ED299E" w:rsidRDefault="00E82D63" w:rsidP="00E82D63">
            <w:pPr>
              <w:rPr>
                <w:sz w:val="24"/>
              </w:rPr>
            </w:pPr>
            <w:r w:rsidRPr="00ED299E">
              <w:rPr>
                <w:sz w:val="24"/>
              </w:rPr>
              <w:t>3</w:t>
            </w:r>
          </w:p>
        </w:tc>
        <w:tc>
          <w:tcPr>
            <w:tcW w:w="3210" w:type="dxa"/>
            <w:shd w:val="clear" w:color="auto" w:fill="auto"/>
            <w:tcMar>
              <w:top w:w="14" w:type="dxa"/>
              <w:left w:w="72" w:type="dxa"/>
              <w:bottom w:w="14" w:type="dxa"/>
              <w:right w:w="72" w:type="dxa"/>
            </w:tcMar>
            <w:vAlign w:val="center"/>
          </w:tcPr>
          <w:p w:rsidR="00E82D63" w:rsidRPr="00ED299E" w:rsidRDefault="00E82D63" w:rsidP="00E82D63">
            <w:pPr>
              <w:rPr>
                <w:sz w:val="24"/>
              </w:rPr>
            </w:pPr>
            <w:r w:rsidRPr="00ED299E">
              <w:rPr>
                <w:sz w:val="24"/>
              </w:rPr>
              <w:t>111–129</w:t>
            </w:r>
          </w:p>
        </w:tc>
      </w:tr>
      <w:tr w:rsidR="00E82D63" w:rsidRPr="0047775B" w:rsidTr="00E82D63">
        <w:trPr>
          <w:trHeight w:val="264"/>
          <w:jc w:val="center"/>
        </w:trPr>
        <w:tc>
          <w:tcPr>
            <w:tcW w:w="2592" w:type="dxa"/>
            <w:tcBorders>
              <w:left w:val="single" w:sz="4" w:space="0" w:color="auto"/>
              <w:bottom w:val="single" w:sz="4" w:space="0" w:color="auto"/>
            </w:tcBorders>
            <w:shd w:val="clear" w:color="auto" w:fill="E34A33"/>
            <w:tcMar>
              <w:top w:w="14" w:type="dxa"/>
              <w:left w:w="72" w:type="dxa"/>
              <w:bottom w:w="14" w:type="dxa"/>
              <w:right w:w="72" w:type="dxa"/>
            </w:tcMar>
            <w:vAlign w:val="center"/>
          </w:tcPr>
          <w:p w:rsidR="00E82D63" w:rsidRPr="00ED299E" w:rsidRDefault="00E82D63" w:rsidP="00E82D63">
            <w:pPr>
              <w:rPr>
                <w:sz w:val="24"/>
              </w:rPr>
            </w:pPr>
            <w:r w:rsidRPr="00ED299E">
              <w:rPr>
                <w:sz w:val="24"/>
              </w:rPr>
              <w:t>4</w:t>
            </w:r>
          </w:p>
        </w:tc>
        <w:tc>
          <w:tcPr>
            <w:tcW w:w="3210" w:type="dxa"/>
            <w:shd w:val="clear" w:color="auto" w:fill="auto"/>
            <w:tcMar>
              <w:top w:w="14" w:type="dxa"/>
              <w:left w:w="72" w:type="dxa"/>
              <w:bottom w:w="14" w:type="dxa"/>
              <w:right w:w="72" w:type="dxa"/>
            </w:tcMar>
            <w:vAlign w:val="center"/>
          </w:tcPr>
          <w:p w:rsidR="00E82D63" w:rsidRPr="00ED299E" w:rsidRDefault="00E82D63" w:rsidP="00E82D63">
            <w:pPr>
              <w:rPr>
                <w:sz w:val="24"/>
              </w:rPr>
            </w:pPr>
            <w:r w:rsidRPr="00ED299E">
              <w:rPr>
                <w:sz w:val="24"/>
              </w:rPr>
              <w:t>130–156</w:t>
            </w:r>
          </w:p>
        </w:tc>
      </w:tr>
      <w:tr w:rsidR="00E82D63" w:rsidRPr="0047775B" w:rsidTr="00E82D63">
        <w:trPr>
          <w:trHeight w:val="264"/>
          <w:jc w:val="center"/>
        </w:trPr>
        <w:tc>
          <w:tcPr>
            <w:tcW w:w="2592" w:type="dxa"/>
            <w:tcBorders>
              <w:left w:val="single" w:sz="4" w:space="0" w:color="auto"/>
            </w:tcBorders>
            <w:shd w:val="clear" w:color="auto" w:fill="BC2D1A"/>
            <w:tcMar>
              <w:top w:w="14" w:type="dxa"/>
              <w:left w:w="72" w:type="dxa"/>
              <w:bottom w:w="14" w:type="dxa"/>
              <w:right w:w="72" w:type="dxa"/>
            </w:tcMar>
            <w:vAlign w:val="center"/>
          </w:tcPr>
          <w:p w:rsidR="00E82D63" w:rsidRPr="00ED299E" w:rsidRDefault="00E82D63" w:rsidP="00E82D63">
            <w:pPr>
              <w:rPr>
                <w:sz w:val="24"/>
              </w:rPr>
            </w:pPr>
            <w:r w:rsidRPr="00ED299E">
              <w:rPr>
                <w:sz w:val="24"/>
              </w:rPr>
              <w:t>5</w:t>
            </w:r>
          </w:p>
        </w:tc>
        <w:tc>
          <w:tcPr>
            <w:tcW w:w="3210" w:type="dxa"/>
            <w:shd w:val="clear" w:color="auto" w:fill="auto"/>
            <w:tcMar>
              <w:top w:w="14" w:type="dxa"/>
              <w:left w:w="72" w:type="dxa"/>
              <w:bottom w:w="14" w:type="dxa"/>
              <w:right w:w="72" w:type="dxa"/>
            </w:tcMar>
            <w:vAlign w:val="center"/>
          </w:tcPr>
          <w:p w:rsidR="00E82D63" w:rsidRPr="00ED299E" w:rsidRDefault="00E82D63" w:rsidP="00E82D63">
            <w:pPr>
              <w:rPr>
                <w:sz w:val="24"/>
              </w:rPr>
            </w:pPr>
            <w:r w:rsidRPr="00ED299E">
              <w:rPr>
                <w:sz w:val="24"/>
              </w:rPr>
              <w:t>157 +</w:t>
            </w:r>
          </w:p>
        </w:tc>
      </w:tr>
    </w:tbl>
    <w:p w:rsidR="00E82D63" w:rsidRDefault="00E82D63" w:rsidP="00E82D63">
      <w:pPr>
        <w:pStyle w:val="Default"/>
        <w:ind w:left="1440" w:firstLine="720"/>
        <w:rPr>
          <w:rFonts w:asciiTheme="minorHAnsi" w:hAnsiTheme="minorHAnsi"/>
        </w:rPr>
      </w:pPr>
    </w:p>
    <w:p w:rsidR="00E82D63" w:rsidRPr="00897230" w:rsidRDefault="00E82D63" w:rsidP="00E82D63">
      <w:pPr>
        <w:pStyle w:val="Default"/>
        <w:ind w:left="1440" w:firstLine="720"/>
        <w:rPr>
          <w:rFonts w:asciiTheme="majorHAnsi" w:hAnsiTheme="majorHAnsi"/>
          <w:sz w:val="22"/>
          <w:szCs w:val="22"/>
        </w:rPr>
      </w:pPr>
      <w:r w:rsidRPr="00897230">
        <w:rPr>
          <w:rFonts w:asciiTheme="majorHAnsi" w:hAnsiTheme="majorHAnsi"/>
          <w:sz w:val="22"/>
          <w:szCs w:val="22"/>
        </w:rPr>
        <w:t>Source: National Hurricane Center, 2012</w:t>
      </w:r>
    </w:p>
    <w:p w:rsidR="00E82D63" w:rsidRDefault="00E82D63" w:rsidP="008E3349">
      <w:pPr>
        <w:pStyle w:val="Heading4"/>
      </w:pPr>
    </w:p>
    <w:p w:rsidR="00E82D63" w:rsidRPr="00E82D63" w:rsidRDefault="00E82D63" w:rsidP="00E82D63"/>
    <w:p w:rsidR="00E82D63" w:rsidRPr="0047046B" w:rsidRDefault="00E82D63" w:rsidP="008E3349">
      <w:pPr>
        <w:pStyle w:val="Heading4"/>
      </w:pPr>
      <w:r w:rsidRPr="0047046B">
        <w:lastRenderedPageBreak/>
        <w:t>Previous Occurrences</w:t>
      </w:r>
    </w:p>
    <w:p w:rsidR="00E82D63" w:rsidRPr="003F10B0" w:rsidRDefault="00E82D63" w:rsidP="00E82D63">
      <w:r w:rsidRPr="003F10B0">
        <w:t xml:space="preserve">Hurricanes that have affected </w:t>
      </w:r>
      <w:r w:rsidR="00522744">
        <w:t>Wales</w:t>
      </w:r>
      <w:r w:rsidRPr="003F10B0">
        <w:t xml:space="preserve"> are show in the following table. </w:t>
      </w:r>
    </w:p>
    <w:p w:rsidR="00E82D63" w:rsidRPr="004A5D71" w:rsidRDefault="00E82D63" w:rsidP="00E82D63"/>
    <w:tbl>
      <w:tblPr>
        <w:tblStyle w:val="LightList-Accent11"/>
        <w:tblW w:w="0" w:type="auto"/>
        <w:jc w:val="center"/>
        <w:tblLook w:val="01E0"/>
      </w:tblPr>
      <w:tblGrid>
        <w:gridCol w:w="3240"/>
        <w:gridCol w:w="828"/>
        <w:gridCol w:w="2700"/>
      </w:tblGrid>
      <w:tr w:rsidR="00E82D63" w:rsidRPr="00E90827" w:rsidTr="00E82D63">
        <w:trPr>
          <w:cnfStyle w:val="100000000000"/>
          <w:trHeight w:val="530"/>
          <w:jc w:val="center"/>
        </w:trPr>
        <w:tc>
          <w:tcPr>
            <w:cnfStyle w:val="001000000000"/>
            <w:tcW w:w="6768" w:type="dxa"/>
            <w:gridSpan w:val="3"/>
          </w:tcPr>
          <w:p w:rsidR="00E82D63" w:rsidRDefault="00E82D63" w:rsidP="00522744">
            <w:pPr>
              <w:jc w:val="center"/>
              <w:rPr>
                <w:rFonts w:ascii="Times New Roman" w:hAnsi="Times New Roman"/>
              </w:rPr>
            </w:pPr>
            <w:r w:rsidRPr="007356BD">
              <w:t xml:space="preserve">Major Hurricanes </w:t>
            </w:r>
            <w:r w:rsidR="00522744">
              <w:t>Affecting Wales</w:t>
            </w:r>
          </w:p>
        </w:tc>
      </w:tr>
      <w:tr w:rsidR="00E82D63" w:rsidRPr="00E90827" w:rsidTr="00E82D63">
        <w:trPr>
          <w:cnfStyle w:val="000000100000"/>
          <w:trHeight w:val="602"/>
          <w:jc w:val="center"/>
        </w:trPr>
        <w:tc>
          <w:tcPr>
            <w:cnfStyle w:val="001000000000"/>
            <w:tcW w:w="3240" w:type="dxa"/>
          </w:tcPr>
          <w:p w:rsidR="00E82D63" w:rsidRPr="00C650C5" w:rsidRDefault="00E82D63" w:rsidP="00E82D63">
            <w:pPr>
              <w:jc w:val="center"/>
              <w:rPr>
                <w:b/>
              </w:rPr>
            </w:pPr>
            <w:r w:rsidRPr="00C650C5">
              <w:rPr>
                <w:b/>
              </w:rPr>
              <w:t>Hurricane/Storm Name</w:t>
            </w:r>
          </w:p>
        </w:tc>
        <w:tc>
          <w:tcPr>
            <w:cnfStyle w:val="000010000000"/>
            <w:tcW w:w="828" w:type="dxa"/>
          </w:tcPr>
          <w:p w:rsidR="00E82D63" w:rsidRPr="00C650C5" w:rsidRDefault="00E82D63" w:rsidP="00E82D63">
            <w:pPr>
              <w:jc w:val="center"/>
              <w:rPr>
                <w:b/>
              </w:rPr>
            </w:pPr>
            <w:r w:rsidRPr="00C650C5">
              <w:rPr>
                <w:b/>
              </w:rPr>
              <w:t>Year</w:t>
            </w:r>
          </w:p>
        </w:tc>
        <w:tc>
          <w:tcPr>
            <w:cnfStyle w:val="000100000000"/>
            <w:tcW w:w="2700" w:type="dxa"/>
          </w:tcPr>
          <w:p w:rsidR="00E82D63" w:rsidRPr="00C650C5" w:rsidRDefault="00E82D63" w:rsidP="00E82D63">
            <w:pPr>
              <w:jc w:val="center"/>
              <w:rPr>
                <w:b/>
              </w:rPr>
            </w:pPr>
            <w:proofErr w:type="spellStart"/>
            <w:r w:rsidRPr="00C650C5">
              <w:rPr>
                <w:b/>
              </w:rPr>
              <w:t>Saffir</w:t>
            </w:r>
            <w:proofErr w:type="spellEnd"/>
            <w:r w:rsidRPr="00C650C5">
              <w:rPr>
                <w:b/>
              </w:rPr>
              <w:t>/Simpson Category (when reached MA)</w:t>
            </w:r>
          </w:p>
        </w:tc>
      </w:tr>
      <w:tr w:rsidR="00E82D63" w:rsidRPr="00E90827" w:rsidTr="00E82D63">
        <w:trPr>
          <w:cnfStyle w:val="000000010000"/>
          <w:trHeight w:val="404"/>
          <w:jc w:val="center"/>
        </w:trPr>
        <w:tc>
          <w:tcPr>
            <w:cnfStyle w:val="001000000000"/>
            <w:tcW w:w="3240" w:type="dxa"/>
          </w:tcPr>
          <w:p w:rsidR="00E82D63" w:rsidRPr="002262D2" w:rsidRDefault="00E82D63" w:rsidP="00E82D63">
            <w:pPr>
              <w:jc w:val="center"/>
            </w:pPr>
            <w:r w:rsidRPr="002262D2">
              <w:t>Great Hurricane of 1938</w:t>
            </w:r>
          </w:p>
        </w:tc>
        <w:tc>
          <w:tcPr>
            <w:cnfStyle w:val="000010000000"/>
            <w:tcW w:w="828" w:type="dxa"/>
          </w:tcPr>
          <w:p w:rsidR="00E82D63" w:rsidRPr="002262D2" w:rsidRDefault="00E82D63" w:rsidP="00E82D63">
            <w:pPr>
              <w:jc w:val="center"/>
            </w:pPr>
            <w:r w:rsidRPr="002262D2">
              <w:t>1938</w:t>
            </w:r>
          </w:p>
        </w:tc>
        <w:tc>
          <w:tcPr>
            <w:cnfStyle w:val="000100000000"/>
            <w:tcW w:w="2700" w:type="dxa"/>
          </w:tcPr>
          <w:p w:rsidR="00E82D63" w:rsidRPr="002262D2" w:rsidRDefault="00E82D63" w:rsidP="00E82D63">
            <w:pPr>
              <w:jc w:val="center"/>
            </w:pPr>
            <w:r w:rsidRPr="002262D2">
              <w:t>3</w:t>
            </w:r>
          </w:p>
        </w:tc>
      </w:tr>
      <w:tr w:rsidR="00E82D63" w:rsidRPr="00E90827" w:rsidTr="00E82D63">
        <w:trPr>
          <w:cnfStyle w:val="000000100000"/>
          <w:trHeight w:val="413"/>
          <w:jc w:val="center"/>
        </w:trPr>
        <w:tc>
          <w:tcPr>
            <w:cnfStyle w:val="001000000000"/>
            <w:tcW w:w="3240" w:type="dxa"/>
          </w:tcPr>
          <w:p w:rsidR="00E82D63" w:rsidRPr="002262D2" w:rsidRDefault="00E82D63" w:rsidP="00E82D63">
            <w:pPr>
              <w:jc w:val="center"/>
            </w:pPr>
            <w:r w:rsidRPr="002262D2">
              <w:t>Great Atlantic Hurricane</w:t>
            </w:r>
          </w:p>
        </w:tc>
        <w:tc>
          <w:tcPr>
            <w:cnfStyle w:val="000010000000"/>
            <w:tcW w:w="828" w:type="dxa"/>
          </w:tcPr>
          <w:p w:rsidR="00E82D63" w:rsidRPr="002262D2" w:rsidRDefault="00E82D63" w:rsidP="00E82D63">
            <w:pPr>
              <w:jc w:val="center"/>
            </w:pPr>
            <w:r w:rsidRPr="002262D2">
              <w:t>1944</w:t>
            </w:r>
          </w:p>
        </w:tc>
        <w:tc>
          <w:tcPr>
            <w:cnfStyle w:val="000100000000"/>
            <w:tcW w:w="2700" w:type="dxa"/>
          </w:tcPr>
          <w:p w:rsidR="00E82D63" w:rsidRPr="002262D2" w:rsidRDefault="00E82D63" w:rsidP="00E82D63">
            <w:pPr>
              <w:jc w:val="center"/>
            </w:pPr>
            <w:r w:rsidRPr="002262D2">
              <w:t>1</w:t>
            </w:r>
          </w:p>
        </w:tc>
      </w:tr>
      <w:tr w:rsidR="00E82D63" w:rsidRPr="00E90827" w:rsidTr="00E82D63">
        <w:trPr>
          <w:cnfStyle w:val="000000010000"/>
          <w:trHeight w:val="404"/>
          <w:jc w:val="center"/>
        </w:trPr>
        <w:tc>
          <w:tcPr>
            <w:cnfStyle w:val="001000000000"/>
            <w:tcW w:w="3240" w:type="dxa"/>
          </w:tcPr>
          <w:p w:rsidR="00E82D63" w:rsidRPr="002262D2" w:rsidRDefault="00E82D63" w:rsidP="00E82D63">
            <w:pPr>
              <w:jc w:val="center"/>
            </w:pPr>
            <w:r w:rsidRPr="002262D2">
              <w:t>Carol</w:t>
            </w:r>
          </w:p>
        </w:tc>
        <w:tc>
          <w:tcPr>
            <w:cnfStyle w:val="000010000000"/>
            <w:tcW w:w="828" w:type="dxa"/>
          </w:tcPr>
          <w:p w:rsidR="00E82D63" w:rsidRPr="002262D2" w:rsidRDefault="00E82D63" w:rsidP="00E82D63">
            <w:pPr>
              <w:jc w:val="center"/>
            </w:pPr>
            <w:r w:rsidRPr="002262D2">
              <w:t>1954</w:t>
            </w:r>
          </w:p>
        </w:tc>
        <w:tc>
          <w:tcPr>
            <w:cnfStyle w:val="000100000000"/>
            <w:tcW w:w="2700" w:type="dxa"/>
          </w:tcPr>
          <w:p w:rsidR="00E82D63" w:rsidRPr="002262D2" w:rsidRDefault="00E82D63" w:rsidP="00E82D63">
            <w:pPr>
              <w:jc w:val="center"/>
            </w:pPr>
            <w:r w:rsidRPr="002262D2">
              <w:t>3</w:t>
            </w:r>
          </w:p>
        </w:tc>
      </w:tr>
      <w:tr w:rsidR="00E82D63" w:rsidRPr="00E90827" w:rsidTr="00E82D63">
        <w:trPr>
          <w:cnfStyle w:val="000000100000"/>
          <w:trHeight w:val="395"/>
          <w:jc w:val="center"/>
        </w:trPr>
        <w:tc>
          <w:tcPr>
            <w:cnfStyle w:val="001000000000"/>
            <w:tcW w:w="3240" w:type="dxa"/>
          </w:tcPr>
          <w:p w:rsidR="00E82D63" w:rsidRPr="002262D2" w:rsidRDefault="00E82D63" w:rsidP="00E82D63">
            <w:pPr>
              <w:jc w:val="center"/>
            </w:pPr>
            <w:r w:rsidRPr="002262D2">
              <w:t>Edna</w:t>
            </w:r>
          </w:p>
        </w:tc>
        <w:tc>
          <w:tcPr>
            <w:cnfStyle w:val="000010000000"/>
            <w:tcW w:w="828" w:type="dxa"/>
          </w:tcPr>
          <w:p w:rsidR="00E82D63" w:rsidRPr="002262D2" w:rsidRDefault="00E82D63" w:rsidP="00E82D63">
            <w:pPr>
              <w:jc w:val="center"/>
            </w:pPr>
            <w:r w:rsidRPr="002262D2">
              <w:t>1954</w:t>
            </w:r>
          </w:p>
        </w:tc>
        <w:tc>
          <w:tcPr>
            <w:cnfStyle w:val="000100000000"/>
            <w:tcW w:w="2700" w:type="dxa"/>
          </w:tcPr>
          <w:p w:rsidR="00E82D63" w:rsidRPr="002262D2" w:rsidRDefault="00E82D63" w:rsidP="00E82D63">
            <w:pPr>
              <w:jc w:val="center"/>
            </w:pPr>
            <w:r w:rsidRPr="002262D2">
              <w:t>1</w:t>
            </w:r>
          </w:p>
        </w:tc>
      </w:tr>
      <w:tr w:rsidR="00E82D63" w:rsidRPr="00E90827" w:rsidTr="00E82D63">
        <w:trPr>
          <w:cnfStyle w:val="000000010000"/>
          <w:trHeight w:val="386"/>
          <w:jc w:val="center"/>
        </w:trPr>
        <w:tc>
          <w:tcPr>
            <w:cnfStyle w:val="001000000000"/>
            <w:tcW w:w="3240" w:type="dxa"/>
          </w:tcPr>
          <w:p w:rsidR="00E82D63" w:rsidRPr="002262D2" w:rsidRDefault="00E82D63" w:rsidP="00E82D63">
            <w:pPr>
              <w:jc w:val="center"/>
            </w:pPr>
            <w:r w:rsidRPr="002262D2">
              <w:t>Diane</w:t>
            </w:r>
          </w:p>
        </w:tc>
        <w:tc>
          <w:tcPr>
            <w:cnfStyle w:val="000010000000"/>
            <w:tcW w:w="828" w:type="dxa"/>
          </w:tcPr>
          <w:p w:rsidR="00E82D63" w:rsidRPr="002262D2" w:rsidRDefault="00E82D63" w:rsidP="00E82D63">
            <w:pPr>
              <w:jc w:val="center"/>
            </w:pPr>
            <w:r w:rsidRPr="002262D2">
              <w:t>1955</w:t>
            </w:r>
          </w:p>
        </w:tc>
        <w:tc>
          <w:tcPr>
            <w:cnfStyle w:val="000100000000"/>
            <w:tcW w:w="2700" w:type="dxa"/>
          </w:tcPr>
          <w:p w:rsidR="00E82D63" w:rsidRPr="002262D2" w:rsidRDefault="00E82D63" w:rsidP="00E82D63">
            <w:pPr>
              <w:jc w:val="center"/>
            </w:pPr>
            <w:r w:rsidRPr="002262D2">
              <w:t>Tropical Storm</w:t>
            </w:r>
          </w:p>
        </w:tc>
      </w:tr>
      <w:tr w:rsidR="00E82D63" w:rsidRPr="00E90827" w:rsidTr="00E82D63">
        <w:trPr>
          <w:cnfStyle w:val="000000100000"/>
          <w:trHeight w:val="368"/>
          <w:jc w:val="center"/>
        </w:trPr>
        <w:tc>
          <w:tcPr>
            <w:cnfStyle w:val="001000000000"/>
            <w:tcW w:w="3240" w:type="dxa"/>
          </w:tcPr>
          <w:p w:rsidR="00E82D63" w:rsidRPr="002262D2" w:rsidRDefault="00E82D63" w:rsidP="00E82D63">
            <w:pPr>
              <w:jc w:val="center"/>
            </w:pPr>
            <w:r w:rsidRPr="002262D2">
              <w:t>Donna</w:t>
            </w:r>
          </w:p>
        </w:tc>
        <w:tc>
          <w:tcPr>
            <w:cnfStyle w:val="000010000000"/>
            <w:tcW w:w="828" w:type="dxa"/>
          </w:tcPr>
          <w:p w:rsidR="00E82D63" w:rsidRPr="002262D2" w:rsidRDefault="00E82D63" w:rsidP="00E82D63">
            <w:pPr>
              <w:jc w:val="center"/>
            </w:pPr>
            <w:r w:rsidRPr="002262D2">
              <w:t>1960</w:t>
            </w:r>
          </w:p>
        </w:tc>
        <w:tc>
          <w:tcPr>
            <w:cnfStyle w:val="000100000000"/>
            <w:tcW w:w="2700" w:type="dxa"/>
          </w:tcPr>
          <w:p w:rsidR="00E82D63" w:rsidRPr="002262D2" w:rsidRDefault="00E82D63" w:rsidP="00E82D63">
            <w:pPr>
              <w:jc w:val="center"/>
            </w:pPr>
            <w:r w:rsidRPr="002262D2">
              <w:t>Unclear, 1 or 2</w:t>
            </w:r>
          </w:p>
        </w:tc>
      </w:tr>
      <w:tr w:rsidR="00E82D63" w:rsidRPr="00E90827" w:rsidTr="00E82D63">
        <w:trPr>
          <w:cnfStyle w:val="000000010000"/>
          <w:trHeight w:val="422"/>
          <w:jc w:val="center"/>
        </w:trPr>
        <w:tc>
          <w:tcPr>
            <w:cnfStyle w:val="001000000000"/>
            <w:tcW w:w="3240" w:type="dxa"/>
          </w:tcPr>
          <w:p w:rsidR="00E82D63" w:rsidRPr="002262D2" w:rsidRDefault="00E82D63" w:rsidP="00E82D63">
            <w:pPr>
              <w:jc w:val="center"/>
            </w:pPr>
            <w:r w:rsidRPr="002262D2">
              <w:t>Groundhog Day Gale</w:t>
            </w:r>
          </w:p>
        </w:tc>
        <w:tc>
          <w:tcPr>
            <w:cnfStyle w:val="000010000000"/>
            <w:tcW w:w="828" w:type="dxa"/>
          </w:tcPr>
          <w:p w:rsidR="00E82D63" w:rsidRPr="002262D2" w:rsidRDefault="00E82D63" w:rsidP="00E82D63">
            <w:pPr>
              <w:jc w:val="center"/>
            </w:pPr>
            <w:r w:rsidRPr="002262D2">
              <w:t>1976</w:t>
            </w:r>
          </w:p>
        </w:tc>
        <w:tc>
          <w:tcPr>
            <w:cnfStyle w:val="000100000000"/>
            <w:tcW w:w="2700" w:type="dxa"/>
          </w:tcPr>
          <w:p w:rsidR="00E82D63" w:rsidRPr="002262D2" w:rsidRDefault="00E82D63" w:rsidP="00E82D63">
            <w:pPr>
              <w:jc w:val="center"/>
            </w:pPr>
            <w:r w:rsidRPr="002262D2">
              <w:t>Not Applicable</w:t>
            </w:r>
          </w:p>
        </w:tc>
      </w:tr>
      <w:tr w:rsidR="00E82D63" w:rsidRPr="00E90827" w:rsidTr="00E82D63">
        <w:trPr>
          <w:cnfStyle w:val="000000100000"/>
          <w:trHeight w:val="404"/>
          <w:jc w:val="center"/>
        </w:trPr>
        <w:tc>
          <w:tcPr>
            <w:cnfStyle w:val="001000000000"/>
            <w:tcW w:w="3240" w:type="dxa"/>
          </w:tcPr>
          <w:p w:rsidR="00E82D63" w:rsidRPr="002262D2" w:rsidRDefault="00E82D63" w:rsidP="00E82D63">
            <w:pPr>
              <w:jc w:val="center"/>
            </w:pPr>
            <w:r w:rsidRPr="002262D2">
              <w:t>Gloria</w:t>
            </w:r>
          </w:p>
        </w:tc>
        <w:tc>
          <w:tcPr>
            <w:cnfStyle w:val="000010000000"/>
            <w:tcW w:w="828" w:type="dxa"/>
          </w:tcPr>
          <w:p w:rsidR="00E82D63" w:rsidRPr="002262D2" w:rsidRDefault="00E82D63" w:rsidP="00E82D63">
            <w:pPr>
              <w:jc w:val="center"/>
            </w:pPr>
            <w:r w:rsidRPr="002262D2">
              <w:t>1985</w:t>
            </w:r>
          </w:p>
        </w:tc>
        <w:tc>
          <w:tcPr>
            <w:cnfStyle w:val="000100000000"/>
            <w:tcW w:w="2700" w:type="dxa"/>
          </w:tcPr>
          <w:p w:rsidR="00E82D63" w:rsidRPr="002262D2" w:rsidRDefault="00E82D63" w:rsidP="00E82D63">
            <w:pPr>
              <w:jc w:val="center"/>
            </w:pPr>
            <w:r w:rsidRPr="002262D2">
              <w:t>1</w:t>
            </w:r>
          </w:p>
        </w:tc>
      </w:tr>
      <w:tr w:rsidR="00E82D63" w:rsidRPr="00E90827" w:rsidTr="00E82D63">
        <w:trPr>
          <w:cnfStyle w:val="000000010000"/>
          <w:trHeight w:val="413"/>
          <w:jc w:val="center"/>
        </w:trPr>
        <w:tc>
          <w:tcPr>
            <w:cnfStyle w:val="001000000000"/>
            <w:tcW w:w="3240" w:type="dxa"/>
          </w:tcPr>
          <w:p w:rsidR="00E82D63" w:rsidRPr="002262D2" w:rsidRDefault="00E82D63" w:rsidP="00E82D63">
            <w:pPr>
              <w:jc w:val="center"/>
            </w:pPr>
            <w:r w:rsidRPr="002262D2">
              <w:t>Bob</w:t>
            </w:r>
          </w:p>
        </w:tc>
        <w:tc>
          <w:tcPr>
            <w:cnfStyle w:val="000010000000"/>
            <w:tcW w:w="828" w:type="dxa"/>
          </w:tcPr>
          <w:p w:rsidR="00E82D63" w:rsidRPr="002262D2" w:rsidRDefault="00E82D63" w:rsidP="00E82D63">
            <w:pPr>
              <w:jc w:val="center"/>
            </w:pPr>
            <w:r w:rsidRPr="002262D2">
              <w:t>1991</w:t>
            </w:r>
          </w:p>
        </w:tc>
        <w:tc>
          <w:tcPr>
            <w:cnfStyle w:val="000100000000"/>
            <w:tcW w:w="2700" w:type="dxa"/>
          </w:tcPr>
          <w:p w:rsidR="00E82D63" w:rsidRPr="002262D2" w:rsidRDefault="00E82D63" w:rsidP="00E82D63">
            <w:pPr>
              <w:jc w:val="center"/>
            </w:pPr>
            <w:r w:rsidRPr="002262D2">
              <w:t>2</w:t>
            </w:r>
          </w:p>
        </w:tc>
      </w:tr>
      <w:tr w:rsidR="00E82D63" w:rsidRPr="00B7167D" w:rsidTr="00E82D63">
        <w:trPr>
          <w:cnfStyle w:val="000000100000"/>
          <w:trHeight w:val="422"/>
          <w:jc w:val="center"/>
        </w:trPr>
        <w:tc>
          <w:tcPr>
            <w:cnfStyle w:val="001000000000"/>
            <w:tcW w:w="3240" w:type="dxa"/>
          </w:tcPr>
          <w:p w:rsidR="00E82D63" w:rsidRPr="002262D2" w:rsidRDefault="00E82D63" w:rsidP="00E82D63">
            <w:pPr>
              <w:jc w:val="center"/>
            </w:pPr>
            <w:r w:rsidRPr="002262D2">
              <w:t>Floyd</w:t>
            </w:r>
          </w:p>
        </w:tc>
        <w:tc>
          <w:tcPr>
            <w:cnfStyle w:val="000010000000"/>
            <w:tcW w:w="828" w:type="dxa"/>
          </w:tcPr>
          <w:p w:rsidR="00E82D63" w:rsidRPr="002262D2" w:rsidRDefault="00E82D63" w:rsidP="00E82D63">
            <w:pPr>
              <w:jc w:val="center"/>
            </w:pPr>
            <w:r w:rsidRPr="002262D2">
              <w:t>1999</w:t>
            </w:r>
          </w:p>
        </w:tc>
        <w:tc>
          <w:tcPr>
            <w:cnfStyle w:val="000100000000"/>
            <w:tcW w:w="2700" w:type="dxa"/>
          </w:tcPr>
          <w:p w:rsidR="00E82D63" w:rsidRPr="002262D2" w:rsidRDefault="00E82D63" w:rsidP="00E82D63">
            <w:pPr>
              <w:jc w:val="center"/>
            </w:pPr>
            <w:r w:rsidRPr="002262D2">
              <w:t>Tropical Storm</w:t>
            </w:r>
          </w:p>
        </w:tc>
      </w:tr>
      <w:tr w:rsidR="00E82D63" w:rsidRPr="00B7167D" w:rsidTr="00E82D63">
        <w:trPr>
          <w:cnfStyle w:val="000000010000"/>
          <w:trHeight w:val="413"/>
          <w:jc w:val="center"/>
        </w:trPr>
        <w:tc>
          <w:tcPr>
            <w:cnfStyle w:val="001000000000"/>
            <w:tcW w:w="3240" w:type="dxa"/>
          </w:tcPr>
          <w:p w:rsidR="00E82D63" w:rsidRPr="002262D2" w:rsidRDefault="00E82D63" w:rsidP="00E82D63">
            <w:pPr>
              <w:jc w:val="center"/>
            </w:pPr>
            <w:r w:rsidRPr="002262D2">
              <w:t>Irene</w:t>
            </w:r>
          </w:p>
        </w:tc>
        <w:tc>
          <w:tcPr>
            <w:cnfStyle w:val="000010000000"/>
            <w:tcW w:w="828" w:type="dxa"/>
          </w:tcPr>
          <w:p w:rsidR="00E82D63" w:rsidRPr="002262D2" w:rsidRDefault="00E82D63" w:rsidP="00E82D63">
            <w:pPr>
              <w:jc w:val="center"/>
            </w:pPr>
            <w:r w:rsidRPr="002262D2">
              <w:t>2011</w:t>
            </w:r>
          </w:p>
        </w:tc>
        <w:tc>
          <w:tcPr>
            <w:cnfStyle w:val="000100000000"/>
            <w:tcW w:w="2700" w:type="dxa"/>
          </w:tcPr>
          <w:p w:rsidR="00E82D63" w:rsidRPr="002262D2" w:rsidRDefault="00E82D63" w:rsidP="00E82D63">
            <w:pPr>
              <w:jc w:val="center"/>
            </w:pPr>
            <w:r w:rsidRPr="002262D2">
              <w:t>Tropical Storm</w:t>
            </w:r>
          </w:p>
        </w:tc>
      </w:tr>
      <w:tr w:rsidR="00E82D63" w:rsidRPr="00B7167D" w:rsidTr="00E82D63">
        <w:trPr>
          <w:cnfStyle w:val="010000000000"/>
          <w:trHeight w:val="395"/>
          <w:jc w:val="center"/>
        </w:trPr>
        <w:tc>
          <w:tcPr>
            <w:cnfStyle w:val="001000000000"/>
            <w:tcW w:w="3240" w:type="dxa"/>
          </w:tcPr>
          <w:p w:rsidR="00E82D63" w:rsidRPr="002262D2" w:rsidRDefault="00E82D63" w:rsidP="00E82D63">
            <w:pPr>
              <w:jc w:val="center"/>
            </w:pPr>
            <w:r w:rsidRPr="002262D2">
              <w:t>Sandy</w:t>
            </w:r>
          </w:p>
        </w:tc>
        <w:tc>
          <w:tcPr>
            <w:cnfStyle w:val="000010000000"/>
            <w:tcW w:w="828" w:type="dxa"/>
          </w:tcPr>
          <w:p w:rsidR="00E82D63" w:rsidRPr="002262D2" w:rsidRDefault="00E82D63" w:rsidP="00E82D63">
            <w:pPr>
              <w:jc w:val="center"/>
            </w:pPr>
            <w:r w:rsidRPr="002262D2">
              <w:t>2012</w:t>
            </w:r>
          </w:p>
        </w:tc>
        <w:tc>
          <w:tcPr>
            <w:cnfStyle w:val="000100000000"/>
            <w:tcW w:w="2700" w:type="dxa"/>
          </w:tcPr>
          <w:p w:rsidR="00E82D63" w:rsidRPr="002262D2" w:rsidRDefault="00E82D63" w:rsidP="00E82D63">
            <w:pPr>
              <w:jc w:val="center"/>
            </w:pPr>
            <w:r w:rsidRPr="002262D2">
              <w:t>Super Storm</w:t>
            </w:r>
          </w:p>
        </w:tc>
      </w:tr>
    </w:tbl>
    <w:p w:rsidR="00E82D63" w:rsidRDefault="00E82D63" w:rsidP="00E82D63">
      <w:pPr>
        <w:jc w:val="both"/>
        <w:rPr>
          <w:rFonts w:asciiTheme="minorHAnsi" w:hAnsiTheme="minorHAnsi"/>
          <w:sz w:val="24"/>
        </w:rPr>
      </w:pPr>
    </w:p>
    <w:p w:rsidR="00813ECC" w:rsidRDefault="006608FC" w:rsidP="00522744">
      <w:r>
        <w:t>Of these storm</w:t>
      </w:r>
      <w:r w:rsidR="00C40586">
        <w:t>s, the heaviest damages to the t</w:t>
      </w:r>
      <w:r>
        <w:t xml:space="preserve">own were incurred from the heavy rainfall and flooding during </w:t>
      </w:r>
      <w:r w:rsidR="00813ECC">
        <w:t>Hurricane Bob and Tropical Storm Irene</w:t>
      </w:r>
      <w:r>
        <w:t>. Hurricane Sandy did not cause significant damage locally.</w:t>
      </w:r>
    </w:p>
    <w:p w:rsidR="00813ECC" w:rsidRPr="0047046B" w:rsidRDefault="00813ECC" w:rsidP="00E82D63">
      <w:pPr>
        <w:jc w:val="both"/>
        <w:rPr>
          <w:rFonts w:asciiTheme="minorHAnsi" w:hAnsiTheme="minorHAnsi"/>
          <w:sz w:val="24"/>
        </w:rPr>
      </w:pPr>
    </w:p>
    <w:p w:rsidR="00E82D63" w:rsidRPr="0047046B" w:rsidRDefault="00E82D63" w:rsidP="008E3349">
      <w:pPr>
        <w:pStyle w:val="Heading4"/>
      </w:pPr>
      <w:r w:rsidRPr="0047046B">
        <w:t>Probability of Future Events</w:t>
      </w:r>
    </w:p>
    <w:p w:rsidR="008C5206" w:rsidRDefault="003271B9" w:rsidP="00522744">
      <w:r>
        <w:t>Wales</w:t>
      </w:r>
      <w:r w:rsidR="00C22BFA">
        <w:t>’</w:t>
      </w:r>
      <w:r w:rsidR="008C5206" w:rsidRPr="0047046B">
        <w:t xml:space="preserve"> location in</w:t>
      </w:r>
      <w:r w:rsidR="008C5206">
        <w:t xml:space="preserve"> w</w:t>
      </w:r>
      <w:r w:rsidR="008C5206" w:rsidRPr="0047046B">
        <w:t>estern Massachusetts reduces the risk of extremely high winds that are associated with hurricanes, although it can experience some high wind events. Based upon past</w:t>
      </w:r>
      <w:r w:rsidR="008C5206">
        <w:t xml:space="preserve"> occurrences, </w:t>
      </w:r>
      <w:r w:rsidR="008C5206" w:rsidRPr="0047046B">
        <w:t>it is reasonable to say t</w:t>
      </w:r>
      <w:r w:rsidR="008C5206">
        <w:t xml:space="preserve">hat there is a “low” probability of hurricanes </w:t>
      </w:r>
      <w:r w:rsidR="00522744">
        <w:t xml:space="preserve">or tropical storms </w:t>
      </w:r>
      <w:r w:rsidR="008C5206">
        <w:t xml:space="preserve">in </w:t>
      </w:r>
      <w:r>
        <w:t>Wales</w:t>
      </w:r>
      <w:r w:rsidR="008C5206">
        <w:t>, or between a 1 and 10 percent chance, in any given year.</w:t>
      </w:r>
    </w:p>
    <w:p w:rsidR="00E82D63" w:rsidRDefault="00E82D63" w:rsidP="00E82D63">
      <w:pPr>
        <w:jc w:val="both"/>
        <w:rPr>
          <w:rFonts w:asciiTheme="minorHAnsi" w:hAnsiTheme="minorHAnsi"/>
          <w:sz w:val="24"/>
        </w:rPr>
      </w:pPr>
    </w:p>
    <w:p w:rsidR="004A44F3" w:rsidRDefault="004A44F3" w:rsidP="00E82D63">
      <w:pPr>
        <w:jc w:val="both"/>
        <w:rPr>
          <w:rFonts w:asciiTheme="minorHAnsi" w:hAnsiTheme="minorHAnsi"/>
          <w:sz w:val="24"/>
        </w:rPr>
      </w:pPr>
    </w:p>
    <w:p w:rsidR="004A44F3" w:rsidRDefault="004A44F3" w:rsidP="00E82D63">
      <w:pPr>
        <w:jc w:val="both"/>
        <w:rPr>
          <w:rFonts w:asciiTheme="minorHAnsi" w:hAnsiTheme="minorHAnsi"/>
          <w:sz w:val="24"/>
        </w:rPr>
      </w:pPr>
    </w:p>
    <w:p w:rsidR="004A44F3" w:rsidRDefault="004A44F3" w:rsidP="00E82D63">
      <w:pPr>
        <w:jc w:val="both"/>
        <w:rPr>
          <w:rFonts w:asciiTheme="minorHAnsi" w:hAnsiTheme="minorHAnsi"/>
          <w:sz w:val="24"/>
        </w:rPr>
      </w:pPr>
    </w:p>
    <w:p w:rsidR="004A44F3" w:rsidRDefault="004A44F3" w:rsidP="00E82D63">
      <w:pPr>
        <w:jc w:val="both"/>
        <w:rPr>
          <w:rFonts w:asciiTheme="minorHAnsi" w:hAnsiTheme="minorHAnsi"/>
          <w:sz w:val="24"/>
        </w:rPr>
      </w:pPr>
    </w:p>
    <w:p w:rsidR="004A44F3" w:rsidRDefault="004A44F3" w:rsidP="00E82D63">
      <w:pPr>
        <w:jc w:val="both"/>
        <w:rPr>
          <w:rFonts w:asciiTheme="minorHAnsi" w:hAnsiTheme="minorHAnsi"/>
          <w:sz w:val="24"/>
        </w:rPr>
      </w:pPr>
    </w:p>
    <w:p w:rsidR="004A44F3" w:rsidRDefault="004A44F3" w:rsidP="00E82D63">
      <w:pPr>
        <w:jc w:val="both"/>
        <w:rPr>
          <w:rFonts w:asciiTheme="minorHAnsi" w:hAnsiTheme="minorHAnsi"/>
          <w:sz w:val="24"/>
        </w:rPr>
      </w:pPr>
    </w:p>
    <w:p w:rsidR="00E82D63" w:rsidRPr="0047046B" w:rsidRDefault="00E82D63" w:rsidP="008E3349">
      <w:pPr>
        <w:pStyle w:val="Heading4"/>
      </w:pPr>
      <w:r>
        <w:lastRenderedPageBreak/>
        <w:t>Impact</w:t>
      </w:r>
    </w:p>
    <w:p w:rsidR="00E82D63" w:rsidRPr="0047046B" w:rsidRDefault="00E82D63" w:rsidP="00E82D63">
      <w:r>
        <w:t xml:space="preserve">A description of the damages that could occur due to a hurricane is described by the </w:t>
      </w:r>
      <w:proofErr w:type="spellStart"/>
      <w:r>
        <w:t>Saffir</w:t>
      </w:r>
      <w:proofErr w:type="spellEnd"/>
      <w:r>
        <w:t xml:space="preserve">-Simpson scale, as shown below. </w:t>
      </w:r>
    </w:p>
    <w:p w:rsidR="00E82D63" w:rsidRPr="0047046B" w:rsidRDefault="00E82D63" w:rsidP="00E82D63">
      <w:pPr>
        <w:rPr>
          <w:rFonts w:asciiTheme="minorHAnsi" w:hAnsiTheme="minorHAnsi"/>
          <w:sz w:val="24"/>
        </w:rPr>
      </w:pPr>
    </w:p>
    <w:tbl>
      <w:tblPr>
        <w:tblW w:w="9540" w:type="dxa"/>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2430"/>
        <w:gridCol w:w="4410"/>
        <w:gridCol w:w="1260"/>
      </w:tblGrid>
      <w:tr w:rsidR="00E82D63" w:rsidRPr="0047046B" w:rsidTr="00E82D63">
        <w:trPr>
          <w:trHeight w:val="702"/>
          <w:tblHeader/>
          <w:jc w:val="center"/>
        </w:trPr>
        <w:tc>
          <w:tcPr>
            <w:tcW w:w="9540" w:type="dxa"/>
            <w:gridSpan w:val="4"/>
            <w:tcBorders>
              <w:left w:val="single" w:sz="4" w:space="0" w:color="auto"/>
              <w:bottom w:val="single" w:sz="4" w:space="0" w:color="auto"/>
            </w:tcBorders>
            <w:shd w:val="clear" w:color="auto" w:fill="548DD4" w:themeFill="text2" w:themeFillTint="99"/>
            <w:tcMar>
              <w:top w:w="17" w:type="dxa"/>
              <w:left w:w="17" w:type="dxa"/>
              <w:bottom w:w="0" w:type="dxa"/>
              <w:right w:w="17" w:type="dxa"/>
            </w:tcMar>
            <w:vAlign w:val="center"/>
          </w:tcPr>
          <w:p w:rsidR="00E82D63" w:rsidRPr="00C650C5" w:rsidRDefault="00E82D63" w:rsidP="00E82D63">
            <w:pPr>
              <w:jc w:val="center"/>
              <w:rPr>
                <w:b/>
                <w:color w:val="FFFFFF" w:themeColor="background1"/>
              </w:rPr>
            </w:pPr>
            <w:r w:rsidRPr="0047046B">
              <w:br w:type="page"/>
            </w:r>
            <w:r w:rsidRPr="00C650C5">
              <w:rPr>
                <w:b/>
                <w:color w:val="FFFFFF" w:themeColor="background1"/>
              </w:rPr>
              <w:t>Hurricane Damage Classifications</w:t>
            </w:r>
          </w:p>
        </w:tc>
      </w:tr>
      <w:tr w:rsidR="00E82D63" w:rsidRPr="0047046B" w:rsidTr="00E82D63">
        <w:trPr>
          <w:trHeight w:val="382"/>
          <w:tblHeader/>
          <w:jc w:val="center"/>
        </w:trPr>
        <w:tc>
          <w:tcPr>
            <w:tcW w:w="1440" w:type="dxa"/>
            <w:tcBorders>
              <w:left w:val="single" w:sz="4" w:space="0" w:color="auto"/>
              <w:bottom w:val="single" w:sz="4" w:space="0" w:color="auto"/>
            </w:tcBorders>
            <w:shd w:val="clear" w:color="auto" w:fill="auto"/>
            <w:tcMar>
              <w:top w:w="17" w:type="dxa"/>
              <w:left w:w="17" w:type="dxa"/>
              <w:bottom w:w="0" w:type="dxa"/>
              <w:right w:w="17" w:type="dxa"/>
            </w:tcMar>
            <w:vAlign w:val="center"/>
          </w:tcPr>
          <w:p w:rsidR="00E82D63" w:rsidRPr="00C650C5" w:rsidRDefault="00E82D63" w:rsidP="00E82D63">
            <w:pPr>
              <w:jc w:val="center"/>
              <w:rPr>
                <w:b/>
              </w:rPr>
            </w:pPr>
            <w:r w:rsidRPr="00C650C5">
              <w:rPr>
                <w:b/>
              </w:rPr>
              <w:br w:type="page"/>
              <w:t>Storm</w:t>
            </w:r>
          </w:p>
          <w:p w:rsidR="00E82D63" w:rsidRPr="00C650C5" w:rsidRDefault="00E82D63" w:rsidP="00E82D63">
            <w:pPr>
              <w:jc w:val="center"/>
              <w:rPr>
                <w:b/>
              </w:rPr>
            </w:pPr>
            <w:r w:rsidRPr="00C650C5">
              <w:rPr>
                <w:b/>
              </w:rPr>
              <w:t>Category</w:t>
            </w:r>
          </w:p>
        </w:tc>
        <w:tc>
          <w:tcPr>
            <w:tcW w:w="2430" w:type="dxa"/>
            <w:shd w:val="clear" w:color="auto" w:fill="auto"/>
            <w:tcMar>
              <w:top w:w="17" w:type="dxa"/>
              <w:left w:w="17" w:type="dxa"/>
              <w:bottom w:w="0" w:type="dxa"/>
              <w:right w:w="17" w:type="dxa"/>
            </w:tcMar>
            <w:vAlign w:val="center"/>
          </w:tcPr>
          <w:p w:rsidR="00E82D63" w:rsidRPr="00C650C5" w:rsidRDefault="00E82D63" w:rsidP="00E82D63">
            <w:pPr>
              <w:jc w:val="center"/>
              <w:rPr>
                <w:b/>
              </w:rPr>
            </w:pPr>
            <w:r w:rsidRPr="00C650C5">
              <w:rPr>
                <w:b/>
              </w:rPr>
              <w:t xml:space="preserve">Damage </w:t>
            </w:r>
            <w:r w:rsidRPr="00C650C5">
              <w:rPr>
                <w:b/>
              </w:rPr>
              <w:br/>
              <w:t>Level</w:t>
            </w:r>
          </w:p>
        </w:tc>
        <w:tc>
          <w:tcPr>
            <w:tcW w:w="4410" w:type="dxa"/>
            <w:shd w:val="clear" w:color="auto" w:fill="auto"/>
            <w:tcMar>
              <w:top w:w="17" w:type="dxa"/>
              <w:left w:w="17" w:type="dxa"/>
              <w:bottom w:w="0" w:type="dxa"/>
              <w:right w:w="17" w:type="dxa"/>
            </w:tcMar>
            <w:vAlign w:val="center"/>
          </w:tcPr>
          <w:p w:rsidR="00E82D63" w:rsidRPr="00C650C5" w:rsidRDefault="00E82D63" w:rsidP="00E82D63">
            <w:pPr>
              <w:jc w:val="center"/>
              <w:rPr>
                <w:b/>
              </w:rPr>
            </w:pPr>
            <w:r w:rsidRPr="00C650C5">
              <w:rPr>
                <w:b/>
              </w:rPr>
              <w:t>Description of Damages</w:t>
            </w:r>
          </w:p>
        </w:tc>
        <w:tc>
          <w:tcPr>
            <w:tcW w:w="1260" w:type="dxa"/>
            <w:vAlign w:val="center"/>
          </w:tcPr>
          <w:p w:rsidR="00E82D63" w:rsidRPr="00C650C5" w:rsidRDefault="00E82D63" w:rsidP="00E82D63">
            <w:pPr>
              <w:jc w:val="center"/>
              <w:rPr>
                <w:b/>
              </w:rPr>
            </w:pPr>
            <w:r w:rsidRPr="00C650C5">
              <w:rPr>
                <w:b/>
              </w:rPr>
              <w:t>Wind Speed (MPH)</w:t>
            </w:r>
          </w:p>
        </w:tc>
      </w:tr>
      <w:tr w:rsidR="00E82D63" w:rsidRPr="0047046B" w:rsidTr="00E82D63">
        <w:trPr>
          <w:cantSplit/>
          <w:trHeight w:val="466"/>
          <w:tblHeader/>
          <w:jc w:val="center"/>
        </w:trPr>
        <w:tc>
          <w:tcPr>
            <w:tcW w:w="1440" w:type="dxa"/>
            <w:vMerge w:val="restart"/>
            <w:tcBorders>
              <w:left w:val="single" w:sz="4" w:space="0" w:color="auto"/>
            </w:tcBorders>
            <w:shd w:val="clear" w:color="auto" w:fill="FFFF9E"/>
            <w:tcMar>
              <w:top w:w="17" w:type="dxa"/>
              <w:left w:w="17" w:type="dxa"/>
              <w:bottom w:w="0" w:type="dxa"/>
              <w:right w:w="17" w:type="dxa"/>
            </w:tcMar>
            <w:vAlign w:val="center"/>
          </w:tcPr>
          <w:p w:rsidR="00E82D63" w:rsidRPr="0047046B" w:rsidRDefault="00E82D63" w:rsidP="00E82D63">
            <w:pPr>
              <w:jc w:val="center"/>
            </w:pPr>
            <w:r w:rsidRPr="0047046B">
              <w:t>1</w:t>
            </w:r>
          </w:p>
        </w:tc>
        <w:tc>
          <w:tcPr>
            <w:tcW w:w="2430" w:type="dxa"/>
            <w:shd w:val="clear" w:color="auto" w:fill="auto"/>
            <w:tcMar>
              <w:top w:w="17" w:type="dxa"/>
              <w:left w:w="17" w:type="dxa"/>
              <w:bottom w:w="0" w:type="dxa"/>
              <w:right w:w="17" w:type="dxa"/>
            </w:tcMar>
            <w:vAlign w:val="center"/>
          </w:tcPr>
          <w:p w:rsidR="00E82D63" w:rsidRPr="0047046B" w:rsidRDefault="00E82D63" w:rsidP="00E82D63">
            <w:pPr>
              <w:jc w:val="center"/>
            </w:pPr>
            <w:r w:rsidRPr="0047046B">
              <w:t>MINIMAL</w:t>
            </w:r>
          </w:p>
        </w:tc>
        <w:tc>
          <w:tcPr>
            <w:tcW w:w="4410" w:type="dxa"/>
            <w:vMerge w:val="restart"/>
            <w:shd w:val="clear" w:color="auto" w:fill="auto"/>
            <w:tcMar>
              <w:top w:w="17" w:type="dxa"/>
              <w:left w:w="72" w:type="dxa"/>
              <w:bottom w:w="0" w:type="dxa"/>
              <w:right w:w="72" w:type="dxa"/>
            </w:tcMar>
            <w:vAlign w:val="center"/>
          </w:tcPr>
          <w:p w:rsidR="00E82D63" w:rsidRPr="00DF2182" w:rsidRDefault="00E82D63" w:rsidP="00E82D63">
            <w:pPr>
              <w:jc w:val="center"/>
            </w:pPr>
            <w:r w:rsidRPr="00DF2182">
              <w:t>No real damage to building structures.  Damage primarily to unanchored mobile homes, shrubbery, and trees.  Also, some coastal flooding and minor pier damage. An example of a Category 1 hurricane is Hurricane Dolly (2008).</w:t>
            </w:r>
          </w:p>
        </w:tc>
        <w:tc>
          <w:tcPr>
            <w:tcW w:w="1260" w:type="dxa"/>
            <w:vMerge w:val="restart"/>
            <w:vAlign w:val="center"/>
          </w:tcPr>
          <w:p w:rsidR="00E82D63" w:rsidRPr="0047046B" w:rsidRDefault="00E82D63" w:rsidP="00E82D63">
            <w:pPr>
              <w:jc w:val="center"/>
            </w:pPr>
            <w:r w:rsidRPr="0047046B">
              <w:t>74-95</w:t>
            </w:r>
          </w:p>
        </w:tc>
      </w:tr>
      <w:tr w:rsidR="00E82D63" w:rsidRPr="0047046B" w:rsidTr="00E82D63">
        <w:trPr>
          <w:cantSplit/>
          <w:trHeight w:val="466"/>
          <w:tblHeader/>
          <w:jc w:val="center"/>
        </w:trPr>
        <w:tc>
          <w:tcPr>
            <w:tcW w:w="1440" w:type="dxa"/>
            <w:vMerge/>
            <w:tcBorders>
              <w:left w:val="single" w:sz="4" w:space="0" w:color="auto"/>
              <w:bottom w:val="single" w:sz="4" w:space="0" w:color="auto"/>
            </w:tcBorders>
            <w:shd w:val="clear" w:color="auto" w:fill="FFFF9E"/>
            <w:tcMar>
              <w:top w:w="17" w:type="dxa"/>
              <w:left w:w="17" w:type="dxa"/>
              <w:bottom w:w="0" w:type="dxa"/>
              <w:right w:w="17" w:type="dxa"/>
            </w:tcMar>
            <w:vAlign w:val="center"/>
          </w:tcPr>
          <w:p w:rsidR="00E82D63" w:rsidRPr="0047046B" w:rsidRDefault="00E82D63" w:rsidP="00E82D63">
            <w:pPr>
              <w:jc w:val="center"/>
            </w:pPr>
          </w:p>
        </w:tc>
        <w:tc>
          <w:tcPr>
            <w:tcW w:w="2430" w:type="dxa"/>
            <w:shd w:val="clear" w:color="auto" w:fill="auto"/>
            <w:tcMar>
              <w:top w:w="17" w:type="dxa"/>
              <w:left w:w="17" w:type="dxa"/>
              <w:bottom w:w="0" w:type="dxa"/>
              <w:right w:w="17" w:type="dxa"/>
            </w:tcMar>
            <w:vAlign w:val="center"/>
          </w:tcPr>
          <w:p w:rsidR="00E82D63" w:rsidRPr="0047046B" w:rsidRDefault="00E82D63" w:rsidP="00E82D63">
            <w:pPr>
              <w:jc w:val="center"/>
            </w:pPr>
            <w:r w:rsidRPr="0047046B">
              <w:t>Very dangerous winds will produce some damage</w:t>
            </w:r>
          </w:p>
        </w:tc>
        <w:tc>
          <w:tcPr>
            <w:tcW w:w="4410" w:type="dxa"/>
            <w:vMerge/>
            <w:shd w:val="clear" w:color="auto" w:fill="auto"/>
            <w:tcMar>
              <w:top w:w="17" w:type="dxa"/>
              <w:left w:w="72" w:type="dxa"/>
              <w:bottom w:w="0" w:type="dxa"/>
              <w:right w:w="72" w:type="dxa"/>
            </w:tcMar>
            <w:vAlign w:val="center"/>
          </w:tcPr>
          <w:p w:rsidR="00E82D63" w:rsidRPr="00DF2182" w:rsidRDefault="00E82D63" w:rsidP="00E82D63">
            <w:pPr>
              <w:jc w:val="center"/>
            </w:pPr>
          </w:p>
        </w:tc>
        <w:tc>
          <w:tcPr>
            <w:tcW w:w="1260" w:type="dxa"/>
            <w:vMerge/>
            <w:vAlign w:val="center"/>
          </w:tcPr>
          <w:p w:rsidR="00E82D63" w:rsidRPr="0047046B" w:rsidRDefault="00E82D63" w:rsidP="00E82D63">
            <w:pPr>
              <w:jc w:val="center"/>
            </w:pPr>
          </w:p>
        </w:tc>
      </w:tr>
      <w:tr w:rsidR="00E82D63" w:rsidRPr="0047046B" w:rsidTr="00E82D63">
        <w:trPr>
          <w:cantSplit/>
          <w:trHeight w:val="459"/>
          <w:tblHeader/>
          <w:jc w:val="center"/>
        </w:trPr>
        <w:tc>
          <w:tcPr>
            <w:tcW w:w="1440" w:type="dxa"/>
            <w:vMerge w:val="restart"/>
            <w:tcBorders>
              <w:left w:val="single" w:sz="4" w:space="0" w:color="auto"/>
            </w:tcBorders>
            <w:shd w:val="clear" w:color="auto" w:fill="FDCC8A"/>
            <w:tcMar>
              <w:top w:w="17" w:type="dxa"/>
              <w:left w:w="17" w:type="dxa"/>
              <w:bottom w:w="0" w:type="dxa"/>
              <w:right w:w="17" w:type="dxa"/>
            </w:tcMar>
            <w:vAlign w:val="center"/>
          </w:tcPr>
          <w:p w:rsidR="00E82D63" w:rsidRPr="0047046B" w:rsidRDefault="00E82D63" w:rsidP="00E82D63">
            <w:pPr>
              <w:jc w:val="center"/>
            </w:pPr>
            <w:r w:rsidRPr="0047046B">
              <w:t>2</w:t>
            </w:r>
          </w:p>
        </w:tc>
        <w:tc>
          <w:tcPr>
            <w:tcW w:w="2430" w:type="dxa"/>
            <w:shd w:val="clear" w:color="auto" w:fill="auto"/>
            <w:tcMar>
              <w:top w:w="17" w:type="dxa"/>
              <w:left w:w="17" w:type="dxa"/>
              <w:bottom w:w="0" w:type="dxa"/>
              <w:right w:w="17" w:type="dxa"/>
            </w:tcMar>
            <w:vAlign w:val="center"/>
          </w:tcPr>
          <w:p w:rsidR="00E82D63" w:rsidRPr="0047046B" w:rsidRDefault="00E82D63" w:rsidP="00E82D63">
            <w:pPr>
              <w:jc w:val="center"/>
            </w:pPr>
            <w:r w:rsidRPr="0047046B">
              <w:t>MODERATE</w:t>
            </w:r>
          </w:p>
        </w:tc>
        <w:tc>
          <w:tcPr>
            <w:tcW w:w="4410" w:type="dxa"/>
            <w:vMerge w:val="restart"/>
            <w:shd w:val="clear" w:color="auto" w:fill="auto"/>
            <w:tcMar>
              <w:top w:w="17" w:type="dxa"/>
              <w:left w:w="72" w:type="dxa"/>
              <w:bottom w:w="0" w:type="dxa"/>
              <w:right w:w="72" w:type="dxa"/>
            </w:tcMar>
            <w:vAlign w:val="center"/>
          </w:tcPr>
          <w:p w:rsidR="00E82D63" w:rsidRPr="00DF2182" w:rsidRDefault="00E82D63" w:rsidP="00E82D63">
            <w:pPr>
              <w:jc w:val="center"/>
            </w:pPr>
            <w:r w:rsidRPr="00DF2182">
              <w:t>Some roofing material, door, and window damage.  Considerable damage to vegetation, mobile homes, etc.  Flooding damages piers and small craft in unprotected moorings may break their moorings. An example of a Category 2 hurricane is Hurricane Francis in 2004.</w:t>
            </w:r>
          </w:p>
        </w:tc>
        <w:tc>
          <w:tcPr>
            <w:tcW w:w="1260" w:type="dxa"/>
            <w:vMerge w:val="restart"/>
            <w:vAlign w:val="center"/>
          </w:tcPr>
          <w:p w:rsidR="00E82D63" w:rsidRPr="0047046B" w:rsidRDefault="00E82D63" w:rsidP="00E82D63">
            <w:pPr>
              <w:jc w:val="center"/>
            </w:pPr>
            <w:r w:rsidRPr="0047046B">
              <w:t>96-110</w:t>
            </w:r>
          </w:p>
        </w:tc>
      </w:tr>
      <w:tr w:rsidR="00E82D63" w:rsidRPr="0047046B" w:rsidTr="00E82D63">
        <w:trPr>
          <w:cantSplit/>
          <w:trHeight w:val="459"/>
          <w:tblHeader/>
          <w:jc w:val="center"/>
        </w:trPr>
        <w:tc>
          <w:tcPr>
            <w:tcW w:w="1440" w:type="dxa"/>
            <w:vMerge/>
            <w:tcBorders>
              <w:left w:val="single" w:sz="4" w:space="0" w:color="auto"/>
              <w:bottom w:val="single" w:sz="4" w:space="0" w:color="auto"/>
            </w:tcBorders>
            <w:shd w:val="clear" w:color="auto" w:fill="FDCC8A"/>
            <w:tcMar>
              <w:top w:w="17" w:type="dxa"/>
              <w:left w:w="17" w:type="dxa"/>
              <w:bottom w:w="0" w:type="dxa"/>
              <w:right w:w="17" w:type="dxa"/>
            </w:tcMar>
            <w:vAlign w:val="center"/>
          </w:tcPr>
          <w:p w:rsidR="00E82D63" w:rsidRPr="0047046B" w:rsidRDefault="00E82D63" w:rsidP="00E82D63">
            <w:pPr>
              <w:jc w:val="center"/>
            </w:pPr>
          </w:p>
        </w:tc>
        <w:tc>
          <w:tcPr>
            <w:tcW w:w="2430" w:type="dxa"/>
            <w:shd w:val="clear" w:color="auto" w:fill="auto"/>
            <w:tcMar>
              <w:top w:w="17" w:type="dxa"/>
              <w:left w:w="17" w:type="dxa"/>
              <w:bottom w:w="0" w:type="dxa"/>
              <w:right w:w="17" w:type="dxa"/>
            </w:tcMar>
            <w:vAlign w:val="center"/>
          </w:tcPr>
          <w:p w:rsidR="00E82D63" w:rsidRPr="0047046B" w:rsidRDefault="00E82D63" w:rsidP="00E82D63">
            <w:pPr>
              <w:jc w:val="center"/>
            </w:pPr>
            <w:r w:rsidRPr="0047046B">
              <w:t>Extremely dangerous winds will cause extensive damage</w:t>
            </w:r>
          </w:p>
        </w:tc>
        <w:tc>
          <w:tcPr>
            <w:tcW w:w="4410" w:type="dxa"/>
            <w:vMerge/>
            <w:shd w:val="clear" w:color="auto" w:fill="auto"/>
            <w:tcMar>
              <w:top w:w="17" w:type="dxa"/>
              <w:left w:w="72" w:type="dxa"/>
              <w:bottom w:w="0" w:type="dxa"/>
              <w:right w:w="72" w:type="dxa"/>
            </w:tcMar>
            <w:vAlign w:val="center"/>
          </w:tcPr>
          <w:p w:rsidR="00E82D63" w:rsidRPr="00DF2182" w:rsidRDefault="00E82D63" w:rsidP="00E82D63">
            <w:pPr>
              <w:jc w:val="center"/>
            </w:pPr>
          </w:p>
        </w:tc>
        <w:tc>
          <w:tcPr>
            <w:tcW w:w="1260" w:type="dxa"/>
            <w:vMerge/>
            <w:vAlign w:val="center"/>
          </w:tcPr>
          <w:p w:rsidR="00E82D63" w:rsidRPr="0047046B" w:rsidRDefault="00E82D63" w:rsidP="00E82D63">
            <w:pPr>
              <w:jc w:val="center"/>
            </w:pPr>
          </w:p>
        </w:tc>
      </w:tr>
      <w:tr w:rsidR="00E82D63" w:rsidRPr="0047046B" w:rsidTr="00E82D63">
        <w:trPr>
          <w:cantSplit/>
          <w:trHeight w:val="533"/>
          <w:tblHeader/>
          <w:jc w:val="center"/>
        </w:trPr>
        <w:tc>
          <w:tcPr>
            <w:tcW w:w="1440" w:type="dxa"/>
            <w:vMerge w:val="restart"/>
            <w:tcBorders>
              <w:left w:val="single" w:sz="4" w:space="0" w:color="auto"/>
            </w:tcBorders>
            <w:shd w:val="clear" w:color="auto" w:fill="FC9759"/>
            <w:tcMar>
              <w:top w:w="17" w:type="dxa"/>
              <w:left w:w="17" w:type="dxa"/>
              <w:bottom w:w="0" w:type="dxa"/>
              <w:right w:w="17" w:type="dxa"/>
            </w:tcMar>
            <w:vAlign w:val="center"/>
          </w:tcPr>
          <w:p w:rsidR="00E82D63" w:rsidRPr="0047046B" w:rsidRDefault="00E82D63" w:rsidP="00E82D63">
            <w:pPr>
              <w:jc w:val="center"/>
            </w:pPr>
            <w:r w:rsidRPr="0047046B">
              <w:t>3</w:t>
            </w:r>
          </w:p>
        </w:tc>
        <w:tc>
          <w:tcPr>
            <w:tcW w:w="2430" w:type="dxa"/>
            <w:shd w:val="clear" w:color="auto" w:fill="auto"/>
            <w:tcMar>
              <w:top w:w="17" w:type="dxa"/>
              <w:left w:w="17" w:type="dxa"/>
              <w:bottom w:w="0" w:type="dxa"/>
              <w:right w:w="17" w:type="dxa"/>
            </w:tcMar>
            <w:vAlign w:val="center"/>
          </w:tcPr>
          <w:p w:rsidR="00E82D63" w:rsidRPr="0047046B" w:rsidRDefault="00E82D63" w:rsidP="00E82D63">
            <w:pPr>
              <w:jc w:val="center"/>
            </w:pPr>
            <w:r w:rsidRPr="0047046B">
              <w:t>EXTENSIVE</w:t>
            </w:r>
          </w:p>
        </w:tc>
        <w:tc>
          <w:tcPr>
            <w:tcW w:w="4410" w:type="dxa"/>
            <w:vMerge w:val="restart"/>
            <w:shd w:val="clear" w:color="auto" w:fill="auto"/>
            <w:tcMar>
              <w:top w:w="17" w:type="dxa"/>
              <w:left w:w="72" w:type="dxa"/>
              <w:bottom w:w="0" w:type="dxa"/>
              <w:right w:w="72" w:type="dxa"/>
            </w:tcMar>
            <w:vAlign w:val="center"/>
          </w:tcPr>
          <w:p w:rsidR="00E82D63" w:rsidRPr="00DF2182" w:rsidRDefault="00E82D63" w:rsidP="00E82D63">
            <w:pPr>
              <w:jc w:val="center"/>
            </w:pPr>
            <w:r w:rsidRPr="00DF2182">
              <w:t>Some structural damage to small residences and utility buildings, with a minor amount of curtain wall failures.  Mobile homes are destroyed.  Flooding near the coast destroys smaller structures, with larger structures damaged by floating debris.  Terrain may be flooded well inland. An example of a Category 3 hurricane is Hurricane Ivan (2004).</w:t>
            </w:r>
          </w:p>
        </w:tc>
        <w:tc>
          <w:tcPr>
            <w:tcW w:w="1260" w:type="dxa"/>
            <w:vMerge w:val="restart"/>
            <w:vAlign w:val="center"/>
          </w:tcPr>
          <w:p w:rsidR="00E82D63" w:rsidRPr="0047046B" w:rsidRDefault="00E82D63" w:rsidP="00E82D63">
            <w:pPr>
              <w:jc w:val="center"/>
            </w:pPr>
            <w:r w:rsidRPr="0047046B">
              <w:t>111-129</w:t>
            </w:r>
          </w:p>
        </w:tc>
      </w:tr>
      <w:tr w:rsidR="00E82D63" w:rsidRPr="0047046B" w:rsidTr="00E82D63">
        <w:trPr>
          <w:cantSplit/>
          <w:trHeight w:val="533"/>
          <w:tblHeader/>
          <w:jc w:val="center"/>
        </w:trPr>
        <w:tc>
          <w:tcPr>
            <w:tcW w:w="1440" w:type="dxa"/>
            <w:vMerge/>
            <w:tcBorders>
              <w:left w:val="single" w:sz="4" w:space="0" w:color="auto"/>
              <w:bottom w:val="single" w:sz="4" w:space="0" w:color="auto"/>
            </w:tcBorders>
            <w:shd w:val="clear" w:color="auto" w:fill="FC9759"/>
            <w:tcMar>
              <w:top w:w="17" w:type="dxa"/>
              <w:left w:w="17" w:type="dxa"/>
              <w:bottom w:w="0" w:type="dxa"/>
              <w:right w:w="17" w:type="dxa"/>
            </w:tcMar>
            <w:vAlign w:val="center"/>
          </w:tcPr>
          <w:p w:rsidR="00E82D63" w:rsidRPr="0047046B" w:rsidRDefault="00E82D63" w:rsidP="00E82D63">
            <w:pPr>
              <w:jc w:val="center"/>
            </w:pPr>
          </w:p>
        </w:tc>
        <w:tc>
          <w:tcPr>
            <w:tcW w:w="2430" w:type="dxa"/>
            <w:shd w:val="clear" w:color="auto" w:fill="auto"/>
            <w:tcMar>
              <w:top w:w="17" w:type="dxa"/>
              <w:left w:w="17" w:type="dxa"/>
              <w:bottom w:w="0" w:type="dxa"/>
              <w:right w:w="17" w:type="dxa"/>
            </w:tcMar>
            <w:vAlign w:val="center"/>
          </w:tcPr>
          <w:p w:rsidR="00E82D63" w:rsidRPr="0047046B" w:rsidRDefault="00E82D63" w:rsidP="00E82D63">
            <w:pPr>
              <w:jc w:val="center"/>
            </w:pPr>
            <w:r w:rsidRPr="0047046B">
              <w:t>Devastating damage will occur</w:t>
            </w:r>
          </w:p>
        </w:tc>
        <w:tc>
          <w:tcPr>
            <w:tcW w:w="4410" w:type="dxa"/>
            <w:vMerge/>
            <w:shd w:val="clear" w:color="auto" w:fill="auto"/>
            <w:tcMar>
              <w:top w:w="17" w:type="dxa"/>
              <w:left w:w="72" w:type="dxa"/>
              <w:bottom w:w="0" w:type="dxa"/>
              <w:right w:w="72" w:type="dxa"/>
            </w:tcMar>
            <w:vAlign w:val="center"/>
          </w:tcPr>
          <w:p w:rsidR="00E82D63" w:rsidRPr="00DF2182" w:rsidRDefault="00E82D63" w:rsidP="00E82D63">
            <w:pPr>
              <w:jc w:val="center"/>
            </w:pPr>
          </w:p>
        </w:tc>
        <w:tc>
          <w:tcPr>
            <w:tcW w:w="1260" w:type="dxa"/>
            <w:vMerge/>
            <w:vAlign w:val="center"/>
          </w:tcPr>
          <w:p w:rsidR="00E82D63" w:rsidRPr="0047046B" w:rsidRDefault="00E82D63" w:rsidP="00E82D63">
            <w:pPr>
              <w:jc w:val="center"/>
            </w:pPr>
          </w:p>
        </w:tc>
      </w:tr>
      <w:tr w:rsidR="00E82D63" w:rsidRPr="0047046B" w:rsidTr="00E82D63">
        <w:trPr>
          <w:cantSplit/>
          <w:trHeight w:val="459"/>
          <w:tblHeader/>
          <w:jc w:val="center"/>
        </w:trPr>
        <w:tc>
          <w:tcPr>
            <w:tcW w:w="1440" w:type="dxa"/>
            <w:vMerge w:val="restart"/>
            <w:tcBorders>
              <w:left w:val="single" w:sz="4" w:space="0" w:color="auto"/>
            </w:tcBorders>
            <w:shd w:val="clear" w:color="auto" w:fill="E34A33"/>
            <w:tcMar>
              <w:top w:w="17" w:type="dxa"/>
              <w:left w:w="17" w:type="dxa"/>
              <w:bottom w:w="0" w:type="dxa"/>
              <w:right w:w="17" w:type="dxa"/>
            </w:tcMar>
            <w:vAlign w:val="center"/>
          </w:tcPr>
          <w:p w:rsidR="00E82D63" w:rsidRPr="0047046B" w:rsidRDefault="00E82D63" w:rsidP="00E82D63">
            <w:pPr>
              <w:jc w:val="center"/>
            </w:pPr>
            <w:r w:rsidRPr="0047046B">
              <w:t>4</w:t>
            </w:r>
          </w:p>
        </w:tc>
        <w:tc>
          <w:tcPr>
            <w:tcW w:w="2430" w:type="dxa"/>
            <w:shd w:val="clear" w:color="auto" w:fill="auto"/>
            <w:tcMar>
              <w:top w:w="17" w:type="dxa"/>
              <w:left w:w="17" w:type="dxa"/>
              <w:bottom w:w="0" w:type="dxa"/>
              <w:right w:w="17" w:type="dxa"/>
            </w:tcMar>
            <w:vAlign w:val="center"/>
          </w:tcPr>
          <w:p w:rsidR="00E82D63" w:rsidRPr="008C5206" w:rsidRDefault="00E82D63" w:rsidP="00E82D63">
            <w:pPr>
              <w:jc w:val="center"/>
            </w:pPr>
            <w:r w:rsidRPr="008C5206">
              <w:t>EXTREME</w:t>
            </w:r>
          </w:p>
        </w:tc>
        <w:tc>
          <w:tcPr>
            <w:tcW w:w="4410" w:type="dxa"/>
            <w:vMerge w:val="restart"/>
            <w:shd w:val="clear" w:color="auto" w:fill="auto"/>
            <w:tcMar>
              <w:top w:w="17" w:type="dxa"/>
              <w:left w:w="72" w:type="dxa"/>
              <w:bottom w:w="0" w:type="dxa"/>
              <w:right w:w="72" w:type="dxa"/>
            </w:tcMar>
            <w:vAlign w:val="center"/>
          </w:tcPr>
          <w:p w:rsidR="00E82D63" w:rsidRPr="00DF2182" w:rsidRDefault="00E82D63" w:rsidP="00E82D63">
            <w:pPr>
              <w:jc w:val="center"/>
            </w:pPr>
            <w:r w:rsidRPr="00DF2182">
              <w:t>More extensive curtain wall failures with some complete roof structure failure on small residences.  Major erosion of beach areas.  Terrain may be flooded well inland. An example of a Category 4 hurricane is Hurricane Charley (2004).</w:t>
            </w:r>
          </w:p>
        </w:tc>
        <w:tc>
          <w:tcPr>
            <w:tcW w:w="1260" w:type="dxa"/>
            <w:vMerge w:val="restart"/>
            <w:vAlign w:val="center"/>
          </w:tcPr>
          <w:p w:rsidR="00E82D63" w:rsidRPr="0047046B" w:rsidRDefault="00E82D63" w:rsidP="00E82D63">
            <w:pPr>
              <w:jc w:val="center"/>
            </w:pPr>
            <w:r w:rsidRPr="0047046B">
              <w:t>130-156</w:t>
            </w:r>
          </w:p>
        </w:tc>
      </w:tr>
      <w:tr w:rsidR="00E82D63" w:rsidRPr="0047046B" w:rsidTr="00E82D63">
        <w:trPr>
          <w:cantSplit/>
          <w:trHeight w:val="459"/>
          <w:tblHeader/>
          <w:jc w:val="center"/>
        </w:trPr>
        <w:tc>
          <w:tcPr>
            <w:tcW w:w="1440" w:type="dxa"/>
            <w:vMerge/>
            <w:tcBorders>
              <w:left w:val="single" w:sz="4" w:space="0" w:color="auto"/>
              <w:bottom w:val="single" w:sz="4" w:space="0" w:color="auto"/>
            </w:tcBorders>
            <w:shd w:val="clear" w:color="auto" w:fill="E34A33"/>
            <w:tcMar>
              <w:top w:w="17" w:type="dxa"/>
              <w:left w:w="17" w:type="dxa"/>
              <w:bottom w:w="0" w:type="dxa"/>
              <w:right w:w="17" w:type="dxa"/>
            </w:tcMar>
            <w:vAlign w:val="center"/>
          </w:tcPr>
          <w:p w:rsidR="00E82D63" w:rsidRPr="0047046B" w:rsidRDefault="00E82D63" w:rsidP="00E82D63">
            <w:pPr>
              <w:jc w:val="center"/>
            </w:pPr>
          </w:p>
        </w:tc>
        <w:tc>
          <w:tcPr>
            <w:tcW w:w="2430" w:type="dxa"/>
            <w:shd w:val="clear" w:color="auto" w:fill="auto"/>
            <w:tcMar>
              <w:top w:w="17" w:type="dxa"/>
              <w:left w:w="17" w:type="dxa"/>
              <w:bottom w:w="0" w:type="dxa"/>
              <w:right w:w="17" w:type="dxa"/>
            </w:tcMar>
            <w:vAlign w:val="center"/>
          </w:tcPr>
          <w:p w:rsidR="00E82D63" w:rsidRPr="008C5206" w:rsidRDefault="00E82D63" w:rsidP="00E82D63">
            <w:pPr>
              <w:jc w:val="center"/>
            </w:pPr>
            <w:r w:rsidRPr="008C5206">
              <w:t>Catastrophic damage will occur</w:t>
            </w:r>
          </w:p>
        </w:tc>
        <w:tc>
          <w:tcPr>
            <w:tcW w:w="4410" w:type="dxa"/>
            <w:vMerge/>
            <w:shd w:val="clear" w:color="auto" w:fill="auto"/>
            <w:tcMar>
              <w:top w:w="17" w:type="dxa"/>
              <w:left w:w="72" w:type="dxa"/>
              <w:bottom w:w="0" w:type="dxa"/>
              <w:right w:w="72" w:type="dxa"/>
            </w:tcMar>
            <w:vAlign w:val="center"/>
          </w:tcPr>
          <w:p w:rsidR="00E82D63" w:rsidRPr="00DF2182" w:rsidRDefault="00E82D63" w:rsidP="00E82D63">
            <w:pPr>
              <w:jc w:val="center"/>
            </w:pPr>
          </w:p>
        </w:tc>
        <w:tc>
          <w:tcPr>
            <w:tcW w:w="1260" w:type="dxa"/>
            <w:vMerge/>
            <w:vAlign w:val="center"/>
          </w:tcPr>
          <w:p w:rsidR="00E82D63" w:rsidRPr="0047046B" w:rsidRDefault="00E82D63" w:rsidP="00E82D63">
            <w:pPr>
              <w:jc w:val="center"/>
            </w:pPr>
          </w:p>
        </w:tc>
      </w:tr>
      <w:tr w:rsidR="00E82D63" w:rsidRPr="0047046B" w:rsidTr="00E82D63">
        <w:trPr>
          <w:cantSplit/>
          <w:trHeight w:val="1728"/>
          <w:tblHeader/>
          <w:jc w:val="center"/>
        </w:trPr>
        <w:tc>
          <w:tcPr>
            <w:tcW w:w="1440" w:type="dxa"/>
            <w:vMerge w:val="restart"/>
            <w:tcBorders>
              <w:left w:val="single" w:sz="4" w:space="0" w:color="auto"/>
            </w:tcBorders>
            <w:shd w:val="clear" w:color="auto" w:fill="BC2D1A"/>
            <w:tcMar>
              <w:top w:w="17" w:type="dxa"/>
              <w:left w:w="17" w:type="dxa"/>
              <w:bottom w:w="0" w:type="dxa"/>
              <w:right w:w="17" w:type="dxa"/>
            </w:tcMar>
            <w:vAlign w:val="center"/>
          </w:tcPr>
          <w:p w:rsidR="00E82D63" w:rsidRPr="0047046B" w:rsidRDefault="00E82D63" w:rsidP="00E82D63">
            <w:pPr>
              <w:jc w:val="center"/>
            </w:pPr>
            <w:r w:rsidRPr="0047046B">
              <w:t>5</w:t>
            </w:r>
          </w:p>
        </w:tc>
        <w:tc>
          <w:tcPr>
            <w:tcW w:w="2430" w:type="dxa"/>
            <w:shd w:val="clear" w:color="auto" w:fill="auto"/>
            <w:tcMar>
              <w:top w:w="17" w:type="dxa"/>
              <w:left w:w="17" w:type="dxa"/>
              <w:bottom w:w="0" w:type="dxa"/>
              <w:right w:w="17" w:type="dxa"/>
            </w:tcMar>
            <w:vAlign w:val="center"/>
          </w:tcPr>
          <w:p w:rsidR="00E82D63" w:rsidRPr="008C5206" w:rsidRDefault="00E82D63" w:rsidP="00E82D63">
            <w:pPr>
              <w:jc w:val="center"/>
            </w:pPr>
            <w:r w:rsidRPr="008C5206">
              <w:t>CATASTROPHIC</w:t>
            </w:r>
          </w:p>
        </w:tc>
        <w:tc>
          <w:tcPr>
            <w:tcW w:w="4410" w:type="dxa"/>
            <w:vMerge w:val="restart"/>
            <w:shd w:val="clear" w:color="auto" w:fill="auto"/>
            <w:tcMar>
              <w:top w:w="17" w:type="dxa"/>
              <w:left w:w="72" w:type="dxa"/>
              <w:bottom w:w="0" w:type="dxa"/>
              <w:right w:w="72" w:type="dxa"/>
            </w:tcMar>
            <w:vAlign w:val="center"/>
          </w:tcPr>
          <w:p w:rsidR="00E82D63" w:rsidRPr="00DF2182" w:rsidRDefault="00E82D63" w:rsidP="00E82D63">
            <w:pPr>
              <w:jc w:val="center"/>
            </w:pPr>
            <w:r w:rsidRPr="00DF2182">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 An example of a Category 5 hurricane is Hurricane Andrew (1992).</w:t>
            </w:r>
          </w:p>
        </w:tc>
        <w:tc>
          <w:tcPr>
            <w:tcW w:w="1260" w:type="dxa"/>
            <w:vMerge w:val="restart"/>
            <w:vAlign w:val="center"/>
          </w:tcPr>
          <w:p w:rsidR="00E82D63" w:rsidRPr="0047046B" w:rsidRDefault="00E82D63" w:rsidP="00E82D63">
            <w:pPr>
              <w:jc w:val="center"/>
            </w:pPr>
            <w:r w:rsidRPr="0047046B">
              <w:t>157+</w:t>
            </w:r>
          </w:p>
        </w:tc>
      </w:tr>
      <w:tr w:rsidR="00E82D63" w:rsidRPr="0047046B" w:rsidTr="00E82D63">
        <w:trPr>
          <w:cantSplit/>
          <w:trHeight w:val="68"/>
          <w:tblHeader/>
          <w:jc w:val="center"/>
        </w:trPr>
        <w:tc>
          <w:tcPr>
            <w:tcW w:w="1440" w:type="dxa"/>
            <w:vMerge/>
            <w:tcBorders>
              <w:left w:val="single" w:sz="4" w:space="0" w:color="auto"/>
            </w:tcBorders>
            <w:shd w:val="clear" w:color="auto" w:fill="BC2D1A"/>
            <w:tcMar>
              <w:top w:w="17" w:type="dxa"/>
              <w:left w:w="17" w:type="dxa"/>
              <w:bottom w:w="0" w:type="dxa"/>
              <w:right w:w="17" w:type="dxa"/>
            </w:tcMar>
            <w:vAlign w:val="center"/>
          </w:tcPr>
          <w:p w:rsidR="00E82D63" w:rsidRPr="0047046B" w:rsidRDefault="00E82D63" w:rsidP="00E82D63">
            <w:pPr>
              <w:jc w:val="center"/>
              <w:rPr>
                <w:rFonts w:asciiTheme="minorHAnsi" w:hAnsiTheme="minorHAnsi"/>
              </w:rPr>
            </w:pPr>
          </w:p>
        </w:tc>
        <w:tc>
          <w:tcPr>
            <w:tcW w:w="2430" w:type="dxa"/>
            <w:shd w:val="clear" w:color="auto" w:fill="auto"/>
            <w:tcMar>
              <w:top w:w="17" w:type="dxa"/>
              <w:left w:w="17" w:type="dxa"/>
              <w:bottom w:w="0" w:type="dxa"/>
              <w:right w:w="17" w:type="dxa"/>
            </w:tcMar>
            <w:vAlign w:val="center"/>
          </w:tcPr>
          <w:p w:rsidR="00E82D63" w:rsidRPr="008C5206" w:rsidRDefault="00E82D63" w:rsidP="00E82D63">
            <w:pPr>
              <w:jc w:val="center"/>
            </w:pPr>
            <w:r w:rsidRPr="008C5206">
              <w:t>Catastrophic damage will occur</w:t>
            </w:r>
          </w:p>
        </w:tc>
        <w:tc>
          <w:tcPr>
            <w:tcW w:w="4410" w:type="dxa"/>
            <w:vMerge/>
            <w:shd w:val="clear" w:color="auto" w:fill="auto"/>
            <w:tcMar>
              <w:top w:w="17" w:type="dxa"/>
              <w:left w:w="72" w:type="dxa"/>
              <w:bottom w:w="0" w:type="dxa"/>
              <w:right w:w="72" w:type="dxa"/>
            </w:tcMar>
            <w:vAlign w:val="center"/>
          </w:tcPr>
          <w:p w:rsidR="00E82D63" w:rsidRPr="0047046B" w:rsidRDefault="00E82D63" w:rsidP="00E82D63">
            <w:pPr>
              <w:jc w:val="center"/>
              <w:rPr>
                <w:rFonts w:asciiTheme="minorHAnsi" w:hAnsiTheme="minorHAnsi"/>
              </w:rPr>
            </w:pPr>
          </w:p>
        </w:tc>
        <w:tc>
          <w:tcPr>
            <w:tcW w:w="1260" w:type="dxa"/>
            <w:vMerge/>
            <w:vAlign w:val="center"/>
          </w:tcPr>
          <w:p w:rsidR="00E82D63" w:rsidRPr="0047046B" w:rsidRDefault="00E82D63" w:rsidP="00E82D63">
            <w:pPr>
              <w:jc w:val="center"/>
              <w:rPr>
                <w:rFonts w:asciiTheme="minorHAnsi" w:hAnsiTheme="minorHAnsi"/>
              </w:rPr>
            </w:pPr>
          </w:p>
        </w:tc>
      </w:tr>
    </w:tbl>
    <w:p w:rsidR="00E82D63" w:rsidRDefault="00E82D63" w:rsidP="00E82D63">
      <w:pPr>
        <w:jc w:val="both"/>
        <w:rPr>
          <w:rFonts w:asciiTheme="minorHAnsi" w:hAnsiTheme="minorHAnsi"/>
          <w:sz w:val="24"/>
        </w:rPr>
      </w:pPr>
    </w:p>
    <w:p w:rsidR="00E82D63" w:rsidRDefault="00E82D63" w:rsidP="00E82D63">
      <w:pPr>
        <w:rPr>
          <w:rFonts w:asciiTheme="minorHAnsi" w:hAnsiTheme="minorHAnsi"/>
          <w:sz w:val="24"/>
          <w:u w:val="single"/>
        </w:rPr>
      </w:pPr>
    </w:p>
    <w:p w:rsidR="008C5206" w:rsidRDefault="008C5206" w:rsidP="008C5206">
      <w:pPr>
        <w:jc w:val="both"/>
      </w:pPr>
      <w:r>
        <w:t xml:space="preserve">The Town faces a “limited” impact from hurricanes, with 10 percent or more of </w:t>
      </w:r>
      <w:r w:rsidR="00C40586">
        <w:t>property damaged in the affected area</w:t>
      </w:r>
      <w:r>
        <w:t>.</w:t>
      </w:r>
    </w:p>
    <w:p w:rsidR="008C5206" w:rsidRDefault="008C5206" w:rsidP="008C5206"/>
    <w:p w:rsidR="008C5206" w:rsidRDefault="008C5206" w:rsidP="008C5206">
      <w:r>
        <w:t xml:space="preserve">To approximate the potential impact to property and people that could be affected by this hazard, </w:t>
      </w:r>
      <w:r w:rsidRPr="0047046B">
        <w:t>the</w:t>
      </w:r>
      <w:r>
        <w:t xml:space="preserve"> total value of all property in town, $</w:t>
      </w:r>
      <w:r w:rsidR="00720D93">
        <w:t>201,133,900</w:t>
      </w:r>
      <w:r w:rsidR="00C40586">
        <w:t>,</w:t>
      </w:r>
      <w:r w:rsidR="00720D93">
        <w:t xml:space="preserve"> </w:t>
      </w:r>
      <w:r>
        <w:t xml:space="preserve">is used. </w:t>
      </w:r>
    </w:p>
    <w:p w:rsidR="008C5206" w:rsidRDefault="008C5206" w:rsidP="008C5206"/>
    <w:p w:rsidR="008C5206" w:rsidRPr="00A4391C" w:rsidRDefault="008C5206" w:rsidP="008C5206">
      <w:pPr>
        <w:rPr>
          <w:szCs w:val="22"/>
        </w:rPr>
      </w:pPr>
      <w:r>
        <w:rPr>
          <w:szCs w:val="22"/>
        </w:rPr>
        <w:t>W</w:t>
      </w:r>
      <w:r w:rsidRPr="00FA3EB1">
        <w:rPr>
          <w:szCs w:val="22"/>
        </w:rPr>
        <w:t>ind damage of 5 percent</w:t>
      </w:r>
      <w:r w:rsidR="00485783">
        <w:rPr>
          <w:szCs w:val="22"/>
        </w:rPr>
        <w:t xml:space="preserve"> to</w:t>
      </w:r>
      <w:r w:rsidRPr="00FA3EB1">
        <w:rPr>
          <w:szCs w:val="22"/>
        </w:rPr>
        <w:t xml:space="preserve"> 10 percent </w:t>
      </w:r>
      <w:r>
        <w:rPr>
          <w:szCs w:val="22"/>
        </w:rPr>
        <w:t>of structures damaged would result in</w:t>
      </w:r>
      <w:r w:rsidRPr="00FA3EB1">
        <w:rPr>
          <w:szCs w:val="22"/>
        </w:rPr>
        <w:t xml:space="preserve"> an estimated </w:t>
      </w:r>
      <w:r w:rsidRPr="00AD31D8">
        <w:rPr>
          <w:szCs w:val="22"/>
        </w:rPr>
        <w:t>$</w:t>
      </w:r>
      <w:r w:rsidR="00485783">
        <w:rPr>
          <w:szCs w:val="22"/>
        </w:rPr>
        <w:t>1,005,669 o</w:t>
      </w:r>
      <w:r>
        <w:rPr>
          <w:szCs w:val="22"/>
        </w:rPr>
        <w:t xml:space="preserve">f </w:t>
      </w:r>
      <w:r w:rsidRPr="00FA3EB1">
        <w:rPr>
          <w:szCs w:val="22"/>
        </w:rPr>
        <w:t xml:space="preserve">damage. Estimated flood damage to 10 percent of the structures with 20 percent damage to each structure would result in </w:t>
      </w:r>
      <w:r w:rsidRPr="00051DAB">
        <w:rPr>
          <w:szCs w:val="22"/>
        </w:rPr>
        <w:t>$</w:t>
      </w:r>
      <w:r w:rsidR="00485783">
        <w:rPr>
          <w:szCs w:val="22"/>
        </w:rPr>
        <w:t>4,022,678</w:t>
      </w:r>
      <w:r>
        <w:rPr>
          <w:szCs w:val="22"/>
        </w:rPr>
        <w:t xml:space="preserve"> of damage. </w:t>
      </w:r>
      <w:r w:rsidRPr="00A4391C">
        <w:rPr>
          <w:szCs w:val="22"/>
        </w:rPr>
        <w:t>The cost of repairing or replacing the roads, bridges, utilities, and contents of structures is not included in this estimate.</w:t>
      </w:r>
    </w:p>
    <w:p w:rsidR="00E82D63" w:rsidRDefault="00E82D63" w:rsidP="00E82D63">
      <w:pPr>
        <w:spacing w:after="60"/>
      </w:pPr>
    </w:p>
    <w:p w:rsidR="00E82D63" w:rsidRDefault="00E82D63" w:rsidP="008E3349">
      <w:pPr>
        <w:pStyle w:val="Heading4"/>
      </w:pPr>
      <w:r>
        <w:t xml:space="preserve">Vulnerability </w:t>
      </w:r>
    </w:p>
    <w:p w:rsidR="00C43509" w:rsidRDefault="008C5206" w:rsidP="005F10F2">
      <w:pPr>
        <w:pStyle w:val="BodyText"/>
      </w:pPr>
      <w:r w:rsidRPr="00B1365C">
        <w:t xml:space="preserve">Based on the above analysis, </w:t>
      </w:r>
      <w:r w:rsidR="003271B9">
        <w:t>Wales</w:t>
      </w:r>
      <w:r w:rsidRPr="00B1365C">
        <w:t xml:space="preserve"> </w:t>
      </w:r>
      <w:r>
        <w:t>has a hazard index rating of “</w:t>
      </w:r>
      <w:r w:rsidR="001C0308">
        <w:t>3</w:t>
      </w:r>
      <w:r>
        <w:t xml:space="preserve"> – </w:t>
      </w:r>
      <w:r w:rsidR="001C0308">
        <w:t>medium risk</w:t>
      </w:r>
      <w:r>
        <w:t>” f</w:t>
      </w:r>
      <w:r w:rsidRPr="00B1365C">
        <w:t>rom hurricanes.</w:t>
      </w:r>
    </w:p>
    <w:p w:rsidR="00E82D63" w:rsidRDefault="00E82D63">
      <w:pPr>
        <w:rPr>
          <w:b/>
          <w:caps/>
          <w:sz w:val="36"/>
          <w:szCs w:val="36"/>
        </w:rPr>
      </w:pPr>
      <w:r>
        <w:br w:type="page"/>
      </w:r>
    </w:p>
    <w:p w:rsidR="004A44F3" w:rsidRPr="0047046B" w:rsidRDefault="004A44F3" w:rsidP="004A44F3">
      <w:pPr>
        <w:pStyle w:val="Heading3"/>
      </w:pPr>
      <w:bookmarkStart w:id="38" w:name="_Toc382145131"/>
      <w:bookmarkStart w:id="39" w:name="_Toc397701292"/>
      <w:bookmarkStart w:id="40" w:name="_Toc408487606"/>
      <w:bookmarkStart w:id="41" w:name="_Toc380658043"/>
      <w:bookmarkStart w:id="42" w:name="_Toc380837788"/>
      <w:r>
        <w:lastRenderedPageBreak/>
        <w:t>Severe Thunderstorms / Wind / Tornadoes</w:t>
      </w:r>
      <w:bookmarkEnd w:id="38"/>
      <w:bookmarkEnd w:id="39"/>
      <w:bookmarkEnd w:id="40"/>
    </w:p>
    <w:p w:rsidR="004A44F3" w:rsidRDefault="004A44F3" w:rsidP="008E3349">
      <w:pPr>
        <w:pStyle w:val="Heading4"/>
      </w:pPr>
      <w:r>
        <w:t>Hazard Description</w:t>
      </w:r>
    </w:p>
    <w:p w:rsidR="004A44F3" w:rsidRDefault="004A44F3" w:rsidP="004A44F3">
      <w:pPr>
        <w:rPr>
          <w:szCs w:val="22"/>
        </w:rPr>
      </w:pPr>
      <w:r>
        <w:rPr>
          <w:szCs w:val="22"/>
        </w:rPr>
        <w:t xml:space="preserve">A thunderstorm is a storm with lightning and thunder produced by a cumulonimbus cloud, usually producing gusty winds, heavy rain, and sometimes hail. Effective January 5, 2010, the NWS modified the hail size criterion to classify a thunderstorm as </w:t>
      </w:r>
      <w:r w:rsidR="00522744">
        <w:rPr>
          <w:szCs w:val="22"/>
        </w:rPr>
        <w:t>"</w:t>
      </w:r>
      <w:r>
        <w:rPr>
          <w:szCs w:val="22"/>
        </w:rPr>
        <w:t>severe</w:t>
      </w:r>
      <w:r w:rsidR="00522744">
        <w:rPr>
          <w:szCs w:val="22"/>
        </w:rPr>
        <w:t>"</w:t>
      </w:r>
      <w:r>
        <w:rPr>
          <w:szCs w:val="22"/>
        </w:rPr>
        <w:t xml:space="preserve"> when it produces damaging wind gusts in excess of 58 mph (50 knots), hail that is 1 inch in diameter or larger (quarter size), or a tornado (NWS, 2013).</w:t>
      </w:r>
    </w:p>
    <w:p w:rsidR="004A44F3" w:rsidRPr="0047046B" w:rsidRDefault="004A44F3" w:rsidP="004A44F3">
      <w:pPr>
        <w:rPr>
          <w:bCs/>
          <w:u w:val="single"/>
        </w:rPr>
      </w:pPr>
    </w:p>
    <w:p w:rsidR="004A44F3" w:rsidRDefault="004A44F3" w:rsidP="004A44F3">
      <w:r w:rsidRPr="00315170">
        <w:t xml:space="preserve">Wind is air in motion relative to </w:t>
      </w:r>
      <w:r w:rsidR="004A0A34">
        <w:t xml:space="preserve">the </w:t>
      </w:r>
      <w:r w:rsidRPr="00315170">
        <w:t>surface of the earth. For non-tropical events over land, the NWS issues a Wind Advisory (sustained winds of 31 to 39 mph for at least 1 hour or any gusts 46 to 57 mph) or a High Wind Warning (sustained winds 40+ mph or any gusts 58+ mph). For non-tropical events over water, the NWS issues a small craft advisory (sustained winds 25-33 knots), a gale warning (sustained winds 34-47 knots), a storm warning (sustained winds 48 to 63 knots), or a hurricane force wind warning (sustained winds 64+ knots). For tropical systems, the NWS issues a tropical storm warning for any areas (inland or coastal) that are expecting sustained winds from 39 to 73 mph. A hurricane warning is issued for any areas (inland or coastal) that are expecting sustained winds of 74 mph. Effects from high winds can include downed trees and/or power lines and damage to roofs, windows, etc. High winds can cause scattered power outages. High winds are also a hazard for the boating, shipping, and aviation industry sectors.</w:t>
      </w:r>
    </w:p>
    <w:p w:rsidR="004A44F3" w:rsidRPr="0047046B" w:rsidRDefault="004A44F3" w:rsidP="004A44F3">
      <w:pPr>
        <w:rPr>
          <w:u w:val="single"/>
        </w:rPr>
      </w:pPr>
    </w:p>
    <w:p w:rsidR="004A44F3" w:rsidRPr="0047046B" w:rsidRDefault="004A44F3" w:rsidP="004A44F3">
      <w:pPr>
        <w:rPr>
          <w:u w:val="single"/>
        </w:rPr>
      </w:pPr>
      <w:r>
        <w:t>Tornadoes</w:t>
      </w:r>
      <w:r w:rsidRPr="0047046B">
        <w:t xml:space="preserve">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w:t>
      </w:r>
      <w:r>
        <w:t xml:space="preserve">  Within Massachusetts, tornadoes</w:t>
      </w:r>
      <w:r w:rsidRPr="0047046B">
        <w:t xml:space="preserve"> have occurred most frequently in Worcester County and in communities west of Worcester, including towns in eastern Hampshire County. High wind speeds, hail, and debris generated by tornadoes can result in loss of life, downed trees and power lines, and damage to structur</w:t>
      </w:r>
      <w:r w:rsidR="0001132D">
        <w:t>es and other personal property.</w:t>
      </w:r>
      <w:r w:rsidRPr="0047046B">
        <w:t xml:space="preserve"> </w:t>
      </w:r>
    </w:p>
    <w:p w:rsidR="004A44F3" w:rsidRPr="0047046B" w:rsidRDefault="004A44F3" w:rsidP="004A44F3">
      <w:pPr>
        <w:pStyle w:val="BodyText3"/>
        <w:rPr>
          <w:rFonts w:asciiTheme="minorHAnsi" w:hAnsiTheme="minorHAnsi"/>
          <w:u w:val="single"/>
        </w:rPr>
      </w:pPr>
    </w:p>
    <w:p w:rsidR="004A44F3" w:rsidRPr="006B5977" w:rsidRDefault="004A44F3" w:rsidP="008E3349">
      <w:pPr>
        <w:pStyle w:val="Heading4"/>
        <w:rPr>
          <w:u w:val="single"/>
        </w:rPr>
      </w:pPr>
      <w:r w:rsidRPr="006B5977">
        <w:t>Location</w:t>
      </w:r>
    </w:p>
    <w:p w:rsidR="008C5206" w:rsidRPr="00B1365C" w:rsidRDefault="008C5206" w:rsidP="008C5206">
      <w:r w:rsidRPr="00B1365C">
        <w:t>As per the Massachusetts Hazard Mitigation Plan, the entire</w:t>
      </w:r>
      <w:r>
        <w:t xml:space="preserve"> town is</w:t>
      </w:r>
      <w:r w:rsidRPr="00B1365C">
        <w:t xml:space="preserve"> at risk of high winds, severe thunderstorms, and tornadoes. The plan also identifies</w:t>
      </w:r>
      <w:r>
        <w:t xml:space="preserve"> </w:t>
      </w:r>
      <w:r w:rsidR="003271B9">
        <w:t>Wales</w:t>
      </w:r>
      <w:r w:rsidRPr="00B1365C">
        <w:t xml:space="preserve"> and the surrounding communities as having a high frequency of tornados occurrence within Massachusetts.</w:t>
      </w:r>
      <w:r>
        <w:t xml:space="preserve"> However, the actual location of occurrence of a thunderstorms, severe wind, or tornado is “small,” with less than 10 percent of the town affected.</w:t>
      </w:r>
    </w:p>
    <w:p w:rsidR="004A44F3" w:rsidRPr="0047046B" w:rsidRDefault="004A44F3" w:rsidP="004A44F3">
      <w:pPr>
        <w:jc w:val="both"/>
        <w:rPr>
          <w:rFonts w:asciiTheme="minorHAnsi" w:hAnsiTheme="minorHAnsi"/>
          <w:sz w:val="24"/>
        </w:rPr>
      </w:pPr>
    </w:p>
    <w:p w:rsidR="004A44F3" w:rsidRDefault="004A44F3" w:rsidP="008E3349">
      <w:pPr>
        <w:pStyle w:val="Heading4"/>
      </w:pPr>
      <w:r w:rsidRPr="0047046B">
        <w:t>Extent</w:t>
      </w:r>
    </w:p>
    <w:p w:rsidR="00C40586" w:rsidRDefault="008C5206" w:rsidP="008C5206">
      <w:r>
        <w:rPr>
          <w:szCs w:val="22"/>
        </w:rPr>
        <w:t xml:space="preserve">An average thunderstorm is 15 miles across and lasts 30 minutes; severe thunderstorms can be much larger and longer. </w:t>
      </w:r>
      <w:r>
        <w:t xml:space="preserve">Tornadoes are measured using the enhanced F-Scale. </w:t>
      </w:r>
    </w:p>
    <w:p w:rsidR="00C40586" w:rsidRDefault="00C40586" w:rsidP="008C5206"/>
    <w:p w:rsidR="008C5206" w:rsidRDefault="008C5206" w:rsidP="008C5206">
      <w:r>
        <w:lastRenderedPageBreak/>
        <w:t>The damages that tornadoes and severe wind can create is shown with the following F-Scale categories and corresponding descriptions of damage:</w:t>
      </w:r>
    </w:p>
    <w:p w:rsidR="00C40586" w:rsidRDefault="00C40586" w:rsidP="008C5206">
      <w:pPr>
        <w:rPr>
          <w:i/>
          <w:iCs/>
        </w:rPr>
      </w:pPr>
    </w:p>
    <w:tbl>
      <w:tblPr>
        <w:tblW w:w="9360" w:type="dxa"/>
        <w:jc w:val="center"/>
        <w:tblBorders>
          <w:insideH w:val="single" w:sz="4" w:space="0" w:color="auto"/>
          <w:insideV w:val="single" w:sz="4" w:space="0" w:color="auto"/>
        </w:tblBorders>
        <w:tblLayout w:type="fixed"/>
        <w:tblCellMar>
          <w:left w:w="0" w:type="dxa"/>
          <w:right w:w="0" w:type="dxa"/>
        </w:tblCellMar>
        <w:tblLook w:val="0000"/>
      </w:tblPr>
      <w:tblGrid>
        <w:gridCol w:w="1159"/>
        <w:gridCol w:w="1451"/>
        <w:gridCol w:w="1620"/>
        <w:gridCol w:w="5130"/>
      </w:tblGrid>
      <w:tr w:rsidR="004A44F3" w:rsidRPr="0047046B" w:rsidTr="00D376AC">
        <w:trPr>
          <w:trHeight w:val="55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Mar>
              <w:top w:w="14" w:type="dxa"/>
              <w:left w:w="72" w:type="dxa"/>
              <w:bottom w:w="14" w:type="dxa"/>
              <w:right w:w="72" w:type="dxa"/>
            </w:tcMar>
            <w:vAlign w:val="center"/>
          </w:tcPr>
          <w:p w:rsidR="004A44F3" w:rsidRPr="004A0A34" w:rsidRDefault="004A44F3" w:rsidP="00D376AC">
            <w:pPr>
              <w:jc w:val="center"/>
              <w:rPr>
                <w:b/>
                <w:color w:val="FFFFFF" w:themeColor="background1"/>
              </w:rPr>
            </w:pPr>
            <w:r w:rsidRPr="004A0A34">
              <w:rPr>
                <w:b/>
                <w:color w:val="FFFFFF" w:themeColor="background1"/>
              </w:rPr>
              <w:t>Enhanced Fujita Scale Levels and Descriptions of Damage</w:t>
            </w:r>
          </w:p>
        </w:tc>
      </w:tr>
      <w:tr w:rsidR="004A44F3" w:rsidRPr="0047046B" w:rsidTr="00D376AC">
        <w:trPr>
          <w:trHeight w:val="559"/>
          <w:tblHeader/>
          <w:jc w:val="center"/>
        </w:trPr>
        <w:tc>
          <w:tcPr>
            <w:tcW w:w="1159" w:type="dxa"/>
            <w:tcBorders>
              <w:top w:val="single" w:sz="4" w:space="0" w:color="auto"/>
              <w:left w:val="single" w:sz="4" w:space="0" w:color="auto"/>
              <w:bottom w:val="single" w:sz="4" w:space="0" w:color="auto"/>
            </w:tcBorders>
            <w:shd w:val="clear" w:color="auto" w:fill="auto"/>
            <w:tcMar>
              <w:top w:w="14" w:type="dxa"/>
              <w:left w:w="72" w:type="dxa"/>
              <w:bottom w:w="14" w:type="dxa"/>
              <w:right w:w="72" w:type="dxa"/>
            </w:tcMar>
            <w:vAlign w:val="center"/>
          </w:tcPr>
          <w:p w:rsidR="004A44F3" w:rsidRPr="0025432E" w:rsidRDefault="004A44F3" w:rsidP="00D376AC">
            <w:pPr>
              <w:rPr>
                <w:rFonts w:eastAsia="Arial Unicode MS"/>
                <w:b/>
              </w:rPr>
            </w:pPr>
            <w:r w:rsidRPr="0025432E">
              <w:rPr>
                <w:b/>
              </w:rPr>
              <w:t>EF-Scale Number</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25432E" w:rsidRDefault="004A44F3" w:rsidP="00D376AC">
            <w:pPr>
              <w:rPr>
                <w:rFonts w:eastAsia="Arial Unicode MS"/>
                <w:b/>
              </w:rPr>
            </w:pPr>
            <w:r w:rsidRPr="0025432E">
              <w:rPr>
                <w:b/>
              </w:rPr>
              <w:t>Intensity Phrase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25432E" w:rsidRDefault="004A44F3" w:rsidP="00D376AC">
            <w:pPr>
              <w:rPr>
                <w:rFonts w:eastAsia="Arial Unicode MS"/>
                <w:b/>
              </w:rPr>
            </w:pPr>
            <w:r w:rsidRPr="0025432E">
              <w:rPr>
                <w:b/>
              </w:rPr>
              <w:t>3-Second Gust (MPH)</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4A44F3" w:rsidRPr="0025432E" w:rsidRDefault="004A44F3" w:rsidP="00D376AC">
            <w:pPr>
              <w:rPr>
                <w:rFonts w:eastAsia="Arial Unicode MS"/>
                <w:b/>
              </w:rPr>
            </w:pPr>
            <w:r w:rsidRPr="0025432E">
              <w:rPr>
                <w:b/>
              </w:rPr>
              <w:t>Type of Damage Done</w:t>
            </w:r>
          </w:p>
        </w:tc>
      </w:tr>
      <w:tr w:rsidR="004A44F3" w:rsidRPr="0047046B" w:rsidTr="00D376AC">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rsidR="004A44F3" w:rsidRPr="0047046B" w:rsidRDefault="004A44F3" w:rsidP="00D376AC">
            <w:pPr>
              <w:rPr>
                <w:rFonts w:eastAsia="Arial Unicode MS"/>
              </w:rPr>
            </w:pPr>
            <w:r w:rsidRPr="0047046B">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rsidR="004A44F3" w:rsidRPr="0047046B" w:rsidRDefault="004A44F3" w:rsidP="00D376AC">
            <w:pPr>
              <w:rPr>
                <w:rFonts w:eastAsia="Arial Unicode MS"/>
              </w:rPr>
            </w:pPr>
            <w:r w:rsidRPr="0047046B">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rsidR="004A44F3" w:rsidRPr="0047046B" w:rsidRDefault="004A44F3" w:rsidP="00D376AC">
            <w:pPr>
              <w:rPr>
                <w:rFonts w:eastAsia="Arial Unicode MS"/>
              </w:rPr>
            </w:pPr>
            <w:r w:rsidRPr="0047046B">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rsidR="004A44F3" w:rsidRPr="0047046B" w:rsidRDefault="004A44F3" w:rsidP="00D376AC">
            <w:pPr>
              <w:rPr>
                <w:rFonts w:eastAsia="Arial Unicode MS"/>
              </w:rPr>
            </w:pPr>
            <w:r w:rsidRPr="0047046B">
              <w:t>Some damage to chimneys; breaks branches off trees; pushes over shallow-rooted trees; damages to sign boards.</w:t>
            </w:r>
          </w:p>
        </w:tc>
      </w:tr>
      <w:tr w:rsidR="004A44F3" w:rsidRPr="0047046B" w:rsidTr="00D376AC">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rsidR="004A44F3" w:rsidRPr="0047046B" w:rsidRDefault="004A44F3" w:rsidP="00D376AC">
            <w:pPr>
              <w:rPr>
                <w:rFonts w:eastAsia="Arial Unicode MS"/>
              </w:rPr>
            </w:pPr>
            <w:r w:rsidRPr="0047046B">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The lower limit is the beginning of hurricane wind speed; peels surface off roofs; mobile homes pushed off foundations or overturned; moving autos pushed off the roads; attached garages may be destroyed.</w:t>
            </w:r>
          </w:p>
        </w:tc>
      </w:tr>
      <w:tr w:rsidR="004A44F3" w:rsidRPr="0047046B" w:rsidTr="00D376AC">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rsidR="004A44F3" w:rsidRPr="0047046B" w:rsidRDefault="004A44F3" w:rsidP="00D376AC">
            <w:pPr>
              <w:rPr>
                <w:rFonts w:eastAsia="Arial Unicode MS"/>
              </w:rPr>
            </w:pPr>
            <w:r w:rsidRPr="0047046B">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Considerable damage. Roofs torn off frame houses; mobile homes demolished; boxcars pushed over; large trees snapped or uprooted; light object missiles generated.</w:t>
            </w:r>
          </w:p>
        </w:tc>
      </w:tr>
      <w:tr w:rsidR="004A44F3" w:rsidRPr="0047046B" w:rsidTr="00D376AC">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rsidR="004A44F3" w:rsidRPr="0047046B" w:rsidRDefault="004A44F3" w:rsidP="00D376AC">
            <w:pPr>
              <w:rPr>
                <w:rFonts w:eastAsia="Arial Unicode MS"/>
              </w:rPr>
            </w:pPr>
            <w:r w:rsidRPr="0047046B">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Roof and some walls torn off well-constructed houses; trains overturned; most trees in forest uprooted.</w:t>
            </w:r>
          </w:p>
        </w:tc>
      </w:tr>
      <w:tr w:rsidR="004A44F3" w:rsidRPr="0047046B" w:rsidTr="00D376AC">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rsidR="004A44F3" w:rsidRPr="0047046B" w:rsidRDefault="004A44F3" w:rsidP="00D376AC">
            <w:pPr>
              <w:rPr>
                <w:rFonts w:eastAsia="Arial Unicode MS"/>
              </w:rPr>
            </w:pPr>
            <w:r w:rsidRPr="0047046B">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4A44F3" w:rsidRPr="0047046B" w:rsidRDefault="004A44F3" w:rsidP="00D376AC">
            <w:pPr>
              <w:rPr>
                <w:rFonts w:eastAsia="Arial Unicode MS"/>
              </w:rPr>
            </w:pPr>
            <w:r w:rsidRPr="0047046B">
              <w:t>Well-constructed houses leveled; structures with weak foundations blown off some distance; cars thrown and large missiles generated.</w:t>
            </w:r>
          </w:p>
        </w:tc>
      </w:tr>
    </w:tbl>
    <w:p w:rsidR="004A44F3" w:rsidRPr="0047046B" w:rsidRDefault="004A44F3" w:rsidP="004A44F3">
      <w:pPr>
        <w:jc w:val="both"/>
        <w:rPr>
          <w:rFonts w:asciiTheme="minorHAnsi" w:hAnsiTheme="minorHAnsi"/>
          <w:sz w:val="24"/>
        </w:rPr>
      </w:pPr>
    </w:p>
    <w:p w:rsidR="004A44F3" w:rsidRPr="0047046B" w:rsidRDefault="004A44F3" w:rsidP="008E3349">
      <w:pPr>
        <w:pStyle w:val="Heading4"/>
      </w:pPr>
      <w:r w:rsidRPr="0047046B">
        <w:t>Previous Occurrences</w:t>
      </w:r>
    </w:p>
    <w:p w:rsidR="008C5206" w:rsidRDefault="008C5206" w:rsidP="008C5206">
      <w:pPr>
        <w:rPr>
          <w:szCs w:val="22"/>
        </w:rPr>
      </w:pPr>
      <w:r>
        <w:rPr>
          <w:szCs w:val="22"/>
        </w:rPr>
        <w:t>Because thunderstorms and wind affect the town regularly on an annual basis, there are not significant records available for these events.</w:t>
      </w:r>
      <w:r w:rsidRPr="001138F7">
        <w:rPr>
          <w:szCs w:val="22"/>
        </w:rPr>
        <w:t xml:space="preserve"> </w:t>
      </w:r>
      <w:r w:rsidRPr="00B1365C">
        <w:t>As per the Massachusetts Hazard Mitigation Plan, there are approximately 10 to 30 days of thunderstorm activity in the state each year</w:t>
      </w:r>
      <w:r>
        <w:t xml:space="preserve">. </w:t>
      </w:r>
    </w:p>
    <w:p w:rsidR="008C5206" w:rsidRDefault="008C5206" w:rsidP="008C5206">
      <w:pPr>
        <w:rPr>
          <w:szCs w:val="22"/>
        </w:rPr>
      </w:pPr>
    </w:p>
    <w:p w:rsidR="008C5206" w:rsidRDefault="008C5206" w:rsidP="008C5206">
      <w:r>
        <w:rPr>
          <w:szCs w:val="22"/>
        </w:rPr>
        <w:t xml:space="preserve">For tornadoes, there are typically 1 to 3 tornadoes somewhere in southern New England per year. Most occur in the late afternoon and evening hours, when the heating is the greatest. The most common months are June, July, and August, but the Great Barrington, MA tornado (1995) occurred in May and the Windsor Locks, CT tornado (1979) occurred in October. </w:t>
      </w:r>
    </w:p>
    <w:p w:rsidR="008C5206" w:rsidRDefault="008C5206" w:rsidP="008C5206"/>
    <w:p w:rsidR="008C5206" w:rsidRDefault="008C5206" w:rsidP="008C5206">
      <w:r w:rsidRPr="00BA6D4F">
        <w:t>Within Massachusetts, tornadoes have occurred most frequently in Worcester County and in communities west of Worcester. In 2011, a tornado ranked F3 (Severe Damage) on the Fujita Scale of Tornado Intensity, blew through the towns of West Springfield, Westfield, Springfield, Monson, Wilbraham, Brimfield, Sturbridge, and Southbridge. The tornado and related storm killed</w:t>
      </w:r>
      <w:r>
        <w:t xml:space="preserve"> 3</w:t>
      </w:r>
      <w:r w:rsidRPr="00BA6D4F">
        <w:t xml:space="preserve"> people and resulted in hundred</w:t>
      </w:r>
      <w:r>
        <w:t>s of injuries across the state.</w:t>
      </w:r>
    </w:p>
    <w:p w:rsidR="004A44F3" w:rsidRPr="0047046B" w:rsidRDefault="004A44F3" w:rsidP="004A44F3"/>
    <w:p w:rsidR="004A0A34" w:rsidRDefault="004A0A34">
      <w:pPr>
        <w:rPr>
          <w:b/>
          <w:sz w:val="24"/>
          <w:szCs w:val="22"/>
        </w:rPr>
      </w:pPr>
      <w:r>
        <w:br w:type="page"/>
      </w:r>
    </w:p>
    <w:p w:rsidR="004A44F3" w:rsidRPr="0047046B" w:rsidRDefault="004A44F3" w:rsidP="008E3349">
      <w:pPr>
        <w:pStyle w:val="Heading4"/>
      </w:pPr>
      <w:r w:rsidRPr="0047046B">
        <w:lastRenderedPageBreak/>
        <w:t>Probability of Future Events</w:t>
      </w:r>
    </w:p>
    <w:p w:rsidR="004A44F3" w:rsidRDefault="004A44F3" w:rsidP="004A44F3">
      <w:r w:rsidRPr="0047046B">
        <w:t>One measure of tornado activity is the tornado index value. It is calculated based on historical tornado events data using USA.com algorithms. It is an indicator of the tornado level in a region. A higher tornado index value means a higher chance of tornado events. Data was used for Hampden County to determine the Tornado Index Value as shown in the table below.</w:t>
      </w:r>
    </w:p>
    <w:p w:rsidR="004A44F3" w:rsidRPr="0047046B" w:rsidRDefault="004A44F3" w:rsidP="004A44F3">
      <w:pPr>
        <w:rPr>
          <w:rFonts w:asciiTheme="minorHAnsi" w:hAnsiTheme="minorHAnsi"/>
          <w:sz w:val="24"/>
        </w:rPr>
      </w:pPr>
    </w:p>
    <w:tbl>
      <w:tblPr>
        <w:tblStyle w:val="LightList-Accent11"/>
        <w:tblW w:w="0" w:type="auto"/>
        <w:jc w:val="center"/>
        <w:tblLook w:val="04A0"/>
      </w:tblPr>
      <w:tblGrid>
        <w:gridCol w:w="3051"/>
        <w:gridCol w:w="3474"/>
      </w:tblGrid>
      <w:tr w:rsidR="004A44F3" w:rsidRPr="0047046B" w:rsidTr="00D376AC">
        <w:trPr>
          <w:cnfStyle w:val="100000000000"/>
          <w:trHeight w:val="529"/>
          <w:jc w:val="center"/>
        </w:trPr>
        <w:tc>
          <w:tcPr>
            <w:cnfStyle w:val="001000000000"/>
            <w:tcW w:w="6525" w:type="dxa"/>
            <w:gridSpan w:val="2"/>
          </w:tcPr>
          <w:p w:rsidR="004A44F3" w:rsidRPr="00C650C5" w:rsidRDefault="004A44F3" w:rsidP="00D376AC">
            <w:pPr>
              <w:jc w:val="center"/>
            </w:pPr>
            <w:r w:rsidRPr="00C650C5">
              <w:t>Tornado Index for Hampden County</w:t>
            </w:r>
          </w:p>
        </w:tc>
      </w:tr>
      <w:tr w:rsidR="004A44F3" w:rsidRPr="0047046B" w:rsidTr="001C0308">
        <w:trPr>
          <w:cnfStyle w:val="000000100000"/>
          <w:trHeight w:val="377"/>
          <w:jc w:val="center"/>
        </w:trPr>
        <w:tc>
          <w:tcPr>
            <w:cnfStyle w:val="001000000000"/>
            <w:tcW w:w="3051" w:type="dxa"/>
          </w:tcPr>
          <w:p w:rsidR="004A44F3" w:rsidRPr="0047046B" w:rsidRDefault="004A44F3" w:rsidP="00D376AC">
            <w:pPr>
              <w:jc w:val="center"/>
            </w:pPr>
            <w:r w:rsidRPr="0047046B">
              <w:t>Hampden County</w:t>
            </w:r>
          </w:p>
        </w:tc>
        <w:tc>
          <w:tcPr>
            <w:tcW w:w="3474" w:type="dxa"/>
          </w:tcPr>
          <w:p w:rsidR="004A44F3" w:rsidRPr="0047046B" w:rsidRDefault="004A44F3" w:rsidP="00D376AC">
            <w:pPr>
              <w:jc w:val="center"/>
              <w:cnfStyle w:val="000000100000"/>
            </w:pPr>
            <w:r w:rsidRPr="0047046B">
              <w:t>138.23</w:t>
            </w:r>
          </w:p>
        </w:tc>
      </w:tr>
      <w:tr w:rsidR="004A44F3" w:rsidRPr="0047046B" w:rsidTr="001C0308">
        <w:trPr>
          <w:cnfStyle w:val="000000010000"/>
          <w:trHeight w:val="368"/>
          <w:jc w:val="center"/>
        </w:trPr>
        <w:tc>
          <w:tcPr>
            <w:cnfStyle w:val="001000000000"/>
            <w:tcW w:w="3051" w:type="dxa"/>
          </w:tcPr>
          <w:p w:rsidR="004A44F3" w:rsidRPr="0047046B" w:rsidRDefault="004A44F3" w:rsidP="00D376AC">
            <w:pPr>
              <w:jc w:val="center"/>
            </w:pPr>
            <w:r w:rsidRPr="0047046B">
              <w:t>Massachusetts</w:t>
            </w:r>
          </w:p>
        </w:tc>
        <w:tc>
          <w:tcPr>
            <w:tcW w:w="3474" w:type="dxa"/>
          </w:tcPr>
          <w:p w:rsidR="004A44F3" w:rsidRPr="0047046B" w:rsidRDefault="004A44F3" w:rsidP="00D376AC">
            <w:pPr>
              <w:jc w:val="center"/>
              <w:cnfStyle w:val="000000010000"/>
            </w:pPr>
            <w:r w:rsidRPr="0047046B">
              <w:t>87.60</w:t>
            </w:r>
          </w:p>
        </w:tc>
      </w:tr>
      <w:tr w:rsidR="004A44F3" w:rsidRPr="0047046B" w:rsidTr="001C0308">
        <w:trPr>
          <w:cnfStyle w:val="000000100000"/>
          <w:trHeight w:val="377"/>
          <w:jc w:val="center"/>
        </w:trPr>
        <w:tc>
          <w:tcPr>
            <w:cnfStyle w:val="001000000000"/>
            <w:tcW w:w="3051" w:type="dxa"/>
          </w:tcPr>
          <w:p w:rsidR="004A44F3" w:rsidRPr="0047046B" w:rsidRDefault="004A44F3" w:rsidP="00D376AC">
            <w:pPr>
              <w:jc w:val="center"/>
            </w:pPr>
            <w:r w:rsidRPr="0047046B">
              <w:t>United States</w:t>
            </w:r>
          </w:p>
        </w:tc>
        <w:tc>
          <w:tcPr>
            <w:tcW w:w="3474" w:type="dxa"/>
          </w:tcPr>
          <w:p w:rsidR="004A44F3" w:rsidRPr="0047046B" w:rsidRDefault="004A44F3" w:rsidP="00D376AC">
            <w:pPr>
              <w:jc w:val="center"/>
              <w:cnfStyle w:val="000000100000"/>
            </w:pPr>
            <w:r w:rsidRPr="0047046B">
              <w:t>136.45</w:t>
            </w:r>
          </w:p>
        </w:tc>
      </w:tr>
    </w:tbl>
    <w:p w:rsidR="004A44F3" w:rsidRPr="0047046B" w:rsidRDefault="004A44F3" w:rsidP="004A44F3"/>
    <w:p w:rsidR="0001132D" w:rsidRDefault="0001132D" w:rsidP="004A44F3">
      <w:r>
        <w:tab/>
      </w:r>
      <w:r>
        <w:tab/>
      </w:r>
      <w:r w:rsidR="004A44F3" w:rsidRPr="0001132D">
        <w:t>Source: USA.com</w:t>
      </w:r>
    </w:p>
    <w:p w:rsidR="004A44F3" w:rsidRPr="0001132D" w:rsidRDefault="0001132D" w:rsidP="004A44F3">
      <w:r>
        <w:tab/>
      </w:r>
      <w:r>
        <w:tab/>
      </w:r>
      <w:hyperlink r:id="rId17" w:history="1">
        <w:r w:rsidR="004A44F3" w:rsidRPr="0001132D">
          <w:rPr>
            <w:rStyle w:val="Hyperlink"/>
          </w:rPr>
          <w:t>http://www.usa.com/hampden-county-ma-natural-disasters-extremes.htm</w:t>
        </w:r>
      </w:hyperlink>
    </w:p>
    <w:p w:rsidR="004A44F3" w:rsidRPr="0047046B" w:rsidRDefault="004A44F3" w:rsidP="004A44F3">
      <w:pPr>
        <w:pStyle w:val="BodyText"/>
        <w:ind w:left="1440"/>
        <w:rPr>
          <w:rFonts w:asciiTheme="minorHAnsi" w:hAnsiTheme="minorHAnsi"/>
        </w:rPr>
      </w:pPr>
    </w:p>
    <w:p w:rsidR="008C5206" w:rsidRDefault="008C5206" w:rsidP="008C5206">
      <w:r w:rsidRPr="0047046B">
        <w:t xml:space="preserve">Based upon the available historical record, as well as </w:t>
      </w:r>
      <w:r w:rsidR="003271B9">
        <w:t>Wales</w:t>
      </w:r>
      <w:r w:rsidR="00EA18FE">
        <w:t>’</w:t>
      </w:r>
      <w:r w:rsidRPr="0047046B">
        <w:t xml:space="preserve"> location in a high-density cluster of state-wide tornado activity, it is reasonable to estimate that there is a </w:t>
      </w:r>
      <w:r>
        <w:t>“low” probability</w:t>
      </w:r>
      <w:r w:rsidRPr="0047046B">
        <w:t xml:space="preserve"> of torn</w:t>
      </w:r>
      <w:r>
        <w:t>ado occurrence (1 to 10 perce</w:t>
      </w:r>
      <w:r w:rsidR="0001132D">
        <w:t>nt chance in any given year).</w:t>
      </w:r>
    </w:p>
    <w:p w:rsidR="008C5206" w:rsidRDefault="008C5206" w:rsidP="008C5206"/>
    <w:p w:rsidR="008C5206" w:rsidRPr="00B1365C" w:rsidRDefault="008C5206" w:rsidP="0001132D">
      <w:r w:rsidRPr="00B1365C">
        <w:t>As per the Massachusetts Hazard Mitigation Plan, there are approximately 10 to 30 days of thunderstorm activity in the state each year</w:t>
      </w:r>
      <w:r>
        <w:t xml:space="preserve">. Thus, there is a "moderate" probability (10 percent to 40 percent chance in any given year) of a severe thunderstorm or winds affecting the town. </w:t>
      </w:r>
    </w:p>
    <w:p w:rsidR="004A44F3" w:rsidRDefault="004A44F3" w:rsidP="008E3349">
      <w:pPr>
        <w:pStyle w:val="Heading4"/>
      </w:pPr>
      <w:r>
        <w:t>Impact</w:t>
      </w:r>
      <w:r w:rsidRPr="00066EFB">
        <w:t xml:space="preserve"> </w:t>
      </w:r>
    </w:p>
    <w:p w:rsidR="008C5206" w:rsidRDefault="008C5206" w:rsidP="0001132D">
      <w:r>
        <w:t>Overall, the Town faces a “limited” impact from severe thunderstorms, winds, or tornadoes with 10 percent or more of the town affected.</w:t>
      </w:r>
      <w:r w:rsidR="001C0308">
        <w:t xml:space="preserve"> </w:t>
      </w:r>
      <w:r w:rsidRPr="0047046B">
        <w:t>The potential for locally catastrophic da</w:t>
      </w:r>
      <w:r>
        <w:t xml:space="preserve">mage is a factor in any severe weather </w:t>
      </w:r>
      <w:r w:rsidRPr="0047046B">
        <w:t xml:space="preserve">event.  In </w:t>
      </w:r>
      <w:r w:rsidR="003271B9">
        <w:t>Wales</w:t>
      </w:r>
      <w:r w:rsidRPr="0047046B">
        <w:t xml:space="preserve">, a tornado that hit residential areas would leave much more damage than a tornado with a travel path that ran along the town’s forested </w:t>
      </w:r>
      <w:r>
        <w:t>areas</w:t>
      </w:r>
      <w:r w:rsidRPr="0047046B">
        <w:t xml:space="preserve">, where little settlement has occurred.  </w:t>
      </w:r>
      <w:r>
        <w:t>M</w:t>
      </w:r>
      <w:r w:rsidRPr="0047046B">
        <w:t>ost buildings in</w:t>
      </w:r>
      <w:r>
        <w:t xml:space="preserve"> town </w:t>
      </w:r>
      <w:r w:rsidRPr="0047046B">
        <w:t>have not been built to Zone 1, Design Wind Speed Codes. The first edition of the Massachusetts State Building Code went into</w:t>
      </w:r>
      <w:r>
        <w:t xml:space="preserve"> effect on January 1, 1975, with most of the town’s housing built before this date.</w:t>
      </w:r>
    </w:p>
    <w:p w:rsidR="008C5206" w:rsidRDefault="008C5206" w:rsidP="008C5206">
      <w:pPr>
        <w:pStyle w:val="CM95"/>
        <w:spacing w:after="0" w:line="276" w:lineRule="atLeast"/>
        <w:rPr>
          <w:rFonts w:asciiTheme="minorHAnsi" w:hAnsiTheme="minorHAnsi" w:cs="Times New Roman"/>
        </w:rPr>
      </w:pPr>
    </w:p>
    <w:p w:rsidR="008C5206" w:rsidRDefault="008C5206" w:rsidP="0001132D">
      <w:r>
        <w:t xml:space="preserve">To approximate the potential impact to property and people that could be affected by severe weather, tornado, or wind, </w:t>
      </w:r>
      <w:r w:rsidRPr="0047046B">
        <w:t>the</w:t>
      </w:r>
      <w:r>
        <w:t xml:space="preserve"> total value of all property in town, $</w:t>
      </w:r>
      <w:r w:rsidR="00485783">
        <w:t xml:space="preserve">201,133,900 </w:t>
      </w:r>
      <w:r>
        <w:t xml:space="preserve">is used. </w:t>
      </w:r>
      <w:r w:rsidR="001C0308">
        <w:t xml:space="preserve"> </w:t>
      </w:r>
      <w:r>
        <w:t>For a tornado, an estimated 100 percent of damage would occur to 1 percent of structures, resulting in a total of $</w:t>
      </w:r>
      <w:r w:rsidR="00485783">
        <w:t>2,011,339 w</w:t>
      </w:r>
      <w:r>
        <w:t>orth of damage. The c</w:t>
      </w:r>
      <w:r w:rsidRPr="0047046B">
        <w:t>ost of repairing or replacing the roads, bridges, utilities, and content</w:t>
      </w:r>
      <w:r>
        <w:t xml:space="preserve">s of structures is not included in this estimate. For a severe thunderstorm or wind, an estimated 20 percent of damage would occur to 10 percent of structures, resulting in a total of </w:t>
      </w:r>
      <w:r w:rsidRPr="00051DAB">
        <w:rPr>
          <w:szCs w:val="22"/>
        </w:rPr>
        <w:t>$</w:t>
      </w:r>
      <w:r w:rsidR="00485783">
        <w:rPr>
          <w:szCs w:val="22"/>
        </w:rPr>
        <w:t xml:space="preserve">4,022,678 </w:t>
      </w:r>
      <w:r>
        <w:rPr>
          <w:szCs w:val="22"/>
        </w:rPr>
        <w:t>worth of damage.</w:t>
      </w:r>
    </w:p>
    <w:p w:rsidR="004A44F3" w:rsidRPr="00066EFB" w:rsidRDefault="004A44F3" w:rsidP="008E3349">
      <w:pPr>
        <w:pStyle w:val="Heading4"/>
      </w:pPr>
      <w:r>
        <w:t xml:space="preserve">Vulnerability </w:t>
      </w:r>
    </w:p>
    <w:p w:rsidR="008C5206" w:rsidRPr="00B1365C" w:rsidRDefault="008C5206" w:rsidP="0001132D">
      <w:r w:rsidRPr="00B1365C">
        <w:t xml:space="preserve">Based on the above assessment, </w:t>
      </w:r>
      <w:r w:rsidR="003271B9">
        <w:t>Wales</w:t>
      </w:r>
      <w:r w:rsidRPr="00B1365C">
        <w:t xml:space="preserve"> has </w:t>
      </w:r>
      <w:r>
        <w:t>a hazard index rating of “2 – high risk” from severe thunderstorms and winds, and a “4 – low risk” from tornadoes.</w:t>
      </w:r>
    </w:p>
    <w:p w:rsidR="00E82D63" w:rsidRPr="0047046B" w:rsidRDefault="00E82D63" w:rsidP="00E82D63">
      <w:pPr>
        <w:pStyle w:val="Heading3"/>
      </w:pPr>
      <w:bookmarkStart w:id="43" w:name="_Toc397701293"/>
      <w:bookmarkStart w:id="44" w:name="_Toc408487607"/>
      <w:r w:rsidRPr="0047046B">
        <w:lastRenderedPageBreak/>
        <w:t>Wildfire</w:t>
      </w:r>
      <w:r>
        <w:t xml:space="preserve"> </w:t>
      </w:r>
      <w:r w:rsidRPr="0047046B">
        <w:t>/</w:t>
      </w:r>
      <w:r>
        <w:t xml:space="preserve"> Brushf</w:t>
      </w:r>
      <w:r w:rsidRPr="0047046B">
        <w:t>ire</w:t>
      </w:r>
      <w:bookmarkEnd w:id="41"/>
      <w:bookmarkEnd w:id="42"/>
      <w:bookmarkEnd w:id="43"/>
      <w:bookmarkEnd w:id="44"/>
    </w:p>
    <w:p w:rsidR="00E82D63" w:rsidRPr="00066EFB" w:rsidRDefault="00E82D63" w:rsidP="008E3349">
      <w:pPr>
        <w:pStyle w:val="Heading4"/>
      </w:pPr>
      <w:r w:rsidRPr="00066EFB">
        <w:t>Hazard Description</w:t>
      </w:r>
    </w:p>
    <w:p w:rsidR="00E82D63" w:rsidRDefault="00E82D63" w:rsidP="0001132D">
      <w:proofErr w:type="spellStart"/>
      <w:r w:rsidRPr="00661318">
        <w:t>Wildland</w:t>
      </w:r>
      <w:proofErr w:type="spellEnd"/>
      <w:r w:rsidRPr="00661318">
        <w:t xml:space="preserve"> fires are typically larger fires, involving full-sized trees as well as meadows and scrublands.  Brushfires are uncontrolled fires that occur in meadows and scrublands, but do not involve full-sized trees.  Both </w:t>
      </w:r>
      <w:proofErr w:type="spellStart"/>
      <w:r w:rsidRPr="00661318">
        <w:t>wildland</w:t>
      </w:r>
      <w:proofErr w:type="spellEnd"/>
      <w:r w:rsidRPr="00661318">
        <w:t xml:space="preserve"> fires and brushfires can consume homes, other buildings and/or agricultural resources.  Typical causes of brushfires and wildfires are lightning strikes, human carelessness, and arson.</w:t>
      </w:r>
      <w:r>
        <w:t xml:space="preserve"> </w:t>
      </w:r>
    </w:p>
    <w:p w:rsidR="00E82D63" w:rsidRDefault="00E82D63" w:rsidP="00E82D63">
      <w:pPr>
        <w:pStyle w:val="BodyText"/>
      </w:pPr>
    </w:p>
    <w:p w:rsidR="00E82D63" w:rsidRDefault="00E82D63" w:rsidP="0001132D">
      <w:r>
        <w:t>FEMA has classifications for 3</w:t>
      </w:r>
      <w:r w:rsidRPr="00661318">
        <w:t xml:space="preserve"> different classes of </w:t>
      </w:r>
      <w:proofErr w:type="spellStart"/>
      <w:r w:rsidRPr="00661318">
        <w:t>wildland</w:t>
      </w:r>
      <w:proofErr w:type="spellEnd"/>
      <w:r w:rsidRPr="00661318">
        <w:t xml:space="preserve"> fires: </w:t>
      </w:r>
      <w:r>
        <w:t xml:space="preserve"> </w:t>
      </w:r>
    </w:p>
    <w:p w:rsidR="00E82D63" w:rsidRDefault="00E82D63" w:rsidP="00E82D63">
      <w:pPr>
        <w:pStyle w:val="BodyText"/>
      </w:pPr>
    </w:p>
    <w:p w:rsidR="008C5206" w:rsidRDefault="008C5206" w:rsidP="00160533">
      <w:pPr>
        <w:pStyle w:val="BodyText"/>
        <w:numPr>
          <w:ilvl w:val="0"/>
          <w:numId w:val="12"/>
        </w:numPr>
      </w:pPr>
      <w:r>
        <w:t>Surface fires are t</w:t>
      </w:r>
      <w:r w:rsidRPr="00661318">
        <w:t xml:space="preserve">he most common type of </w:t>
      </w:r>
      <w:proofErr w:type="spellStart"/>
      <w:r w:rsidRPr="00661318">
        <w:t>wildland</w:t>
      </w:r>
      <w:proofErr w:type="spellEnd"/>
      <w:r w:rsidRPr="00661318">
        <w:t xml:space="preserve"> fire</w:t>
      </w:r>
      <w:r>
        <w:t xml:space="preserve"> and</w:t>
      </w:r>
      <w:r w:rsidRPr="00661318">
        <w:t xml:space="preserve"> burn slowly along the floor of a forest, killing or damaging trees.</w:t>
      </w:r>
    </w:p>
    <w:p w:rsidR="00E82D63" w:rsidRDefault="00E82D63" w:rsidP="004A44F3"/>
    <w:p w:rsidR="00E82D63" w:rsidRDefault="00E82D63" w:rsidP="00160533">
      <w:pPr>
        <w:pStyle w:val="BodyText"/>
        <w:numPr>
          <w:ilvl w:val="0"/>
          <w:numId w:val="12"/>
        </w:numPr>
      </w:pPr>
      <w:r>
        <w:t>G</w:t>
      </w:r>
      <w:r w:rsidRPr="00661318">
        <w:t>round fire</w:t>
      </w:r>
      <w:r>
        <w:t>s</w:t>
      </w:r>
      <w:r w:rsidRPr="00661318">
        <w:t xml:space="preserve"> burn on or below the forest floor and </w:t>
      </w:r>
      <w:r>
        <w:t>are</w:t>
      </w:r>
      <w:r w:rsidRPr="00661318">
        <w:t xml:space="preserve"> usually started by lightening</w:t>
      </w:r>
    </w:p>
    <w:p w:rsidR="00E82D63" w:rsidRDefault="00E82D63" w:rsidP="0001132D"/>
    <w:p w:rsidR="008C5206" w:rsidRDefault="00E82D63" w:rsidP="00160533">
      <w:pPr>
        <w:pStyle w:val="BodyText"/>
        <w:numPr>
          <w:ilvl w:val="0"/>
          <w:numId w:val="12"/>
        </w:numPr>
      </w:pPr>
      <w:r w:rsidRPr="00661318">
        <w:t>Crown fires move quickly by jumping along the tops of trees.  A crown fire may spread rapidly, espe</w:t>
      </w:r>
      <w:r>
        <w:t xml:space="preserve">cially under windy conditions. </w:t>
      </w:r>
    </w:p>
    <w:p w:rsidR="008C5206" w:rsidRDefault="008C5206" w:rsidP="008C5206">
      <w:pPr>
        <w:pStyle w:val="BodyText"/>
        <w:ind w:left="720"/>
      </w:pPr>
    </w:p>
    <w:p w:rsidR="008C5206" w:rsidRDefault="008C5206" w:rsidP="0001132D">
      <w:r w:rsidRPr="008C5206">
        <w:t>The wildfire season in Massachusetts usually begins in late March and typically culminates in early June, corresponding with the driest live fuel moisture periods of the year. April is historically the month in which wildfire danger is the highest. However, wildfires can occur every month of the year. Drought, snow pack, and local weather conditions can expand the length of the fire season. The early and late shoulders of the fire season usually are associated with human-caused fires.</w:t>
      </w:r>
    </w:p>
    <w:p w:rsidR="00E82D63" w:rsidRPr="0001132D" w:rsidRDefault="00E82D63" w:rsidP="008E3349">
      <w:pPr>
        <w:pStyle w:val="Heading4"/>
      </w:pPr>
      <w:r>
        <w:t>L</w:t>
      </w:r>
      <w:r w:rsidRPr="00066EFB">
        <w:t>ocation</w:t>
      </w:r>
    </w:p>
    <w:p w:rsidR="00E82D63" w:rsidRPr="0001132D" w:rsidRDefault="00E82D63" w:rsidP="0001132D">
      <w:r w:rsidRPr="006A7B86">
        <w:t>Hampden County has approximately 273,000 acres of forested land, which accounts for 67</w:t>
      </w:r>
      <w:r w:rsidR="0001132D">
        <w:t xml:space="preserve"> percent</w:t>
      </w:r>
      <w:r w:rsidRPr="006A7B86">
        <w:t xml:space="preserve"> of total land area. </w:t>
      </w:r>
      <w:r>
        <w:t xml:space="preserve">In </w:t>
      </w:r>
      <w:r w:rsidR="00F41F87">
        <w:t>Wales</w:t>
      </w:r>
      <w:r>
        <w:t xml:space="preserve"> 85 percent of the land is forested, and is therefore at risk of fire. </w:t>
      </w:r>
      <w:r w:rsidRPr="006A7B86">
        <w:t>A large wildfire could damage</w:t>
      </w:r>
      <w:r>
        <w:t xml:space="preserve"> almost all of the town’s</w:t>
      </w:r>
      <w:r w:rsidRPr="006A7B86">
        <w:t xml:space="preserve"> land mass in a short period of time. However, Massachusetts receives more than 40 inches of rain per year and much of the landscape is fragmented, and together these two traits make wildfi</w:t>
      </w:r>
      <w:r w:rsidR="0001132D">
        <w:t xml:space="preserve">res uncommon in Massachusetts. </w:t>
      </w:r>
      <w:r w:rsidRPr="006A7B86">
        <w:t>Nevertheless, in drought conditions, a brushfire or wildfir</w:t>
      </w:r>
      <w:r>
        <w:t>e would be a matter of concern.</w:t>
      </w:r>
      <w:r w:rsidR="008C5206">
        <w:t xml:space="preserve"> There is forest very near all areas of </w:t>
      </w:r>
      <w:r w:rsidR="003271B9">
        <w:t>Wales</w:t>
      </w:r>
      <w:r w:rsidR="0001132D">
        <w:t>, making the entire t</w:t>
      </w:r>
      <w:r w:rsidR="008C5206">
        <w:t>own susceptible to wildfire and brushfire, and meaning the location of occurr</w:t>
      </w:r>
      <w:r w:rsidR="0023094E">
        <w:t xml:space="preserve">ence from this hazard is “large," or affecting more than 50 percent of the town. </w:t>
      </w:r>
    </w:p>
    <w:p w:rsidR="00E82D63" w:rsidRPr="00066EFB" w:rsidRDefault="00E82D63" w:rsidP="008E3349">
      <w:pPr>
        <w:pStyle w:val="Heading4"/>
      </w:pPr>
      <w:r w:rsidRPr="00066EFB">
        <w:t>Extent</w:t>
      </w:r>
    </w:p>
    <w:p w:rsidR="00E82D63" w:rsidRDefault="00E82D63" w:rsidP="0001132D">
      <w:r w:rsidRPr="00066EFB">
        <w:t>Wildfires</w:t>
      </w:r>
      <w:r w:rsidR="0001132D">
        <w:t xml:space="preserve"> and brushfires</w:t>
      </w:r>
      <w:r w:rsidRPr="00066EFB">
        <w:t xml:space="preserve"> can cause widespread damage to the areas that they affect. They can spread very rapidly, depending on local wind speeds and be very difficult to get under control. Fires can last for several hours up to several days.</w:t>
      </w:r>
      <w:r w:rsidR="008C5206">
        <w:t xml:space="preserve"> There are approximately 8,704 acres of forested area in the town that are at risk of a wildfire or brushfire.</w:t>
      </w:r>
    </w:p>
    <w:p w:rsidR="00E82D63" w:rsidRPr="00066EFB" w:rsidRDefault="00E82D63" w:rsidP="008E3349">
      <w:pPr>
        <w:pStyle w:val="Heading4"/>
      </w:pPr>
      <w:r w:rsidRPr="00066EFB">
        <w:lastRenderedPageBreak/>
        <w:t>Previous Occurrences</w:t>
      </w:r>
    </w:p>
    <w:p w:rsidR="004A44F3" w:rsidRDefault="004A44F3" w:rsidP="004A44F3">
      <w:pPr>
        <w:rPr>
          <w:bCs/>
        </w:rPr>
      </w:pPr>
      <w:r>
        <w:rPr>
          <w:bCs/>
        </w:rPr>
        <w:t>During the past 100 years, there have not been many wildfires occurring in the Pioneer Valley. However, several have occurred during the past 20 years, as shown in the list below:</w:t>
      </w:r>
    </w:p>
    <w:p w:rsidR="004A44F3" w:rsidRDefault="004A44F3" w:rsidP="004A44F3">
      <w:pPr>
        <w:rPr>
          <w:bCs/>
        </w:rPr>
      </w:pPr>
    </w:p>
    <w:p w:rsidR="004A44F3" w:rsidRDefault="004A44F3" w:rsidP="00160533">
      <w:pPr>
        <w:pStyle w:val="ListParagraph"/>
        <w:numPr>
          <w:ilvl w:val="0"/>
          <w:numId w:val="12"/>
        </w:numPr>
        <w:rPr>
          <w:bCs/>
        </w:rPr>
      </w:pPr>
      <w:r>
        <w:rPr>
          <w:bCs/>
        </w:rPr>
        <w:t xml:space="preserve">1995 – Russell, 500 acres burned on Mt. </w:t>
      </w:r>
      <w:proofErr w:type="spellStart"/>
      <w:r>
        <w:rPr>
          <w:bCs/>
        </w:rPr>
        <w:t>Tekoa</w:t>
      </w:r>
      <w:proofErr w:type="spellEnd"/>
    </w:p>
    <w:p w:rsidR="004A44F3" w:rsidRDefault="004A44F3" w:rsidP="00160533">
      <w:pPr>
        <w:pStyle w:val="ListParagraph"/>
        <w:numPr>
          <w:ilvl w:val="0"/>
          <w:numId w:val="12"/>
        </w:numPr>
        <w:rPr>
          <w:bCs/>
        </w:rPr>
      </w:pPr>
      <w:r>
        <w:rPr>
          <w:bCs/>
        </w:rPr>
        <w:t xml:space="preserve">2000 – South Hadley, 310 acres burned over 14 days in the </w:t>
      </w:r>
      <w:proofErr w:type="spellStart"/>
      <w:r>
        <w:rPr>
          <w:bCs/>
        </w:rPr>
        <w:t>Litihia</w:t>
      </w:r>
      <w:proofErr w:type="spellEnd"/>
      <w:r>
        <w:rPr>
          <w:bCs/>
        </w:rPr>
        <w:t xml:space="preserve"> Springs Watershed</w:t>
      </w:r>
    </w:p>
    <w:p w:rsidR="004A44F3" w:rsidRDefault="004A44F3" w:rsidP="00160533">
      <w:pPr>
        <w:pStyle w:val="ListParagraph"/>
        <w:numPr>
          <w:ilvl w:val="0"/>
          <w:numId w:val="12"/>
        </w:numPr>
        <w:rPr>
          <w:bCs/>
        </w:rPr>
      </w:pPr>
      <w:r>
        <w:rPr>
          <w:bCs/>
        </w:rPr>
        <w:t>2001 – Ware, 400 acres burned</w:t>
      </w:r>
    </w:p>
    <w:p w:rsidR="004A44F3" w:rsidRDefault="004A44F3" w:rsidP="00160533">
      <w:pPr>
        <w:pStyle w:val="ListParagraph"/>
        <w:numPr>
          <w:ilvl w:val="0"/>
          <w:numId w:val="12"/>
        </w:numPr>
        <w:rPr>
          <w:bCs/>
        </w:rPr>
      </w:pPr>
      <w:r>
        <w:rPr>
          <w:bCs/>
        </w:rPr>
        <w:t xml:space="preserve">2010 – Russell, 320 acres burned on Mt. </w:t>
      </w:r>
      <w:proofErr w:type="spellStart"/>
      <w:r>
        <w:rPr>
          <w:bCs/>
        </w:rPr>
        <w:t>Tekoa</w:t>
      </w:r>
      <w:proofErr w:type="spellEnd"/>
    </w:p>
    <w:p w:rsidR="004A44F3" w:rsidRDefault="004A44F3" w:rsidP="00160533">
      <w:pPr>
        <w:pStyle w:val="ListParagraph"/>
        <w:numPr>
          <w:ilvl w:val="0"/>
          <w:numId w:val="12"/>
        </w:numPr>
        <w:rPr>
          <w:bCs/>
        </w:rPr>
      </w:pPr>
      <w:r>
        <w:rPr>
          <w:bCs/>
        </w:rPr>
        <w:t>2012 – Eastern Hampden County, dry conditions and wind gusts created a brush fire in Brimfield, and burned 50 acres</w:t>
      </w:r>
    </w:p>
    <w:p w:rsidR="006608FC" w:rsidRDefault="006608FC" w:rsidP="00160533">
      <w:pPr>
        <w:pStyle w:val="ListParagraph"/>
        <w:numPr>
          <w:ilvl w:val="0"/>
          <w:numId w:val="12"/>
        </w:numPr>
        <w:rPr>
          <w:bCs/>
        </w:rPr>
      </w:pPr>
      <w:r>
        <w:rPr>
          <w:bCs/>
        </w:rPr>
        <w:t xml:space="preserve">2012 - Brimfield, 52 acres burned in Brimfield State Forest, as a result of the large number of dead trees and brush produced by the 2011 tornado </w:t>
      </w:r>
    </w:p>
    <w:p w:rsidR="004A44F3" w:rsidRPr="008024A2" w:rsidRDefault="004A44F3" w:rsidP="004A44F3">
      <w:pPr>
        <w:pStyle w:val="ListParagraph"/>
        <w:rPr>
          <w:bCs/>
        </w:rPr>
      </w:pPr>
    </w:p>
    <w:p w:rsidR="004A44F3" w:rsidRDefault="004A44F3" w:rsidP="004A44F3">
      <w:pPr>
        <w:rPr>
          <w:bCs/>
        </w:rPr>
      </w:pPr>
    </w:p>
    <w:p w:rsidR="004A44F3" w:rsidRDefault="004A44F3" w:rsidP="004A44F3"/>
    <w:p w:rsidR="004A44F3" w:rsidRPr="00084ABA" w:rsidRDefault="004A44F3" w:rsidP="004A44F3">
      <w:pPr>
        <w:rPr>
          <w:b/>
        </w:rPr>
      </w:pPr>
      <w:proofErr w:type="spellStart"/>
      <w:r w:rsidRPr="00084ABA">
        <w:rPr>
          <w:b/>
        </w:rPr>
        <w:t>Wildland</w:t>
      </w:r>
      <w:proofErr w:type="spellEnd"/>
      <w:r w:rsidRPr="00084ABA">
        <w:rPr>
          <w:b/>
        </w:rPr>
        <w:t xml:space="preserve"> Fires in Massachusetts, 2001-2009</w:t>
      </w:r>
    </w:p>
    <w:p w:rsidR="004A44F3" w:rsidRDefault="004A44F3" w:rsidP="008E3349">
      <w:pPr>
        <w:pStyle w:val="Heading4"/>
      </w:pPr>
      <w:r>
        <w:rPr>
          <w:noProof/>
        </w:rPr>
        <w:drawing>
          <wp:inline distT="0" distB="0" distL="0" distR="0">
            <wp:extent cx="5521941" cy="3470263"/>
            <wp:effectExtent l="19050" t="0" r="255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520620" cy="3469433"/>
                    </a:xfrm>
                    <a:prstGeom prst="rect">
                      <a:avLst/>
                    </a:prstGeom>
                    <a:noFill/>
                    <a:ln w="9525">
                      <a:noFill/>
                      <a:miter lim="800000"/>
                      <a:headEnd/>
                      <a:tailEnd/>
                    </a:ln>
                  </pic:spPr>
                </pic:pic>
              </a:graphicData>
            </a:graphic>
          </wp:inline>
        </w:drawing>
      </w:r>
    </w:p>
    <w:p w:rsidR="004A44F3" w:rsidRPr="004A0A34" w:rsidRDefault="004A44F3" w:rsidP="0001132D">
      <w:r w:rsidRPr="004A0A34">
        <w:t>Source: Massachusetts Hazard Mitigation Plan</w:t>
      </w:r>
    </w:p>
    <w:p w:rsidR="00E82D63" w:rsidRDefault="00E82D63" w:rsidP="008E3349">
      <w:pPr>
        <w:pStyle w:val="Heading4"/>
      </w:pPr>
    </w:p>
    <w:p w:rsidR="001C0308" w:rsidRPr="001C0308" w:rsidRDefault="001C0308" w:rsidP="001C0308"/>
    <w:p w:rsidR="008C5206" w:rsidRDefault="008C5206">
      <w:pPr>
        <w:rPr>
          <w:b/>
          <w:sz w:val="24"/>
        </w:rPr>
      </w:pPr>
      <w:r>
        <w:br w:type="page"/>
      </w:r>
    </w:p>
    <w:p w:rsidR="00E82D63" w:rsidRPr="001C0308" w:rsidRDefault="00E82D63" w:rsidP="008E3349">
      <w:pPr>
        <w:pStyle w:val="Heading4"/>
      </w:pPr>
      <w:r w:rsidRPr="001C0308">
        <w:lastRenderedPageBreak/>
        <w:t>Probability of Future Events</w:t>
      </w:r>
    </w:p>
    <w:p w:rsidR="004A44F3" w:rsidRDefault="004A44F3" w:rsidP="004A44F3">
      <w:r>
        <w:t>In accordance with the Massachusetts Hazard Mitigation Plan, the</w:t>
      </w:r>
      <w:r w:rsidR="0001132D">
        <w:t xml:space="preserve"> Wales</w:t>
      </w:r>
      <w:r>
        <w:t xml:space="preserve"> Hazard Mitigation Committee found it</w:t>
      </w:r>
      <w:r w:rsidRPr="006E188A">
        <w:t xml:space="preserve"> is difficult to predict the likelihood of wildfires in a probabilistic manner</w:t>
      </w:r>
      <w:r>
        <w:t xml:space="preserve"> because the number of variables involved. However, given the proximity of previous wildfir</w:t>
      </w:r>
      <w:r w:rsidR="0001132D">
        <w:t>es, and their proximity to the t</w:t>
      </w:r>
      <w:r>
        <w:t>own, the likelihood of a futu</w:t>
      </w:r>
      <w:r w:rsidR="001C0308">
        <w:t xml:space="preserve">re wildfire </w:t>
      </w:r>
      <w:r w:rsidR="0001132D">
        <w:t xml:space="preserve">or brushfire </w:t>
      </w:r>
      <w:r w:rsidR="001C0308">
        <w:t>is determined to "low," or between a 1 to 10 percent change in any given year.</w:t>
      </w:r>
    </w:p>
    <w:p w:rsidR="004A44F3" w:rsidRDefault="004A44F3" w:rsidP="004A44F3"/>
    <w:p w:rsidR="004A44F3" w:rsidRDefault="004A44F3" w:rsidP="004A44F3">
      <w:r>
        <w:rPr>
          <w:szCs w:val="22"/>
        </w:rPr>
        <w:t>Climate scenarios project summer temperature increases between 2ºC and 5ºC and precipitation decreases of up to 15 percent. Such conditions would exacerbate summer drought and further promote high-elevation wildfires, releasing stores of carbon and further contributing to the buildup of greenhouse gases. Forest response to increased atmospheric carbon dioxide—the so-called “fertilization effect”—could also contribute to more tree growth and thus more fuel for fires, but the effects of carbon dioxide on mature forests are still largely unknown.</w:t>
      </w:r>
    </w:p>
    <w:p w:rsidR="0010360A" w:rsidRPr="00066EFB" w:rsidRDefault="0010360A" w:rsidP="00E82D63">
      <w:pPr>
        <w:rPr>
          <w:bCs/>
        </w:rPr>
      </w:pPr>
    </w:p>
    <w:p w:rsidR="00E82D63" w:rsidRPr="00BE2770" w:rsidRDefault="00E82D63" w:rsidP="008E3349">
      <w:pPr>
        <w:pStyle w:val="Heading4"/>
      </w:pPr>
      <w:r w:rsidRPr="00BE2770">
        <w:t>Impact</w:t>
      </w:r>
    </w:p>
    <w:p w:rsidR="008C5206" w:rsidRDefault="0001132D" w:rsidP="008C5206">
      <w:pPr>
        <w:jc w:val="both"/>
      </w:pPr>
      <w:r>
        <w:t>The t</w:t>
      </w:r>
      <w:r w:rsidR="008C5206">
        <w:t>own faces a “critical” impact from wildfire</w:t>
      </w:r>
      <w:r>
        <w:t xml:space="preserve"> or brushfire</w:t>
      </w:r>
      <w:r w:rsidR="008C5206">
        <w:t>, with over 25 percent of property in</w:t>
      </w:r>
      <w:r w:rsidR="007B34A2">
        <w:t xml:space="preserve"> the</w:t>
      </w:r>
      <w:r w:rsidR="008C5206">
        <w:t xml:space="preserve"> affected area damaged or destroyed.</w:t>
      </w:r>
    </w:p>
    <w:p w:rsidR="008C5206" w:rsidRPr="003100F0" w:rsidRDefault="008C5206" w:rsidP="008C5206"/>
    <w:p w:rsidR="008C5206" w:rsidRDefault="008C5206" w:rsidP="008C5206">
      <w:r>
        <w:t xml:space="preserve">To approximate the potential impact to property and people that could be affected by this hazard, </w:t>
      </w:r>
      <w:r w:rsidRPr="0047046B">
        <w:t>the</w:t>
      </w:r>
      <w:r>
        <w:t xml:space="preserve"> total value of all property in town, $</w:t>
      </w:r>
      <w:r w:rsidR="0023094E">
        <w:t>201,133,900</w:t>
      </w:r>
      <w:r w:rsidR="007B34A2">
        <w:t>,</w:t>
      </w:r>
      <w:r>
        <w:t xml:space="preserve"> is used. </w:t>
      </w:r>
    </w:p>
    <w:p w:rsidR="008C5206" w:rsidRDefault="008C5206" w:rsidP="008C5206"/>
    <w:p w:rsidR="008C5206" w:rsidRDefault="008C5206" w:rsidP="008C5206">
      <w:r>
        <w:t>An estimated 100 percent of damage would occur to 25 percent of structures, resulting in a total of $</w:t>
      </w:r>
      <w:r w:rsidR="0023094E">
        <w:t xml:space="preserve">50,283,475 </w:t>
      </w:r>
      <w:r>
        <w:t>worth of damage. The c</w:t>
      </w:r>
      <w:r w:rsidRPr="0047046B">
        <w:t>ost of repairing or replacing the roads, bridges, utilities, and content</w:t>
      </w:r>
      <w:r>
        <w:t>s of structures is not included in this estimate.</w:t>
      </w:r>
    </w:p>
    <w:p w:rsidR="00E82D63" w:rsidRPr="00066EFB" w:rsidRDefault="00E82D63" w:rsidP="00E82D63">
      <w:pPr>
        <w:jc w:val="both"/>
        <w:rPr>
          <w:rFonts w:asciiTheme="minorHAnsi" w:hAnsiTheme="minorHAnsi"/>
          <w:bCs/>
          <w:sz w:val="24"/>
        </w:rPr>
      </w:pPr>
    </w:p>
    <w:p w:rsidR="00E82D63" w:rsidRPr="00066EFB" w:rsidRDefault="00E82D63" w:rsidP="008E3349">
      <w:pPr>
        <w:pStyle w:val="Heading4"/>
      </w:pPr>
      <w:r w:rsidRPr="00066EFB">
        <w:t xml:space="preserve">Vulnerability </w:t>
      </w:r>
    </w:p>
    <w:p w:rsidR="008C5206" w:rsidRDefault="008C5206" w:rsidP="008C5206">
      <w:pPr>
        <w:rPr>
          <w:rFonts w:asciiTheme="minorHAnsi" w:hAnsiTheme="minorHAnsi"/>
        </w:rPr>
      </w:pPr>
      <w:r w:rsidRPr="00B1365C">
        <w:t xml:space="preserve">Based on the above assessment, </w:t>
      </w:r>
      <w:r w:rsidR="003271B9">
        <w:t>Wales</w:t>
      </w:r>
      <w:r>
        <w:t xml:space="preserve"> has a hazard risk index of “</w:t>
      </w:r>
      <w:r w:rsidR="001C0308">
        <w:t>2</w:t>
      </w:r>
      <w:r w:rsidR="006608FC">
        <w:t xml:space="preserve"> - </w:t>
      </w:r>
      <w:r w:rsidR="001C0308">
        <w:t>high risk</w:t>
      </w:r>
      <w:r>
        <w:t>” from wildfires</w:t>
      </w:r>
      <w:r w:rsidR="0001132D">
        <w:t xml:space="preserve"> or brushfire</w:t>
      </w:r>
      <w:r>
        <w:t>.</w:t>
      </w:r>
    </w:p>
    <w:p w:rsidR="00E82D63" w:rsidRDefault="00E82D63" w:rsidP="00E82D63">
      <w:pPr>
        <w:pStyle w:val="Default"/>
        <w:rPr>
          <w:rFonts w:asciiTheme="minorHAnsi" w:hAnsiTheme="minorHAnsi"/>
        </w:rPr>
      </w:pPr>
    </w:p>
    <w:p w:rsidR="00E82D63" w:rsidRPr="00066EFB" w:rsidRDefault="00E82D63" w:rsidP="00E82D63">
      <w:pPr>
        <w:pStyle w:val="Default"/>
        <w:rPr>
          <w:rFonts w:asciiTheme="minorHAnsi" w:hAnsiTheme="minorHAnsi"/>
        </w:rPr>
      </w:pPr>
    </w:p>
    <w:p w:rsidR="00E82D63" w:rsidRPr="00066EFB" w:rsidRDefault="00E82D63" w:rsidP="00E82D63">
      <w:pPr>
        <w:pStyle w:val="CM84"/>
        <w:spacing w:after="0"/>
        <w:jc w:val="both"/>
        <w:rPr>
          <w:rFonts w:asciiTheme="minorHAnsi" w:hAnsiTheme="minorHAnsi" w:cs="Times New Roman"/>
        </w:rPr>
      </w:pPr>
      <w:r w:rsidRPr="00066EFB">
        <w:rPr>
          <w:rFonts w:asciiTheme="minorHAnsi" w:hAnsiTheme="minorHAnsi"/>
        </w:rPr>
        <w:br w:type="page"/>
      </w:r>
    </w:p>
    <w:p w:rsidR="00E82D63" w:rsidRPr="0047046B" w:rsidRDefault="00E82D63" w:rsidP="00E82D63">
      <w:pPr>
        <w:pStyle w:val="Heading3"/>
      </w:pPr>
      <w:bookmarkStart w:id="45" w:name="_Toc380658044"/>
      <w:bookmarkStart w:id="46" w:name="_Toc380837789"/>
      <w:bookmarkStart w:id="47" w:name="_Toc397701294"/>
      <w:bookmarkStart w:id="48" w:name="_Toc408487608"/>
      <w:r w:rsidRPr="0047046B">
        <w:lastRenderedPageBreak/>
        <w:t>Earthquakes</w:t>
      </w:r>
      <w:bookmarkEnd w:id="45"/>
      <w:bookmarkEnd w:id="46"/>
      <w:bookmarkEnd w:id="47"/>
      <w:bookmarkEnd w:id="48"/>
    </w:p>
    <w:p w:rsidR="00E82D63" w:rsidRDefault="00E82D63" w:rsidP="008E3349">
      <w:pPr>
        <w:pStyle w:val="Heading4"/>
      </w:pPr>
      <w:r>
        <w:t>Hazard Description</w:t>
      </w:r>
    </w:p>
    <w:p w:rsidR="00E82D63" w:rsidRPr="006A7B86" w:rsidRDefault="00E82D63" w:rsidP="00E82D63">
      <w:r w:rsidRPr="006A7B86">
        <w:t>An earthquake is a sudden, rapid shaking of the ground that is caused by the breaking and shifting of rock beneath the Earth’s surface. Earthquakes can occur suddenly, without warning, at any time of the year. New England experiences an average of 30 to 40 earthquakes each year although most are not noticed by</w:t>
      </w:r>
      <w:r w:rsidRPr="006A7B86">
        <w:rPr>
          <w:b/>
          <w:bCs/>
        </w:rPr>
        <w:t xml:space="preserve"> </w:t>
      </w:r>
      <w:r w:rsidRPr="006A7B86">
        <w:t>people.</w:t>
      </w:r>
      <w:r w:rsidRPr="006A7B86">
        <w:rPr>
          <w:rStyle w:val="FootnoteReference"/>
          <w:rFonts w:asciiTheme="minorHAnsi" w:hAnsiTheme="minorHAnsi"/>
          <w:sz w:val="24"/>
        </w:rPr>
        <w:footnoteReference w:id="1"/>
      </w:r>
      <w:r w:rsidRPr="006A7B86">
        <w:t xml:space="preserve"> Ground shaking from earthquakes can rupture gas mains and disrupt other utility service, damage buildings, bridges and roads, and trigger other hazardous events su</w:t>
      </w:r>
      <w:r w:rsidR="0001132D">
        <w:t xml:space="preserve">ch as avalanches, flash floods, </w:t>
      </w:r>
      <w:r w:rsidRPr="006A7B86">
        <w:t>dam failure</w:t>
      </w:r>
      <w:r w:rsidR="0001132D">
        <w:t>,</w:t>
      </w:r>
      <w:r w:rsidRPr="006A7B86">
        <w:t xml:space="preserve"> and fires. Un-reinforced masonry buildings, buildings with foundations that rest on filled land or unconsolidated, unstable soil, and mobile homes not tied to their foundations are at risk during an earthquake.</w:t>
      </w:r>
      <w:r w:rsidRPr="006A7B86">
        <w:rPr>
          <w:rStyle w:val="FootnoteReference"/>
          <w:rFonts w:asciiTheme="minorHAnsi" w:hAnsiTheme="minorHAnsi"/>
          <w:sz w:val="24"/>
        </w:rPr>
        <w:footnoteReference w:id="2"/>
      </w:r>
      <w:r w:rsidRPr="006A7B86">
        <w:t xml:space="preserve">  </w:t>
      </w:r>
    </w:p>
    <w:p w:rsidR="00E82D63" w:rsidRPr="006A7B86" w:rsidRDefault="00E82D63" w:rsidP="00E82D63">
      <w:pPr>
        <w:pStyle w:val="BodyText"/>
        <w:rPr>
          <w:rFonts w:asciiTheme="minorHAnsi" w:hAnsiTheme="minorHAnsi"/>
        </w:rPr>
      </w:pPr>
    </w:p>
    <w:p w:rsidR="00E82D63" w:rsidRPr="006A7B86" w:rsidRDefault="00E82D63" w:rsidP="008E3349">
      <w:pPr>
        <w:pStyle w:val="Heading4"/>
      </w:pPr>
      <w:r w:rsidRPr="006A7B86">
        <w:t>Location</w:t>
      </w:r>
    </w:p>
    <w:p w:rsidR="008C5206" w:rsidRDefault="008C5206" w:rsidP="008C5206">
      <w:r w:rsidRPr="006A7B86">
        <w:t xml:space="preserve">Because of the regional nature of the hazard, the entire town is </w:t>
      </w:r>
      <w:r>
        <w:t>equally susceptible to earthquakes and the location of occurrence is “large,” with over 50 percent of land affected.</w:t>
      </w:r>
    </w:p>
    <w:p w:rsidR="00437C7C" w:rsidRDefault="00437C7C" w:rsidP="008C5206"/>
    <w:p w:rsidR="00E82D63" w:rsidRPr="006A7B86" w:rsidRDefault="00E82D63" w:rsidP="008E3349">
      <w:pPr>
        <w:pStyle w:val="Heading4"/>
      </w:pPr>
      <w:r w:rsidRPr="006A7B86">
        <w:t>Extent</w:t>
      </w:r>
    </w:p>
    <w:p w:rsidR="00E82D63" w:rsidRPr="006A7B86" w:rsidRDefault="00E82D63" w:rsidP="00E82D63">
      <w:r w:rsidRPr="006A7B86">
        <w:t xml:space="preserve">The magnitude of an earthquake is measured using the Richter Scale, which measures the energy of an earthquake by determining the size of the greatest vibrations recorded on the seismogram.  On this scale, one step up in magnitude (from 5.0 to 6.0, for example) increases the energy more than 30 times. The intensity of an earthquake is measured using the Modified </w:t>
      </w:r>
      <w:proofErr w:type="spellStart"/>
      <w:r w:rsidRPr="006A7B86">
        <w:t>Mercalli</w:t>
      </w:r>
      <w:proofErr w:type="spellEnd"/>
      <w:r w:rsidRPr="006A7B86">
        <w:t xml:space="preserve"> Scale.  This scale quantifies the effects of an earthquake on the Earth’s surface, humans, objects of nature, and man-made structures on a scale of I through XII, with I denoting a weak earthquake and XII denoting a earthquake that causes almost complete destruction.</w:t>
      </w:r>
    </w:p>
    <w:p w:rsidR="00E82D63" w:rsidRDefault="00E82D63" w:rsidP="00E82D63">
      <w:pPr>
        <w:pStyle w:val="BodyText"/>
        <w:rPr>
          <w:rFonts w:asciiTheme="minorHAnsi" w:hAnsiTheme="minorHAnsi"/>
        </w:rPr>
      </w:pPr>
    </w:p>
    <w:tbl>
      <w:tblPr>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tblPr>
      <w:tblGrid>
        <w:gridCol w:w="1717"/>
        <w:gridCol w:w="7643"/>
      </w:tblGrid>
      <w:tr w:rsidR="00E82D63" w:rsidRPr="0047046B" w:rsidTr="00E82D63">
        <w:trPr>
          <w:trHeight w:val="507"/>
        </w:trPr>
        <w:tc>
          <w:tcPr>
            <w:tcW w:w="936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tcMar>
              <w:top w:w="14" w:type="dxa"/>
              <w:left w:w="72" w:type="dxa"/>
              <w:bottom w:w="14" w:type="dxa"/>
              <w:right w:w="72" w:type="dxa"/>
            </w:tcMar>
            <w:vAlign w:val="center"/>
          </w:tcPr>
          <w:p w:rsidR="00E82D63" w:rsidRPr="00121CAE" w:rsidRDefault="00E82D63" w:rsidP="00E82D63">
            <w:pPr>
              <w:jc w:val="center"/>
              <w:rPr>
                <w:b/>
                <w:color w:val="FFFFFF" w:themeColor="background1"/>
              </w:rPr>
            </w:pPr>
            <w:r w:rsidRPr="00121CAE">
              <w:rPr>
                <w:b/>
                <w:color w:val="FFFFFF" w:themeColor="background1"/>
              </w:rPr>
              <w:t>Richter Scale Magnitudes and Effects</w:t>
            </w:r>
          </w:p>
        </w:tc>
      </w:tr>
      <w:tr w:rsidR="00E82D63" w:rsidRPr="00121CAE" w:rsidTr="00E82D63">
        <w:trPr>
          <w:trHeight w:val="288"/>
        </w:trPr>
        <w:tc>
          <w:tcPr>
            <w:tcW w:w="1717"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121CAE" w:rsidRDefault="00E82D63" w:rsidP="00E82D63">
            <w:pPr>
              <w:rPr>
                <w:b/>
                <w:szCs w:val="22"/>
              </w:rPr>
            </w:pPr>
            <w:r w:rsidRPr="00121CAE">
              <w:rPr>
                <w:b/>
                <w:szCs w:val="22"/>
              </w:rPr>
              <w:t>Magnitude</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121CAE" w:rsidRDefault="00E82D63" w:rsidP="00E82D63">
            <w:pPr>
              <w:rPr>
                <w:b/>
                <w:szCs w:val="22"/>
              </w:rPr>
            </w:pPr>
            <w:r w:rsidRPr="00121CAE">
              <w:rPr>
                <w:b/>
                <w:szCs w:val="22"/>
              </w:rPr>
              <w:t>Effects</w:t>
            </w:r>
          </w:p>
        </w:tc>
      </w:tr>
      <w:tr w:rsidR="00E82D63" w:rsidRPr="0047046B" w:rsidTr="00E82D63">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CC"/>
            <w:tcMar>
              <w:top w:w="14" w:type="dxa"/>
              <w:left w:w="72" w:type="dxa"/>
              <w:bottom w:w="14" w:type="dxa"/>
              <w:right w:w="72" w:type="dxa"/>
            </w:tcMar>
            <w:vAlign w:val="center"/>
          </w:tcPr>
          <w:p w:rsidR="00E82D63" w:rsidRPr="0047046B" w:rsidRDefault="00E82D63" w:rsidP="00E82D63">
            <w:pPr>
              <w:rPr>
                <w:szCs w:val="20"/>
              </w:rPr>
            </w:pPr>
            <w:r w:rsidRPr="0047046B">
              <w:rPr>
                <w:szCs w:val="20"/>
              </w:rPr>
              <w:t>&lt; 3.5</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47046B" w:rsidRDefault="00E82D63" w:rsidP="00E82D63">
            <w:pPr>
              <w:rPr>
                <w:szCs w:val="20"/>
              </w:rPr>
            </w:pPr>
            <w:r w:rsidRPr="0047046B">
              <w:rPr>
                <w:szCs w:val="20"/>
              </w:rPr>
              <w:t>Generally not felt, but recorded.</w:t>
            </w:r>
          </w:p>
        </w:tc>
      </w:tr>
      <w:tr w:rsidR="00E82D63" w:rsidRPr="0047046B" w:rsidTr="00E82D63">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9E"/>
            <w:tcMar>
              <w:top w:w="14" w:type="dxa"/>
              <w:left w:w="72" w:type="dxa"/>
              <w:bottom w:w="14" w:type="dxa"/>
              <w:right w:w="72" w:type="dxa"/>
            </w:tcMar>
            <w:vAlign w:val="center"/>
          </w:tcPr>
          <w:p w:rsidR="00E82D63" w:rsidRPr="0047046B" w:rsidRDefault="00E82D63" w:rsidP="00E82D63">
            <w:pPr>
              <w:rPr>
                <w:szCs w:val="20"/>
              </w:rPr>
            </w:pPr>
            <w:r w:rsidRPr="0047046B">
              <w:rPr>
                <w:szCs w:val="20"/>
              </w:rPr>
              <w:t>3.5 - 5.4</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47046B" w:rsidRDefault="00E82D63" w:rsidP="00E82D63">
            <w:pPr>
              <w:rPr>
                <w:szCs w:val="20"/>
              </w:rPr>
            </w:pPr>
            <w:r w:rsidRPr="0047046B">
              <w:rPr>
                <w:szCs w:val="20"/>
              </w:rPr>
              <w:t>Often felt, but rarely causes damage.</w:t>
            </w:r>
          </w:p>
        </w:tc>
      </w:tr>
      <w:tr w:rsidR="00E82D63" w:rsidRPr="0047046B" w:rsidTr="00E82D63">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DCC8A"/>
            <w:tcMar>
              <w:top w:w="14" w:type="dxa"/>
              <w:left w:w="72" w:type="dxa"/>
              <w:bottom w:w="14" w:type="dxa"/>
              <w:right w:w="72" w:type="dxa"/>
            </w:tcMar>
            <w:vAlign w:val="center"/>
          </w:tcPr>
          <w:p w:rsidR="00E82D63" w:rsidRPr="0047046B" w:rsidRDefault="00E82D63" w:rsidP="00E82D63">
            <w:pPr>
              <w:rPr>
                <w:szCs w:val="20"/>
              </w:rPr>
            </w:pPr>
            <w:r w:rsidRPr="0047046B">
              <w:rPr>
                <w:szCs w:val="20"/>
              </w:rPr>
              <w:t>5.4 - 6.0</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47046B" w:rsidRDefault="00E82D63" w:rsidP="00E82D63">
            <w:pPr>
              <w:rPr>
                <w:szCs w:val="20"/>
              </w:rPr>
            </w:pPr>
            <w:r w:rsidRPr="0047046B">
              <w:rPr>
                <w:szCs w:val="20"/>
              </w:rPr>
              <w:t>At most slight damage to well-designed buildings.  Can cause major damage to poorly constructed buildings over small regions.</w:t>
            </w:r>
          </w:p>
        </w:tc>
      </w:tr>
      <w:tr w:rsidR="00E82D63" w:rsidRPr="0047046B" w:rsidTr="00E82D63">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C9759"/>
            <w:tcMar>
              <w:top w:w="14" w:type="dxa"/>
              <w:left w:w="72" w:type="dxa"/>
              <w:bottom w:w="14" w:type="dxa"/>
              <w:right w:w="72" w:type="dxa"/>
            </w:tcMar>
            <w:vAlign w:val="center"/>
          </w:tcPr>
          <w:p w:rsidR="00E82D63" w:rsidRPr="0047046B" w:rsidRDefault="00E82D63" w:rsidP="00E82D63">
            <w:pPr>
              <w:rPr>
                <w:szCs w:val="20"/>
              </w:rPr>
            </w:pPr>
            <w:r w:rsidRPr="0047046B">
              <w:rPr>
                <w:szCs w:val="20"/>
              </w:rPr>
              <w:t>6.1 - 6.9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47046B" w:rsidRDefault="00E82D63" w:rsidP="00E82D63">
            <w:pPr>
              <w:rPr>
                <w:szCs w:val="20"/>
              </w:rPr>
            </w:pPr>
            <w:r w:rsidRPr="0047046B">
              <w:rPr>
                <w:szCs w:val="20"/>
              </w:rPr>
              <w:t>Can be destructive in areas up to about 100 kilometers across where people live.</w:t>
            </w:r>
          </w:p>
        </w:tc>
      </w:tr>
      <w:tr w:rsidR="00E82D63" w:rsidRPr="0047046B" w:rsidTr="00E82D63">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E34A33"/>
            <w:tcMar>
              <w:top w:w="14" w:type="dxa"/>
              <w:left w:w="72" w:type="dxa"/>
              <w:bottom w:w="14" w:type="dxa"/>
              <w:right w:w="72" w:type="dxa"/>
            </w:tcMar>
            <w:vAlign w:val="center"/>
          </w:tcPr>
          <w:p w:rsidR="00E82D63" w:rsidRPr="0047046B" w:rsidRDefault="00E82D63" w:rsidP="00E82D63">
            <w:pPr>
              <w:rPr>
                <w:szCs w:val="20"/>
              </w:rPr>
            </w:pPr>
            <w:r w:rsidRPr="0047046B">
              <w:rPr>
                <w:szCs w:val="20"/>
              </w:rPr>
              <w:t>7.0 - 7.9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47046B" w:rsidRDefault="00E82D63" w:rsidP="00E82D63">
            <w:pPr>
              <w:rPr>
                <w:szCs w:val="20"/>
              </w:rPr>
            </w:pPr>
            <w:r w:rsidRPr="0047046B">
              <w:rPr>
                <w:szCs w:val="20"/>
              </w:rPr>
              <w:t>Major earthquake. Can cause serious damage over larger areas.</w:t>
            </w:r>
          </w:p>
        </w:tc>
      </w:tr>
      <w:tr w:rsidR="00E82D63" w:rsidRPr="0047046B" w:rsidTr="00E82D63">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BC2D1A"/>
            <w:tcMar>
              <w:top w:w="14" w:type="dxa"/>
              <w:left w:w="72" w:type="dxa"/>
              <w:bottom w:w="14" w:type="dxa"/>
              <w:right w:w="72" w:type="dxa"/>
            </w:tcMar>
            <w:vAlign w:val="center"/>
          </w:tcPr>
          <w:p w:rsidR="00E82D63" w:rsidRPr="0047046B" w:rsidRDefault="00E82D63" w:rsidP="00E82D63">
            <w:pPr>
              <w:rPr>
                <w:szCs w:val="20"/>
              </w:rPr>
            </w:pPr>
            <w:r w:rsidRPr="0047046B">
              <w:rPr>
                <w:szCs w:val="20"/>
              </w:rPr>
              <w:t>8 or &gt;</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82D63" w:rsidRPr="0047046B" w:rsidRDefault="00E82D63" w:rsidP="00E82D63">
            <w:pPr>
              <w:rPr>
                <w:szCs w:val="20"/>
              </w:rPr>
            </w:pPr>
            <w:r w:rsidRPr="0047046B">
              <w:rPr>
                <w:szCs w:val="20"/>
              </w:rPr>
              <w:t>Great earthquake. Can cause serious damage in areas several hundred kilometers across.</w:t>
            </w:r>
          </w:p>
        </w:tc>
      </w:tr>
    </w:tbl>
    <w:p w:rsidR="00E82D63" w:rsidRPr="0047046B" w:rsidRDefault="00E82D63" w:rsidP="00E82D63">
      <w:pPr>
        <w:pStyle w:val="BodyText"/>
        <w:rPr>
          <w:rFonts w:asciiTheme="minorHAnsi" w:hAnsiTheme="minorHAns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704"/>
        <w:gridCol w:w="4122"/>
        <w:gridCol w:w="2054"/>
      </w:tblGrid>
      <w:tr w:rsidR="00E82D63" w:rsidRPr="0047046B" w:rsidTr="00E82D63">
        <w:trPr>
          <w:trHeight w:val="575"/>
          <w:tblHeader/>
          <w:jc w:val="center"/>
        </w:trPr>
        <w:tc>
          <w:tcPr>
            <w:tcW w:w="5000" w:type="pct"/>
            <w:gridSpan w:val="4"/>
            <w:tcBorders>
              <w:bottom w:val="single" w:sz="4" w:space="0" w:color="auto"/>
            </w:tcBorders>
            <w:shd w:val="clear" w:color="auto" w:fill="548DD4" w:themeFill="text2" w:themeFillTint="99"/>
            <w:vAlign w:val="center"/>
          </w:tcPr>
          <w:p w:rsidR="00E82D63" w:rsidRPr="00121CAE" w:rsidRDefault="00E82D63" w:rsidP="00E82D63">
            <w:pPr>
              <w:jc w:val="center"/>
              <w:rPr>
                <w:b/>
                <w:color w:val="FFFFFF" w:themeColor="background1"/>
              </w:rPr>
            </w:pPr>
            <w:r w:rsidRPr="00121CAE">
              <w:rPr>
                <w:b/>
                <w:color w:val="FFFFFF" w:themeColor="background1"/>
              </w:rPr>
              <w:t xml:space="preserve">Modified </w:t>
            </w:r>
            <w:proofErr w:type="spellStart"/>
            <w:r w:rsidRPr="00121CAE">
              <w:rPr>
                <w:b/>
                <w:color w:val="FFFFFF" w:themeColor="background1"/>
              </w:rPr>
              <w:t>Mercalli</w:t>
            </w:r>
            <w:proofErr w:type="spellEnd"/>
            <w:r w:rsidRPr="00121CAE">
              <w:rPr>
                <w:b/>
                <w:color w:val="FFFFFF" w:themeColor="background1"/>
              </w:rPr>
              <w:t xml:space="preserve"> Intensity Scale for and Effects</w:t>
            </w:r>
          </w:p>
        </w:tc>
      </w:tr>
      <w:tr w:rsidR="00E82D63" w:rsidRPr="00121CAE" w:rsidTr="00E82D63">
        <w:trPr>
          <w:trHeight w:val="575"/>
          <w:tblHeader/>
          <w:jc w:val="center"/>
        </w:trPr>
        <w:tc>
          <w:tcPr>
            <w:tcW w:w="791" w:type="pct"/>
            <w:tcBorders>
              <w:bottom w:val="single" w:sz="4" w:space="0" w:color="auto"/>
            </w:tcBorders>
            <w:shd w:val="clear" w:color="auto" w:fill="auto"/>
            <w:vAlign w:val="center"/>
          </w:tcPr>
          <w:p w:rsidR="00E82D63" w:rsidRPr="00121CAE" w:rsidRDefault="00E82D63" w:rsidP="00E82D63">
            <w:pPr>
              <w:rPr>
                <w:b/>
                <w:szCs w:val="20"/>
              </w:rPr>
            </w:pPr>
            <w:r w:rsidRPr="00121CAE">
              <w:rPr>
                <w:b/>
                <w:szCs w:val="20"/>
              </w:rPr>
              <w:t>Scale</w:t>
            </w:r>
          </w:p>
        </w:tc>
        <w:tc>
          <w:tcPr>
            <w:tcW w:w="910" w:type="pct"/>
            <w:shd w:val="clear" w:color="auto" w:fill="auto"/>
            <w:vAlign w:val="center"/>
          </w:tcPr>
          <w:p w:rsidR="00E82D63" w:rsidRPr="00121CAE" w:rsidRDefault="00E82D63" w:rsidP="00E82D63">
            <w:pPr>
              <w:rPr>
                <w:b/>
                <w:szCs w:val="20"/>
              </w:rPr>
            </w:pPr>
            <w:r w:rsidRPr="00121CAE">
              <w:rPr>
                <w:b/>
                <w:szCs w:val="20"/>
              </w:rPr>
              <w:t>Intensity</w:t>
            </w:r>
          </w:p>
        </w:tc>
        <w:tc>
          <w:tcPr>
            <w:tcW w:w="2202" w:type="pct"/>
            <w:shd w:val="clear" w:color="auto" w:fill="auto"/>
            <w:vAlign w:val="center"/>
          </w:tcPr>
          <w:p w:rsidR="00E82D63" w:rsidRPr="00121CAE" w:rsidRDefault="00E82D63" w:rsidP="00E82D63">
            <w:pPr>
              <w:rPr>
                <w:b/>
                <w:szCs w:val="20"/>
              </w:rPr>
            </w:pPr>
            <w:r w:rsidRPr="00121CAE">
              <w:rPr>
                <w:b/>
                <w:szCs w:val="20"/>
              </w:rPr>
              <w:t>Description Of Effects</w:t>
            </w:r>
          </w:p>
        </w:tc>
        <w:tc>
          <w:tcPr>
            <w:tcW w:w="1097" w:type="pct"/>
            <w:shd w:val="clear" w:color="auto" w:fill="auto"/>
            <w:vAlign w:val="center"/>
          </w:tcPr>
          <w:p w:rsidR="00E82D63" w:rsidRPr="00121CAE" w:rsidRDefault="00E82D63" w:rsidP="00E82D63">
            <w:pPr>
              <w:rPr>
                <w:b/>
                <w:szCs w:val="20"/>
              </w:rPr>
            </w:pPr>
            <w:r w:rsidRPr="00121CAE">
              <w:rPr>
                <w:b/>
                <w:szCs w:val="20"/>
              </w:rPr>
              <w:t>Corresponding</w:t>
            </w:r>
          </w:p>
          <w:p w:rsidR="00E82D63" w:rsidRPr="00121CAE" w:rsidRDefault="00E82D63" w:rsidP="00E82D63">
            <w:pPr>
              <w:rPr>
                <w:b/>
                <w:szCs w:val="20"/>
              </w:rPr>
            </w:pPr>
            <w:r w:rsidRPr="00121CAE">
              <w:rPr>
                <w:b/>
                <w:szCs w:val="20"/>
              </w:rPr>
              <w:t>Richter Scale Magnitude</w:t>
            </w:r>
          </w:p>
        </w:tc>
      </w:tr>
      <w:tr w:rsidR="00E82D63" w:rsidRPr="0047046B" w:rsidTr="00E82D63">
        <w:trPr>
          <w:trHeight w:val="432"/>
          <w:jc w:val="center"/>
        </w:trPr>
        <w:tc>
          <w:tcPr>
            <w:tcW w:w="791" w:type="pct"/>
            <w:shd w:val="clear" w:color="auto" w:fill="00AC00"/>
            <w:noWrap/>
            <w:vAlign w:val="center"/>
          </w:tcPr>
          <w:p w:rsidR="00E82D63" w:rsidRPr="0047046B" w:rsidRDefault="00E82D63" w:rsidP="00E82D63">
            <w:pPr>
              <w:rPr>
                <w:szCs w:val="20"/>
              </w:rPr>
            </w:pPr>
            <w:r w:rsidRPr="0047046B">
              <w:rPr>
                <w:szCs w:val="20"/>
              </w:rPr>
              <w:t>I</w:t>
            </w:r>
          </w:p>
        </w:tc>
        <w:tc>
          <w:tcPr>
            <w:tcW w:w="910" w:type="pct"/>
            <w:shd w:val="clear" w:color="auto" w:fill="auto"/>
            <w:vAlign w:val="center"/>
          </w:tcPr>
          <w:p w:rsidR="00E82D63" w:rsidRPr="0047046B" w:rsidRDefault="00E82D63" w:rsidP="00E82D63">
            <w:pPr>
              <w:rPr>
                <w:szCs w:val="20"/>
              </w:rPr>
            </w:pPr>
            <w:r w:rsidRPr="0047046B">
              <w:rPr>
                <w:szCs w:val="20"/>
              </w:rPr>
              <w:t>Instrumental</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Detected only on seismographs.</w:t>
            </w:r>
          </w:p>
        </w:tc>
        <w:tc>
          <w:tcPr>
            <w:tcW w:w="1097" w:type="pct"/>
            <w:shd w:val="clear" w:color="auto" w:fill="auto"/>
            <w:vAlign w:val="center"/>
          </w:tcPr>
          <w:p w:rsidR="00E82D63" w:rsidRPr="0047046B" w:rsidRDefault="00E82D63" w:rsidP="00E82D63">
            <w:pPr>
              <w:rPr>
                <w:szCs w:val="20"/>
              </w:rPr>
            </w:pPr>
          </w:p>
        </w:tc>
      </w:tr>
      <w:tr w:rsidR="00E82D63" w:rsidRPr="0047046B" w:rsidTr="00E82D63">
        <w:trPr>
          <w:trHeight w:val="432"/>
          <w:jc w:val="center"/>
        </w:trPr>
        <w:tc>
          <w:tcPr>
            <w:tcW w:w="791" w:type="pct"/>
            <w:shd w:val="clear" w:color="auto" w:fill="33CC33"/>
            <w:noWrap/>
            <w:vAlign w:val="center"/>
          </w:tcPr>
          <w:p w:rsidR="00E82D63" w:rsidRPr="0047046B" w:rsidRDefault="00E82D63" w:rsidP="00E82D63">
            <w:pPr>
              <w:rPr>
                <w:szCs w:val="20"/>
              </w:rPr>
            </w:pPr>
            <w:r w:rsidRPr="0047046B">
              <w:rPr>
                <w:szCs w:val="20"/>
              </w:rPr>
              <w:t>II</w:t>
            </w:r>
          </w:p>
        </w:tc>
        <w:tc>
          <w:tcPr>
            <w:tcW w:w="910" w:type="pct"/>
            <w:shd w:val="clear" w:color="auto" w:fill="auto"/>
            <w:vAlign w:val="center"/>
          </w:tcPr>
          <w:p w:rsidR="00E82D63" w:rsidRPr="0047046B" w:rsidRDefault="00E82D63" w:rsidP="00E82D63">
            <w:pPr>
              <w:rPr>
                <w:szCs w:val="20"/>
              </w:rPr>
            </w:pPr>
            <w:r w:rsidRPr="0047046B">
              <w:rPr>
                <w:szCs w:val="20"/>
              </w:rPr>
              <w:t>Feeble</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Some people feel it.</w:t>
            </w:r>
          </w:p>
        </w:tc>
        <w:tc>
          <w:tcPr>
            <w:tcW w:w="1097" w:type="pct"/>
            <w:shd w:val="clear" w:color="auto" w:fill="auto"/>
            <w:vAlign w:val="center"/>
          </w:tcPr>
          <w:p w:rsidR="00E82D63" w:rsidRPr="0047046B" w:rsidRDefault="00E82D63" w:rsidP="00E82D63">
            <w:pPr>
              <w:rPr>
                <w:szCs w:val="20"/>
              </w:rPr>
            </w:pPr>
            <w:r w:rsidRPr="0047046B">
              <w:rPr>
                <w:szCs w:val="20"/>
              </w:rPr>
              <w:t>&lt; 4.2</w:t>
            </w:r>
          </w:p>
        </w:tc>
      </w:tr>
      <w:tr w:rsidR="00E82D63" w:rsidRPr="0047046B" w:rsidTr="00E82D63">
        <w:trPr>
          <w:trHeight w:val="432"/>
          <w:jc w:val="center"/>
        </w:trPr>
        <w:tc>
          <w:tcPr>
            <w:tcW w:w="791" w:type="pct"/>
            <w:shd w:val="clear" w:color="auto" w:fill="99FF99"/>
            <w:noWrap/>
            <w:vAlign w:val="center"/>
          </w:tcPr>
          <w:p w:rsidR="00E82D63" w:rsidRPr="0047046B" w:rsidRDefault="00E82D63" w:rsidP="00E82D63">
            <w:pPr>
              <w:rPr>
                <w:szCs w:val="20"/>
              </w:rPr>
            </w:pPr>
            <w:r w:rsidRPr="0047046B">
              <w:rPr>
                <w:szCs w:val="20"/>
              </w:rPr>
              <w:t>III</w:t>
            </w:r>
          </w:p>
        </w:tc>
        <w:tc>
          <w:tcPr>
            <w:tcW w:w="910" w:type="pct"/>
            <w:shd w:val="clear" w:color="auto" w:fill="auto"/>
            <w:vAlign w:val="center"/>
          </w:tcPr>
          <w:p w:rsidR="00E82D63" w:rsidRPr="0047046B" w:rsidRDefault="00E82D63" w:rsidP="00E82D63">
            <w:pPr>
              <w:rPr>
                <w:szCs w:val="20"/>
              </w:rPr>
            </w:pPr>
            <w:r w:rsidRPr="0047046B">
              <w:rPr>
                <w:szCs w:val="20"/>
              </w:rPr>
              <w:t>Slight</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Felt by people resting; like a truck rumbling by.</w:t>
            </w:r>
          </w:p>
        </w:tc>
        <w:tc>
          <w:tcPr>
            <w:tcW w:w="1097" w:type="pct"/>
            <w:shd w:val="clear" w:color="auto" w:fill="auto"/>
            <w:vAlign w:val="center"/>
          </w:tcPr>
          <w:p w:rsidR="00E82D63" w:rsidRPr="0047046B" w:rsidRDefault="00E82D63" w:rsidP="00E82D63">
            <w:pPr>
              <w:rPr>
                <w:szCs w:val="20"/>
              </w:rPr>
            </w:pPr>
          </w:p>
        </w:tc>
      </w:tr>
      <w:tr w:rsidR="00E82D63" w:rsidRPr="0047046B" w:rsidTr="00E82D63">
        <w:trPr>
          <w:trHeight w:val="432"/>
          <w:jc w:val="center"/>
        </w:trPr>
        <w:tc>
          <w:tcPr>
            <w:tcW w:w="791" w:type="pct"/>
            <w:shd w:val="clear" w:color="auto" w:fill="CCFFCC"/>
            <w:noWrap/>
            <w:vAlign w:val="center"/>
          </w:tcPr>
          <w:p w:rsidR="00E82D63" w:rsidRPr="0047046B" w:rsidRDefault="00E82D63" w:rsidP="00E82D63">
            <w:pPr>
              <w:rPr>
                <w:szCs w:val="20"/>
              </w:rPr>
            </w:pPr>
            <w:r w:rsidRPr="0047046B">
              <w:rPr>
                <w:szCs w:val="20"/>
              </w:rPr>
              <w:t>IV</w:t>
            </w:r>
          </w:p>
        </w:tc>
        <w:tc>
          <w:tcPr>
            <w:tcW w:w="910" w:type="pct"/>
            <w:shd w:val="clear" w:color="auto" w:fill="auto"/>
            <w:vAlign w:val="center"/>
          </w:tcPr>
          <w:p w:rsidR="00E82D63" w:rsidRPr="0047046B" w:rsidRDefault="00E82D63" w:rsidP="00E82D63">
            <w:pPr>
              <w:rPr>
                <w:szCs w:val="20"/>
              </w:rPr>
            </w:pPr>
            <w:r w:rsidRPr="0047046B">
              <w:rPr>
                <w:szCs w:val="20"/>
              </w:rPr>
              <w:t>Moderate</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Felt by people walking.</w:t>
            </w:r>
          </w:p>
        </w:tc>
        <w:tc>
          <w:tcPr>
            <w:tcW w:w="1097" w:type="pct"/>
            <w:shd w:val="clear" w:color="auto" w:fill="auto"/>
            <w:vAlign w:val="center"/>
          </w:tcPr>
          <w:p w:rsidR="00E82D63" w:rsidRPr="0047046B" w:rsidRDefault="00E82D63" w:rsidP="00E82D63">
            <w:pPr>
              <w:rPr>
                <w:szCs w:val="20"/>
              </w:rPr>
            </w:pPr>
          </w:p>
        </w:tc>
      </w:tr>
      <w:tr w:rsidR="00E82D63" w:rsidRPr="0047046B" w:rsidTr="00E82D63">
        <w:trPr>
          <w:trHeight w:val="432"/>
          <w:jc w:val="center"/>
        </w:trPr>
        <w:tc>
          <w:tcPr>
            <w:tcW w:w="791" w:type="pct"/>
            <w:shd w:val="clear" w:color="auto" w:fill="E5FFE5"/>
            <w:noWrap/>
            <w:vAlign w:val="center"/>
          </w:tcPr>
          <w:p w:rsidR="00E82D63" w:rsidRPr="0047046B" w:rsidRDefault="00E82D63" w:rsidP="00E82D63">
            <w:pPr>
              <w:rPr>
                <w:szCs w:val="20"/>
              </w:rPr>
            </w:pPr>
            <w:r w:rsidRPr="0047046B">
              <w:rPr>
                <w:szCs w:val="20"/>
              </w:rPr>
              <w:t>V</w:t>
            </w:r>
          </w:p>
        </w:tc>
        <w:tc>
          <w:tcPr>
            <w:tcW w:w="910" w:type="pct"/>
            <w:shd w:val="clear" w:color="auto" w:fill="auto"/>
            <w:vAlign w:val="center"/>
          </w:tcPr>
          <w:p w:rsidR="00E82D63" w:rsidRPr="0047046B" w:rsidRDefault="00E82D63" w:rsidP="00E82D63">
            <w:pPr>
              <w:rPr>
                <w:szCs w:val="20"/>
              </w:rPr>
            </w:pPr>
            <w:r w:rsidRPr="0047046B">
              <w:rPr>
                <w:szCs w:val="20"/>
              </w:rPr>
              <w:t>Slightly Strong</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Sleepers awake; church bells ring.</w:t>
            </w:r>
          </w:p>
        </w:tc>
        <w:tc>
          <w:tcPr>
            <w:tcW w:w="1097" w:type="pct"/>
            <w:shd w:val="clear" w:color="auto" w:fill="auto"/>
            <w:vAlign w:val="center"/>
          </w:tcPr>
          <w:p w:rsidR="00E82D63" w:rsidRPr="0047046B" w:rsidRDefault="00E82D63" w:rsidP="00E82D63">
            <w:pPr>
              <w:rPr>
                <w:szCs w:val="20"/>
              </w:rPr>
            </w:pPr>
            <w:r w:rsidRPr="0047046B">
              <w:rPr>
                <w:szCs w:val="20"/>
              </w:rPr>
              <w:t>&lt; 4.8</w:t>
            </w:r>
          </w:p>
        </w:tc>
      </w:tr>
      <w:tr w:rsidR="00E82D63" w:rsidRPr="0047046B" w:rsidTr="00E82D63">
        <w:trPr>
          <w:trHeight w:val="461"/>
          <w:jc w:val="center"/>
        </w:trPr>
        <w:tc>
          <w:tcPr>
            <w:tcW w:w="791" w:type="pct"/>
            <w:shd w:val="clear" w:color="auto" w:fill="FFFFCC"/>
            <w:noWrap/>
            <w:vAlign w:val="center"/>
          </w:tcPr>
          <w:p w:rsidR="00E82D63" w:rsidRPr="0047046B" w:rsidRDefault="00E82D63" w:rsidP="00E82D63">
            <w:pPr>
              <w:rPr>
                <w:szCs w:val="20"/>
              </w:rPr>
            </w:pPr>
            <w:r w:rsidRPr="0047046B">
              <w:rPr>
                <w:szCs w:val="20"/>
              </w:rPr>
              <w:t>VI</w:t>
            </w:r>
          </w:p>
        </w:tc>
        <w:tc>
          <w:tcPr>
            <w:tcW w:w="910" w:type="pct"/>
            <w:shd w:val="clear" w:color="auto" w:fill="auto"/>
            <w:vAlign w:val="center"/>
          </w:tcPr>
          <w:p w:rsidR="00E82D63" w:rsidRPr="0047046B" w:rsidRDefault="00E82D63" w:rsidP="00E82D63">
            <w:pPr>
              <w:rPr>
                <w:szCs w:val="20"/>
              </w:rPr>
            </w:pPr>
            <w:r w:rsidRPr="0047046B">
              <w:rPr>
                <w:szCs w:val="20"/>
              </w:rPr>
              <w:t>Strong</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Trees sway; suspended objects swing, objects fall off shelves.</w:t>
            </w:r>
          </w:p>
        </w:tc>
        <w:tc>
          <w:tcPr>
            <w:tcW w:w="1097" w:type="pct"/>
            <w:shd w:val="clear" w:color="auto" w:fill="auto"/>
            <w:vAlign w:val="center"/>
          </w:tcPr>
          <w:p w:rsidR="00E82D63" w:rsidRPr="0047046B" w:rsidRDefault="00E82D63" w:rsidP="00E82D63">
            <w:pPr>
              <w:rPr>
                <w:szCs w:val="20"/>
              </w:rPr>
            </w:pPr>
            <w:r w:rsidRPr="0047046B">
              <w:rPr>
                <w:szCs w:val="20"/>
              </w:rPr>
              <w:t>&lt; 5.4</w:t>
            </w:r>
          </w:p>
        </w:tc>
      </w:tr>
      <w:tr w:rsidR="00E82D63" w:rsidRPr="0047046B" w:rsidTr="00E82D63">
        <w:trPr>
          <w:trHeight w:val="432"/>
          <w:jc w:val="center"/>
        </w:trPr>
        <w:tc>
          <w:tcPr>
            <w:tcW w:w="791" w:type="pct"/>
            <w:shd w:val="clear" w:color="auto" w:fill="FFFF99"/>
            <w:noWrap/>
            <w:vAlign w:val="center"/>
          </w:tcPr>
          <w:p w:rsidR="00E82D63" w:rsidRPr="0047046B" w:rsidRDefault="00E82D63" w:rsidP="00E82D63">
            <w:pPr>
              <w:rPr>
                <w:szCs w:val="20"/>
              </w:rPr>
            </w:pPr>
            <w:r w:rsidRPr="0047046B">
              <w:rPr>
                <w:szCs w:val="20"/>
              </w:rPr>
              <w:t>VII</w:t>
            </w:r>
          </w:p>
        </w:tc>
        <w:tc>
          <w:tcPr>
            <w:tcW w:w="910" w:type="pct"/>
            <w:shd w:val="clear" w:color="auto" w:fill="auto"/>
            <w:vAlign w:val="center"/>
          </w:tcPr>
          <w:p w:rsidR="00E82D63" w:rsidRPr="0047046B" w:rsidRDefault="00E82D63" w:rsidP="00E82D63">
            <w:pPr>
              <w:rPr>
                <w:szCs w:val="20"/>
              </w:rPr>
            </w:pPr>
            <w:r w:rsidRPr="0047046B">
              <w:rPr>
                <w:szCs w:val="20"/>
              </w:rPr>
              <w:t>Very Strong</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Mild alarm; walls crack; plaster falls.</w:t>
            </w:r>
          </w:p>
        </w:tc>
        <w:tc>
          <w:tcPr>
            <w:tcW w:w="1097" w:type="pct"/>
            <w:shd w:val="clear" w:color="auto" w:fill="auto"/>
            <w:vAlign w:val="center"/>
          </w:tcPr>
          <w:p w:rsidR="00E82D63" w:rsidRPr="0047046B" w:rsidRDefault="00E82D63" w:rsidP="00E82D63">
            <w:pPr>
              <w:rPr>
                <w:szCs w:val="20"/>
              </w:rPr>
            </w:pPr>
            <w:r w:rsidRPr="0047046B">
              <w:rPr>
                <w:szCs w:val="20"/>
              </w:rPr>
              <w:t>&lt; 6.1</w:t>
            </w:r>
          </w:p>
        </w:tc>
      </w:tr>
      <w:tr w:rsidR="00E82D63" w:rsidRPr="0047046B" w:rsidTr="00E82D63">
        <w:trPr>
          <w:trHeight w:val="461"/>
          <w:jc w:val="center"/>
        </w:trPr>
        <w:tc>
          <w:tcPr>
            <w:tcW w:w="791" w:type="pct"/>
            <w:shd w:val="clear" w:color="auto" w:fill="FFFF00"/>
            <w:noWrap/>
            <w:vAlign w:val="center"/>
          </w:tcPr>
          <w:p w:rsidR="00E82D63" w:rsidRPr="0047046B" w:rsidRDefault="00E82D63" w:rsidP="00E82D63">
            <w:pPr>
              <w:rPr>
                <w:szCs w:val="20"/>
              </w:rPr>
            </w:pPr>
            <w:r w:rsidRPr="0047046B">
              <w:rPr>
                <w:szCs w:val="20"/>
              </w:rPr>
              <w:t>VIII</w:t>
            </w:r>
          </w:p>
        </w:tc>
        <w:tc>
          <w:tcPr>
            <w:tcW w:w="910" w:type="pct"/>
            <w:shd w:val="clear" w:color="auto" w:fill="auto"/>
            <w:vAlign w:val="center"/>
          </w:tcPr>
          <w:p w:rsidR="00E82D63" w:rsidRPr="0047046B" w:rsidRDefault="00E82D63" w:rsidP="00E82D63">
            <w:pPr>
              <w:rPr>
                <w:szCs w:val="20"/>
              </w:rPr>
            </w:pPr>
            <w:r w:rsidRPr="0047046B">
              <w:rPr>
                <w:szCs w:val="20"/>
              </w:rPr>
              <w:t>Destructive</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Moving cars uncontrollable; masonry fractures, poorly constructed buildings damaged.</w:t>
            </w:r>
          </w:p>
        </w:tc>
        <w:tc>
          <w:tcPr>
            <w:tcW w:w="1097" w:type="pct"/>
            <w:shd w:val="clear" w:color="auto" w:fill="auto"/>
            <w:vAlign w:val="center"/>
          </w:tcPr>
          <w:p w:rsidR="00E82D63" w:rsidRPr="0047046B" w:rsidRDefault="00E82D63" w:rsidP="00E82D63">
            <w:pPr>
              <w:rPr>
                <w:szCs w:val="20"/>
              </w:rPr>
            </w:pPr>
          </w:p>
        </w:tc>
      </w:tr>
      <w:tr w:rsidR="00E82D63" w:rsidRPr="0047046B" w:rsidTr="00E82D63">
        <w:trPr>
          <w:trHeight w:val="461"/>
          <w:jc w:val="center"/>
        </w:trPr>
        <w:tc>
          <w:tcPr>
            <w:tcW w:w="791" w:type="pct"/>
            <w:shd w:val="clear" w:color="auto" w:fill="FFCC00"/>
            <w:noWrap/>
            <w:vAlign w:val="center"/>
          </w:tcPr>
          <w:p w:rsidR="00E82D63" w:rsidRPr="0047046B" w:rsidRDefault="00E82D63" w:rsidP="00E82D63">
            <w:pPr>
              <w:rPr>
                <w:szCs w:val="20"/>
              </w:rPr>
            </w:pPr>
            <w:r w:rsidRPr="0047046B">
              <w:rPr>
                <w:szCs w:val="20"/>
              </w:rPr>
              <w:t>IX</w:t>
            </w:r>
          </w:p>
        </w:tc>
        <w:tc>
          <w:tcPr>
            <w:tcW w:w="910" w:type="pct"/>
            <w:shd w:val="clear" w:color="auto" w:fill="auto"/>
            <w:vAlign w:val="center"/>
          </w:tcPr>
          <w:p w:rsidR="00E82D63" w:rsidRPr="0047046B" w:rsidRDefault="00E82D63" w:rsidP="00E82D63">
            <w:pPr>
              <w:rPr>
                <w:szCs w:val="20"/>
              </w:rPr>
            </w:pPr>
            <w:r w:rsidRPr="0047046B">
              <w:rPr>
                <w:szCs w:val="20"/>
              </w:rPr>
              <w:t>Ruinous</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Some houses collapse; ground cracks; pipes break open.</w:t>
            </w:r>
          </w:p>
        </w:tc>
        <w:tc>
          <w:tcPr>
            <w:tcW w:w="1097" w:type="pct"/>
            <w:shd w:val="clear" w:color="auto" w:fill="auto"/>
            <w:vAlign w:val="center"/>
          </w:tcPr>
          <w:p w:rsidR="00E82D63" w:rsidRPr="0047046B" w:rsidRDefault="00E82D63" w:rsidP="00E82D63">
            <w:pPr>
              <w:rPr>
                <w:szCs w:val="20"/>
              </w:rPr>
            </w:pPr>
            <w:r w:rsidRPr="0047046B">
              <w:rPr>
                <w:szCs w:val="20"/>
              </w:rPr>
              <w:t>&lt; 6.9</w:t>
            </w:r>
          </w:p>
        </w:tc>
      </w:tr>
      <w:tr w:rsidR="00E82D63" w:rsidRPr="0047046B" w:rsidTr="00E82D63">
        <w:trPr>
          <w:trHeight w:val="461"/>
          <w:jc w:val="center"/>
        </w:trPr>
        <w:tc>
          <w:tcPr>
            <w:tcW w:w="791" w:type="pct"/>
            <w:shd w:val="clear" w:color="auto" w:fill="FF9900"/>
            <w:noWrap/>
            <w:vAlign w:val="center"/>
          </w:tcPr>
          <w:p w:rsidR="00E82D63" w:rsidRPr="0047046B" w:rsidRDefault="00E82D63" w:rsidP="00E82D63">
            <w:pPr>
              <w:rPr>
                <w:szCs w:val="20"/>
              </w:rPr>
            </w:pPr>
            <w:r w:rsidRPr="0047046B">
              <w:rPr>
                <w:szCs w:val="20"/>
              </w:rPr>
              <w:t>X</w:t>
            </w:r>
          </w:p>
        </w:tc>
        <w:tc>
          <w:tcPr>
            <w:tcW w:w="910" w:type="pct"/>
            <w:shd w:val="clear" w:color="auto" w:fill="auto"/>
            <w:vAlign w:val="center"/>
          </w:tcPr>
          <w:p w:rsidR="00E82D63" w:rsidRPr="0047046B" w:rsidRDefault="00E82D63" w:rsidP="00E82D63">
            <w:pPr>
              <w:rPr>
                <w:szCs w:val="20"/>
              </w:rPr>
            </w:pPr>
            <w:r w:rsidRPr="0047046B">
              <w:rPr>
                <w:szCs w:val="20"/>
              </w:rPr>
              <w:t>Disastrous</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Ground cracks profusely; many buildings destroyed; liquefaction and landslides widespread.</w:t>
            </w:r>
          </w:p>
        </w:tc>
        <w:tc>
          <w:tcPr>
            <w:tcW w:w="1097" w:type="pct"/>
            <w:shd w:val="clear" w:color="auto" w:fill="auto"/>
            <w:vAlign w:val="center"/>
          </w:tcPr>
          <w:p w:rsidR="00E82D63" w:rsidRPr="0047046B" w:rsidRDefault="00E82D63" w:rsidP="00E82D63">
            <w:pPr>
              <w:rPr>
                <w:szCs w:val="20"/>
              </w:rPr>
            </w:pPr>
            <w:r w:rsidRPr="0047046B">
              <w:rPr>
                <w:szCs w:val="20"/>
              </w:rPr>
              <w:t>&lt; 7.3</w:t>
            </w:r>
          </w:p>
        </w:tc>
      </w:tr>
      <w:tr w:rsidR="00E82D63" w:rsidRPr="0047046B" w:rsidTr="00E82D63">
        <w:trPr>
          <w:trHeight w:val="494"/>
          <w:jc w:val="center"/>
        </w:trPr>
        <w:tc>
          <w:tcPr>
            <w:tcW w:w="791" w:type="pct"/>
            <w:shd w:val="clear" w:color="auto" w:fill="FF6600"/>
            <w:noWrap/>
            <w:vAlign w:val="center"/>
          </w:tcPr>
          <w:p w:rsidR="00E82D63" w:rsidRPr="0047046B" w:rsidRDefault="00E82D63" w:rsidP="00E82D63">
            <w:pPr>
              <w:rPr>
                <w:szCs w:val="20"/>
              </w:rPr>
            </w:pPr>
            <w:r w:rsidRPr="0047046B">
              <w:rPr>
                <w:szCs w:val="20"/>
              </w:rPr>
              <w:t>XI</w:t>
            </w:r>
          </w:p>
        </w:tc>
        <w:tc>
          <w:tcPr>
            <w:tcW w:w="910" w:type="pct"/>
            <w:shd w:val="clear" w:color="auto" w:fill="auto"/>
            <w:vAlign w:val="center"/>
          </w:tcPr>
          <w:p w:rsidR="00E82D63" w:rsidRPr="0047046B" w:rsidRDefault="00E82D63" w:rsidP="00E82D63">
            <w:pPr>
              <w:rPr>
                <w:szCs w:val="20"/>
              </w:rPr>
            </w:pPr>
            <w:r w:rsidRPr="0047046B">
              <w:rPr>
                <w:szCs w:val="20"/>
              </w:rPr>
              <w:t>Very Disastrous</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Most buildings and bridges collapse; roads, railways, pipes and cables destroyed; general triggering of other hazards.</w:t>
            </w:r>
          </w:p>
        </w:tc>
        <w:tc>
          <w:tcPr>
            <w:tcW w:w="1097" w:type="pct"/>
            <w:shd w:val="clear" w:color="auto" w:fill="auto"/>
            <w:vAlign w:val="center"/>
          </w:tcPr>
          <w:p w:rsidR="00E82D63" w:rsidRPr="0047046B" w:rsidRDefault="00E82D63" w:rsidP="00E82D63">
            <w:pPr>
              <w:rPr>
                <w:szCs w:val="20"/>
              </w:rPr>
            </w:pPr>
            <w:r w:rsidRPr="0047046B">
              <w:rPr>
                <w:szCs w:val="20"/>
              </w:rPr>
              <w:t>&lt; 8.1</w:t>
            </w:r>
          </w:p>
        </w:tc>
      </w:tr>
      <w:tr w:rsidR="00E82D63" w:rsidRPr="0047046B" w:rsidTr="00E82D63">
        <w:trPr>
          <w:trHeight w:val="461"/>
          <w:jc w:val="center"/>
        </w:trPr>
        <w:tc>
          <w:tcPr>
            <w:tcW w:w="791" w:type="pct"/>
            <w:shd w:val="clear" w:color="auto" w:fill="FF0000"/>
            <w:noWrap/>
            <w:vAlign w:val="center"/>
          </w:tcPr>
          <w:p w:rsidR="00E82D63" w:rsidRPr="0047046B" w:rsidRDefault="00E82D63" w:rsidP="00E82D63">
            <w:pPr>
              <w:rPr>
                <w:szCs w:val="20"/>
              </w:rPr>
            </w:pPr>
            <w:r w:rsidRPr="0047046B">
              <w:rPr>
                <w:szCs w:val="20"/>
              </w:rPr>
              <w:t>XII</w:t>
            </w:r>
          </w:p>
        </w:tc>
        <w:tc>
          <w:tcPr>
            <w:tcW w:w="910" w:type="pct"/>
            <w:shd w:val="clear" w:color="auto" w:fill="auto"/>
            <w:vAlign w:val="center"/>
          </w:tcPr>
          <w:p w:rsidR="00E82D63" w:rsidRPr="0047046B" w:rsidRDefault="00E82D63" w:rsidP="00E82D63">
            <w:pPr>
              <w:rPr>
                <w:szCs w:val="20"/>
              </w:rPr>
            </w:pPr>
            <w:r w:rsidRPr="0047046B">
              <w:rPr>
                <w:szCs w:val="20"/>
              </w:rPr>
              <w:t>Catastrophic</w:t>
            </w:r>
          </w:p>
        </w:tc>
        <w:tc>
          <w:tcPr>
            <w:tcW w:w="2202" w:type="pct"/>
            <w:shd w:val="clear" w:color="auto" w:fill="auto"/>
            <w:vAlign w:val="center"/>
          </w:tcPr>
          <w:p w:rsidR="00E82D63" w:rsidRPr="0047046B" w:rsidRDefault="00E82D63" w:rsidP="00E82D63">
            <w:pPr>
              <w:rPr>
                <w:rFonts w:eastAsia="Arial Unicode MS"/>
                <w:szCs w:val="20"/>
              </w:rPr>
            </w:pPr>
            <w:r w:rsidRPr="0047046B">
              <w:rPr>
                <w:szCs w:val="20"/>
              </w:rPr>
              <w:t>Total destruction; trees fall; ground rises and falls in waves.</w:t>
            </w:r>
          </w:p>
        </w:tc>
        <w:tc>
          <w:tcPr>
            <w:tcW w:w="1097" w:type="pct"/>
            <w:shd w:val="clear" w:color="auto" w:fill="auto"/>
            <w:vAlign w:val="center"/>
          </w:tcPr>
          <w:p w:rsidR="00E82D63" w:rsidRPr="0047046B" w:rsidRDefault="00E82D63" w:rsidP="00E82D63">
            <w:pPr>
              <w:rPr>
                <w:szCs w:val="20"/>
              </w:rPr>
            </w:pPr>
            <w:r w:rsidRPr="0047046B">
              <w:rPr>
                <w:szCs w:val="20"/>
              </w:rPr>
              <w:t>&gt; 8.1</w:t>
            </w:r>
          </w:p>
        </w:tc>
      </w:tr>
    </w:tbl>
    <w:p w:rsidR="00E82D63" w:rsidRPr="0047046B" w:rsidRDefault="00E82D63" w:rsidP="0001132D">
      <w:r w:rsidRPr="0047046B">
        <w:t>Source: US Federal Emergency Management Agency</w:t>
      </w:r>
    </w:p>
    <w:p w:rsidR="00E82D63" w:rsidRDefault="00E82D63" w:rsidP="008E3349">
      <w:pPr>
        <w:pStyle w:val="Heading4"/>
      </w:pPr>
    </w:p>
    <w:p w:rsidR="00E82D63" w:rsidRDefault="00E82D63" w:rsidP="00E82D63"/>
    <w:p w:rsidR="00E82D63" w:rsidRDefault="00E82D63" w:rsidP="00E82D63"/>
    <w:p w:rsidR="00E82D63" w:rsidRDefault="00E82D63" w:rsidP="00E82D63"/>
    <w:p w:rsidR="00E82D63" w:rsidRDefault="00E82D63" w:rsidP="00E82D63"/>
    <w:p w:rsidR="00E82D63" w:rsidRDefault="00E82D63" w:rsidP="00E82D63"/>
    <w:p w:rsidR="00E82D63" w:rsidRDefault="00E82D63" w:rsidP="00E82D63"/>
    <w:p w:rsidR="00E82D63" w:rsidRDefault="00E82D63" w:rsidP="00E82D63"/>
    <w:p w:rsidR="004A44F3" w:rsidRDefault="004A44F3" w:rsidP="00E82D63"/>
    <w:p w:rsidR="004A44F3" w:rsidRDefault="004A44F3" w:rsidP="00E82D63"/>
    <w:p w:rsidR="00E82D63" w:rsidRPr="00927DBF" w:rsidRDefault="00E82D63" w:rsidP="00E82D63"/>
    <w:p w:rsidR="00E82D63" w:rsidRPr="0047046B" w:rsidRDefault="00E82D63" w:rsidP="008E3349">
      <w:pPr>
        <w:pStyle w:val="Heading4"/>
      </w:pPr>
      <w:r w:rsidRPr="0047046B">
        <w:lastRenderedPageBreak/>
        <w:t>Previous Occurrences</w:t>
      </w:r>
    </w:p>
    <w:p w:rsidR="00E82D63" w:rsidRPr="0047046B" w:rsidRDefault="00E82D63" w:rsidP="00E82D63">
      <w:r w:rsidRPr="0047046B">
        <w:t xml:space="preserve">The most recent earthquakes to affect </w:t>
      </w:r>
      <w:r w:rsidR="0023094E">
        <w:t>Wales</w:t>
      </w:r>
      <w:r>
        <w:t xml:space="preserve"> are shown in the table below.</w:t>
      </w:r>
    </w:p>
    <w:p w:rsidR="00E82D63" w:rsidRPr="0047046B" w:rsidRDefault="00E82D63" w:rsidP="00E82D63">
      <w:pPr>
        <w:rPr>
          <w:rFonts w:asciiTheme="minorHAnsi" w:hAnsiTheme="minorHAnsi"/>
          <w:sz w:val="24"/>
        </w:rPr>
      </w:pPr>
    </w:p>
    <w:tbl>
      <w:tblPr>
        <w:tblW w:w="9138" w:type="dxa"/>
        <w:jc w:val="center"/>
        <w:tblInd w:w="-905" w:type="dxa"/>
        <w:tblBorders>
          <w:top w:val="single" w:sz="8" w:space="0" w:color="4F81BD"/>
          <w:left w:val="single" w:sz="8" w:space="0" w:color="4F81BD"/>
          <w:bottom w:val="single" w:sz="8" w:space="0" w:color="4F81BD"/>
          <w:right w:val="single" w:sz="8" w:space="0" w:color="4F81BD"/>
        </w:tblBorders>
        <w:tblLook w:val="0000"/>
      </w:tblPr>
      <w:tblGrid>
        <w:gridCol w:w="3619"/>
        <w:gridCol w:w="3020"/>
        <w:gridCol w:w="2499"/>
      </w:tblGrid>
      <w:tr w:rsidR="00E82D63" w:rsidRPr="0047046B" w:rsidTr="00E82D63">
        <w:trPr>
          <w:trHeight w:val="520"/>
          <w:jc w:val="center"/>
        </w:trPr>
        <w:tc>
          <w:tcPr>
            <w:tcW w:w="9138" w:type="dxa"/>
            <w:gridSpan w:val="3"/>
            <w:tcBorders>
              <w:top w:val="single" w:sz="8" w:space="0" w:color="4F81BD"/>
              <w:left w:val="single" w:sz="8" w:space="0" w:color="4F81BD"/>
              <w:bottom w:val="single" w:sz="8" w:space="0" w:color="4F81BD"/>
              <w:right w:val="single" w:sz="8" w:space="0" w:color="4F81BD"/>
            </w:tcBorders>
            <w:shd w:val="clear" w:color="auto" w:fill="548DD4" w:themeFill="text2" w:themeFillTint="99"/>
            <w:vAlign w:val="center"/>
          </w:tcPr>
          <w:p w:rsidR="00E82D63" w:rsidRPr="00121CAE" w:rsidRDefault="008C5206" w:rsidP="008C5206">
            <w:pPr>
              <w:jc w:val="center"/>
              <w:rPr>
                <w:b/>
                <w:color w:val="FFFFFF" w:themeColor="background1"/>
              </w:rPr>
            </w:pPr>
            <w:r>
              <w:rPr>
                <w:b/>
                <w:color w:val="FFFFFF" w:themeColor="background1"/>
              </w:rPr>
              <w:t>Largest Earthquakes Affecting Wales,</w:t>
            </w:r>
            <w:r w:rsidR="00E82D63" w:rsidRPr="00121CAE">
              <w:rPr>
                <w:b/>
                <w:color w:val="FFFFFF" w:themeColor="background1"/>
              </w:rPr>
              <w:t xml:space="preserve"> 1924 – 201</w:t>
            </w:r>
            <w:r>
              <w:rPr>
                <w:b/>
                <w:color w:val="FFFFFF" w:themeColor="background1"/>
              </w:rPr>
              <w:t>4</w:t>
            </w:r>
          </w:p>
        </w:tc>
      </w:tr>
      <w:tr w:rsidR="00E82D63" w:rsidRPr="0047046B" w:rsidTr="00E82D63">
        <w:trPr>
          <w:trHeight w:val="279"/>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E82D63" w:rsidRPr="00121CAE" w:rsidRDefault="00E82D63" w:rsidP="00E82D63">
            <w:pPr>
              <w:rPr>
                <w:b/>
              </w:rPr>
            </w:pPr>
            <w:r w:rsidRPr="00121CAE">
              <w:rPr>
                <w:b/>
              </w:rPr>
              <w:t>Location</w:t>
            </w:r>
          </w:p>
        </w:tc>
        <w:tc>
          <w:tcPr>
            <w:tcW w:w="3020" w:type="dxa"/>
            <w:tcBorders>
              <w:top w:val="single" w:sz="8" w:space="0" w:color="4F81BD"/>
              <w:bottom w:val="single" w:sz="8" w:space="0" w:color="4F81BD"/>
            </w:tcBorders>
            <w:shd w:val="clear" w:color="auto" w:fill="auto"/>
            <w:vAlign w:val="center"/>
          </w:tcPr>
          <w:p w:rsidR="00E82D63" w:rsidRPr="00121CAE" w:rsidRDefault="00E82D63" w:rsidP="00E82D63">
            <w:pPr>
              <w:rPr>
                <w:b/>
              </w:rPr>
            </w:pPr>
            <w:r w:rsidRPr="00121CAE">
              <w:rPr>
                <w:b/>
              </w:rPr>
              <w:t>Date</w:t>
            </w:r>
          </w:p>
        </w:tc>
        <w:tc>
          <w:tcPr>
            <w:tcW w:w="2499" w:type="dxa"/>
            <w:tcBorders>
              <w:top w:val="single" w:sz="8" w:space="0" w:color="4F81BD"/>
              <w:left w:val="single" w:sz="8" w:space="0" w:color="4F81BD"/>
              <w:bottom w:val="single" w:sz="8" w:space="0" w:color="4F81BD"/>
              <w:right w:val="single" w:sz="8" w:space="0" w:color="4F81BD"/>
            </w:tcBorders>
            <w:shd w:val="clear" w:color="auto" w:fill="auto"/>
            <w:vAlign w:val="center"/>
          </w:tcPr>
          <w:p w:rsidR="00E82D63" w:rsidRPr="00121CAE" w:rsidRDefault="00E82D63" w:rsidP="00E82D63">
            <w:pPr>
              <w:rPr>
                <w:b/>
              </w:rPr>
            </w:pPr>
            <w:r w:rsidRPr="00121CAE">
              <w:rPr>
                <w:b/>
              </w:rPr>
              <w:t>Magnitude</w:t>
            </w:r>
          </w:p>
        </w:tc>
      </w:tr>
      <w:tr w:rsidR="00E82D63" w:rsidRPr="0047046B" w:rsidTr="00E82D63">
        <w:trPr>
          <w:trHeight w:val="223"/>
          <w:jc w:val="center"/>
        </w:trPr>
        <w:tc>
          <w:tcPr>
            <w:tcW w:w="3619" w:type="dxa"/>
            <w:tcBorders>
              <w:left w:val="single" w:sz="8" w:space="0" w:color="4F81BD"/>
              <w:right w:val="single" w:sz="8" w:space="0" w:color="4F81BD"/>
            </w:tcBorders>
            <w:vAlign w:val="center"/>
          </w:tcPr>
          <w:p w:rsidR="00E82D63" w:rsidRPr="0047046B" w:rsidRDefault="00E82D63" w:rsidP="00E82D63">
            <w:proofErr w:type="spellStart"/>
            <w:r w:rsidRPr="0047046B">
              <w:t>Ossipee</w:t>
            </w:r>
            <w:proofErr w:type="spellEnd"/>
            <w:r w:rsidRPr="0047046B">
              <w:t>, NH</w:t>
            </w:r>
          </w:p>
        </w:tc>
        <w:tc>
          <w:tcPr>
            <w:tcW w:w="3020" w:type="dxa"/>
            <w:vAlign w:val="center"/>
          </w:tcPr>
          <w:p w:rsidR="00E82D63" w:rsidRPr="0047046B" w:rsidRDefault="00E82D63" w:rsidP="00E82D63">
            <w:r w:rsidRPr="0047046B">
              <w:t>December 20, 1940</w:t>
            </w:r>
          </w:p>
        </w:tc>
        <w:tc>
          <w:tcPr>
            <w:tcW w:w="2499" w:type="dxa"/>
            <w:tcBorders>
              <w:left w:val="single" w:sz="8" w:space="0" w:color="4F81BD"/>
              <w:right w:val="single" w:sz="8" w:space="0" w:color="4F81BD"/>
            </w:tcBorders>
            <w:vAlign w:val="center"/>
          </w:tcPr>
          <w:p w:rsidR="00E82D63" w:rsidRPr="0047046B" w:rsidRDefault="00E82D63" w:rsidP="00E82D63">
            <w:r w:rsidRPr="0047046B">
              <w:t>5.5</w:t>
            </w:r>
          </w:p>
        </w:tc>
      </w:tr>
      <w:tr w:rsidR="00E82D63" w:rsidRPr="0047046B" w:rsidTr="00E82D63">
        <w:trPr>
          <w:trHeight w:val="25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roofErr w:type="spellStart"/>
            <w:r w:rsidRPr="0047046B">
              <w:t>Ossipee</w:t>
            </w:r>
            <w:proofErr w:type="spellEnd"/>
            <w:r w:rsidRPr="0047046B">
              <w:t>, NH</w:t>
            </w:r>
          </w:p>
        </w:tc>
        <w:tc>
          <w:tcPr>
            <w:tcW w:w="3020" w:type="dxa"/>
            <w:tcBorders>
              <w:top w:val="single" w:sz="8" w:space="0" w:color="4F81BD"/>
              <w:bottom w:val="single" w:sz="8" w:space="0" w:color="4F81BD"/>
            </w:tcBorders>
            <w:vAlign w:val="center"/>
          </w:tcPr>
          <w:p w:rsidR="00E82D63" w:rsidRPr="0047046B" w:rsidRDefault="00E82D63" w:rsidP="00E82D63">
            <w:r w:rsidRPr="0047046B">
              <w:t>December 24, 1940</w:t>
            </w:r>
          </w:p>
        </w:tc>
        <w:tc>
          <w:tcPr>
            <w:tcW w:w="249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5.5</w:t>
            </w:r>
          </w:p>
        </w:tc>
      </w:tr>
      <w:tr w:rsidR="00E82D63" w:rsidRPr="0047046B" w:rsidTr="00E82D63">
        <w:trPr>
          <w:trHeight w:val="252"/>
          <w:jc w:val="center"/>
        </w:trPr>
        <w:tc>
          <w:tcPr>
            <w:tcW w:w="3619" w:type="dxa"/>
            <w:tcBorders>
              <w:left w:val="single" w:sz="8" w:space="0" w:color="4F81BD"/>
              <w:right w:val="single" w:sz="8" w:space="0" w:color="4F81BD"/>
            </w:tcBorders>
            <w:vAlign w:val="center"/>
          </w:tcPr>
          <w:p w:rsidR="00E82D63" w:rsidRPr="0047046B" w:rsidRDefault="00E82D63" w:rsidP="00E82D63">
            <w:r w:rsidRPr="0047046B">
              <w:t>Dover-</w:t>
            </w:r>
            <w:proofErr w:type="spellStart"/>
            <w:r w:rsidRPr="0047046B">
              <w:t>Foxcroft</w:t>
            </w:r>
            <w:proofErr w:type="spellEnd"/>
            <w:r w:rsidRPr="0047046B">
              <w:t>, ME</w:t>
            </w:r>
          </w:p>
        </w:tc>
        <w:tc>
          <w:tcPr>
            <w:tcW w:w="3020" w:type="dxa"/>
            <w:vAlign w:val="center"/>
          </w:tcPr>
          <w:p w:rsidR="00E82D63" w:rsidRPr="0047046B" w:rsidRDefault="00E82D63" w:rsidP="00E82D63">
            <w:r w:rsidRPr="0047046B">
              <w:t>December 28, 1947</w:t>
            </w:r>
          </w:p>
        </w:tc>
        <w:tc>
          <w:tcPr>
            <w:tcW w:w="2499" w:type="dxa"/>
            <w:tcBorders>
              <w:left w:val="single" w:sz="8" w:space="0" w:color="4F81BD"/>
              <w:right w:val="single" w:sz="8" w:space="0" w:color="4F81BD"/>
            </w:tcBorders>
            <w:vAlign w:val="center"/>
          </w:tcPr>
          <w:p w:rsidR="00E82D63" w:rsidRPr="0047046B" w:rsidRDefault="00E82D63" w:rsidP="00E82D63">
            <w:r w:rsidRPr="0047046B">
              <w:t>4.5</w:t>
            </w:r>
          </w:p>
        </w:tc>
      </w:tr>
      <w:tr w:rsidR="00E82D63" w:rsidRPr="0047046B" w:rsidTr="00E82D63">
        <w:trPr>
          <w:trHeight w:val="232"/>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Kingston, RI</w:t>
            </w:r>
          </w:p>
        </w:tc>
        <w:tc>
          <w:tcPr>
            <w:tcW w:w="3020" w:type="dxa"/>
            <w:tcBorders>
              <w:top w:val="single" w:sz="8" w:space="0" w:color="4F81BD"/>
              <w:bottom w:val="single" w:sz="8" w:space="0" w:color="4F81BD"/>
            </w:tcBorders>
            <w:vAlign w:val="center"/>
          </w:tcPr>
          <w:p w:rsidR="00E82D63" w:rsidRPr="0047046B" w:rsidRDefault="00E82D63" w:rsidP="00E82D63">
            <w:r w:rsidRPr="0047046B">
              <w:t>June 10, 1951</w:t>
            </w:r>
          </w:p>
        </w:tc>
        <w:tc>
          <w:tcPr>
            <w:tcW w:w="249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4.6</w:t>
            </w:r>
          </w:p>
        </w:tc>
      </w:tr>
      <w:tr w:rsidR="00E82D63" w:rsidRPr="0047046B" w:rsidTr="00E82D63">
        <w:trPr>
          <w:trHeight w:val="55"/>
          <w:jc w:val="center"/>
        </w:trPr>
        <w:tc>
          <w:tcPr>
            <w:tcW w:w="3619" w:type="dxa"/>
            <w:tcBorders>
              <w:left w:val="single" w:sz="8" w:space="0" w:color="4F81BD"/>
              <w:right w:val="single" w:sz="8" w:space="0" w:color="4F81BD"/>
            </w:tcBorders>
            <w:vAlign w:val="center"/>
          </w:tcPr>
          <w:p w:rsidR="00E82D63" w:rsidRPr="0047046B" w:rsidRDefault="00E82D63" w:rsidP="00E82D63">
            <w:r w:rsidRPr="0047046B">
              <w:t>Portland, ME</w:t>
            </w:r>
          </w:p>
        </w:tc>
        <w:tc>
          <w:tcPr>
            <w:tcW w:w="3020" w:type="dxa"/>
            <w:vAlign w:val="center"/>
          </w:tcPr>
          <w:p w:rsidR="00E82D63" w:rsidRPr="0047046B" w:rsidRDefault="00E82D63" w:rsidP="00E82D63">
            <w:r w:rsidRPr="0047046B">
              <w:t>April 26, 1957</w:t>
            </w:r>
          </w:p>
        </w:tc>
        <w:tc>
          <w:tcPr>
            <w:tcW w:w="2499" w:type="dxa"/>
            <w:tcBorders>
              <w:left w:val="single" w:sz="8" w:space="0" w:color="4F81BD"/>
              <w:right w:val="single" w:sz="8" w:space="0" w:color="4F81BD"/>
            </w:tcBorders>
            <w:vAlign w:val="center"/>
          </w:tcPr>
          <w:p w:rsidR="00E82D63" w:rsidRPr="0047046B" w:rsidRDefault="00E82D63" w:rsidP="00E82D63">
            <w:r w:rsidRPr="0047046B">
              <w:t>4.7</w:t>
            </w:r>
          </w:p>
        </w:tc>
      </w:tr>
      <w:tr w:rsidR="00E82D63" w:rsidRPr="0047046B" w:rsidTr="00E82D63">
        <w:trPr>
          <w:trHeight w:val="27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Middlebury, VT</w:t>
            </w:r>
          </w:p>
        </w:tc>
        <w:tc>
          <w:tcPr>
            <w:tcW w:w="3020" w:type="dxa"/>
            <w:tcBorders>
              <w:top w:val="single" w:sz="8" w:space="0" w:color="4F81BD"/>
              <w:bottom w:val="single" w:sz="8" w:space="0" w:color="4F81BD"/>
            </w:tcBorders>
            <w:vAlign w:val="center"/>
          </w:tcPr>
          <w:p w:rsidR="00E82D63" w:rsidRPr="0047046B" w:rsidRDefault="00E82D63" w:rsidP="00E82D63">
            <w:r w:rsidRPr="0047046B">
              <w:t>April 10, 1962</w:t>
            </w:r>
          </w:p>
        </w:tc>
        <w:tc>
          <w:tcPr>
            <w:tcW w:w="249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4.2</w:t>
            </w:r>
          </w:p>
        </w:tc>
      </w:tr>
      <w:tr w:rsidR="00E82D63" w:rsidRPr="0047046B" w:rsidTr="00E82D63">
        <w:trPr>
          <w:trHeight w:val="230"/>
          <w:jc w:val="center"/>
        </w:trPr>
        <w:tc>
          <w:tcPr>
            <w:tcW w:w="3619" w:type="dxa"/>
            <w:tcBorders>
              <w:left w:val="single" w:sz="8" w:space="0" w:color="4F81BD"/>
              <w:right w:val="single" w:sz="8" w:space="0" w:color="4F81BD"/>
            </w:tcBorders>
            <w:vAlign w:val="center"/>
          </w:tcPr>
          <w:p w:rsidR="00E82D63" w:rsidRPr="0047046B" w:rsidRDefault="00E82D63" w:rsidP="00E82D63">
            <w:r w:rsidRPr="0047046B">
              <w:t>Near NH Quebec Border, NH</w:t>
            </w:r>
          </w:p>
        </w:tc>
        <w:tc>
          <w:tcPr>
            <w:tcW w:w="3020" w:type="dxa"/>
            <w:vAlign w:val="center"/>
          </w:tcPr>
          <w:p w:rsidR="00E82D63" w:rsidRPr="0047046B" w:rsidRDefault="00E82D63" w:rsidP="00E82D63">
            <w:r w:rsidRPr="0047046B">
              <w:t>June 15, 1973</w:t>
            </w:r>
          </w:p>
        </w:tc>
        <w:tc>
          <w:tcPr>
            <w:tcW w:w="2499" w:type="dxa"/>
            <w:tcBorders>
              <w:left w:val="single" w:sz="8" w:space="0" w:color="4F81BD"/>
              <w:right w:val="single" w:sz="8" w:space="0" w:color="4F81BD"/>
            </w:tcBorders>
            <w:vAlign w:val="center"/>
          </w:tcPr>
          <w:p w:rsidR="00E82D63" w:rsidRPr="0047046B" w:rsidRDefault="00E82D63" w:rsidP="00E82D63">
            <w:r w:rsidRPr="0047046B">
              <w:t>4.8</w:t>
            </w:r>
          </w:p>
        </w:tc>
      </w:tr>
      <w:tr w:rsidR="00E82D63" w:rsidRPr="0047046B" w:rsidTr="00E82D63">
        <w:trPr>
          <w:trHeight w:val="230"/>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West of Laconia, NH</w:t>
            </w:r>
          </w:p>
        </w:tc>
        <w:tc>
          <w:tcPr>
            <w:tcW w:w="3020" w:type="dxa"/>
            <w:tcBorders>
              <w:top w:val="single" w:sz="8" w:space="0" w:color="4F81BD"/>
              <w:bottom w:val="single" w:sz="8" w:space="0" w:color="4F81BD"/>
            </w:tcBorders>
            <w:vAlign w:val="center"/>
          </w:tcPr>
          <w:p w:rsidR="00E82D63" w:rsidRPr="0047046B" w:rsidRDefault="00E82D63" w:rsidP="00E82D63">
            <w:r w:rsidRPr="0047046B">
              <w:t>Jan. 19, 1982</w:t>
            </w:r>
          </w:p>
        </w:tc>
        <w:tc>
          <w:tcPr>
            <w:tcW w:w="2499"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r w:rsidRPr="0047046B">
              <w:t>4.5</w:t>
            </w:r>
          </w:p>
        </w:tc>
      </w:tr>
      <w:tr w:rsidR="00E82D63" w:rsidRPr="0047046B" w:rsidTr="00E82D63">
        <w:trPr>
          <w:trHeight w:val="230"/>
          <w:jc w:val="center"/>
        </w:trPr>
        <w:tc>
          <w:tcPr>
            <w:tcW w:w="3619" w:type="dxa"/>
            <w:tcBorders>
              <w:left w:val="single" w:sz="8" w:space="0" w:color="4F81BD"/>
              <w:bottom w:val="single" w:sz="8" w:space="0" w:color="4F81BD"/>
              <w:right w:val="single" w:sz="8" w:space="0" w:color="4F81BD"/>
            </w:tcBorders>
            <w:vAlign w:val="center"/>
          </w:tcPr>
          <w:p w:rsidR="00E82D63" w:rsidRPr="0047046B" w:rsidRDefault="00E82D63" w:rsidP="00E82D63">
            <w:r w:rsidRPr="0047046B">
              <w:t>Plattsburg, NY</w:t>
            </w:r>
          </w:p>
        </w:tc>
        <w:tc>
          <w:tcPr>
            <w:tcW w:w="3020" w:type="dxa"/>
            <w:tcBorders>
              <w:bottom w:val="single" w:sz="8" w:space="0" w:color="4F81BD"/>
            </w:tcBorders>
            <w:vAlign w:val="center"/>
          </w:tcPr>
          <w:p w:rsidR="00E82D63" w:rsidRPr="0047046B" w:rsidRDefault="00E82D63" w:rsidP="00E82D63">
            <w:r w:rsidRPr="0047046B">
              <w:t>April 20, 2002</w:t>
            </w:r>
          </w:p>
        </w:tc>
        <w:tc>
          <w:tcPr>
            <w:tcW w:w="2499" w:type="dxa"/>
            <w:tcBorders>
              <w:left w:val="single" w:sz="8" w:space="0" w:color="4F81BD"/>
              <w:bottom w:val="single" w:sz="8" w:space="0" w:color="4F81BD"/>
              <w:right w:val="single" w:sz="8" w:space="0" w:color="4F81BD"/>
            </w:tcBorders>
            <w:vAlign w:val="center"/>
          </w:tcPr>
          <w:p w:rsidR="00E82D63" w:rsidRPr="0047046B" w:rsidRDefault="00E82D63" w:rsidP="00E82D63">
            <w:r w:rsidRPr="0047046B">
              <w:t>5.1</w:t>
            </w:r>
          </w:p>
        </w:tc>
      </w:tr>
      <w:tr w:rsidR="00E82D63" w:rsidRPr="0047046B" w:rsidTr="00E82D63">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E82D63" w:rsidRPr="0047046B" w:rsidRDefault="00E82D63" w:rsidP="00E82D63">
            <w:r w:rsidRPr="0047046B">
              <w:t>Bar Harbor, NH</w:t>
            </w:r>
          </w:p>
        </w:tc>
        <w:tc>
          <w:tcPr>
            <w:tcW w:w="3020" w:type="dxa"/>
            <w:tcBorders>
              <w:top w:val="single" w:sz="8" w:space="0" w:color="4F81BD"/>
              <w:bottom w:val="single" w:sz="8" w:space="0" w:color="4F81BD"/>
            </w:tcBorders>
            <w:shd w:val="clear" w:color="auto" w:fill="FFFFFF"/>
            <w:vAlign w:val="center"/>
          </w:tcPr>
          <w:p w:rsidR="00E82D63" w:rsidRPr="0047046B" w:rsidRDefault="00E82D63" w:rsidP="00E82D63">
            <w:r w:rsidRPr="0047046B">
              <w:t>October 3, 2006</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E82D63" w:rsidRPr="0047046B" w:rsidRDefault="00E82D63" w:rsidP="00E82D63">
            <w:r w:rsidRPr="0047046B">
              <w:t>4.2</w:t>
            </w:r>
          </w:p>
        </w:tc>
      </w:tr>
      <w:tr w:rsidR="00E82D63" w:rsidRPr="0047046B" w:rsidTr="00E82D63">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E82D63" w:rsidRPr="0047046B" w:rsidRDefault="00E82D63" w:rsidP="00E82D63">
            <w:r w:rsidRPr="0047046B">
              <w:t>Hollis Center, ME</w:t>
            </w:r>
          </w:p>
        </w:tc>
        <w:tc>
          <w:tcPr>
            <w:tcW w:w="3020" w:type="dxa"/>
            <w:tcBorders>
              <w:top w:val="single" w:sz="8" w:space="0" w:color="4F81BD"/>
              <w:bottom w:val="single" w:sz="8" w:space="0" w:color="4F81BD"/>
            </w:tcBorders>
            <w:shd w:val="clear" w:color="auto" w:fill="FFFFFF"/>
            <w:vAlign w:val="center"/>
          </w:tcPr>
          <w:p w:rsidR="00E82D63" w:rsidRPr="0047046B" w:rsidRDefault="00E82D63" w:rsidP="00E82D63">
            <w:r w:rsidRPr="0047046B">
              <w:t>October 16, 2012</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E82D63" w:rsidRPr="0047046B" w:rsidRDefault="00E82D63" w:rsidP="00E82D63">
            <w:r w:rsidRPr="0047046B">
              <w:t>4.6</w:t>
            </w:r>
          </w:p>
        </w:tc>
      </w:tr>
    </w:tbl>
    <w:p w:rsidR="00E82D63" w:rsidRDefault="00E82D63" w:rsidP="00E82D63"/>
    <w:p w:rsidR="00E82D63" w:rsidRPr="0047046B" w:rsidRDefault="00E82D63" w:rsidP="0001132D">
      <w:pPr>
        <w:rPr>
          <w:i/>
          <w:iCs/>
        </w:rPr>
      </w:pPr>
      <w:r w:rsidRPr="0047046B">
        <w:t>Source: Northeast States Emergency Consortium website, www.nesec.org/hazards/earthquakes.cfm</w:t>
      </w:r>
    </w:p>
    <w:p w:rsidR="00E82D63" w:rsidRPr="0047046B" w:rsidRDefault="00E82D63" w:rsidP="00E82D63">
      <w:pPr>
        <w:jc w:val="both"/>
        <w:rPr>
          <w:rFonts w:asciiTheme="minorHAnsi" w:hAnsiTheme="minorHAnsi"/>
          <w:i/>
          <w:sz w:val="24"/>
        </w:rPr>
      </w:pPr>
    </w:p>
    <w:p w:rsidR="00E82D63" w:rsidRPr="0047046B" w:rsidRDefault="00E82D63" w:rsidP="00E82D63">
      <w:pPr>
        <w:jc w:val="center"/>
        <w:rPr>
          <w:rFonts w:asciiTheme="minorHAnsi" w:hAnsiTheme="minorHAnsi"/>
          <w:sz w:val="24"/>
        </w:rPr>
      </w:pPr>
    </w:p>
    <w:tbl>
      <w:tblPr>
        <w:tblpPr w:leftFromText="180" w:rightFromText="180" w:vertAnchor="text" w:horzAnchor="margin" w:tblpXSpec="center" w:tblpY="108"/>
        <w:tblW w:w="6840" w:type="dxa"/>
        <w:tblBorders>
          <w:top w:val="single" w:sz="8" w:space="0" w:color="4F81BD"/>
          <w:left w:val="single" w:sz="8" w:space="0" w:color="4F81BD"/>
          <w:bottom w:val="single" w:sz="8" w:space="0" w:color="4F81BD"/>
          <w:right w:val="single" w:sz="8" w:space="0" w:color="4F81BD"/>
        </w:tblBorders>
        <w:tblLook w:val="0000"/>
      </w:tblPr>
      <w:tblGrid>
        <w:gridCol w:w="2687"/>
        <w:gridCol w:w="1813"/>
        <w:gridCol w:w="2340"/>
      </w:tblGrid>
      <w:tr w:rsidR="00E82D63" w:rsidRPr="0047046B" w:rsidTr="00E82D63">
        <w:trPr>
          <w:trHeight w:val="611"/>
        </w:trPr>
        <w:tc>
          <w:tcPr>
            <w:tcW w:w="6840" w:type="dxa"/>
            <w:gridSpan w:val="3"/>
            <w:tcBorders>
              <w:top w:val="single" w:sz="8" w:space="0" w:color="4F81BD"/>
              <w:left w:val="single" w:sz="8" w:space="0" w:color="4F81BD"/>
              <w:bottom w:val="single" w:sz="8" w:space="0" w:color="4F81BD"/>
              <w:right w:val="single" w:sz="8" w:space="0" w:color="4F81BD"/>
            </w:tcBorders>
            <w:shd w:val="clear" w:color="auto" w:fill="548DD4" w:themeFill="text2" w:themeFillTint="99"/>
            <w:vAlign w:val="center"/>
          </w:tcPr>
          <w:p w:rsidR="00E82D63" w:rsidRPr="00121CAE" w:rsidRDefault="00E82D63" w:rsidP="00E82D63">
            <w:pPr>
              <w:jc w:val="center"/>
              <w:rPr>
                <w:b/>
                <w:color w:val="FFFFFF" w:themeColor="background1"/>
              </w:rPr>
            </w:pPr>
            <w:r w:rsidRPr="00121CAE">
              <w:rPr>
                <w:b/>
                <w:color w:val="FFFFFF" w:themeColor="background1"/>
              </w:rPr>
              <w:t>New England States Record of Historic Earthquakes</w:t>
            </w:r>
          </w:p>
        </w:tc>
      </w:tr>
      <w:tr w:rsidR="00E82D63" w:rsidRPr="00121CAE" w:rsidTr="00E82D63">
        <w:trPr>
          <w:trHeight w:val="304"/>
        </w:trPr>
        <w:tc>
          <w:tcPr>
            <w:tcW w:w="268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E82D63" w:rsidRPr="00121CAE" w:rsidRDefault="00E82D63" w:rsidP="00E82D63">
            <w:pPr>
              <w:jc w:val="center"/>
              <w:rPr>
                <w:b/>
              </w:rPr>
            </w:pPr>
            <w:r w:rsidRPr="00121CAE">
              <w:rPr>
                <w:b/>
              </w:rPr>
              <w:t>State</w:t>
            </w:r>
          </w:p>
        </w:tc>
        <w:tc>
          <w:tcPr>
            <w:tcW w:w="1813" w:type="dxa"/>
            <w:tcBorders>
              <w:top w:val="single" w:sz="8" w:space="0" w:color="4F81BD"/>
              <w:bottom w:val="single" w:sz="8" w:space="0" w:color="4F81BD"/>
            </w:tcBorders>
            <w:shd w:val="clear" w:color="auto" w:fill="FFFFFF" w:themeFill="background1"/>
            <w:vAlign w:val="center"/>
          </w:tcPr>
          <w:p w:rsidR="00E82D63" w:rsidRPr="00121CAE" w:rsidRDefault="00E82D63" w:rsidP="00E82D63">
            <w:pPr>
              <w:jc w:val="center"/>
              <w:rPr>
                <w:b/>
              </w:rPr>
            </w:pPr>
            <w:r w:rsidRPr="00121CAE">
              <w:rPr>
                <w:b/>
              </w:rPr>
              <w:t>Years of Record</w:t>
            </w:r>
          </w:p>
        </w:tc>
        <w:tc>
          <w:tcPr>
            <w:tcW w:w="234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E82D63" w:rsidRPr="00121CAE" w:rsidRDefault="00E82D63" w:rsidP="00E82D63">
            <w:pPr>
              <w:jc w:val="center"/>
              <w:rPr>
                <w:b/>
              </w:rPr>
            </w:pPr>
            <w:r w:rsidRPr="00121CAE">
              <w:rPr>
                <w:b/>
              </w:rPr>
              <w:t>Number Of Earthquakes</w:t>
            </w:r>
          </w:p>
        </w:tc>
      </w:tr>
      <w:tr w:rsidR="00E82D63" w:rsidRPr="0047046B" w:rsidTr="00E82D63">
        <w:trPr>
          <w:trHeight w:val="304"/>
        </w:trPr>
        <w:tc>
          <w:tcPr>
            <w:tcW w:w="2687" w:type="dxa"/>
            <w:tcBorders>
              <w:left w:val="single" w:sz="8" w:space="0" w:color="4F81BD"/>
              <w:right w:val="single" w:sz="8" w:space="0" w:color="4F81BD"/>
            </w:tcBorders>
            <w:vAlign w:val="center"/>
          </w:tcPr>
          <w:p w:rsidR="00E82D63" w:rsidRPr="0047046B" w:rsidRDefault="00E82D63" w:rsidP="00E82D63">
            <w:pPr>
              <w:jc w:val="center"/>
            </w:pPr>
            <w:r w:rsidRPr="0047046B">
              <w:t>Connecticut</w:t>
            </w:r>
          </w:p>
        </w:tc>
        <w:tc>
          <w:tcPr>
            <w:tcW w:w="1813" w:type="dxa"/>
            <w:vAlign w:val="center"/>
          </w:tcPr>
          <w:p w:rsidR="00E82D63" w:rsidRPr="0047046B" w:rsidRDefault="00E82D63" w:rsidP="00E82D63">
            <w:pPr>
              <w:jc w:val="center"/>
            </w:pPr>
            <w:r w:rsidRPr="0047046B">
              <w:t>1668 - 2007</w:t>
            </w:r>
          </w:p>
        </w:tc>
        <w:tc>
          <w:tcPr>
            <w:tcW w:w="2340" w:type="dxa"/>
            <w:tcBorders>
              <w:left w:val="single" w:sz="8" w:space="0" w:color="4F81BD"/>
              <w:right w:val="single" w:sz="8" w:space="0" w:color="4F81BD"/>
            </w:tcBorders>
            <w:vAlign w:val="center"/>
          </w:tcPr>
          <w:p w:rsidR="00E82D63" w:rsidRPr="0047046B" w:rsidRDefault="00E82D63" w:rsidP="00E82D63">
            <w:pPr>
              <w:jc w:val="center"/>
            </w:pPr>
            <w:r w:rsidRPr="0047046B">
              <w:t>137</w:t>
            </w:r>
          </w:p>
        </w:tc>
      </w:tr>
      <w:tr w:rsidR="00E82D63" w:rsidRPr="0047046B" w:rsidTr="00E82D63">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pPr>
            <w:r w:rsidRPr="0047046B">
              <w:t>Maine</w:t>
            </w:r>
          </w:p>
        </w:tc>
        <w:tc>
          <w:tcPr>
            <w:tcW w:w="1813" w:type="dxa"/>
            <w:tcBorders>
              <w:top w:val="single" w:sz="8" w:space="0" w:color="4F81BD"/>
              <w:bottom w:val="single" w:sz="8" w:space="0" w:color="4F81BD"/>
            </w:tcBorders>
            <w:vAlign w:val="center"/>
          </w:tcPr>
          <w:p w:rsidR="00E82D63" w:rsidRPr="0047046B" w:rsidRDefault="00E82D63" w:rsidP="00E82D63">
            <w:pPr>
              <w:jc w:val="center"/>
            </w:pPr>
            <w:r w:rsidRPr="0047046B">
              <w:t>1766 - 2007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pPr>
            <w:r w:rsidRPr="0047046B">
              <w:t>544</w:t>
            </w:r>
          </w:p>
        </w:tc>
      </w:tr>
      <w:tr w:rsidR="00E82D63" w:rsidRPr="0047046B" w:rsidTr="00E82D63">
        <w:trPr>
          <w:trHeight w:val="304"/>
        </w:trPr>
        <w:tc>
          <w:tcPr>
            <w:tcW w:w="2687" w:type="dxa"/>
            <w:tcBorders>
              <w:left w:val="single" w:sz="8" w:space="0" w:color="4F81BD"/>
              <w:right w:val="single" w:sz="8" w:space="0" w:color="4F81BD"/>
            </w:tcBorders>
            <w:vAlign w:val="center"/>
          </w:tcPr>
          <w:p w:rsidR="00E82D63" w:rsidRPr="0047046B" w:rsidRDefault="00E82D63" w:rsidP="00E82D63">
            <w:pPr>
              <w:jc w:val="center"/>
            </w:pPr>
            <w:r w:rsidRPr="0047046B">
              <w:t>Massachusetts</w:t>
            </w:r>
          </w:p>
        </w:tc>
        <w:tc>
          <w:tcPr>
            <w:tcW w:w="1813" w:type="dxa"/>
            <w:vAlign w:val="center"/>
          </w:tcPr>
          <w:p w:rsidR="00E82D63" w:rsidRPr="0047046B" w:rsidRDefault="00E82D63" w:rsidP="00E82D63">
            <w:pPr>
              <w:jc w:val="center"/>
            </w:pPr>
            <w:r w:rsidRPr="0047046B">
              <w:t>1668 - 2007</w:t>
            </w:r>
          </w:p>
        </w:tc>
        <w:tc>
          <w:tcPr>
            <w:tcW w:w="2340" w:type="dxa"/>
            <w:tcBorders>
              <w:left w:val="single" w:sz="8" w:space="0" w:color="4F81BD"/>
              <w:right w:val="single" w:sz="8" w:space="0" w:color="4F81BD"/>
            </w:tcBorders>
            <w:vAlign w:val="center"/>
          </w:tcPr>
          <w:p w:rsidR="00E82D63" w:rsidRPr="0047046B" w:rsidRDefault="00E82D63" w:rsidP="00E82D63">
            <w:pPr>
              <w:jc w:val="center"/>
            </w:pPr>
            <w:r w:rsidRPr="0047046B">
              <w:t>355</w:t>
            </w:r>
          </w:p>
        </w:tc>
      </w:tr>
      <w:tr w:rsidR="00E82D63" w:rsidRPr="0047046B" w:rsidTr="00E82D63">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pPr>
            <w:r w:rsidRPr="0047046B">
              <w:t>New Hampshire</w:t>
            </w:r>
          </w:p>
        </w:tc>
        <w:tc>
          <w:tcPr>
            <w:tcW w:w="1813" w:type="dxa"/>
            <w:tcBorders>
              <w:top w:val="single" w:sz="8" w:space="0" w:color="4F81BD"/>
              <w:bottom w:val="single" w:sz="8" w:space="0" w:color="4F81BD"/>
            </w:tcBorders>
            <w:vAlign w:val="center"/>
          </w:tcPr>
          <w:p w:rsidR="00E82D63" w:rsidRPr="0047046B" w:rsidRDefault="00E82D63" w:rsidP="00E82D63">
            <w:pPr>
              <w:jc w:val="center"/>
            </w:pPr>
            <w:r w:rsidRPr="0047046B">
              <w:t>1638 - 2007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pPr>
            <w:r w:rsidRPr="0047046B">
              <w:t>360</w:t>
            </w:r>
          </w:p>
        </w:tc>
      </w:tr>
      <w:tr w:rsidR="00E82D63" w:rsidRPr="0047046B" w:rsidTr="00E82D63">
        <w:trPr>
          <w:trHeight w:val="304"/>
        </w:trPr>
        <w:tc>
          <w:tcPr>
            <w:tcW w:w="2687" w:type="dxa"/>
            <w:tcBorders>
              <w:left w:val="single" w:sz="8" w:space="0" w:color="4F81BD"/>
              <w:right w:val="single" w:sz="8" w:space="0" w:color="4F81BD"/>
            </w:tcBorders>
            <w:vAlign w:val="center"/>
          </w:tcPr>
          <w:p w:rsidR="00E82D63" w:rsidRPr="0047046B" w:rsidRDefault="00E82D63" w:rsidP="00E82D63">
            <w:pPr>
              <w:jc w:val="center"/>
            </w:pPr>
            <w:r w:rsidRPr="0047046B">
              <w:t>Rhode Island</w:t>
            </w:r>
          </w:p>
        </w:tc>
        <w:tc>
          <w:tcPr>
            <w:tcW w:w="1813" w:type="dxa"/>
            <w:vAlign w:val="center"/>
          </w:tcPr>
          <w:p w:rsidR="00E82D63" w:rsidRPr="0047046B" w:rsidRDefault="00E82D63" w:rsidP="00E82D63">
            <w:pPr>
              <w:jc w:val="center"/>
            </w:pPr>
            <w:r w:rsidRPr="0047046B">
              <w:t>1776 - 2007</w:t>
            </w:r>
          </w:p>
        </w:tc>
        <w:tc>
          <w:tcPr>
            <w:tcW w:w="2340" w:type="dxa"/>
            <w:tcBorders>
              <w:left w:val="single" w:sz="8" w:space="0" w:color="4F81BD"/>
              <w:right w:val="single" w:sz="8" w:space="0" w:color="4F81BD"/>
            </w:tcBorders>
            <w:vAlign w:val="center"/>
          </w:tcPr>
          <w:p w:rsidR="00E82D63" w:rsidRPr="0047046B" w:rsidRDefault="00E82D63" w:rsidP="00E82D63">
            <w:pPr>
              <w:jc w:val="center"/>
            </w:pPr>
            <w:r w:rsidRPr="0047046B">
              <w:t>38</w:t>
            </w:r>
          </w:p>
        </w:tc>
      </w:tr>
      <w:tr w:rsidR="00E82D63" w:rsidRPr="0047046B" w:rsidTr="00E82D63">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pPr>
            <w:r w:rsidRPr="0047046B">
              <w:t>Vermont</w:t>
            </w:r>
          </w:p>
        </w:tc>
        <w:tc>
          <w:tcPr>
            <w:tcW w:w="1813" w:type="dxa"/>
            <w:tcBorders>
              <w:top w:val="single" w:sz="8" w:space="0" w:color="4F81BD"/>
              <w:bottom w:val="single" w:sz="8" w:space="0" w:color="4F81BD"/>
            </w:tcBorders>
            <w:vAlign w:val="center"/>
          </w:tcPr>
          <w:p w:rsidR="00E82D63" w:rsidRPr="0047046B" w:rsidRDefault="00E82D63" w:rsidP="00E82D63">
            <w:pPr>
              <w:jc w:val="center"/>
            </w:pPr>
            <w:r w:rsidRPr="0047046B">
              <w:t>1843 - 2007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pPr>
            <w:r w:rsidRPr="0047046B">
              <w:t>73</w:t>
            </w:r>
          </w:p>
        </w:tc>
      </w:tr>
      <w:tr w:rsidR="00E82D63" w:rsidRPr="0047046B" w:rsidTr="00E82D63">
        <w:trPr>
          <w:trHeight w:val="304"/>
        </w:trPr>
        <w:tc>
          <w:tcPr>
            <w:tcW w:w="2687" w:type="dxa"/>
            <w:tcBorders>
              <w:left w:val="single" w:sz="8" w:space="0" w:color="4F81BD"/>
              <w:right w:val="single" w:sz="8" w:space="0" w:color="4F81BD"/>
            </w:tcBorders>
            <w:vAlign w:val="center"/>
          </w:tcPr>
          <w:p w:rsidR="00E82D63" w:rsidRPr="0047046B" w:rsidRDefault="00E82D63" w:rsidP="00E82D63">
            <w:pPr>
              <w:jc w:val="center"/>
            </w:pPr>
            <w:r w:rsidRPr="0047046B">
              <w:t>New York</w:t>
            </w:r>
          </w:p>
        </w:tc>
        <w:tc>
          <w:tcPr>
            <w:tcW w:w="1813" w:type="dxa"/>
            <w:vAlign w:val="center"/>
          </w:tcPr>
          <w:p w:rsidR="00E82D63" w:rsidRPr="0047046B" w:rsidRDefault="00E82D63" w:rsidP="00E82D63">
            <w:pPr>
              <w:jc w:val="center"/>
            </w:pPr>
            <w:r w:rsidRPr="0047046B">
              <w:t>1840 - 2007</w:t>
            </w:r>
          </w:p>
        </w:tc>
        <w:tc>
          <w:tcPr>
            <w:tcW w:w="2340" w:type="dxa"/>
            <w:tcBorders>
              <w:left w:val="single" w:sz="8" w:space="0" w:color="4F81BD"/>
              <w:right w:val="single" w:sz="8" w:space="0" w:color="4F81BD"/>
            </w:tcBorders>
            <w:vAlign w:val="center"/>
          </w:tcPr>
          <w:p w:rsidR="00E82D63" w:rsidRPr="0047046B" w:rsidRDefault="00E82D63" w:rsidP="00E82D63">
            <w:pPr>
              <w:jc w:val="center"/>
            </w:pPr>
            <w:r w:rsidRPr="0047046B">
              <w:t>755</w:t>
            </w:r>
          </w:p>
        </w:tc>
      </w:tr>
      <w:tr w:rsidR="00E82D63" w:rsidRPr="0047046B" w:rsidTr="00E82D63">
        <w:trPr>
          <w:trHeight w:val="607"/>
        </w:trPr>
        <w:tc>
          <w:tcPr>
            <w:tcW w:w="6840" w:type="dxa"/>
            <w:gridSpan w:val="3"/>
            <w:tcBorders>
              <w:top w:val="single" w:sz="8" w:space="0" w:color="4F81BD"/>
              <w:left w:val="single" w:sz="8" w:space="0" w:color="4F81BD"/>
              <w:bottom w:val="single" w:sz="8" w:space="0" w:color="4F81BD"/>
              <w:right w:val="single" w:sz="8" w:space="0" w:color="4F81BD"/>
            </w:tcBorders>
            <w:vAlign w:val="center"/>
          </w:tcPr>
          <w:p w:rsidR="00E82D63" w:rsidRPr="0047046B" w:rsidRDefault="00E82D63" w:rsidP="00E82D63">
            <w:pPr>
              <w:jc w:val="center"/>
              <w:rPr>
                <w:i/>
              </w:rPr>
            </w:pPr>
            <w:r w:rsidRPr="0047046B">
              <w:rPr>
                <w:i/>
              </w:rPr>
              <w:t>Total Number of Earthquakes within the New England states between 1638 and 1989 is 2262.</w:t>
            </w:r>
          </w:p>
        </w:tc>
      </w:tr>
    </w:tbl>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620"/>
        <w:jc w:val="both"/>
        <w:rPr>
          <w:rFonts w:asciiTheme="minorHAnsi" w:hAnsiTheme="minorHAnsi"/>
        </w:rPr>
      </w:pPr>
    </w:p>
    <w:p w:rsidR="00E82D63" w:rsidRPr="0047046B" w:rsidRDefault="00E82D63" w:rsidP="00E82D63">
      <w:pPr>
        <w:ind w:left="1440"/>
        <w:jc w:val="both"/>
        <w:rPr>
          <w:rFonts w:asciiTheme="minorHAnsi" w:hAnsiTheme="minorHAnsi"/>
        </w:rPr>
      </w:pPr>
    </w:p>
    <w:p w:rsidR="00E82D63" w:rsidRDefault="00E82D63" w:rsidP="00E82D63">
      <w:pPr>
        <w:ind w:left="1440"/>
        <w:jc w:val="both"/>
        <w:rPr>
          <w:rFonts w:asciiTheme="minorHAnsi" w:hAnsiTheme="minorHAnsi"/>
        </w:rPr>
      </w:pPr>
    </w:p>
    <w:p w:rsidR="0010360A" w:rsidRDefault="0010360A" w:rsidP="00E82D63">
      <w:pPr>
        <w:ind w:left="1440"/>
        <w:jc w:val="both"/>
        <w:rPr>
          <w:rFonts w:asciiTheme="minorHAnsi" w:hAnsiTheme="minorHAnsi"/>
        </w:rPr>
      </w:pPr>
    </w:p>
    <w:p w:rsidR="0010360A" w:rsidRPr="0047046B" w:rsidRDefault="0010360A" w:rsidP="00E82D63">
      <w:pPr>
        <w:ind w:left="1440"/>
        <w:jc w:val="both"/>
        <w:rPr>
          <w:rFonts w:asciiTheme="minorHAnsi" w:hAnsiTheme="minorHAnsi"/>
        </w:rPr>
      </w:pPr>
    </w:p>
    <w:p w:rsidR="0001132D" w:rsidRDefault="0001132D" w:rsidP="0001132D">
      <w:r>
        <w:tab/>
      </w:r>
      <w:r>
        <w:tab/>
      </w:r>
      <w:r w:rsidR="00E82D63" w:rsidRPr="0001132D">
        <w:t xml:space="preserve">Source: Northeast States Emergency Consortium website, </w:t>
      </w:r>
      <w:r>
        <w:tab/>
      </w:r>
      <w:r>
        <w:tab/>
      </w:r>
      <w:r>
        <w:tab/>
      </w:r>
    </w:p>
    <w:p w:rsidR="00E82D63" w:rsidRPr="0001132D" w:rsidRDefault="0001132D" w:rsidP="0001132D">
      <w:r>
        <w:tab/>
      </w:r>
      <w:r>
        <w:tab/>
      </w:r>
      <w:r w:rsidR="00E82D63" w:rsidRPr="0001132D">
        <w:rPr>
          <w:iCs/>
        </w:rPr>
        <w:t>www.nesec.org/hazards/earthquakes.cfm</w:t>
      </w:r>
    </w:p>
    <w:p w:rsidR="00E82D63" w:rsidRDefault="00E82D63" w:rsidP="00E82D63">
      <w:pPr>
        <w:jc w:val="both"/>
        <w:rPr>
          <w:rFonts w:asciiTheme="minorHAnsi" w:hAnsiTheme="minorHAnsi"/>
          <w:i/>
          <w:sz w:val="24"/>
        </w:rPr>
      </w:pPr>
    </w:p>
    <w:p w:rsidR="001C0308" w:rsidRDefault="001C0308" w:rsidP="00E82D63">
      <w:pPr>
        <w:jc w:val="both"/>
        <w:rPr>
          <w:rFonts w:asciiTheme="minorHAnsi" w:hAnsiTheme="minorHAnsi"/>
          <w:i/>
          <w:sz w:val="24"/>
        </w:rPr>
      </w:pPr>
    </w:p>
    <w:p w:rsidR="001C0308" w:rsidRPr="0047046B" w:rsidRDefault="001C0308" w:rsidP="00E82D63">
      <w:pPr>
        <w:jc w:val="both"/>
        <w:rPr>
          <w:rFonts w:asciiTheme="minorHAnsi" w:hAnsiTheme="minorHAnsi"/>
          <w:i/>
          <w:sz w:val="24"/>
        </w:rPr>
      </w:pPr>
    </w:p>
    <w:p w:rsidR="00E82D63" w:rsidRPr="0047046B" w:rsidRDefault="00E82D63" w:rsidP="008E3349">
      <w:pPr>
        <w:pStyle w:val="Heading4"/>
      </w:pPr>
      <w:r w:rsidRPr="0047046B">
        <w:lastRenderedPageBreak/>
        <w:t>Probability of Future Events</w:t>
      </w:r>
    </w:p>
    <w:p w:rsidR="00E82D63" w:rsidRPr="0047046B" w:rsidRDefault="00E82D63" w:rsidP="0001132D">
      <w:r w:rsidRPr="0047046B">
        <w:t xml:space="preserve">One measure of earthquake activity is the </w:t>
      </w:r>
      <w:r>
        <w:t>E</w:t>
      </w:r>
      <w:r w:rsidRPr="0047046B">
        <w:t xml:space="preserve">arthquake </w:t>
      </w:r>
      <w:r>
        <w:t>I</w:t>
      </w:r>
      <w:r w:rsidRPr="0047046B">
        <w:t xml:space="preserve">ndex </w:t>
      </w:r>
      <w:r>
        <w:t>V</w:t>
      </w:r>
      <w:r w:rsidRPr="0047046B">
        <w:t xml:space="preserve">alue. It is calculated based on historical earthquake events data using USA.com algorithms. It is an indicator of the earthquake activity level in a region. A higher earthquake index value means a higher chance of earthquake events. Data was used for Hampden County to determine the Earthquake Index Value as shown in the table below. </w:t>
      </w:r>
    </w:p>
    <w:p w:rsidR="00E82D63" w:rsidRPr="0047046B" w:rsidRDefault="00E82D63" w:rsidP="00E82D63">
      <w:pPr>
        <w:rPr>
          <w:rFonts w:asciiTheme="minorHAnsi" w:hAnsiTheme="minorHAnsi"/>
          <w:sz w:val="24"/>
        </w:rPr>
      </w:pPr>
    </w:p>
    <w:tbl>
      <w:tblPr>
        <w:tblStyle w:val="LightList-Accent11"/>
        <w:tblW w:w="0" w:type="auto"/>
        <w:jc w:val="center"/>
        <w:tblInd w:w="-36" w:type="dxa"/>
        <w:tblLook w:val="04A0"/>
      </w:tblPr>
      <w:tblGrid>
        <w:gridCol w:w="3087"/>
        <w:gridCol w:w="2277"/>
      </w:tblGrid>
      <w:tr w:rsidR="00E82D63" w:rsidRPr="0047046B" w:rsidTr="00E60759">
        <w:trPr>
          <w:cnfStyle w:val="100000000000"/>
          <w:trHeight w:val="493"/>
          <w:jc w:val="center"/>
        </w:trPr>
        <w:tc>
          <w:tcPr>
            <w:cnfStyle w:val="001000000000"/>
            <w:tcW w:w="5364" w:type="dxa"/>
            <w:gridSpan w:val="2"/>
            <w:vAlign w:val="center"/>
          </w:tcPr>
          <w:p w:rsidR="00E82D63" w:rsidRPr="0047046B" w:rsidRDefault="00E82D63" w:rsidP="00E60759">
            <w:pPr>
              <w:jc w:val="center"/>
            </w:pPr>
            <w:r w:rsidRPr="0047046B">
              <w:t>Earthquake Index for Hampden County</w:t>
            </w:r>
          </w:p>
        </w:tc>
      </w:tr>
      <w:tr w:rsidR="00E82D63" w:rsidRPr="0047046B" w:rsidTr="00E60759">
        <w:trPr>
          <w:cnfStyle w:val="000000100000"/>
          <w:trHeight w:val="423"/>
          <w:jc w:val="center"/>
        </w:trPr>
        <w:tc>
          <w:tcPr>
            <w:cnfStyle w:val="001000000000"/>
            <w:tcW w:w="3087" w:type="dxa"/>
            <w:vAlign w:val="center"/>
          </w:tcPr>
          <w:p w:rsidR="00E82D63" w:rsidRPr="0047046B" w:rsidRDefault="00E82D63" w:rsidP="00E60759">
            <w:pPr>
              <w:jc w:val="center"/>
            </w:pPr>
            <w:r w:rsidRPr="0047046B">
              <w:t>Hampden County</w:t>
            </w:r>
          </w:p>
        </w:tc>
        <w:tc>
          <w:tcPr>
            <w:tcW w:w="2277" w:type="dxa"/>
            <w:vAlign w:val="center"/>
          </w:tcPr>
          <w:p w:rsidR="00E82D63" w:rsidRPr="0047046B" w:rsidRDefault="00E82D63" w:rsidP="00E60759">
            <w:pPr>
              <w:jc w:val="center"/>
              <w:cnfStyle w:val="000000100000"/>
            </w:pPr>
            <w:r w:rsidRPr="0047046B">
              <w:t>0.24</w:t>
            </w:r>
          </w:p>
        </w:tc>
      </w:tr>
      <w:tr w:rsidR="00E82D63" w:rsidRPr="0047046B" w:rsidTr="00E60759">
        <w:trPr>
          <w:cnfStyle w:val="000000010000"/>
          <w:trHeight w:val="403"/>
          <w:jc w:val="center"/>
        </w:trPr>
        <w:tc>
          <w:tcPr>
            <w:cnfStyle w:val="001000000000"/>
            <w:tcW w:w="3087" w:type="dxa"/>
            <w:vAlign w:val="center"/>
          </w:tcPr>
          <w:p w:rsidR="00E82D63" w:rsidRPr="0047046B" w:rsidRDefault="00E82D63" w:rsidP="00E60759">
            <w:pPr>
              <w:jc w:val="center"/>
            </w:pPr>
            <w:r w:rsidRPr="0047046B">
              <w:t>Massachusetts</w:t>
            </w:r>
          </w:p>
        </w:tc>
        <w:tc>
          <w:tcPr>
            <w:tcW w:w="2277" w:type="dxa"/>
            <w:vAlign w:val="center"/>
          </w:tcPr>
          <w:p w:rsidR="00E82D63" w:rsidRPr="0047046B" w:rsidRDefault="00E82D63" w:rsidP="00E60759">
            <w:pPr>
              <w:jc w:val="center"/>
              <w:cnfStyle w:val="000000010000"/>
            </w:pPr>
            <w:r w:rsidRPr="0047046B">
              <w:t>0.70</w:t>
            </w:r>
          </w:p>
        </w:tc>
      </w:tr>
      <w:tr w:rsidR="00E82D63" w:rsidRPr="0047046B" w:rsidTr="00E60759">
        <w:trPr>
          <w:cnfStyle w:val="000000100000"/>
          <w:trHeight w:val="376"/>
          <w:jc w:val="center"/>
        </w:trPr>
        <w:tc>
          <w:tcPr>
            <w:cnfStyle w:val="001000000000"/>
            <w:tcW w:w="3087" w:type="dxa"/>
            <w:vAlign w:val="center"/>
          </w:tcPr>
          <w:p w:rsidR="00E82D63" w:rsidRPr="0047046B" w:rsidRDefault="00E82D63" w:rsidP="00E60759">
            <w:pPr>
              <w:jc w:val="center"/>
            </w:pPr>
            <w:r w:rsidRPr="0047046B">
              <w:t>United States</w:t>
            </w:r>
          </w:p>
        </w:tc>
        <w:tc>
          <w:tcPr>
            <w:tcW w:w="2277" w:type="dxa"/>
            <w:vAlign w:val="center"/>
          </w:tcPr>
          <w:p w:rsidR="00E82D63" w:rsidRPr="0047046B" w:rsidRDefault="00E82D63" w:rsidP="00E60759">
            <w:pPr>
              <w:jc w:val="center"/>
              <w:cnfStyle w:val="000000100000"/>
            </w:pPr>
            <w:r w:rsidRPr="0047046B">
              <w:t>1.81</w:t>
            </w:r>
          </w:p>
        </w:tc>
      </w:tr>
    </w:tbl>
    <w:p w:rsidR="00E82D63" w:rsidRPr="0047046B" w:rsidRDefault="00E82D63" w:rsidP="00E82D63">
      <w:pPr>
        <w:jc w:val="both"/>
        <w:rPr>
          <w:rFonts w:asciiTheme="minorHAnsi" w:hAnsiTheme="minorHAnsi"/>
          <w:sz w:val="24"/>
        </w:rPr>
      </w:pPr>
    </w:p>
    <w:p w:rsidR="00E82D63" w:rsidRPr="00E60759" w:rsidRDefault="00E82D63" w:rsidP="00E60759">
      <w:r w:rsidRPr="0047046B">
        <w:t xml:space="preserve">Based upon existing records, there is a </w:t>
      </w:r>
      <w:r w:rsidR="0023094E">
        <w:t xml:space="preserve">"very </w:t>
      </w:r>
      <w:r w:rsidRPr="0047046B">
        <w:t>low</w:t>
      </w:r>
      <w:r w:rsidR="0023094E">
        <w:t>"</w:t>
      </w:r>
      <w:r w:rsidRPr="0047046B">
        <w:t xml:space="preserve"> </w:t>
      </w:r>
      <w:r w:rsidR="00E60759">
        <w:t xml:space="preserve">likelihood </w:t>
      </w:r>
      <w:r w:rsidRPr="0047046B">
        <w:t xml:space="preserve">of earthquakes in </w:t>
      </w:r>
      <w:r w:rsidR="0010360A">
        <w:t>Wales</w:t>
      </w:r>
      <w:r w:rsidR="0023094E">
        <w:t>,</w:t>
      </w:r>
      <w:r>
        <w:t xml:space="preserve"> </w:t>
      </w:r>
      <w:r w:rsidRPr="0047046B">
        <w:t xml:space="preserve">with </w:t>
      </w:r>
      <w:r w:rsidR="0023094E">
        <w:t xml:space="preserve">less than a </w:t>
      </w:r>
      <w:r w:rsidRPr="0047046B">
        <w:t>1</w:t>
      </w:r>
      <w:r w:rsidR="0010360A">
        <w:t xml:space="preserve"> percent</w:t>
      </w:r>
      <w:r w:rsidRPr="0047046B">
        <w:t xml:space="preserve"> chance of an earthquake occurring in any given year.</w:t>
      </w:r>
    </w:p>
    <w:p w:rsidR="00E82D63" w:rsidRDefault="00E82D63" w:rsidP="008E3349">
      <w:pPr>
        <w:pStyle w:val="Heading4"/>
      </w:pPr>
      <w:r>
        <w:t>Impact</w:t>
      </w:r>
    </w:p>
    <w:p w:rsidR="008C5206" w:rsidRPr="0047046B" w:rsidRDefault="008C5206" w:rsidP="00E60759">
      <w:r w:rsidRPr="0047046B">
        <w:t>Massachusetts introduced earthquake design requirements into their building code in 1975 and improved building code for seismic reasons in the 1980s. However, these specifications apply only to new buildings or to extensively-modified existing buildings.  Buildings, bridges, water supply lines, electrical power lines and facilities built before the 1980s may not have been designed to withstand the forces of an earthquake.  The seismic standards have also been upgraded with the 1997 revision of the State Building Code.</w:t>
      </w:r>
    </w:p>
    <w:p w:rsidR="008C5206" w:rsidRDefault="008C5206" w:rsidP="008C5206">
      <w:pPr>
        <w:pStyle w:val="CM95"/>
        <w:spacing w:after="0" w:line="276" w:lineRule="atLeast"/>
        <w:rPr>
          <w:rFonts w:asciiTheme="minorHAnsi" w:hAnsiTheme="minorHAnsi" w:cs="Times New Roman"/>
        </w:rPr>
      </w:pPr>
    </w:p>
    <w:p w:rsidR="008C5206" w:rsidRDefault="008C5206" w:rsidP="008C5206">
      <w:r>
        <w:t xml:space="preserve">The town faces a “critical” impact from earthquakes, with more than 25 percent of </w:t>
      </w:r>
      <w:r w:rsidR="003271B9">
        <w:t>Wales</w:t>
      </w:r>
      <w:r>
        <w:t xml:space="preserve"> affected.</w:t>
      </w:r>
      <w:r w:rsidR="00E60759">
        <w:t xml:space="preserve"> </w:t>
      </w:r>
      <w:r>
        <w:t xml:space="preserve">To approximate the potential impact to property and people that could be affected by this hazard, </w:t>
      </w:r>
      <w:r w:rsidRPr="0047046B">
        <w:t>the</w:t>
      </w:r>
      <w:r>
        <w:t xml:space="preserve"> total value of all property in town, $</w:t>
      </w:r>
      <w:r w:rsidR="0023094E">
        <w:t>201,133,900</w:t>
      </w:r>
      <w:r>
        <w:t xml:space="preserve"> is used. </w:t>
      </w:r>
      <w:r w:rsidR="00E60759">
        <w:t xml:space="preserve"> </w:t>
      </w:r>
      <w:r>
        <w:t>An estimated 100 percent of damage would occur to 25 percent of structures, resulting in a total of $</w:t>
      </w:r>
      <w:r w:rsidR="0023094E">
        <w:t>50,283,475</w:t>
      </w:r>
      <w:r>
        <w:t xml:space="preserve"> worth of damage. The c</w:t>
      </w:r>
      <w:r w:rsidRPr="0047046B">
        <w:t>ost of repairing or replacing the roads, bridges, utilities, and content</w:t>
      </w:r>
      <w:r>
        <w:t>s of structures is not included in this estimate.</w:t>
      </w:r>
    </w:p>
    <w:p w:rsidR="00437C7C" w:rsidRDefault="00437C7C" w:rsidP="008C5206"/>
    <w:p w:rsidR="00934953" w:rsidRPr="00E60759" w:rsidRDefault="00437C7C" w:rsidP="00E60759">
      <w:r>
        <w:t>In addition, the Tennessee Pipeline, which travels through Wales, has a pump station located near the center of town. While unlikely, it is possible the pipeline ruptured or pump station damaged during an earthquake, result in the release of large amounts of natural gas that would pose a large fire hazard.</w:t>
      </w:r>
    </w:p>
    <w:p w:rsidR="00E60759" w:rsidRDefault="00E60759" w:rsidP="00E60759"/>
    <w:p w:rsidR="00E82D63" w:rsidRDefault="00E82D63" w:rsidP="008E3349">
      <w:pPr>
        <w:pStyle w:val="Heading4"/>
      </w:pPr>
      <w:r>
        <w:t xml:space="preserve">Vulnerability </w:t>
      </w:r>
    </w:p>
    <w:p w:rsidR="00E82D63" w:rsidRDefault="008C5206" w:rsidP="00E82D63">
      <w:r w:rsidRPr="00B1365C">
        <w:t xml:space="preserve">Based on the above analysis, </w:t>
      </w:r>
      <w:r w:rsidR="003271B9">
        <w:t>Wales</w:t>
      </w:r>
      <w:r w:rsidRPr="00B1365C">
        <w:t xml:space="preserve"> </w:t>
      </w:r>
      <w:r>
        <w:t xml:space="preserve">has a hazard index rating of “4 – low risk” </w:t>
      </w:r>
      <w:r w:rsidRPr="00B1365C">
        <w:t xml:space="preserve">from earthquakes.  </w:t>
      </w:r>
    </w:p>
    <w:p w:rsidR="001E00D1" w:rsidRPr="006028DD" w:rsidRDefault="001E00D1" w:rsidP="0010360A">
      <w:pPr>
        <w:pStyle w:val="Heading3"/>
      </w:pPr>
      <w:bookmarkStart w:id="49" w:name="_Toc397701295"/>
      <w:bookmarkStart w:id="50" w:name="_Toc408487609"/>
      <w:r>
        <w:lastRenderedPageBreak/>
        <w:t>Dam Failure</w:t>
      </w:r>
      <w:bookmarkEnd w:id="49"/>
      <w:bookmarkEnd w:id="50"/>
    </w:p>
    <w:p w:rsidR="0010360A" w:rsidRDefault="0010360A" w:rsidP="008E3349">
      <w:pPr>
        <w:pStyle w:val="Heading4"/>
      </w:pPr>
      <w:r>
        <w:t>Hazard Description</w:t>
      </w:r>
    </w:p>
    <w:p w:rsidR="0010360A" w:rsidRDefault="0010360A" w:rsidP="0010360A">
      <w:r w:rsidRPr="0047046B">
        <w:t xml:space="preserve">Dams and their associated impoundments provide many benefits to a community, such as water supply, recreation, hydroelectric power generation, and flood control. However, they also pose a potential risk to lives and property.  Dam failure is not a common occurrence, but dams do represent a potentially disastrous hazard.  When a dam fails, the potential energy of the stored water behind the dam is released rapidly.  Most dam failures occur when floodwaters above overtop and erode the material components of the dam.  Often dam breaches lead to catastrophic consequences as the water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10360A" w:rsidRPr="0047046B" w:rsidRDefault="0010360A" w:rsidP="0010360A"/>
    <w:p w:rsidR="0010360A" w:rsidRDefault="0010360A" w:rsidP="0010360A">
      <w:r w:rsidRPr="0047046B">
        <w:t>Many dams in Massachusetts were built during the 19</w:t>
      </w:r>
      <w:r w:rsidRPr="0047046B">
        <w:rPr>
          <w:vertAlign w:val="superscript"/>
        </w:rPr>
        <w:t>th</w:t>
      </w:r>
      <w:r w:rsidRPr="0047046B">
        <w:t xml:space="preserve"> Century without the benefit of modern engineering design and construction oversight.  Dams of this age can fail because of structural problems due to age and/or lack of proper maintenance, as well as from structural damage caused by an earthquake or flooding.  </w:t>
      </w:r>
    </w:p>
    <w:p w:rsidR="0010360A" w:rsidRPr="0047046B" w:rsidRDefault="0010360A" w:rsidP="0010360A"/>
    <w:p w:rsidR="0010360A" w:rsidRPr="0047046B" w:rsidRDefault="0010360A" w:rsidP="0010360A">
      <w:r w:rsidRPr="0047046B">
        <w:t>The Massachusetts Department of Conservation and Recreation Office of Dam Safety is the agency responsible for regulating dams in the state (M.G.L. Chapter 253, Section 44 and the implementing regulations 302 CMR 10.00).  To be regulated, these dams are in excess of 6 feet in height (regardless of storage capacity) and have more than 15 acre feet of storage capacity (regardless of height).  Dam safety regulations enacted in 2005 transferred significant responsibilities for dams from the State of Massachusetts to dam owners, including the responsibility to conduct dam inspections.</w:t>
      </w:r>
    </w:p>
    <w:p w:rsidR="0010360A" w:rsidRPr="0047046B" w:rsidRDefault="0010360A" w:rsidP="008E3349">
      <w:pPr>
        <w:pStyle w:val="Heading4"/>
      </w:pPr>
      <w:r w:rsidRPr="0047046B">
        <w:t>Location</w:t>
      </w:r>
    </w:p>
    <w:p w:rsidR="001C0308" w:rsidRDefault="0010360A" w:rsidP="001C0308">
      <w:pPr>
        <w:pStyle w:val="BodyText"/>
      </w:pPr>
      <w:r w:rsidRPr="00253ADE">
        <w:t>The Massachusetts Emergency Management Agency (ME</w:t>
      </w:r>
      <w:r w:rsidR="004A44F3">
        <w:t>MA) identifies 11</w:t>
      </w:r>
      <w:r w:rsidRPr="00253ADE">
        <w:t xml:space="preserve"> dams in </w:t>
      </w:r>
      <w:r>
        <w:t>Wales</w:t>
      </w:r>
      <w:r w:rsidRPr="0047046B">
        <w:rPr>
          <w:rFonts w:asciiTheme="minorHAnsi" w:hAnsiTheme="minorHAnsi"/>
        </w:rPr>
        <w:t xml:space="preserve">.  </w:t>
      </w:r>
      <w:r w:rsidR="001C0308">
        <w:t xml:space="preserve">The location of occurrence for dam failure is considered to be "medium," with 10 to 50 percent of the Town affected. </w:t>
      </w:r>
    </w:p>
    <w:p w:rsidR="0010360A" w:rsidRDefault="0010360A" w:rsidP="0010360A">
      <w:pPr>
        <w:pStyle w:val="BodyText"/>
        <w:rPr>
          <w:rFonts w:asciiTheme="minorHAnsi" w:hAnsiTheme="minorHAnsi"/>
        </w:rPr>
      </w:pPr>
    </w:p>
    <w:tbl>
      <w:tblPr>
        <w:tblW w:w="5590" w:type="dxa"/>
        <w:jc w:val="center"/>
        <w:tblInd w:w="93" w:type="dxa"/>
        <w:tblLook w:val="0000"/>
      </w:tblPr>
      <w:tblGrid>
        <w:gridCol w:w="3820"/>
        <w:gridCol w:w="1770"/>
      </w:tblGrid>
      <w:tr w:rsidR="0010360A" w:rsidRPr="0047046B" w:rsidTr="0010360A">
        <w:trPr>
          <w:trHeight w:val="255"/>
          <w:jc w:val="center"/>
        </w:trPr>
        <w:tc>
          <w:tcPr>
            <w:tcW w:w="5590"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tcPr>
          <w:p w:rsidR="0010360A" w:rsidRPr="00121CAE" w:rsidRDefault="0010360A" w:rsidP="004A44F3">
            <w:pPr>
              <w:jc w:val="center"/>
              <w:rPr>
                <w:b/>
                <w:color w:val="FFFFFF" w:themeColor="background1"/>
              </w:rPr>
            </w:pPr>
            <w:r w:rsidRPr="00121CAE">
              <w:rPr>
                <w:b/>
                <w:color w:val="FFFFFF" w:themeColor="background1"/>
              </w:rPr>
              <w:t>Dams in</w:t>
            </w:r>
            <w:r w:rsidR="004A44F3">
              <w:rPr>
                <w:b/>
                <w:color w:val="FFFFFF" w:themeColor="background1"/>
              </w:rPr>
              <w:t xml:space="preserve"> Wales</w:t>
            </w:r>
          </w:p>
        </w:tc>
      </w:tr>
      <w:tr w:rsidR="0010360A"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360A" w:rsidRPr="00B22906" w:rsidRDefault="0010360A" w:rsidP="0010360A">
            <w:pPr>
              <w:rPr>
                <w:b/>
                <w:szCs w:val="22"/>
              </w:rPr>
            </w:pPr>
            <w:r w:rsidRPr="00B22906">
              <w:rPr>
                <w:b/>
                <w:szCs w:val="22"/>
              </w:rPr>
              <w:t>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10360A" w:rsidRPr="00B22906" w:rsidRDefault="0010360A" w:rsidP="0010360A">
            <w:pPr>
              <w:rPr>
                <w:b/>
                <w:szCs w:val="22"/>
              </w:rPr>
            </w:pPr>
            <w:r w:rsidRPr="00B22906">
              <w:rPr>
                <w:b/>
                <w:szCs w:val="22"/>
              </w:rPr>
              <w:t>Hazard Level</w:t>
            </w:r>
          </w:p>
        </w:tc>
      </w:tr>
      <w:tr w:rsidR="0010360A"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360A" w:rsidRPr="00B22906" w:rsidRDefault="0010360A" w:rsidP="0010360A">
            <w:pPr>
              <w:rPr>
                <w:szCs w:val="22"/>
              </w:rPr>
            </w:pPr>
            <w:r w:rsidRPr="00B22906">
              <w:rPr>
                <w:szCs w:val="22"/>
              </w:rPr>
              <w:t>Lake George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10360A" w:rsidRPr="00B22906" w:rsidRDefault="0010360A" w:rsidP="0010360A">
            <w:pPr>
              <w:rPr>
                <w:szCs w:val="22"/>
              </w:rPr>
            </w:pPr>
            <w:r w:rsidRPr="00B22906">
              <w:rPr>
                <w:szCs w:val="22"/>
              </w:rPr>
              <w:t>Significant</w:t>
            </w:r>
          </w:p>
        </w:tc>
      </w:tr>
      <w:tr w:rsidR="0010360A"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360A" w:rsidRPr="00B22906" w:rsidRDefault="0010360A" w:rsidP="0010360A">
            <w:pPr>
              <w:rPr>
                <w:szCs w:val="22"/>
              </w:rPr>
            </w:pPr>
            <w:proofErr w:type="spellStart"/>
            <w:r w:rsidRPr="00B22906">
              <w:rPr>
                <w:szCs w:val="22"/>
              </w:rPr>
              <w:t>Shawville</w:t>
            </w:r>
            <w:proofErr w:type="spellEnd"/>
            <w:r w:rsidRPr="00B22906">
              <w:rPr>
                <w:szCs w:val="22"/>
              </w:rPr>
              <w:t xml:space="preserve">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10360A" w:rsidRPr="00B22906" w:rsidRDefault="0010360A" w:rsidP="0010360A">
            <w:pPr>
              <w:rPr>
                <w:szCs w:val="22"/>
              </w:rPr>
            </w:pPr>
            <w:r w:rsidRPr="00B22906">
              <w:rPr>
                <w:szCs w:val="22"/>
              </w:rPr>
              <w:t>Significant</w:t>
            </w:r>
          </w:p>
        </w:tc>
      </w:tr>
      <w:tr w:rsidR="0010360A"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360A" w:rsidRPr="00B22906" w:rsidRDefault="0010360A" w:rsidP="0010360A">
            <w:pPr>
              <w:rPr>
                <w:szCs w:val="22"/>
              </w:rPr>
            </w:pPr>
            <w:r w:rsidRPr="00B22906">
              <w:rPr>
                <w:szCs w:val="22"/>
              </w:rPr>
              <w:t>Squires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10360A" w:rsidRPr="00B22906" w:rsidRDefault="0010360A" w:rsidP="0010360A">
            <w:pPr>
              <w:rPr>
                <w:szCs w:val="22"/>
              </w:rPr>
            </w:pPr>
            <w:r w:rsidRPr="00B22906">
              <w:rPr>
                <w:szCs w:val="22"/>
              </w:rPr>
              <w:t>Significant</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D.S. Maynard Pond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NA</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Norcross Pond #1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Low</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Norcross Pond #2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Low</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Norcross Pond #3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Low</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Norcross Pond #4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NA</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Trout Pond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NA</w:t>
            </w:r>
          </w:p>
        </w:tc>
      </w:tr>
      <w:tr w:rsidR="004A44F3" w:rsidRPr="0047046B" w:rsidTr="004A44F3">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proofErr w:type="spellStart"/>
            <w:r w:rsidRPr="00B22906">
              <w:rPr>
                <w:szCs w:val="22"/>
              </w:rPr>
              <w:t>Vinica</w:t>
            </w:r>
            <w:proofErr w:type="spellEnd"/>
            <w:r w:rsidRPr="00B22906">
              <w:rPr>
                <w:szCs w:val="22"/>
              </w:rPr>
              <w:t xml:space="preserve"> Pond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Low</w:t>
            </w:r>
          </w:p>
        </w:tc>
      </w:tr>
      <w:tr w:rsidR="004A44F3" w:rsidRPr="0047046B" w:rsidTr="00B22906">
        <w:trPr>
          <w:trHeight w:val="70"/>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Delphi Brook Dam</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4A44F3" w:rsidRPr="00B22906" w:rsidRDefault="004A44F3" w:rsidP="0010360A">
            <w:pPr>
              <w:rPr>
                <w:szCs w:val="22"/>
              </w:rPr>
            </w:pPr>
            <w:r w:rsidRPr="00B22906">
              <w:rPr>
                <w:szCs w:val="22"/>
              </w:rPr>
              <w:t>NA</w:t>
            </w:r>
          </w:p>
        </w:tc>
      </w:tr>
    </w:tbl>
    <w:p w:rsidR="0010360A" w:rsidRPr="00661318" w:rsidRDefault="0010360A" w:rsidP="00E60759">
      <w:pPr>
        <w:ind w:left="1890"/>
      </w:pPr>
      <w:r w:rsidRPr="00661318">
        <w:t xml:space="preserve">Source: </w:t>
      </w:r>
      <w:proofErr w:type="spellStart"/>
      <w:r w:rsidRPr="00661318">
        <w:t>Mass</w:t>
      </w:r>
      <w:r w:rsidR="004A44F3">
        <w:t>GIS</w:t>
      </w:r>
      <w:proofErr w:type="spellEnd"/>
      <w:r w:rsidR="004A44F3">
        <w:t xml:space="preserve"> </w:t>
      </w:r>
      <w:r w:rsidRPr="00661318">
        <w:t xml:space="preserve"> </w:t>
      </w:r>
    </w:p>
    <w:p w:rsidR="0010360A" w:rsidRDefault="0010360A" w:rsidP="008E3349">
      <w:pPr>
        <w:pStyle w:val="Heading4"/>
      </w:pPr>
      <w:r w:rsidRPr="00F94A1D">
        <w:lastRenderedPageBreak/>
        <w:t>Extent</w:t>
      </w:r>
    </w:p>
    <w:p w:rsidR="0010360A" w:rsidRPr="00414011" w:rsidRDefault="0010360A" w:rsidP="0010360A">
      <w:r w:rsidRPr="00414011">
        <w:t>Often dam breaches lead to catastrophic consequences as the water ultimately rushes in a torrent downstream flooding an area engineers ref</w:t>
      </w:r>
      <w:r w:rsidR="00E60759">
        <w:t xml:space="preserve">er to as an “inundation area.” </w:t>
      </w:r>
      <w:r w:rsidRPr="00414011">
        <w:t xml:space="preserve">The number of casualties and the amount of property damage will depend upon the timing of the warning provided to downstream residents, the number of people living or working in the inundation area, and the number of structures in the inundation area.  </w:t>
      </w:r>
    </w:p>
    <w:p w:rsidR="0010360A" w:rsidRPr="00414011" w:rsidRDefault="0010360A" w:rsidP="0010360A"/>
    <w:p w:rsidR="0010360A" w:rsidRPr="00414011" w:rsidRDefault="0010360A" w:rsidP="0010360A">
      <w:r w:rsidRPr="00414011">
        <w:rPr>
          <w:bCs/>
        </w:rPr>
        <w:t xml:space="preserve">Dams in Massachusetts are assessed according to their risk to life and property. </w:t>
      </w:r>
      <w:r w:rsidRPr="00414011">
        <w:t>The state has three hazard classifications for dams:</w:t>
      </w:r>
    </w:p>
    <w:p w:rsidR="0010360A" w:rsidRPr="00414011" w:rsidRDefault="0010360A" w:rsidP="0010360A">
      <w:pPr>
        <w:rPr>
          <w:rFonts w:asciiTheme="minorHAnsi" w:hAnsiTheme="minorHAnsi"/>
          <w:sz w:val="24"/>
        </w:rPr>
      </w:pPr>
    </w:p>
    <w:p w:rsidR="0010360A" w:rsidRPr="00253ADE" w:rsidRDefault="0010360A" w:rsidP="00160533">
      <w:pPr>
        <w:pStyle w:val="ListParagraph"/>
        <w:numPr>
          <w:ilvl w:val="0"/>
          <w:numId w:val="16"/>
        </w:numPr>
        <w:spacing w:after="60"/>
        <w:rPr>
          <w:i/>
        </w:rPr>
      </w:pPr>
      <w:r w:rsidRPr="00253ADE">
        <w:rPr>
          <w:i/>
        </w:rPr>
        <w:t>High Hazard</w:t>
      </w:r>
      <w:r w:rsidRPr="00414011">
        <w:t>:  Dams located where failure or improper operation will likely cause loss of life and serious damage to homes, industrial or commercial facilities, important public utilities, main highways, or railroads.</w:t>
      </w:r>
    </w:p>
    <w:p w:rsidR="0010360A" w:rsidRPr="00414011" w:rsidRDefault="0010360A" w:rsidP="0010360A">
      <w:pPr>
        <w:rPr>
          <w:i/>
        </w:rPr>
      </w:pPr>
    </w:p>
    <w:p w:rsidR="0010360A" w:rsidRPr="00253ADE" w:rsidRDefault="0010360A" w:rsidP="00160533">
      <w:pPr>
        <w:pStyle w:val="ListParagraph"/>
        <w:numPr>
          <w:ilvl w:val="0"/>
          <w:numId w:val="16"/>
        </w:numPr>
        <w:spacing w:after="60"/>
        <w:rPr>
          <w:i/>
        </w:rPr>
      </w:pPr>
      <w:r w:rsidRPr="00253ADE">
        <w:rPr>
          <w:i/>
        </w:rPr>
        <w:t>Significant Hazard</w:t>
      </w:r>
      <w:r w:rsidRPr="00414011">
        <w:t>:  Dams located where failure or improper operation may cause loss of life and damage to homes, industrial or commercial facilities, secondary highways or railroads or cause interruption of use or service of relatively important facilities.</w:t>
      </w:r>
    </w:p>
    <w:p w:rsidR="0010360A" w:rsidRPr="00414011" w:rsidRDefault="0010360A" w:rsidP="0010360A">
      <w:pPr>
        <w:rPr>
          <w:i/>
        </w:rPr>
      </w:pPr>
    </w:p>
    <w:p w:rsidR="0010360A" w:rsidRPr="00253ADE" w:rsidRDefault="0010360A" w:rsidP="00160533">
      <w:pPr>
        <w:pStyle w:val="ListParagraph"/>
        <w:numPr>
          <w:ilvl w:val="0"/>
          <w:numId w:val="16"/>
        </w:numPr>
        <w:spacing w:after="60"/>
        <w:rPr>
          <w:b/>
          <w:i/>
        </w:rPr>
      </w:pPr>
      <w:r w:rsidRPr="00253ADE">
        <w:rPr>
          <w:i/>
        </w:rPr>
        <w:t>Low Hazard</w:t>
      </w:r>
      <w:r w:rsidRPr="00414011">
        <w:t>:  Dams located where failure or improper operation may cause minimal property damage to others.  Loss of life is not expected.</w:t>
      </w:r>
    </w:p>
    <w:p w:rsidR="0010360A" w:rsidRPr="00414011" w:rsidRDefault="0010360A" w:rsidP="0010360A">
      <w:pPr>
        <w:pStyle w:val="BodyText"/>
        <w:spacing w:after="120"/>
        <w:jc w:val="both"/>
        <w:rPr>
          <w:rFonts w:asciiTheme="minorHAnsi" w:hAnsiTheme="minorHAnsi"/>
        </w:rPr>
      </w:pPr>
    </w:p>
    <w:p w:rsidR="0010360A" w:rsidRPr="0047046B" w:rsidRDefault="0010360A" w:rsidP="008E3349">
      <w:pPr>
        <w:pStyle w:val="Heading4"/>
      </w:pPr>
      <w:r w:rsidRPr="0047046B">
        <w:t>Previous Occurrences</w:t>
      </w:r>
    </w:p>
    <w:p w:rsidR="0010360A" w:rsidRDefault="0010360A" w:rsidP="0010360A">
      <w:r>
        <w:t>To date, there have been</w:t>
      </w:r>
      <w:r w:rsidR="004A44F3">
        <w:t xml:space="preserve"> no </w:t>
      </w:r>
      <w:r w:rsidRPr="0047046B">
        <w:t xml:space="preserve">dam failures in </w:t>
      </w:r>
      <w:r>
        <w:t>Wales.</w:t>
      </w:r>
    </w:p>
    <w:p w:rsidR="0010360A" w:rsidRPr="0047046B" w:rsidRDefault="0010360A" w:rsidP="0010360A">
      <w:pPr>
        <w:jc w:val="both"/>
        <w:rPr>
          <w:rFonts w:asciiTheme="minorHAnsi" w:hAnsiTheme="minorHAnsi"/>
          <w:bCs/>
          <w:sz w:val="24"/>
        </w:rPr>
      </w:pPr>
    </w:p>
    <w:p w:rsidR="0010360A" w:rsidRPr="0047046B" w:rsidRDefault="0010360A" w:rsidP="008E3349">
      <w:pPr>
        <w:pStyle w:val="Heading4"/>
      </w:pPr>
      <w:r w:rsidRPr="0047046B">
        <w:t>Probability of Future Events</w:t>
      </w:r>
    </w:p>
    <w:p w:rsidR="0010360A" w:rsidRDefault="0010360A" w:rsidP="0010360A">
      <w:r w:rsidRPr="0047046B">
        <w:t xml:space="preserve">As </w:t>
      </w:r>
      <w:r>
        <w:t xml:space="preserve">Wales’ </w:t>
      </w:r>
      <w:r w:rsidRPr="0047046B">
        <w:t xml:space="preserve">dams age, and if maintenance is deferred, the likelihood of a dam failure will increase, but, currently the frequency of dam failures </w:t>
      </w:r>
      <w:r>
        <w:t xml:space="preserve">is </w:t>
      </w:r>
      <w:r w:rsidR="001C0308">
        <w:t>"</w:t>
      </w:r>
      <w:r>
        <w:t>very low</w:t>
      </w:r>
      <w:r w:rsidR="001C0308">
        <w:t>,"</w:t>
      </w:r>
      <w:r>
        <w:t xml:space="preserve"> with a less than 1 percent</w:t>
      </w:r>
      <w:r w:rsidRPr="0047046B">
        <w:t xml:space="preserve"> chance of a dam failing in any given year.</w:t>
      </w:r>
    </w:p>
    <w:p w:rsidR="0010360A" w:rsidRDefault="0010360A" w:rsidP="0010360A">
      <w:pPr>
        <w:jc w:val="both"/>
        <w:rPr>
          <w:rFonts w:asciiTheme="minorHAnsi" w:hAnsiTheme="minorHAnsi"/>
          <w:bCs/>
          <w:sz w:val="24"/>
        </w:rPr>
      </w:pPr>
    </w:p>
    <w:p w:rsidR="004A44F3" w:rsidRDefault="004A44F3" w:rsidP="004A44F3">
      <w:r>
        <w:t>As described in the Massachusetts Hazard Mitigation Plan, d</w:t>
      </w:r>
      <w:r w:rsidRPr="009E57C0">
        <w:t>ams are designed partly based on assumptions about a river’s flow behavior, expressed as hydrographs. Changes in weather patterns can have significant effects on the hydrograph used for the design of a dam. If the hygrograph changes, it is conceivable that the dam can lose some or all of its designed margin of safety, also known as freeboard. If freeboard is reduced, dam operators may be forced to release increased volumes earlier in a storm cycle in order to maintain the required margins of safety. Such early releases of increased volumes can increase flood potential downstream. Throughout the west, communities downstream of dams are already increases in stream flows from earlier releases from dams. Dams are constructed with safety features known as “spillways.” Spillways are put in place on dams as a safety measure in the event of the reservoir filling too quickly. Spillway overflow events, often referred to as “design failures,” result in increased discharges downstream and increased flooding potential. Although climate change will not increase the probability of catastrophic dam failure, it may increase the probability of design failures.</w:t>
      </w:r>
    </w:p>
    <w:p w:rsidR="0010360A" w:rsidRPr="0047046B" w:rsidRDefault="0010360A" w:rsidP="008E3349">
      <w:pPr>
        <w:pStyle w:val="Heading4"/>
      </w:pPr>
      <w:r>
        <w:lastRenderedPageBreak/>
        <w:t>Impact</w:t>
      </w:r>
    </w:p>
    <w:p w:rsidR="008C5206" w:rsidRDefault="00BC4A1A" w:rsidP="001C0308">
      <w:pPr>
        <w:tabs>
          <w:tab w:val="left" w:pos="810"/>
        </w:tabs>
        <w:jc w:val="both"/>
      </w:pPr>
      <w:r>
        <w:t>The to</w:t>
      </w:r>
      <w:r w:rsidR="008C5206">
        <w:t>wn faces a “critical” impact from failure of dam</w:t>
      </w:r>
      <w:r w:rsidR="00E60759">
        <w:t>, with over 25 percent of property damaged or destroyed within the affected area</w:t>
      </w:r>
      <w:r w:rsidR="001C0308">
        <w:t xml:space="preserve">. </w:t>
      </w:r>
      <w:r w:rsidR="008C5206">
        <w:t xml:space="preserve">To approximate the potential impact to property and people that could be affected by this hazard, </w:t>
      </w:r>
      <w:r w:rsidR="008C5206" w:rsidRPr="0047046B">
        <w:t>the</w:t>
      </w:r>
      <w:r w:rsidR="008C5206">
        <w:t xml:space="preserve"> total value of all property in town, $</w:t>
      </w:r>
      <w:r w:rsidR="0023094E">
        <w:t>201,133,900</w:t>
      </w:r>
      <w:r w:rsidR="007B34A2">
        <w:t>,</w:t>
      </w:r>
      <w:r w:rsidR="008C5206">
        <w:t xml:space="preserve"> is used. </w:t>
      </w:r>
    </w:p>
    <w:p w:rsidR="008C5206" w:rsidRDefault="008C5206" w:rsidP="008C5206"/>
    <w:p w:rsidR="008C5206" w:rsidRDefault="008C5206" w:rsidP="008C5206">
      <w:r>
        <w:t>An estimated 100 percent of damage would occur to 25 percent of structures, resulting in a total of $</w:t>
      </w:r>
      <w:r w:rsidR="0023094E">
        <w:t>50,283,475</w:t>
      </w:r>
      <w:r>
        <w:t xml:space="preserve"> worth of damage. The c</w:t>
      </w:r>
      <w:r w:rsidRPr="0047046B">
        <w:t>ost of repairing or replacing the roads, bridges, utilities, and content</w:t>
      </w:r>
      <w:r>
        <w:t>s of structures is not included in this estimate.</w:t>
      </w:r>
    </w:p>
    <w:p w:rsidR="00550ECB" w:rsidRDefault="00550ECB" w:rsidP="008C5206"/>
    <w:p w:rsidR="00550ECB" w:rsidRPr="008D7CD5" w:rsidRDefault="00550ECB" w:rsidP="008C5206">
      <w:r>
        <w:t xml:space="preserve">The Town's Hazard Mitigation Committee estimates that a failure of the </w:t>
      </w:r>
      <w:proofErr w:type="spellStart"/>
      <w:r>
        <w:t>Shawville</w:t>
      </w:r>
      <w:proofErr w:type="spellEnd"/>
      <w:r>
        <w:t xml:space="preserve"> Dam would result in complete destruction of the Town's Fire Department and Route 19. However, the dam was rebuilt in 2004 and is very unlikely to fail. </w:t>
      </w:r>
    </w:p>
    <w:p w:rsidR="0010360A" w:rsidRPr="0047046B" w:rsidRDefault="0010360A" w:rsidP="0010360A">
      <w:pPr>
        <w:jc w:val="both"/>
        <w:rPr>
          <w:rFonts w:asciiTheme="minorHAnsi" w:hAnsiTheme="minorHAnsi"/>
          <w:sz w:val="24"/>
        </w:rPr>
      </w:pPr>
    </w:p>
    <w:p w:rsidR="0010360A" w:rsidRPr="005C2638" w:rsidRDefault="0010360A" w:rsidP="008E3349">
      <w:pPr>
        <w:pStyle w:val="Heading4"/>
      </w:pPr>
      <w:r w:rsidRPr="005C2638">
        <w:t>Vulnerability</w:t>
      </w:r>
    </w:p>
    <w:p w:rsidR="008C5206" w:rsidRDefault="008C5206" w:rsidP="008C5206">
      <w:r w:rsidRPr="00B1365C">
        <w:t xml:space="preserve">Based on this analysis, </w:t>
      </w:r>
      <w:r w:rsidR="003271B9">
        <w:t>Wales</w:t>
      </w:r>
      <w:r w:rsidRPr="00B1365C">
        <w:t xml:space="preserve"> </w:t>
      </w:r>
      <w:r>
        <w:t>has a hazard index rating of “</w:t>
      </w:r>
      <w:r w:rsidR="00815E51">
        <w:t>4</w:t>
      </w:r>
      <w:r>
        <w:t xml:space="preserve"> – low risk” </w:t>
      </w:r>
      <w:r w:rsidRPr="00B1365C">
        <w:t>from dam failure.</w:t>
      </w:r>
    </w:p>
    <w:p w:rsidR="001754A0" w:rsidRPr="008C5206" w:rsidRDefault="001754A0" w:rsidP="008C5206">
      <w:pPr>
        <w:rPr>
          <w:b/>
          <w:sz w:val="28"/>
        </w:rPr>
      </w:pPr>
    </w:p>
    <w:p w:rsidR="001754A0" w:rsidRDefault="001754A0" w:rsidP="00980E40">
      <w:pPr>
        <w:pStyle w:val="BodyText"/>
      </w:pPr>
    </w:p>
    <w:p w:rsidR="0010360A" w:rsidRDefault="0010360A" w:rsidP="00980E40">
      <w:pPr>
        <w:pStyle w:val="BodyText"/>
      </w:pPr>
    </w:p>
    <w:p w:rsidR="0010360A" w:rsidRDefault="0010360A" w:rsidP="00980E40">
      <w:pPr>
        <w:pStyle w:val="BodyText"/>
      </w:pPr>
    </w:p>
    <w:p w:rsidR="0010360A" w:rsidRPr="00661318" w:rsidRDefault="0010360A" w:rsidP="00980E40">
      <w:pPr>
        <w:pStyle w:val="BodyText"/>
      </w:pPr>
    </w:p>
    <w:p w:rsidR="00980E40" w:rsidRPr="00661318" w:rsidRDefault="00980E40" w:rsidP="00980E40">
      <w:pPr>
        <w:pStyle w:val="BodyText"/>
      </w:pPr>
    </w:p>
    <w:p w:rsidR="004A44F3" w:rsidRDefault="004A44F3">
      <w:pPr>
        <w:rPr>
          <w:b/>
          <w:sz w:val="28"/>
        </w:rPr>
      </w:pPr>
      <w:bookmarkStart w:id="51" w:name="_Toc380658046"/>
      <w:bookmarkStart w:id="52" w:name="_Toc380837791"/>
      <w:r>
        <w:br w:type="page"/>
      </w:r>
    </w:p>
    <w:p w:rsidR="0010360A" w:rsidRPr="0047046B" w:rsidRDefault="0010360A" w:rsidP="0010360A">
      <w:pPr>
        <w:pStyle w:val="Heading3"/>
      </w:pPr>
      <w:bookmarkStart w:id="53" w:name="_Toc397701296"/>
      <w:bookmarkStart w:id="54" w:name="_Toc408487610"/>
      <w:r w:rsidRPr="0047046B">
        <w:lastRenderedPageBreak/>
        <w:t>Drought</w:t>
      </w:r>
      <w:bookmarkEnd w:id="51"/>
      <w:bookmarkEnd w:id="52"/>
      <w:bookmarkEnd w:id="53"/>
      <w:bookmarkEnd w:id="54"/>
    </w:p>
    <w:p w:rsidR="0010360A" w:rsidRPr="009F1B1F" w:rsidRDefault="0010360A" w:rsidP="0010360A">
      <w:r w:rsidRPr="000F53FC">
        <w:t>Drought is a normal, recurrent feature of climate. It occurs almost everywhere, although its features vary from region to region. In the most general sense, drought originates from a deficiency of precipitation over an extended period of time, resulting in a water shortage for some activity, group, or environmental sector. Reduced crop, rangeland, and forest productivity; increased fire hazard; reduced water levels; increased livestock and wildlife mortality rates; and damage to wildlife and fish habitat are a few examples of the direct impacts of drought. Of course, these impacts can have far-reaching effects throughout the region and even the country.</w:t>
      </w:r>
    </w:p>
    <w:p w:rsidR="0010360A" w:rsidRPr="000F53FC" w:rsidRDefault="0010360A" w:rsidP="008E3349">
      <w:pPr>
        <w:pStyle w:val="Heading4"/>
      </w:pPr>
      <w:r w:rsidRPr="000F53FC">
        <w:t>Location</w:t>
      </w:r>
    </w:p>
    <w:p w:rsidR="008C5206" w:rsidRPr="000F53FC" w:rsidRDefault="008C5206" w:rsidP="008C5206">
      <w:r w:rsidRPr="000F53FC">
        <w:t>Because of this hazard’s regional nature, a drought would impact the entire town</w:t>
      </w:r>
      <w:r>
        <w:t>, and the location of occurrence is “large,” with over 50 percent of total land affected</w:t>
      </w:r>
      <w:r w:rsidRPr="000F53FC">
        <w:t>.</w:t>
      </w:r>
    </w:p>
    <w:p w:rsidR="0010360A" w:rsidRPr="000F53FC" w:rsidRDefault="0010360A" w:rsidP="008E3349">
      <w:pPr>
        <w:pStyle w:val="Heading4"/>
      </w:pPr>
      <w:r w:rsidRPr="000F53FC">
        <w:t>Extent</w:t>
      </w:r>
    </w:p>
    <w:p w:rsidR="0010360A" w:rsidRPr="000F53FC" w:rsidRDefault="0010360A" w:rsidP="0010360A">
      <w:r w:rsidRPr="000F53FC">
        <w:t xml:space="preserve">The severity of a drought would determine the scale of the event and would vary among town residents depending on whether the residents’ water supply is derived from a private well or the public water system. </w:t>
      </w:r>
    </w:p>
    <w:p w:rsidR="0010360A" w:rsidRPr="000F53FC" w:rsidRDefault="0010360A" w:rsidP="0010360A"/>
    <w:p w:rsidR="0010360A" w:rsidRDefault="0010360A" w:rsidP="0010360A">
      <w:r w:rsidRPr="000F53FC">
        <w:t xml:space="preserve">The U.S. Drought Monitor also records information on historical drought occurrence. Unfortunately, data could only be found at the state level. The U.S. Drought Monitor categorizes drought </w:t>
      </w:r>
      <w:bookmarkStart w:id="55" w:name="_Toc349907914"/>
      <w:r w:rsidRPr="000F53FC">
        <w:t>on a D0-D4 scale as shown below.</w:t>
      </w:r>
    </w:p>
    <w:p w:rsidR="0010360A" w:rsidRPr="000F53FC" w:rsidRDefault="0010360A" w:rsidP="0010360A"/>
    <w:tbl>
      <w:tblPr>
        <w:tblpPr w:leftFromText="180" w:rightFromText="180" w:vertAnchor="text"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2"/>
        <w:gridCol w:w="2035"/>
        <w:gridCol w:w="5849"/>
      </w:tblGrid>
      <w:tr w:rsidR="008C5206" w:rsidRPr="000F53FC" w:rsidTr="0015196F">
        <w:tc>
          <w:tcPr>
            <w:tcW w:w="9288" w:type="dxa"/>
            <w:gridSpan w:val="3"/>
            <w:shd w:val="clear" w:color="auto" w:fill="4F81BD" w:themeFill="accent1"/>
            <w:vAlign w:val="center"/>
          </w:tcPr>
          <w:bookmarkEnd w:id="55"/>
          <w:p w:rsidR="008C5206" w:rsidRPr="00121CAE" w:rsidRDefault="008C5206" w:rsidP="0015196F">
            <w:pPr>
              <w:jc w:val="center"/>
              <w:rPr>
                <w:rFonts w:asciiTheme="minorHAnsi" w:hAnsiTheme="minorHAnsi"/>
                <w:b/>
                <w:color w:val="FFFFFF" w:themeColor="background1"/>
                <w:sz w:val="24"/>
              </w:rPr>
            </w:pPr>
            <w:r w:rsidRPr="00121CAE">
              <w:rPr>
                <w:rFonts w:asciiTheme="minorHAnsi" w:hAnsiTheme="minorHAnsi"/>
                <w:b/>
                <w:color w:val="FFFFFF" w:themeColor="background1"/>
                <w:sz w:val="24"/>
              </w:rPr>
              <w:t>U.S. Drought Monitor</w:t>
            </w:r>
          </w:p>
        </w:tc>
      </w:tr>
      <w:tr w:rsidR="008C5206" w:rsidRPr="000F53FC" w:rsidTr="0015196F">
        <w:tc>
          <w:tcPr>
            <w:tcW w:w="1188" w:type="dxa"/>
            <w:shd w:val="clear" w:color="auto" w:fill="auto"/>
            <w:vAlign w:val="center"/>
          </w:tcPr>
          <w:p w:rsidR="008C5206" w:rsidRPr="00121CAE" w:rsidRDefault="008C5206" w:rsidP="0015196F">
            <w:pPr>
              <w:rPr>
                <w:rStyle w:val="Strong"/>
                <w:rFonts w:asciiTheme="minorHAnsi" w:hAnsiTheme="minorHAnsi" w:cs="Arial"/>
                <w:sz w:val="24"/>
              </w:rPr>
            </w:pPr>
            <w:r w:rsidRPr="00121CAE">
              <w:rPr>
                <w:rStyle w:val="Strong"/>
                <w:rFonts w:asciiTheme="minorHAnsi" w:hAnsiTheme="minorHAnsi" w:cs="Arial"/>
                <w:sz w:val="24"/>
              </w:rPr>
              <w:t>Classification</w:t>
            </w:r>
          </w:p>
        </w:tc>
        <w:tc>
          <w:tcPr>
            <w:tcW w:w="2070" w:type="dxa"/>
            <w:shd w:val="clear" w:color="auto" w:fill="auto"/>
            <w:vAlign w:val="center"/>
          </w:tcPr>
          <w:p w:rsidR="008C5206" w:rsidRPr="00121CAE" w:rsidRDefault="008C5206" w:rsidP="0015196F">
            <w:pPr>
              <w:rPr>
                <w:b/>
              </w:rPr>
            </w:pPr>
            <w:r w:rsidRPr="00121CAE">
              <w:rPr>
                <w:b/>
              </w:rPr>
              <w:t>Category</w:t>
            </w:r>
          </w:p>
        </w:tc>
        <w:tc>
          <w:tcPr>
            <w:tcW w:w="6030" w:type="dxa"/>
            <w:shd w:val="clear" w:color="auto" w:fill="auto"/>
            <w:vAlign w:val="center"/>
          </w:tcPr>
          <w:p w:rsidR="008C5206" w:rsidRPr="00121CAE" w:rsidRDefault="008C5206" w:rsidP="0015196F">
            <w:pPr>
              <w:rPr>
                <w:b/>
              </w:rPr>
            </w:pPr>
            <w:r w:rsidRPr="00121CAE">
              <w:rPr>
                <w:b/>
              </w:rPr>
              <w:t>Description</w:t>
            </w:r>
          </w:p>
        </w:tc>
      </w:tr>
      <w:tr w:rsidR="008C5206" w:rsidRPr="000F53FC" w:rsidTr="0015196F">
        <w:tc>
          <w:tcPr>
            <w:tcW w:w="1188" w:type="dxa"/>
            <w:shd w:val="clear" w:color="auto" w:fill="EEECE1"/>
            <w:vAlign w:val="center"/>
          </w:tcPr>
          <w:p w:rsidR="008C5206" w:rsidRPr="000F53FC" w:rsidRDefault="008C5206" w:rsidP="0015196F">
            <w:r w:rsidRPr="000F53FC">
              <w:rPr>
                <w:rStyle w:val="Strong"/>
                <w:rFonts w:asciiTheme="minorHAnsi" w:hAnsiTheme="minorHAnsi" w:cs="Arial"/>
                <w:sz w:val="24"/>
              </w:rPr>
              <w:t>D0</w:t>
            </w:r>
          </w:p>
        </w:tc>
        <w:tc>
          <w:tcPr>
            <w:tcW w:w="2070" w:type="dxa"/>
            <w:shd w:val="clear" w:color="auto" w:fill="EEECE1"/>
            <w:vAlign w:val="center"/>
          </w:tcPr>
          <w:p w:rsidR="008C5206" w:rsidRPr="000F53FC" w:rsidRDefault="008C5206" w:rsidP="0015196F">
            <w:r w:rsidRPr="000F53FC">
              <w:t>Abnormally Dry</w:t>
            </w:r>
          </w:p>
        </w:tc>
        <w:tc>
          <w:tcPr>
            <w:tcW w:w="6030" w:type="dxa"/>
            <w:shd w:val="clear" w:color="auto" w:fill="EEECE1"/>
            <w:vAlign w:val="center"/>
          </w:tcPr>
          <w:p w:rsidR="008C5206" w:rsidRPr="000F53FC" w:rsidRDefault="008C5206" w:rsidP="0015196F">
            <w:r w:rsidRPr="000F53FC">
              <w:t xml:space="preserve">Going into drought: short-term dryness slowing planting, growth of crops or pastures. Coming out of drought: some lingering water deficits; pastures or crops not fully recovered </w:t>
            </w:r>
          </w:p>
        </w:tc>
      </w:tr>
      <w:tr w:rsidR="008C5206" w:rsidRPr="000F53FC" w:rsidTr="0015196F">
        <w:tc>
          <w:tcPr>
            <w:tcW w:w="1188" w:type="dxa"/>
            <w:shd w:val="clear" w:color="auto" w:fill="FDE9D9"/>
            <w:vAlign w:val="center"/>
          </w:tcPr>
          <w:p w:rsidR="008C5206" w:rsidRPr="000F53FC" w:rsidRDefault="008C5206" w:rsidP="0015196F">
            <w:r w:rsidRPr="000F53FC">
              <w:rPr>
                <w:rStyle w:val="Strong"/>
                <w:rFonts w:asciiTheme="minorHAnsi" w:hAnsiTheme="minorHAnsi" w:cs="Arial"/>
                <w:sz w:val="24"/>
              </w:rPr>
              <w:t>D1</w:t>
            </w:r>
          </w:p>
        </w:tc>
        <w:tc>
          <w:tcPr>
            <w:tcW w:w="2070" w:type="dxa"/>
            <w:shd w:val="clear" w:color="auto" w:fill="FDE9D9"/>
            <w:vAlign w:val="center"/>
          </w:tcPr>
          <w:p w:rsidR="008C5206" w:rsidRPr="000F53FC" w:rsidRDefault="008C5206" w:rsidP="0015196F">
            <w:r w:rsidRPr="000F53FC">
              <w:t xml:space="preserve">Moderate Drought </w:t>
            </w:r>
          </w:p>
        </w:tc>
        <w:tc>
          <w:tcPr>
            <w:tcW w:w="6030" w:type="dxa"/>
            <w:shd w:val="clear" w:color="auto" w:fill="FDE9D9"/>
            <w:vAlign w:val="center"/>
          </w:tcPr>
          <w:p w:rsidR="008C5206" w:rsidRPr="000F53FC" w:rsidRDefault="008C5206" w:rsidP="0015196F">
            <w:r w:rsidRPr="000F53FC">
              <w:t>Some damage to crops, pastures; streams, reservoirs, or wells low, some water shortages developing or imminent; voluntary water-use restrictions requested</w:t>
            </w:r>
          </w:p>
        </w:tc>
      </w:tr>
      <w:tr w:rsidR="008C5206" w:rsidRPr="000F53FC" w:rsidTr="0015196F">
        <w:tc>
          <w:tcPr>
            <w:tcW w:w="1188" w:type="dxa"/>
            <w:shd w:val="clear" w:color="auto" w:fill="FABF8F"/>
            <w:vAlign w:val="center"/>
          </w:tcPr>
          <w:p w:rsidR="008C5206" w:rsidRPr="000F53FC" w:rsidRDefault="008C5206" w:rsidP="0015196F">
            <w:r w:rsidRPr="000F53FC">
              <w:rPr>
                <w:rStyle w:val="Strong"/>
                <w:rFonts w:asciiTheme="minorHAnsi" w:hAnsiTheme="minorHAnsi" w:cs="Arial"/>
                <w:sz w:val="24"/>
              </w:rPr>
              <w:t>D2</w:t>
            </w:r>
          </w:p>
        </w:tc>
        <w:tc>
          <w:tcPr>
            <w:tcW w:w="2070" w:type="dxa"/>
            <w:shd w:val="clear" w:color="auto" w:fill="FABF8F"/>
            <w:vAlign w:val="center"/>
          </w:tcPr>
          <w:p w:rsidR="008C5206" w:rsidRPr="000F53FC" w:rsidRDefault="008C5206" w:rsidP="0015196F">
            <w:r w:rsidRPr="000F53FC">
              <w:t xml:space="preserve">Severe Drought </w:t>
            </w:r>
          </w:p>
        </w:tc>
        <w:tc>
          <w:tcPr>
            <w:tcW w:w="6030" w:type="dxa"/>
            <w:shd w:val="clear" w:color="auto" w:fill="FABF8F"/>
            <w:vAlign w:val="center"/>
          </w:tcPr>
          <w:p w:rsidR="008C5206" w:rsidRPr="000F53FC" w:rsidRDefault="008C5206" w:rsidP="0015196F">
            <w:r w:rsidRPr="000F53FC">
              <w:t>Crop or pasture losses likely;  water shortages common; water restrictions imposed</w:t>
            </w:r>
          </w:p>
        </w:tc>
      </w:tr>
      <w:tr w:rsidR="008C5206" w:rsidRPr="000F53FC" w:rsidTr="0015196F">
        <w:tc>
          <w:tcPr>
            <w:tcW w:w="1188" w:type="dxa"/>
            <w:shd w:val="clear" w:color="auto" w:fill="E36C0A"/>
            <w:vAlign w:val="center"/>
          </w:tcPr>
          <w:p w:rsidR="008C5206" w:rsidRPr="000F53FC" w:rsidRDefault="008C5206" w:rsidP="0015196F">
            <w:r w:rsidRPr="000F53FC">
              <w:rPr>
                <w:rStyle w:val="Strong"/>
                <w:rFonts w:asciiTheme="minorHAnsi" w:hAnsiTheme="minorHAnsi" w:cs="Arial"/>
                <w:sz w:val="24"/>
              </w:rPr>
              <w:t>D3</w:t>
            </w:r>
          </w:p>
        </w:tc>
        <w:tc>
          <w:tcPr>
            <w:tcW w:w="2070" w:type="dxa"/>
            <w:shd w:val="clear" w:color="auto" w:fill="E36C0A"/>
            <w:vAlign w:val="center"/>
          </w:tcPr>
          <w:p w:rsidR="008C5206" w:rsidRPr="000F53FC" w:rsidRDefault="008C5206" w:rsidP="0015196F">
            <w:r w:rsidRPr="000F53FC">
              <w:t xml:space="preserve">Extreme Drought </w:t>
            </w:r>
          </w:p>
        </w:tc>
        <w:tc>
          <w:tcPr>
            <w:tcW w:w="6030" w:type="dxa"/>
            <w:shd w:val="clear" w:color="auto" w:fill="E36C0A"/>
            <w:vAlign w:val="center"/>
          </w:tcPr>
          <w:p w:rsidR="008C5206" w:rsidRPr="000F53FC" w:rsidRDefault="008C5206" w:rsidP="0015196F">
            <w:r w:rsidRPr="000F53FC">
              <w:t xml:space="preserve">Major crop/pasture losses;  widespread water shortages or restrictions </w:t>
            </w:r>
          </w:p>
        </w:tc>
      </w:tr>
      <w:tr w:rsidR="008C5206" w:rsidRPr="000F53FC" w:rsidTr="0015196F">
        <w:tc>
          <w:tcPr>
            <w:tcW w:w="1188" w:type="dxa"/>
            <w:shd w:val="clear" w:color="auto" w:fill="984806"/>
            <w:vAlign w:val="center"/>
          </w:tcPr>
          <w:p w:rsidR="008C5206" w:rsidRPr="000F53FC" w:rsidRDefault="008C5206" w:rsidP="0015196F">
            <w:pPr>
              <w:rPr>
                <w:color w:val="FFFFFF"/>
              </w:rPr>
            </w:pPr>
            <w:r w:rsidRPr="000F53FC">
              <w:rPr>
                <w:rStyle w:val="Strong"/>
                <w:rFonts w:asciiTheme="minorHAnsi" w:hAnsiTheme="minorHAnsi" w:cs="Arial"/>
                <w:color w:val="FFFFFF"/>
                <w:sz w:val="24"/>
              </w:rPr>
              <w:t>D4</w:t>
            </w:r>
          </w:p>
        </w:tc>
        <w:tc>
          <w:tcPr>
            <w:tcW w:w="2070" w:type="dxa"/>
            <w:shd w:val="clear" w:color="auto" w:fill="984806"/>
            <w:vAlign w:val="center"/>
          </w:tcPr>
          <w:p w:rsidR="008C5206" w:rsidRPr="000F53FC" w:rsidRDefault="008C5206" w:rsidP="0015196F">
            <w:pPr>
              <w:rPr>
                <w:color w:val="FFFFFF"/>
              </w:rPr>
            </w:pPr>
            <w:r w:rsidRPr="000F53FC">
              <w:rPr>
                <w:color w:val="FFFFFF"/>
              </w:rPr>
              <w:t xml:space="preserve">Exceptional Drought </w:t>
            </w:r>
          </w:p>
        </w:tc>
        <w:tc>
          <w:tcPr>
            <w:tcW w:w="6030" w:type="dxa"/>
            <w:shd w:val="clear" w:color="auto" w:fill="984806"/>
            <w:vAlign w:val="center"/>
          </w:tcPr>
          <w:p w:rsidR="008C5206" w:rsidRPr="000F53FC" w:rsidRDefault="008C5206" w:rsidP="0015196F">
            <w:pPr>
              <w:rPr>
                <w:color w:val="FFFFFF"/>
              </w:rPr>
            </w:pPr>
            <w:r w:rsidRPr="000F53FC">
              <w:rPr>
                <w:color w:val="FFFFFF"/>
              </w:rPr>
              <w:t>Exceptional and widespread crop/pasture losses; shortages of water in reservoirs, streams, and wells creating water emergencies</w:t>
            </w:r>
          </w:p>
        </w:tc>
      </w:tr>
    </w:tbl>
    <w:p w:rsidR="00BC4A1A" w:rsidRDefault="00BC4A1A" w:rsidP="00BC4A1A"/>
    <w:p w:rsidR="0010360A" w:rsidRPr="00E60759" w:rsidRDefault="0010360A" w:rsidP="00E60759">
      <w:r w:rsidRPr="00E60759">
        <w:t>Source: US Drought Monitor</w:t>
      </w:r>
      <w:r w:rsidR="00E60759">
        <w:t xml:space="preserve">, </w:t>
      </w:r>
      <w:hyperlink r:id="rId19" w:history="1">
        <w:r w:rsidRPr="00E60759">
          <w:rPr>
            <w:rStyle w:val="Hyperlink"/>
            <w:color w:val="auto"/>
            <w:u w:val="none"/>
          </w:rPr>
          <w:t>http://droughtmonitor.unl.edu/classify.htm</w:t>
        </w:r>
      </w:hyperlink>
    </w:p>
    <w:p w:rsidR="0010360A" w:rsidRDefault="0010360A" w:rsidP="0010360A"/>
    <w:p w:rsidR="0010360A" w:rsidRDefault="0010360A" w:rsidP="0010360A"/>
    <w:p w:rsidR="004A2021" w:rsidRDefault="004A2021" w:rsidP="0010360A"/>
    <w:p w:rsidR="004A2021" w:rsidRPr="00121CAE" w:rsidRDefault="004A2021" w:rsidP="0010360A"/>
    <w:p w:rsidR="0010360A" w:rsidRPr="00121CAE" w:rsidRDefault="0010360A" w:rsidP="008E3349">
      <w:pPr>
        <w:pStyle w:val="Heading4"/>
      </w:pPr>
      <w:r w:rsidRPr="00121CAE">
        <w:lastRenderedPageBreak/>
        <w:t>Previous Occurrences</w:t>
      </w:r>
    </w:p>
    <w:p w:rsidR="0010360A" w:rsidRPr="000F53FC" w:rsidRDefault="00E60759" w:rsidP="0010360A">
      <w:r>
        <w:t>In Massachusetts, six</w:t>
      </w:r>
      <w:r w:rsidR="0010360A" w:rsidRPr="000F53FC">
        <w:t xml:space="preserve"> major droughts have occurred statewide since 1930</w:t>
      </w:r>
      <w:r w:rsidR="00874696">
        <w:t>.</w:t>
      </w:r>
      <w:r w:rsidR="0010360A" w:rsidRPr="000F53FC">
        <w:rPr>
          <w:rStyle w:val="FootnoteReference"/>
          <w:rFonts w:asciiTheme="minorHAnsi" w:hAnsiTheme="minorHAnsi"/>
          <w:sz w:val="24"/>
        </w:rPr>
        <w:footnoteReference w:id="3"/>
      </w:r>
      <w:r>
        <w:t xml:space="preserve"> </w:t>
      </w:r>
      <w:r w:rsidR="0010360A" w:rsidRPr="000F53FC">
        <w:t>They range in severity and length, from three to eight years.  In many of these droughts, water-supply system</w:t>
      </w:r>
      <w:r>
        <w:t xml:space="preserve">s were found to be inadequate. </w:t>
      </w:r>
      <w:r w:rsidR="0010360A" w:rsidRPr="000F53FC">
        <w:t>Water was piped in to urban areas, and water-supply systems were modified to permit withdrawals at lower water levels. The following table indicates previous occurrences of drought since 2000, based on the US Drought Monitor:</w:t>
      </w:r>
    </w:p>
    <w:p w:rsidR="0010360A" w:rsidRPr="000F53FC" w:rsidRDefault="0010360A" w:rsidP="0010360A">
      <w:pPr>
        <w:rPr>
          <w:rFonts w:asciiTheme="minorHAnsi" w:hAnsiTheme="minorHAnsi"/>
          <w:sz w:val="24"/>
        </w:rPr>
      </w:pPr>
    </w:p>
    <w:tbl>
      <w:tblPr>
        <w:tblStyle w:val="LightList-Accent11"/>
        <w:tblW w:w="5004" w:type="dxa"/>
        <w:jc w:val="center"/>
        <w:tblLook w:val="04A0"/>
      </w:tblPr>
      <w:tblGrid>
        <w:gridCol w:w="1134"/>
        <w:gridCol w:w="3870"/>
      </w:tblGrid>
      <w:tr w:rsidR="0010360A" w:rsidRPr="000F53FC" w:rsidTr="0010360A">
        <w:trPr>
          <w:cnfStyle w:val="100000000000"/>
          <w:jc w:val="center"/>
        </w:trPr>
        <w:tc>
          <w:tcPr>
            <w:cnfStyle w:val="001000000000"/>
            <w:tcW w:w="5004" w:type="dxa"/>
            <w:gridSpan w:val="2"/>
          </w:tcPr>
          <w:p w:rsidR="0010360A" w:rsidRPr="00121CAE" w:rsidRDefault="0010360A" w:rsidP="0010360A">
            <w:pPr>
              <w:jc w:val="center"/>
            </w:pPr>
            <w:bookmarkStart w:id="56" w:name="_Toc349907915"/>
            <w:r w:rsidRPr="00121CAE">
              <w:t>Annual Drought Status</w:t>
            </w:r>
            <w:bookmarkEnd w:id="56"/>
          </w:p>
        </w:tc>
      </w:tr>
      <w:tr w:rsidR="0010360A" w:rsidRPr="000F53FC" w:rsidTr="0010360A">
        <w:trPr>
          <w:cnfStyle w:val="000000100000"/>
          <w:jc w:val="center"/>
        </w:trPr>
        <w:tc>
          <w:tcPr>
            <w:cnfStyle w:val="001000000000"/>
            <w:tcW w:w="1134" w:type="dxa"/>
          </w:tcPr>
          <w:p w:rsidR="0010360A" w:rsidRPr="00121CAE" w:rsidRDefault="0010360A" w:rsidP="0010360A">
            <w:pPr>
              <w:rPr>
                <w:b/>
              </w:rPr>
            </w:pPr>
            <w:r w:rsidRPr="00121CAE">
              <w:rPr>
                <w:b/>
              </w:rPr>
              <w:t>Year</w:t>
            </w:r>
          </w:p>
        </w:tc>
        <w:tc>
          <w:tcPr>
            <w:tcW w:w="3870" w:type="dxa"/>
          </w:tcPr>
          <w:p w:rsidR="0010360A" w:rsidRPr="00121CAE" w:rsidRDefault="0010360A" w:rsidP="0010360A">
            <w:pPr>
              <w:cnfStyle w:val="000000100000"/>
              <w:rPr>
                <w:b/>
              </w:rPr>
            </w:pPr>
            <w:r w:rsidRPr="00121CAE">
              <w:rPr>
                <w:b/>
              </w:rPr>
              <w:t>Maximum Severity</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2000</w:t>
            </w:r>
          </w:p>
        </w:tc>
        <w:tc>
          <w:tcPr>
            <w:tcW w:w="3870" w:type="dxa"/>
          </w:tcPr>
          <w:p w:rsidR="0010360A" w:rsidRPr="000F53FC" w:rsidRDefault="0010360A" w:rsidP="0010360A">
            <w:pPr>
              <w:cnfStyle w:val="000000010000"/>
            </w:pPr>
            <w:r w:rsidRPr="000F53FC">
              <w:t>No drought</w:t>
            </w:r>
          </w:p>
        </w:tc>
      </w:tr>
      <w:tr w:rsidR="0010360A" w:rsidRPr="000F53FC" w:rsidTr="0010360A">
        <w:trPr>
          <w:cnfStyle w:val="000000100000"/>
          <w:jc w:val="center"/>
        </w:trPr>
        <w:tc>
          <w:tcPr>
            <w:cnfStyle w:val="001000000000"/>
            <w:tcW w:w="1134" w:type="dxa"/>
          </w:tcPr>
          <w:p w:rsidR="0010360A" w:rsidRPr="000F53FC" w:rsidRDefault="0010360A" w:rsidP="0010360A">
            <w:r w:rsidRPr="000F53FC">
              <w:t>2001</w:t>
            </w:r>
          </w:p>
        </w:tc>
        <w:tc>
          <w:tcPr>
            <w:tcW w:w="3870" w:type="dxa"/>
          </w:tcPr>
          <w:p w:rsidR="0010360A" w:rsidRPr="000F53FC" w:rsidRDefault="0010360A" w:rsidP="0010360A">
            <w:pPr>
              <w:cnfStyle w:val="000000100000"/>
            </w:pPr>
            <w:r w:rsidRPr="000F53FC">
              <w:t>D2 conditions in 21% of the state</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2002</w:t>
            </w:r>
          </w:p>
        </w:tc>
        <w:tc>
          <w:tcPr>
            <w:tcW w:w="3870" w:type="dxa"/>
          </w:tcPr>
          <w:p w:rsidR="0010360A" w:rsidRPr="000F53FC" w:rsidRDefault="0010360A" w:rsidP="0010360A">
            <w:pPr>
              <w:cnfStyle w:val="000000010000"/>
            </w:pPr>
            <w:r w:rsidRPr="000F53FC">
              <w:t>D2 conditions in 99% of the state</w:t>
            </w:r>
          </w:p>
        </w:tc>
      </w:tr>
      <w:tr w:rsidR="0010360A" w:rsidRPr="000F53FC" w:rsidTr="0010360A">
        <w:trPr>
          <w:cnfStyle w:val="000000100000"/>
          <w:jc w:val="center"/>
        </w:trPr>
        <w:tc>
          <w:tcPr>
            <w:cnfStyle w:val="001000000000"/>
            <w:tcW w:w="1134" w:type="dxa"/>
          </w:tcPr>
          <w:p w:rsidR="0010360A" w:rsidRPr="000F53FC" w:rsidRDefault="0010360A" w:rsidP="0010360A">
            <w:r w:rsidRPr="000F53FC">
              <w:t>2003</w:t>
            </w:r>
          </w:p>
        </w:tc>
        <w:tc>
          <w:tcPr>
            <w:tcW w:w="3870" w:type="dxa"/>
          </w:tcPr>
          <w:p w:rsidR="0010360A" w:rsidRPr="000F53FC" w:rsidRDefault="0010360A" w:rsidP="0010360A">
            <w:pPr>
              <w:cnfStyle w:val="000000100000"/>
            </w:pPr>
            <w:r w:rsidRPr="000F53FC">
              <w:t>No drought</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2004</w:t>
            </w:r>
          </w:p>
        </w:tc>
        <w:tc>
          <w:tcPr>
            <w:tcW w:w="3870" w:type="dxa"/>
          </w:tcPr>
          <w:p w:rsidR="0010360A" w:rsidRPr="000F53FC" w:rsidRDefault="0010360A" w:rsidP="0010360A">
            <w:pPr>
              <w:cnfStyle w:val="000000010000"/>
            </w:pPr>
            <w:r w:rsidRPr="000F53FC">
              <w:t>D0 conditions in 44% of the state</w:t>
            </w:r>
          </w:p>
        </w:tc>
      </w:tr>
      <w:tr w:rsidR="0010360A" w:rsidRPr="000F53FC" w:rsidTr="0010360A">
        <w:trPr>
          <w:cnfStyle w:val="000000100000"/>
          <w:jc w:val="center"/>
        </w:trPr>
        <w:tc>
          <w:tcPr>
            <w:cnfStyle w:val="001000000000"/>
            <w:tcW w:w="1134" w:type="dxa"/>
          </w:tcPr>
          <w:p w:rsidR="0010360A" w:rsidRPr="000F53FC" w:rsidRDefault="0010360A" w:rsidP="0010360A">
            <w:r w:rsidRPr="000F53FC">
              <w:t>2005</w:t>
            </w:r>
          </w:p>
        </w:tc>
        <w:tc>
          <w:tcPr>
            <w:tcW w:w="3870" w:type="dxa"/>
          </w:tcPr>
          <w:p w:rsidR="0010360A" w:rsidRPr="000F53FC" w:rsidRDefault="0010360A" w:rsidP="0010360A">
            <w:pPr>
              <w:cnfStyle w:val="000000100000"/>
            </w:pPr>
            <w:r w:rsidRPr="000F53FC">
              <w:t>D1 conditions in 7% of the state</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2006</w:t>
            </w:r>
          </w:p>
        </w:tc>
        <w:tc>
          <w:tcPr>
            <w:tcW w:w="3870" w:type="dxa"/>
          </w:tcPr>
          <w:p w:rsidR="0010360A" w:rsidRPr="000F53FC" w:rsidRDefault="0010360A" w:rsidP="0010360A">
            <w:pPr>
              <w:cnfStyle w:val="000000010000"/>
            </w:pPr>
            <w:r w:rsidRPr="000F53FC">
              <w:t>D0 conditions in 98% of the state</w:t>
            </w:r>
          </w:p>
        </w:tc>
      </w:tr>
      <w:tr w:rsidR="0010360A" w:rsidRPr="000F53FC" w:rsidTr="0010360A">
        <w:trPr>
          <w:cnfStyle w:val="000000100000"/>
          <w:jc w:val="center"/>
        </w:trPr>
        <w:tc>
          <w:tcPr>
            <w:cnfStyle w:val="001000000000"/>
            <w:tcW w:w="1134" w:type="dxa"/>
          </w:tcPr>
          <w:p w:rsidR="0010360A" w:rsidRPr="000F53FC" w:rsidRDefault="0010360A" w:rsidP="0010360A">
            <w:r w:rsidRPr="000F53FC">
              <w:t>2007</w:t>
            </w:r>
          </w:p>
        </w:tc>
        <w:tc>
          <w:tcPr>
            <w:tcW w:w="3870" w:type="dxa"/>
          </w:tcPr>
          <w:p w:rsidR="0010360A" w:rsidRPr="000F53FC" w:rsidRDefault="0010360A" w:rsidP="0010360A">
            <w:pPr>
              <w:cnfStyle w:val="000000100000"/>
            </w:pPr>
            <w:r w:rsidRPr="000F53FC">
              <w:t>D1 conditions in 71% of the state</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2008</w:t>
            </w:r>
          </w:p>
        </w:tc>
        <w:tc>
          <w:tcPr>
            <w:tcW w:w="3870" w:type="dxa"/>
          </w:tcPr>
          <w:p w:rsidR="0010360A" w:rsidRPr="000F53FC" w:rsidRDefault="0010360A" w:rsidP="0010360A">
            <w:pPr>
              <w:cnfStyle w:val="000000010000"/>
            </w:pPr>
            <w:r w:rsidRPr="000F53FC">
              <w:t>D0 conditions in 57% of the state</w:t>
            </w:r>
          </w:p>
        </w:tc>
      </w:tr>
      <w:tr w:rsidR="0010360A" w:rsidRPr="000F53FC" w:rsidTr="0010360A">
        <w:trPr>
          <w:cnfStyle w:val="000000100000"/>
          <w:jc w:val="center"/>
        </w:trPr>
        <w:tc>
          <w:tcPr>
            <w:cnfStyle w:val="001000000000"/>
            <w:tcW w:w="1134" w:type="dxa"/>
          </w:tcPr>
          <w:p w:rsidR="0010360A" w:rsidRPr="000F53FC" w:rsidRDefault="0010360A" w:rsidP="0010360A">
            <w:r w:rsidRPr="000F53FC">
              <w:t>2009</w:t>
            </w:r>
          </w:p>
        </w:tc>
        <w:tc>
          <w:tcPr>
            <w:tcW w:w="3870" w:type="dxa"/>
          </w:tcPr>
          <w:p w:rsidR="0010360A" w:rsidRPr="000F53FC" w:rsidRDefault="0010360A" w:rsidP="0010360A">
            <w:pPr>
              <w:cnfStyle w:val="000000100000"/>
            </w:pPr>
            <w:r w:rsidRPr="000F53FC">
              <w:t>D0 conditions in 44% of the state</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2010</w:t>
            </w:r>
          </w:p>
        </w:tc>
        <w:tc>
          <w:tcPr>
            <w:tcW w:w="3870" w:type="dxa"/>
          </w:tcPr>
          <w:p w:rsidR="0010360A" w:rsidRPr="000F53FC" w:rsidRDefault="0010360A" w:rsidP="0010360A">
            <w:pPr>
              <w:cnfStyle w:val="000000010000"/>
            </w:pPr>
            <w:r w:rsidRPr="000F53FC">
              <w:t>D1 conditions in 27% of the state</w:t>
            </w:r>
          </w:p>
        </w:tc>
      </w:tr>
      <w:tr w:rsidR="0010360A" w:rsidRPr="000F53FC" w:rsidTr="0010360A">
        <w:trPr>
          <w:cnfStyle w:val="000000100000"/>
          <w:jc w:val="center"/>
        </w:trPr>
        <w:tc>
          <w:tcPr>
            <w:cnfStyle w:val="001000000000"/>
            <w:tcW w:w="1134" w:type="dxa"/>
          </w:tcPr>
          <w:p w:rsidR="0010360A" w:rsidRPr="000F53FC" w:rsidRDefault="0010360A" w:rsidP="0010360A">
            <w:r w:rsidRPr="000F53FC">
              <w:t>2011</w:t>
            </w:r>
          </w:p>
        </w:tc>
        <w:tc>
          <w:tcPr>
            <w:tcW w:w="3870" w:type="dxa"/>
          </w:tcPr>
          <w:p w:rsidR="0010360A" w:rsidRPr="000F53FC" w:rsidRDefault="0010360A" w:rsidP="0010360A">
            <w:pPr>
              <w:cnfStyle w:val="000000100000"/>
            </w:pPr>
            <w:r w:rsidRPr="000F53FC">
              <w:t>D0 conditions in 0.01% of the state</w:t>
            </w:r>
          </w:p>
        </w:tc>
      </w:tr>
      <w:tr w:rsidR="0010360A" w:rsidRPr="000F53FC" w:rsidTr="0010360A">
        <w:trPr>
          <w:cnfStyle w:val="000000010000"/>
          <w:jc w:val="center"/>
        </w:trPr>
        <w:tc>
          <w:tcPr>
            <w:cnfStyle w:val="001000000000"/>
            <w:tcW w:w="1134" w:type="dxa"/>
          </w:tcPr>
          <w:p w:rsidR="0010360A" w:rsidRPr="000F53FC" w:rsidRDefault="0010360A" w:rsidP="0010360A">
            <w:r w:rsidRPr="000F53FC">
              <w:t>2012</w:t>
            </w:r>
          </w:p>
        </w:tc>
        <w:tc>
          <w:tcPr>
            <w:tcW w:w="3870" w:type="dxa"/>
          </w:tcPr>
          <w:p w:rsidR="0010360A" w:rsidRPr="000F53FC" w:rsidRDefault="0010360A" w:rsidP="0010360A">
            <w:pPr>
              <w:cnfStyle w:val="000000010000"/>
            </w:pPr>
            <w:r w:rsidRPr="000F53FC">
              <w:t>D2 conditions in 51% of the state</w:t>
            </w:r>
          </w:p>
        </w:tc>
      </w:tr>
    </w:tbl>
    <w:p w:rsidR="0010360A" w:rsidRPr="000F53FC" w:rsidRDefault="00E60759" w:rsidP="00E60759">
      <w:pPr>
        <w:rPr>
          <w:rFonts w:asciiTheme="minorHAnsi" w:hAnsiTheme="minorHAnsi"/>
        </w:rPr>
      </w:pPr>
      <w:r>
        <w:tab/>
      </w:r>
      <w:r>
        <w:tab/>
      </w:r>
      <w:r>
        <w:tab/>
      </w:r>
      <w:r w:rsidR="0010360A" w:rsidRPr="000F53FC">
        <w:t>Source: U</w:t>
      </w:r>
      <w:r w:rsidR="0010360A">
        <w:t>S</w:t>
      </w:r>
      <w:r w:rsidR="0010360A" w:rsidRPr="000F53FC">
        <w:t xml:space="preserve"> Drought Monitor</w:t>
      </w:r>
    </w:p>
    <w:p w:rsidR="0010360A" w:rsidRDefault="0010360A" w:rsidP="0010360A">
      <w:pPr>
        <w:rPr>
          <w:rFonts w:asciiTheme="minorHAnsi" w:hAnsiTheme="minorHAnsi"/>
          <w:sz w:val="24"/>
        </w:rPr>
      </w:pPr>
    </w:p>
    <w:p w:rsidR="0010360A" w:rsidRPr="00BC4A1A" w:rsidRDefault="003271B9" w:rsidP="0010360A">
      <w:r>
        <w:t>Wales</w:t>
      </w:r>
      <w:r w:rsidR="008C5206">
        <w:t xml:space="preserve"> has not been impacted by any previous droughts in the state.</w:t>
      </w:r>
    </w:p>
    <w:p w:rsidR="0010360A" w:rsidRPr="00121CAE" w:rsidRDefault="0010360A" w:rsidP="008E3349">
      <w:pPr>
        <w:pStyle w:val="Heading4"/>
      </w:pPr>
      <w:r w:rsidRPr="00121CAE">
        <w:t>Probability of Future Events</w:t>
      </w:r>
    </w:p>
    <w:p w:rsidR="008C5206" w:rsidRPr="00287889" w:rsidRDefault="008C5206" w:rsidP="008C5206">
      <w:pPr>
        <w:rPr>
          <w:rStyle w:val="Strong"/>
          <w:b w:val="0"/>
          <w:szCs w:val="22"/>
        </w:rPr>
      </w:pPr>
      <w:r w:rsidRPr="00287889">
        <w:rPr>
          <w:szCs w:val="22"/>
        </w:rPr>
        <w:t xml:space="preserve">In </w:t>
      </w:r>
      <w:r w:rsidR="003271B9">
        <w:rPr>
          <w:szCs w:val="22"/>
        </w:rPr>
        <w:t>Wales</w:t>
      </w:r>
      <w:r w:rsidRPr="00287889">
        <w:rPr>
          <w:szCs w:val="22"/>
        </w:rPr>
        <w:t xml:space="preserve">, as in the rest of the state, drought occurs at a </w:t>
      </w:r>
      <w:r>
        <w:rPr>
          <w:szCs w:val="22"/>
        </w:rPr>
        <w:t>“low” probability,</w:t>
      </w:r>
      <w:r w:rsidR="00E60759">
        <w:rPr>
          <w:szCs w:val="22"/>
        </w:rPr>
        <w:t xml:space="preserve"> which means the likelihood is between </w:t>
      </w:r>
      <w:r w:rsidRPr="00287889">
        <w:rPr>
          <w:szCs w:val="22"/>
        </w:rPr>
        <w:t>1 perce</w:t>
      </w:r>
      <w:r>
        <w:rPr>
          <w:szCs w:val="22"/>
        </w:rPr>
        <w:t xml:space="preserve">nt and 10 percent in any given </w:t>
      </w:r>
      <w:r w:rsidRPr="00287889">
        <w:rPr>
          <w:szCs w:val="22"/>
        </w:rPr>
        <w:t>year.</w:t>
      </w:r>
    </w:p>
    <w:p w:rsidR="008C5206" w:rsidRDefault="008C5206" w:rsidP="008C5206"/>
    <w:p w:rsidR="008C5206" w:rsidRDefault="008C5206" w:rsidP="008C5206">
      <w:r>
        <w:rPr>
          <w:szCs w:val="22"/>
        </w:rPr>
        <w:t xml:space="preserve">Based on past events and current criteria outlined in the Massachusetts Drought Management Plan, it appears that western Massachusetts may be more vulnerable than eastern Massachusetts to severe drought conditions. However, many factors, such as water supply sources, population, economic factors (i.e., agriculture based economy), and infrastructure, may affect the severity and length of a drought event. </w:t>
      </w:r>
      <w:r w:rsidRPr="000F53FC">
        <w:t>When evaluating the region’s risk for drought on a national level, utilizing a measure called the Palmer Drought Severity Index, Massachusetts is historically in the lowest percentile for severity and risk of drought.</w:t>
      </w:r>
      <w:r w:rsidRPr="000F53FC">
        <w:rPr>
          <w:rStyle w:val="FootnoteReference"/>
          <w:rFonts w:asciiTheme="minorHAnsi" w:hAnsiTheme="minorHAnsi"/>
          <w:sz w:val="24"/>
        </w:rPr>
        <w:footnoteReference w:id="4"/>
      </w:r>
      <w:r w:rsidRPr="000F53FC">
        <w:t xml:space="preserve">  However, global warming and climate change may have an effect on drought risk in the region.  With the projected temperature increases, some scientists think that the global hydrological cycle will also intensify. This would cause, among other effects, the potential for more severe, longer-lasting droughts.</w:t>
      </w:r>
    </w:p>
    <w:p w:rsidR="0010360A" w:rsidRPr="000F53FC" w:rsidRDefault="0010360A" w:rsidP="0010360A">
      <w:pPr>
        <w:jc w:val="center"/>
        <w:rPr>
          <w:rFonts w:asciiTheme="minorHAnsi" w:hAnsiTheme="minorHAnsi"/>
          <w:sz w:val="24"/>
        </w:rPr>
      </w:pPr>
      <w:r w:rsidRPr="000F53FC">
        <w:rPr>
          <w:rFonts w:asciiTheme="minorHAnsi" w:hAnsiTheme="minorHAnsi"/>
          <w:noProof/>
          <w:sz w:val="24"/>
        </w:rPr>
        <w:lastRenderedPageBreak/>
        <w:drawing>
          <wp:inline distT="0" distB="0" distL="0" distR="0">
            <wp:extent cx="5854700" cy="3439160"/>
            <wp:effectExtent l="19050" t="0" r="0" b="0"/>
            <wp:docPr id="3" name="Picture 2" descr="palmer_drought_1895-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r_drought_1895-1995"/>
                    <pic:cNvPicPr>
                      <a:picLocks noChangeAspect="1" noChangeArrowheads="1"/>
                    </pic:cNvPicPr>
                  </pic:nvPicPr>
                  <pic:blipFill>
                    <a:blip r:embed="rId20" cstate="print"/>
                    <a:srcRect/>
                    <a:stretch>
                      <a:fillRect/>
                    </a:stretch>
                  </pic:blipFill>
                  <pic:spPr bwMode="auto">
                    <a:xfrm>
                      <a:off x="0" y="0"/>
                      <a:ext cx="5854700" cy="3439160"/>
                    </a:xfrm>
                    <a:prstGeom prst="rect">
                      <a:avLst/>
                    </a:prstGeom>
                    <a:noFill/>
                    <a:ln w="9525">
                      <a:noFill/>
                      <a:miter lim="800000"/>
                      <a:headEnd/>
                      <a:tailEnd/>
                    </a:ln>
                  </pic:spPr>
                </pic:pic>
              </a:graphicData>
            </a:graphic>
          </wp:inline>
        </w:drawing>
      </w:r>
    </w:p>
    <w:p w:rsidR="0010360A" w:rsidRDefault="0010360A" w:rsidP="008E3349">
      <w:pPr>
        <w:pStyle w:val="Heading4"/>
      </w:pPr>
    </w:p>
    <w:p w:rsidR="0010360A" w:rsidRDefault="0010360A" w:rsidP="008E3349">
      <w:pPr>
        <w:pStyle w:val="Heading4"/>
      </w:pPr>
      <w:r>
        <w:t>Impact</w:t>
      </w:r>
    </w:p>
    <w:p w:rsidR="008C5206" w:rsidRDefault="008C5206" w:rsidP="008C5206">
      <w:r>
        <w:t>D</w:t>
      </w:r>
      <w:r w:rsidRPr="000F53FC">
        <w:t>ue to the water richness</w:t>
      </w:r>
      <w:r>
        <w:t xml:space="preserve"> of </w:t>
      </w:r>
      <w:r w:rsidR="00BC4A1A">
        <w:t>w</w:t>
      </w:r>
      <w:r>
        <w:t xml:space="preserve">estern Massachusetts, </w:t>
      </w:r>
      <w:r w:rsidR="003271B9">
        <w:t>Wales</w:t>
      </w:r>
      <w:r w:rsidRPr="000F53FC">
        <w:t xml:space="preserve"> is unlikely to be adversely affected by anything other than a major, extended drought.</w:t>
      </w:r>
      <w:r>
        <w:t xml:space="preserve"> While such a drought would require water saving measures to be implemented, there would be no foreseeable damage to structures or loss of life resulting from the hazard. </w:t>
      </w:r>
      <w:r w:rsidR="00BC4A1A">
        <w:t>Because of this, the impact of a drought to Wales is considered "minor."</w:t>
      </w:r>
    </w:p>
    <w:p w:rsidR="0010360A" w:rsidRPr="00EF621C" w:rsidRDefault="0010360A" w:rsidP="0010360A"/>
    <w:p w:rsidR="0010360A" w:rsidRPr="000F53FC" w:rsidRDefault="0010360A" w:rsidP="008E3349">
      <w:pPr>
        <w:pStyle w:val="Heading4"/>
      </w:pPr>
      <w:r w:rsidRPr="000F53FC">
        <w:t>Vulnerability</w:t>
      </w:r>
    </w:p>
    <w:p w:rsidR="008C5206" w:rsidRPr="00B1365C" w:rsidRDefault="008C5206" w:rsidP="008C5206">
      <w:r w:rsidRPr="00B1365C">
        <w:t xml:space="preserve">Based on the above assessment, </w:t>
      </w:r>
      <w:r w:rsidR="003271B9">
        <w:t>Wales</w:t>
      </w:r>
      <w:r w:rsidRPr="00B1365C">
        <w:t xml:space="preserve"> </w:t>
      </w:r>
      <w:r>
        <w:t xml:space="preserve">has a hazard index rating of “5 – very low risk” from drought. </w:t>
      </w:r>
      <w:r w:rsidRPr="00B1365C">
        <w:t xml:space="preserve"> </w:t>
      </w:r>
    </w:p>
    <w:p w:rsidR="0010360A" w:rsidRPr="0047046B" w:rsidRDefault="0010360A" w:rsidP="0010360A">
      <w:pPr>
        <w:pStyle w:val="Default"/>
        <w:jc w:val="both"/>
        <w:rPr>
          <w:rFonts w:asciiTheme="minorHAnsi" w:hAnsiTheme="minorHAnsi" w:cs="Times New Roman"/>
          <w:b/>
        </w:rPr>
      </w:pPr>
    </w:p>
    <w:p w:rsidR="00BC4A1A" w:rsidRDefault="00BC4A1A">
      <w:pPr>
        <w:rPr>
          <w:b/>
          <w:sz w:val="28"/>
        </w:rPr>
      </w:pPr>
      <w:bookmarkStart w:id="57" w:name="_Toc381798474"/>
      <w:bookmarkStart w:id="58" w:name="_Toc396555662"/>
      <w:bookmarkStart w:id="59" w:name="_Toc397701297"/>
      <w:r>
        <w:br w:type="page"/>
      </w:r>
    </w:p>
    <w:p w:rsidR="008C5206" w:rsidRDefault="008C5206" w:rsidP="008C5206">
      <w:pPr>
        <w:pStyle w:val="Heading3"/>
      </w:pPr>
      <w:bookmarkStart w:id="60" w:name="_Toc408487611"/>
      <w:r>
        <w:lastRenderedPageBreak/>
        <w:t>Other Hazards</w:t>
      </w:r>
      <w:bookmarkEnd w:id="57"/>
      <w:bookmarkEnd w:id="58"/>
      <w:bookmarkEnd w:id="59"/>
      <w:bookmarkEnd w:id="60"/>
    </w:p>
    <w:p w:rsidR="008C5206" w:rsidRDefault="008C5206" w:rsidP="008C5206">
      <w:r w:rsidRPr="00C77CA7">
        <w:t xml:space="preserve">In addition to the hazards identified above, the Hazard Mitigation Team reviewed the full list of hazards listed in the Massachusetts Hazard Mitigation Plan. Due to the location and context of the </w:t>
      </w:r>
      <w:r w:rsidR="00E60759">
        <w:t>t</w:t>
      </w:r>
      <w:r w:rsidRPr="00C77CA7">
        <w:t>own, coastal erosion, landslides, and tsunamis, were determined to not be a threat.</w:t>
      </w:r>
    </w:p>
    <w:p w:rsidR="008C5206" w:rsidRDefault="008C5206" w:rsidP="008C5206"/>
    <w:p w:rsidR="008C5206" w:rsidRPr="00B1365C" w:rsidRDefault="008C5206" w:rsidP="008C5206">
      <w:pPr>
        <w:jc w:val="both"/>
      </w:pPr>
      <w:r>
        <w:t xml:space="preserve">Extreme temperatures, while identified in the </w:t>
      </w:r>
      <w:r w:rsidR="00E60759">
        <w:t xml:space="preserve">Massachusetts </w:t>
      </w:r>
      <w:r>
        <w:t xml:space="preserve">Hazard Mitigation Plan, was determined by the </w:t>
      </w:r>
      <w:r w:rsidR="003271B9">
        <w:t>Wales</w:t>
      </w:r>
      <w:r>
        <w:t xml:space="preserve"> Hazard Mitigation Committee to not currently be a primary hazard to people, property, or critical infrastructure in </w:t>
      </w:r>
      <w:r w:rsidR="003271B9">
        <w:t>Wales</w:t>
      </w:r>
      <w:r>
        <w:t xml:space="preserve">. While extreme temperatures can result in increased risk of wildfire, this effect is addressed as part of the “Wildfire/Brushfire” hazard assessment. As described in the hazard assessment of climate change, extreme temperatures are likely </w:t>
      </w:r>
      <w:r w:rsidR="00E60759">
        <w:t>to have a larger effect on the t</w:t>
      </w:r>
      <w:r>
        <w:t xml:space="preserve">own in the future. The Hazard Mitigation Committee will continue to assess the impact of extreme temperature and update the Hazard Mitigation Plan accordingly. </w:t>
      </w:r>
    </w:p>
    <w:p w:rsidR="006740DB" w:rsidRDefault="008C5206" w:rsidP="008C5206">
      <w:r>
        <w:br w:type="page"/>
      </w:r>
    </w:p>
    <w:p w:rsidR="006E3E2F" w:rsidRPr="00661318" w:rsidRDefault="006E3E2F" w:rsidP="00EB72C1">
      <w:pPr>
        <w:pStyle w:val="Heading1"/>
      </w:pPr>
      <w:bookmarkStart w:id="61" w:name="_Toc167095507"/>
      <w:bookmarkStart w:id="62" w:name="_Toc397701298"/>
      <w:bookmarkStart w:id="63" w:name="_Toc408487612"/>
      <w:r w:rsidRPr="00661318">
        <w:lastRenderedPageBreak/>
        <w:t>C</w:t>
      </w:r>
      <w:bookmarkEnd w:id="61"/>
      <w:bookmarkEnd w:id="62"/>
      <w:r w:rsidR="004222F4">
        <w:t>ritical Facilities</w:t>
      </w:r>
      <w:bookmarkEnd w:id="63"/>
    </w:p>
    <w:p w:rsidR="006E3E2F" w:rsidRPr="00661318" w:rsidRDefault="006E3E2F" w:rsidP="005F10F2">
      <w:pPr>
        <w:pStyle w:val="BodyText"/>
      </w:pPr>
    </w:p>
    <w:p w:rsidR="00926677" w:rsidRDefault="00926677" w:rsidP="00926677">
      <w:pPr>
        <w:pStyle w:val="Heading3"/>
      </w:pPr>
      <w:bookmarkStart w:id="64" w:name="_Toc397701299"/>
      <w:bookmarkStart w:id="65" w:name="_Toc408487613"/>
      <w:r>
        <w:t>Facility Classification</w:t>
      </w:r>
      <w:bookmarkEnd w:id="64"/>
      <w:bookmarkEnd w:id="65"/>
    </w:p>
    <w:p w:rsidR="00926677" w:rsidRDefault="00926677" w:rsidP="005F10F2">
      <w:pPr>
        <w:pStyle w:val="BodyText"/>
      </w:pPr>
    </w:p>
    <w:p w:rsidR="006E3E2F" w:rsidRDefault="006E3E2F" w:rsidP="005F10F2">
      <w:pPr>
        <w:pStyle w:val="BodyText"/>
      </w:pPr>
      <w:r w:rsidRPr="00661318">
        <w:t xml:space="preserve">A Critical Facility is defined as a building, structure, or location which: </w:t>
      </w:r>
    </w:p>
    <w:p w:rsidR="001754A0" w:rsidRPr="00661318" w:rsidRDefault="001754A0" w:rsidP="005F10F2">
      <w:pPr>
        <w:pStyle w:val="BodyText"/>
      </w:pPr>
    </w:p>
    <w:p w:rsidR="006E3E2F" w:rsidRPr="00661318" w:rsidRDefault="000332E1" w:rsidP="005F10F2">
      <w:pPr>
        <w:pStyle w:val="Bulletlist1"/>
        <w:rPr>
          <w:rFonts w:eastAsia="Batang"/>
        </w:rPr>
      </w:pPr>
      <w:r w:rsidRPr="00661318">
        <w:t>I</w:t>
      </w:r>
      <w:r w:rsidR="006E3E2F" w:rsidRPr="00661318">
        <w:t>s vital to</w:t>
      </w:r>
      <w:r w:rsidR="004A2021">
        <w:t xml:space="preserve"> the hazard response effort</w:t>
      </w:r>
    </w:p>
    <w:p w:rsidR="006E3E2F" w:rsidRPr="00661318" w:rsidRDefault="006E3E2F" w:rsidP="005F10F2">
      <w:pPr>
        <w:pStyle w:val="Bulletlist1"/>
        <w:rPr>
          <w:rFonts w:eastAsia="Batang"/>
        </w:rPr>
      </w:pPr>
      <w:r w:rsidRPr="00661318">
        <w:t>Maintains an existing level of protection</w:t>
      </w:r>
      <w:r w:rsidR="004A2021">
        <w:t xml:space="preserve"> from hazards for community residents and property</w:t>
      </w:r>
    </w:p>
    <w:p w:rsidR="006E3E2F" w:rsidRPr="00661318" w:rsidRDefault="006E3E2F" w:rsidP="005F10F2">
      <w:pPr>
        <w:pStyle w:val="Bulletlist1"/>
      </w:pPr>
      <w:r w:rsidRPr="00661318">
        <w:t>Would create a secondary disaste</w:t>
      </w:r>
      <w:r w:rsidR="004A2021">
        <w:t>r if a hazard were to impact it</w:t>
      </w:r>
    </w:p>
    <w:p w:rsidR="00926677" w:rsidRDefault="00926677" w:rsidP="005F10F2">
      <w:pPr>
        <w:pStyle w:val="BodyText"/>
      </w:pPr>
    </w:p>
    <w:p w:rsidR="006E3E2F" w:rsidRPr="00661318" w:rsidRDefault="006E3E2F" w:rsidP="005F10F2">
      <w:pPr>
        <w:pStyle w:val="BodyText"/>
      </w:pPr>
      <w:r w:rsidRPr="00661318">
        <w:t xml:space="preserve">The Critical Facilities List for the Town of </w:t>
      </w:r>
      <w:r w:rsidR="009042E6">
        <w:t>Wales</w:t>
      </w:r>
      <w:r w:rsidRPr="00661318">
        <w:t xml:space="preserve"> has been identified utilizing a Critical Facilities List provided by the State Hazard Mitigation Officer. </w:t>
      </w:r>
      <w:r w:rsidR="009B78D0" w:rsidRPr="00661318">
        <w:t xml:space="preserve"> </w:t>
      </w:r>
      <w:r w:rsidR="009042E6">
        <w:t>Wales</w:t>
      </w:r>
      <w:r w:rsidR="009B78D0" w:rsidRPr="00661318">
        <w:t>’</w:t>
      </w:r>
      <w:r w:rsidRPr="00661318">
        <w:t xml:space="preserve"> Hazard Mitigation Committee has broken up t</w:t>
      </w:r>
      <w:r w:rsidR="008C5206">
        <w:t>his list of facilities into three</w:t>
      </w:r>
      <w:r w:rsidRPr="00661318">
        <w:t xml:space="preserve"> categories:  </w:t>
      </w:r>
    </w:p>
    <w:p w:rsidR="002D32F7" w:rsidRPr="00661318" w:rsidRDefault="002D32F7" w:rsidP="005F10F2">
      <w:pPr>
        <w:pStyle w:val="BodyText"/>
      </w:pPr>
    </w:p>
    <w:p w:rsidR="006E3E2F" w:rsidRDefault="004A2021" w:rsidP="005F10F2">
      <w:pPr>
        <w:pStyle w:val="Bulletlist1"/>
      </w:pPr>
      <w:r>
        <w:t>F</w:t>
      </w:r>
      <w:r w:rsidR="00050E83">
        <w:t>acilities needed for e</w:t>
      </w:r>
      <w:r w:rsidR="006E3E2F" w:rsidRPr="00661318">
        <w:t xml:space="preserve">mergency </w:t>
      </w:r>
      <w:r w:rsidR="00050E83">
        <w:t>r</w:t>
      </w:r>
      <w:r w:rsidR="006E3E2F" w:rsidRPr="00661318">
        <w:t>espo</w:t>
      </w:r>
      <w:r w:rsidR="00EF08C8">
        <w:t>nse in the</w:t>
      </w:r>
      <w:r w:rsidR="00ED5CC9">
        <w:t xml:space="preserve"> event of a hazard event.</w:t>
      </w:r>
    </w:p>
    <w:p w:rsidR="00EF08C8" w:rsidRPr="00661318" w:rsidRDefault="00EF08C8" w:rsidP="00EF08C8">
      <w:pPr>
        <w:pStyle w:val="Bulletlist1"/>
        <w:numPr>
          <w:ilvl w:val="0"/>
          <w:numId w:val="0"/>
        </w:numPr>
        <w:ind w:left="720"/>
      </w:pPr>
    </w:p>
    <w:p w:rsidR="006E3E2F" w:rsidRPr="00661318" w:rsidRDefault="004A2021" w:rsidP="00EF08C8">
      <w:pPr>
        <w:pStyle w:val="Bulletlist1"/>
      </w:pPr>
      <w:r>
        <w:t xml:space="preserve">Facilities identified </w:t>
      </w:r>
      <w:r w:rsidR="006E3E2F" w:rsidRPr="00661318">
        <w:t>as non-essential</w:t>
      </w:r>
      <w:r>
        <w:t xml:space="preserve"> and</w:t>
      </w:r>
      <w:r w:rsidR="006E3E2F" w:rsidRPr="00661318">
        <w:t xml:space="preserve"> not required in an emerg</w:t>
      </w:r>
      <w:r w:rsidR="00EF08C8">
        <w:t xml:space="preserve">ency response event, but </w:t>
      </w:r>
      <w:r>
        <w:t xml:space="preserve">which </w:t>
      </w:r>
      <w:r w:rsidR="006E3E2F" w:rsidRPr="00661318">
        <w:t xml:space="preserve">are considered essential for the everyday operation of </w:t>
      </w:r>
      <w:r>
        <w:t>the Town.</w:t>
      </w:r>
    </w:p>
    <w:p w:rsidR="00EF08C8" w:rsidRDefault="00EF08C8" w:rsidP="00EF08C8">
      <w:pPr>
        <w:pStyle w:val="Bulletlist1"/>
        <w:numPr>
          <w:ilvl w:val="0"/>
          <w:numId w:val="0"/>
        </w:numPr>
        <w:ind w:left="720"/>
      </w:pPr>
    </w:p>
    <w:p w:rsidR="006E3E2F" w:rsidRPr="00661318" w:rsidRDefault="006E3E2F" w:rsidP="005F10F2">
      <w:pPr>
        <w:pStyle w:val="Bulletlist1"/>
      </w:pPr>
      <w:r w:rsidRPr="00661318">
        <w:t>Facilities</w:t>
      </w:r>
      <w:r w:rsidR="004A2021">
        <w:t xml:space="preserve"> or institutions that include special p</w:t>
      </w:r>
      <w:r w:rsidRPr="00661318">
        <w:t xml:space="preserve">opulations </w:t>
      </w:r>
      <w:r w:rsidR="00ED5CC9">
        <w:t>which would need additional attention in the event of a hazard event.</w:t>
      </w:r>
    </w:p>
    <w:p w:rsidR="00EF08C8" w:rsidRDefault="00EF08C8" w:rsidP="00EF08C8">
      <w:pPr>
        <w:pStyle w:val="Bulletlist1"/>
        <w:numPr>
          <w:ilvl w:val="0"/>
          <w:numId w:val="0"/>
        </w:numPr>
        <w:ind w:left="720"/>
      </w:pPr>
    </w:p>
    <w:p w:rsidR="006E3E2F" w:rsidRPr="00661318" w:rsidRDefault="006E3E2F" w:rsidP="005F10F2">
      <w:pPr>
        <w:pStyle w:val="BodyText"/>
      </w:pPr>
      <w:r w:rsidRPr="00661318">
        <w:t>The critical facilities and evacuation routes potentially affected by</w:t>
      </w:r>
      <w:r w:rsidR="00ED5CC9">
        <w:t xml:space="preserve"> hazard areas are identified following this list</w:t>
      </w:r>
      <w:r w:rsidRPr="00661318">
        <w:t>.  The Past and Potential Hazards/Critical Facilities Map (Appendix D)</w:t>
      </w:r>
      <w:r w:rsidR="00926677">
        <w:t xml:space="preserve"> also</w:t>
      </w:r>
      <w:r w:rsidRPr="00661318">
        <w:t xml:space="preserve"> identifies these facilities.  </w:t>
      </w:r>
    </w:p>
    <w:p w:rsidR="00800383" w:rsidRPr="00661318" w:rsidRDefault="00800383" w:rsidP="005F10F2">
      <w:pPr>
        <w:rPr>
          <w:sz w:val="28"/>
        </w:rPr>
      </w:pPr>
      <w:bookmarkStart w:id="66" w:name="_Toc171507423"/>
      <w:r w:rsidRPr="00661318">
        <w:br w:type="page"/>
      </w:r>
    </w:p>
    <w:p w:rsidR="006E3E2F" w:rsidRPr="00661318" w:rsidRDefault="006E3E2F" w:rsidP="005F10F2">
      <w:pPr>
        <w:pStyle w:val="Heading3"/>
      </w:pPr>
      <w:bookmarkStart w:id="67" w:name="_Toc397701300"/>
      <w:bookmarkStart w:id="68" w:name="_Toc408487614"/>
      <w:r w:rsidRPr="00661318">
        <w:lastRenderedPageBreak/>
        <w:t xml:space="preserve">Category 1 – Emergency Response </w:t>
      </w:r>
      <w:bookmarkEnd w:id="66"/>
      <w:r w:rsidR="00ED5CC9">
        <w:t>Facilities</w:t>
      </w:r>
      <w:bookmarkEnd w:id="67"/>
      <w:bookmarkEnd w:id="68"/>
    </w:p>
    <w:p w:rsidR="006E3E2F" w:rsidRDefault="00ED5CC9" w:rsidP="005F10F2">
      <w:pPr>
        <w:pStyle w:val="BodyText"/>
      </w:pPr>
      <w:r>
        <w:t>The Town has identified the emergency response facilities</w:t>
      </w:r>
      <w:r w:rsidR="006E3E2F" w:rsidRPr="00661318">
        <w:t xml:space="preserve"> as the highest priority in regards to protection fro</w:t>
      </w:r>
      <w:r>
        <w:t>m natural hazards:</w:t>
      </w:r>
    </w:p>
    <w:p w:rsidR="00ED5CC9" w:rsidRPr="00CD7808" w:rsidRDefault="00ED5CC9" w:rsidP="00CD7808">
      <w:pPr>
        <w:rPr>
          <w:sz w:val="10"/>
          <w:szCs w:val="10"/>
        </w:rPr>
      </w:pPr>
    </w:p>
    <w:p w:rsidR="005828DD" w:rsidRDefault="00D85143" w:rsidP="00160533">
      <w:pPr>
        <w:pStyle w:val="BodyText"/>
        <w:numPr>
          <w:ilvl w:val="0"/>
          <w:numId w:val="23"/>
        </w:numPr>
      </w:pPr>
      <w:r>
        <w:t>Emergency Operations Center</w:t>
      </w:r>
    </w:p>
    <w:p w:rsidR="006E3E2F" w:rsidRPr="00661318" w:rsidRDefault="00934953" w:rsidP="005828DD">
      <w:pPr>
        <w:pStyle w:val="BodyText"/>
        <w:ind w:left="720"/>
      </w:pPr>
      <w:r>
        <w:t xml:space="preserve">Fire Station </w:t>
      </w:r>
      <w:r w:rsidR="005828DD">
        <w:t xml:space="preserve">at 3 </w:t>
      </w:r>
      <w:proofErr w:type="spellStart"/>
      <w:r w:rsidR="005828DD">
        <w:t>Hegan</w:t>
      </w:r>
      <w:proofErr w:type="spellEnd"/>
      <w:r w:rsidR="005828DD">
        <w:t xml:space="preserve"> </w:t>
      </w:r>
      <w:r w:rsidR="00CD7808">
        <w:t>Street</w:t>
      </w:r>
    </w:p>
    <w:p w:rsidR="005828DD" w:rsidRDefault="005828DD" w:rsidP="00CD7808"/>
    <w:p w:rsidR="005828DD" w:rsidRDefault="00E8037B" w:rsidP="00160533">
      <w:pPr>
        <w:pStyle w:val="BodyText"/>
        <w:numPr>
          <w:ilvl w:val="0"/>
          <w:numId w:val="23"/>
        </w:numPr>
      </w:pPr>
      <w:r w:rsidRPr="00661318">
        <w:t>Fire</w:t>
      </w:r>
      <w:r w:rsidR="005828DD">
        <w:t xml:space="preserve"> Department</w:t>
      </w:r>
      <w:r w:rsidR="00365224">
        <w:t xml:space="preserve"> – Fire Station has experienced flooding during torrential storms</w:t>
      </w:r>
    </w:p>
    <w:p w:rsidR="00CD7808" w:rsidRPr="00661318" w:rsidRDefault="00CD7808" w:rsidP="00CD7808">
      <w:pPr>
        <w:pStyle w:val="BodyText"/>
        <w:ind w:left="720"/>
      </w:pPr>
      <w:r>
        <w:t xml:space="preserve">3 </w:t>
      </w:r>
      <w:proofErr w:type="spellStart"/>
      <w:r>
        <w:t>Hegan</w:t>
      </w:r>
      <w:proofErr w:type="spellEnd"/>
      <w:r>
        <w:t xml:space="preserve"> Street</w:t>
      </w:r>
    </w:p>
    <w:p w:rsidR="005828DD" w:rsidRDefault="005828DD" w:rsidP="00CD7808"/>
    <w:p w:rsidR="005828DD" w:rsidRDefault="005828DD" w:rsidP="00160533">
      <w:pPr>
        <w:pStyle w:val="BodyText"/>
        <w:numPr>
          <w:ilvl w:val="0"/>
          <w:numId w:val="23"/>
        </w:numPr>
      </w:pPr>
      <w:r>
        <w:t>Police Department</w:t>
      </w:r>
    </w:p>
    <w:p w:rsidR="00934953" w:rsidRPr="00661318" w:rsidRDefault="00934953" w:rsidP="00934953">
      <w:pPr>
        <w:pStyle w:val="BodyText"/>
        <w:ind w:left="720"/>
      </w:pPr>
      <w:r>
        <w:t>Town Hall at 3 Hollow Road</w:t>
      </w:r>
    </w:p>
    <w:p w:rsidR="005828DD" w:rsidRDefault="005828DD" w:rsidP="00CD7808"/>
    <w:p w:rsidR="006E3E2F" w:rsidRDefault="006E3E2F" w:rsidP="00160533">
      <w:pPr>
        <w:pStyle w:val="BodyText"/>
        <w:numPr>
          <w:ilvl w:val="0"/>
          <w:numId w:val="23"/>
        </w:numPr>
      </w:pPr>
      <w:r w:rsidRPr="00661318">
        <w:t>Department of Public Works</w:t>
      </w:r>
    </w:p>
    <w:p w:rsidR="00934953" w:rsidRPr="00661318" w:rsidRDefault="00934953" w:rsidP="00934953">
      <w:pPr>
        <w:pStyle w:val="BodyText"/>
        <w:ind w:left="720"/>
      </w:pPr>
      <w:r>
        <w:t xml:space="preserve">Fire Station at 3 </w:t>
      </w:r>
      <w:proofErr w:type="spellStart"/>
      <w:r>
        <w:t>Hegan</w:t>
      </w:r>
      <w:proofErr w:type="spellEnd"/>
      <w:r w:rsidR="00CD7808">
        <w:t xml:space="preserve"> Street</w:t>
      </w:r>
    </w:p>
    <w:p w:rsidR="00934953" w:rsidRPr="00661318" w:rsidRDefault="00934953" w:rsidP="00CD7808"/>
    <w:p w:rsidR="005828DD" w:rsidRDefault="006E3E2F" w:rsidP="00160533">
      <w:pPr>
        <w:pStyle w:val="BodyText"/>
        <w:numPr>
          <w:ilvl w:val="0"/>
          <w:numId w:val="23"/>
        </w:numPr>
      </w:pPr>
      <w:r w:rsidRPr="00661318">
        <w:t>Water</w:t>
      </w:r>
      <w:r w:rsidR="00640F7C" w:rsidRPr="00661318">
        <w:t xml:space="preserve"> Department</w:t>
      </w:r>
    </w:p>
    <w:p w:rsidR="006E3E2F" w:rsidRPr="00661318" w:rsidRDefault="00E60759" w:rsidP="005828DD">
      <w:pPr>
        <w:pStyle w:val="BodyText"/>
        <w:ind w:left="720"/>
      </w:pPr>
      <w:r>
        <w:t>NA</w:t>
      </w:r>
    </w:p>
    <w:p w:rsidR="006E3E2F" w:rsidRPr="00661318" w:rsidRDefault="006E3E2F" w:rsidP="00CD7808"/>
    <w:p w:rsidR="006E3E2F" w:rsidRPr="00661318" w:rsidRDefault="006E3E2F" w:rsidP="00160533">
      <w:pPr>
        <w:pStyle w:val="BodyText"/>
        <w:numPr>
          <w:ilvl w:val="0"/>
          <w:numId w:val="24"/>
        </w:numPr>
      </w:pPr>
      <w:r w:rsidRPr="00661318">
        <w:t xml:space="preserve">Fuel Stations </w:t>
      </w:r>
    </w:p>
    <w:p w:rsidR="006E3E2F" w:rsidRDefault="00934953" w:rsidP="005F10F2">
      <w:r>
        <w:tab/>
        <w:t xml:space="preserve">Diesel located at Fire Station (3 </w:t>
      </w:r>
      <w:proofErr w:type="spellStart"/>
      <w:r>
        <w:t>Hegan</w:t>
      </w:r>
      <w:proofErr w:type="spellEnd"/>
      <w:r w:rsidR="00CD7808">
        <w:t xml:space="preserve"> Street</w:t>
      </w:r>
      <w:r>
        <w:t>)</w:t>
      </w:r>
    </w:p>
    <w:p w:rsidR="00934953" w:rsidRPr="00661318" w:rsidRDefault="00934953" w:rsidP="00CD7808"/>
    <w:p w:rsidR="006E3E2F" w:rsidRPr="00661318" w:rsidRDefault="006E3E2F" w:rsidP="00160533">
      <w:pPr>
        <w:pStyle w:val="BodyText"/>
        <w:numPr>
          <w:ilvl w:val="0"/>
          <w:numId w:val="24"/>
        </w:numPr>
      </w:pPr>
      <w:r w:rsidRPr="00661318">
        <w:t xml:space="preserve">Facilities with Backup Power </w:t>
      </w:r>
    </w:p>
    <w:p w:rsidR="006E3E2F" w:rsidRDefault="00934953" w:rsidP="005F10F2">
      <w:r>
        <w:tab/>
        <w:t>Norcross Wildlife Sanctuary at 30 Peck Road</w:t>
      </w:r>
    </w:p>
    <w:p w:rsidR="00934953" w:rsidRDefault="00934953" w:rsidP="005F10F2">
      <w:r>
        <w:tab/>
        <w:t xml:space="preserve">Fire Station at 3 </w:t>
      </w:r>
      <w:proofErr w:type="spellStart"/>
      <w:r>
        <w:t>Hegan</w:t>
      </w:r>
      <w:proofErr w:type="spellEnd"/>
      <w:r>
        <w:t xml:space="preserve"> </w:t>
      </w:r>
      <w:r w:rsidR="00CD7808">
        <w:t>Street</w:t>
      </w:r>
    </w:p>
    <w:p w:rsidR="00934953" w:rsidRDefault="00934953" w:rsidP="005F10F2">
      <w:r>
        <w:tab/>
        <w:t>Town Hall at 3 Hollow Road</w:t>
      </w:r>
    </w:p>
    <w:p w:rsidR="00934953" w:rsidRPr="00661318" w:rsidRDefault="00934953" w:rsidP="00CD7808"/>
    <w:p w:rsidR="006C2424" w:rsidRDefault="006E3E2F" w:rsidP="00160533">
      <w:pPr>
        <w:pStyle w:val="BodyText"/>
        <w:numPr>
          <w:ilvl w:val="0"/>
          <w:numId w:val="24"/>
        </w:numPr>
      </w:pPr>
      <w:r w:rsidRPr="00661318">
        <w:t xml:space="preserve">Emergency Shelters </w:t>
      </w:r>
    </w:p>
    <w:p w:rsidR="006E3E2F" w:rsidRDefault="000F7BAD" w:rsidP="005F10F2">
      <w:r>
        <w:tab/>
        <w:t>Norcross Wildlife Sanctuary at 30 Peck Road</w:t>
      </w:r>
    </w:p>
    <w:p w:rsidR="000F7BAD" w:rsidRDefault="000F7BAD" w:rsidP="005F10F2"/>
    <w:p w:rsidR="002D32F7" w:rsidRDefault="00397993" w:rsidP="00160533">
      <w:pPr>
        <w:pStyle w:val="BodyText"/>
        <w:numPr>
          <w:ilvl w:val="0"/>
          <w:numId w:val="24"/>
        </w:numPr>
      </w:pPr>
      <w:r w:rsidRPr="00661318">
        <w:t>Helicopter Landing Sites (</w:t>
      </w:r>
      <w:proofErr w:type="spellStart"/>
      <w:r w:rsidRPr="00661318">
        <w:t>Lifeflight-Lifestar</w:t>
      </w:r>
      <w:proofErr w:type="spellEnd"/>
      <w:r w:rsidRPr="00661318">
        <w:t xml:space="preserve"> preapproved)</w:t>
      </w:r>
    </w:p>
    <w:p w:rsidR="00BB7408" w:rsidRDefault="000F7BAD" w:rsidP="00BB7408">
      <w:pPr>
        <w:pStyle w:val="BodyText"/>
        <w:ind w:left="720"/>
      </w:pPr>
      <w:r>
        <w:t>Wales Elementary School at 41 Main Street</w:t>
      </w:r>
    </w:p>
    <w:p w:rsidR="00800383" w:rsidRDefault="000F7BAD" w:rsidP="000F7BAD">
      <w:pPr>
        <w:pStyle w:val="BodyText"/>
        <w:ind w:left="720"/>
      </w:pPr>
      <w:r>
        <w:t>Barney Road</w:t>
      </w:r>
    </w:p>
    <w:p w:rsidR="000F7BAD" w:rsidRPr="00661318" w:rsidRDefault="000F7BAD" w:rsidP="00CD7808"/>
    <w:p w:rsidR="003246D2" w:rsidRPr="00661318" w:rsidRDefault="006E3E2F" w:rsidP="00160533">
      <w:pPr>
        <w:pStyle w:val="BodyText"/>
        <w:numPr>
          <w:ilvl w:val="0"/>
          <w:numId w:val="24"/>
        </w:numPr>
      </w:pPr>
      <w:r w:rsidRPr="00661318">
        <w:t xml:space="preserve">Communications </w:t>
      </w:r>
    </w:p>
    <w:p w:rsidR="006C2424" w:rsidRDefault="000F7BAD" w:rsidP="005F10F2">
      <w:pPr>
        <w:pStyle w:val="BodyText"/>
      </w:pPr>
      <w:r>
        <w:tab/>
        <w:t>Telecommunications tower at Holland Road near Stafford Road</w:t>
      </w:r>
    </w:p>
    <w:p w:rsidR="000F7BAD" w:rsidRPr="00661318" w:rsidRDefault="000F7BAD" w:rsidP="00CD7808"/>
    <w:p w:rsidR="006E3E2F" w:rsidRDefault="006E3E2F" w:rsidP="00160533">
      <w:pPr>
        <w:pStyle w:val="BodyText"/>
        <w:numPr>
          <w:ilvl w:val="0"/>
          <w:numId w:val="24"/>
        </w:numPr>
      </w:pPr>
      <w:r w:rsidRPr="00661318">
        <w:t>Hospitals</w:t>
      </w:r>
    </w:p>
    <w:p w:rsidR="005828DD" w:rsidRPr="00661318" w:rsidRDefault="005828DD" w:rsidP="005828DD">
      <w:pPr>
        <w:pStyle w:val="BodyText"/>
        <w:ind w:left="720"/>
      </w:pPr>
      <w:r>
        <w:t>None</w:t>
      </w:r>
    </w:p>
    <w:p w:rsidR="006C2424" w:rsidRPr="00661318" w:rsidRDefault="006C2424" w:rsidP="00CD7808"/>
    <w:p w:rsidR="00CD7808" w:rsidRDefault="006E3E2F" w:rsidP="00160533">
      <w:pPr>
        <w:pStyle w:val="BodyText"/>
        <w:numPr>
          <w:ilvl w:val="0"/>
          <w:numId w:val="24"/>
        </w:numPr>
      </w:pPr>
      <w:r w:rsidRPr="00661318">
        <w:t xml:space="preserve">Primary Evacuation Routes </w:t>
      </w:r>
    </w:p>
    <w:p w:rsidR="00D85143" w:rsidRDefault="00B02143" w:rsidP="00CD7808">
      <w:pPr>
        <w:pStyle w:val="BodyText"/>
        <w:ind w:left="720"/>
      </w:pPr>
      <w:r>
        <w:t>Route 19 - Stafford Road</w:t>
      </w:r>
    </w:p>
    <w:p w:rsidR="006E3E2F" w:rsidRPr="00661318" w:rsidRDefault="006E3E2F" w:rsidP="005F10F2">
      <w:pPr>
        <w:pStyle w:val="Heading3"/>
      </w:pPr>
      <w:bookmarkStart w:id="69" w:name="_Toc171506468"/>
      <w:bookmarkStart w:id="70" w:name="_Toc171507424"/>
      <w:bookmarkStart w:id="71" w:name="_Toc397701301"/>
      <w:bookmarkStart w:id="72" w:name="_Toc408487615"/>
      <w:r w:rsidRPr="00661318">
        <w:lastRenderedPageBreak/>
        <w:t>Cate</w:t>
      </w:r>
      <w:r w:rsidR="00ED5CC9">
        <w:t>gory 2 – Non-</w:t>
      </w:r>
      <w:r w:rsidRPr="00661318">
        <w:t>Emergency Response Facilities</w:t>
      </w:r>
      <w:bookmarkEnd w:id="69"/>
      <w:bookmarkEnd w:id="70"/>
      <w:bookmarkEnd w:id="71"/>
      <w:bookmarkEnd w:id="72"/>
    </w:p>
    <w:p w:rsidR="006E3E2F" w:rsidRPr="00661318" w:rsidRDefault="006E3E2F" w:rsidP="005F10F2">
      <w:pPr>
        <w:pStyle w:val="BodyText"/>
      </w:pPr>
      <w:r w:rsidRPr="00661318">
        <w:t xml:space="preserve">The </w:t>
      </w:r>
      <w:r w:rsidR="00ED5CC9">
        <w:t>T</w:t>
      </w:r>
      <w:r w:rsidRPr="00661318">
        <w:t xml:space="preserve">own has identified these facilities as non-emergency facilities; however, they are considered essential for the everyday operation of </w:t>
      </w:r>
      <w:r w:rsidR="009042E6">
        <w:t>Wales</w:t>
      </w:r>
      <w:r w:rsidRPr="00661318">
        <w:t xml:space="preserve">. </w:t>
      </w:r>
      <w:r w:rsidRPr="00661318">
        <w:rPr>
          <w:highlight w:val="yellow"/>
        </w:rPr>
        <w:t xml:space="preserve"> </w:t>
      </w:r>
    </w:p>
    <w:p w:rsidR="006E3E2F" w:rsidRPr="00661318" w:rsidRDefault="006E3E2F" w:rsidP="00CD7808"/>
    <w:p w:rsidR="006E3E2F" w:rsidRDefault="005828DD" w:rsidP="00160533">
      <w:pPr>
        <w:pStyle w:val="BodyText"/>
        <w:numPr>
          <w:ilvl w:val="0"/>
          <w:numId w:val="25"/>
        </w:numPr>
      </w:pPr>
      <w:r>
        <w:t xml:space="preserve">Public </w:t>
      </w:r>
      <w:r w:rsidR="006E3E2F" w:rsidRPr="00661318">
        <w:t>Water Supply</w:t>
      </w:r>
    </w:p>
    <w:p w:rsidR="00D85143" w:rsidRDefault="005828DD" w:rsidP="005F10F2">
      <w:pPr>
        <w:pStyle w:val="BodyText"/>
      </w:pPr>
      <w:r>
        <w:tab/>
      </w:r>
      <w:r w:rsidR="00B24E93">
        <w:t>NA</w:t>
      </w:r>
    </w:p>
    <w:p w:rsidR="00E23761" w:rsidRPr="00661318" w:rsidRDefault="00E23761" w:rsidP="00CD7808"/>
    <w:p w:rsidR="006E3E2F" w:rsidRPr="00661318" w:rsidRDefault="006E3E2F" w:rsidP="00160533">
      <w:pPr>
        <w:pStyle w:val="BodyText"/>
        <w:numPr>
          <w:ilvl w:val="0"/>
          <w:numId w:val="25"/>
        </w:numPr>
      </w:pPr>
      <w:r w:rsidRPr="00661318">
        <w:t xml:space="preserve">Drinking Water Treatment Plants </w:t>
      </w:r>
    </w:p>
    <w:p w:rsidR="00556BA8" w:rsidRDefault="005828DD" w:rsidP="005F10F2">
      <w:pPr>
        <w:pStyle w:val="BodyText"/>
      </w:pPr>
      <w:r>
        <w:tab/>
      </w:r>
      <w:r w:rsidR="00B24E93">
        <w:t>NA</w:t>
      </w:r>
    </w:p>
    <w:p w:rsidR="00E23761" w:rsidRPr="00661318" w:rsidRDefault="00E23761" w:rsidP="005F10F2">
      <w:pPr>
        <w:pStyle w:val="BodyText"/>
      </w:pPr>
    </w:p>
    <w:p w:rsidR="006E3E2F" w:rsidRPr="00661318" w:rsidRDefault="006E3E2F" w:rsidP="00160533">
      <w:pPr>
        <w:pStyle w:val="BodyText"/>
        <w:numPr>
          <w:ilvl w:val="0"/>
          <w:numId w:val="25"/>
        </w:numPr>
      </w:pPr>
      <w:r w:rsidRPr="00661318">
        <w:t>Water Storage</w:t>
      </w:r>
    </w:p>
    <w:p w:rsidR="00D85FB6" w:rsidRDefault="000F7BAD" w:rsidP="005F10F2">
      <w:r>
        <w:tab/>
        <w:t>500 gallon storage tank at Wales Elementary School, 41 Main Street</w:t>
      </w:r>
    </w:p>
    <w:p w:rsidR="000F7BAD" w:rsidRPr="00661318" w:rsidRDefault="000F7BAD" w:rsidP="00CD7808"/>
    <w:p w:rsidR="006E3E2F" w:rsidRPr="00661318" w:rsidRDefault="006E3E2F" w:rsidP="00160533">
      <w:pPr>
        <w:pStyle w:val="BodyText"/>
        <w:numPr>
          <w:ilvl w:val="0"/>
          <w:numId w:val="25"/>
        </w:numPr>
      </w:pPr>
      <w:r w:rsidRPr="00661318">
        <w:t>Waste Water Treatment Plants</w:t>
      </w:r>
    </w:p>
    <w:p w:rsidR="006E3E2F" w:rsidRPr="00B24E93" w:rsidRDefault="005828DD" w:rsidP="005F10F2">
      <w:pPr>
        <w:pStyle w:val="BodyText"/>
      </w:pPr>
      <w:r>
        <w:tab/>
      </w:r>
      <w:r w:rsidR="00B24E93" w:rsidRPr="00B24E93">
        <w:t>NA</w:t>
      </w:r>
    </w:p>
    <w:p w:rsidR="005828DD" w:rsidRDefault="005828DD" w:rsidP="005F10F2">
      <w:pPr>
        <w:pStyle w:val="BodyText"/>
      </w:pPr>
    </w:p>
    <w:p w:rsidR="006E3E2F" w:rsidRPr="00661318" w:rsidRDefault="006E3E2F" w:rsidP="00160533">
      <w:pPr>
        <w:pStyle w:val="BodyText"/>
        <w:numPr>
          <w:ilvl w:val="0"/>
          <w:numId w:val="26"/>
        </w:numPr>
        <w:ind w:left="720"/>
      </w:pPr>
      <w:r w:rsidRPr="00661318">
        <w:t>Critical Culverts (roads with stream crossings)</w:t>
      </w:r>
    </w:p>
    <w:p w:rsidR="00ED5CC9" w:rsidRDefault="00E23761" w:rsidP="005F10F2">
      <w:pPr>
        <w:pStyle w:val="BodyText"/>
      </w:pPr>
      <w:r>
        <w:tab/>
        <w:t xml:space="preserve">Peck Road near </w:t>
      </w:r>
      <w:proofErr w:type="spellStart"/>
      <w:r>
        <w:t>Vinica</w:t>
      </w:r>
      <w:proofErr w:type="spellEnd"/>
      <w:r>
        <w:t xml:space="preserve"> Brook </w:t>
      </w:r>
    </w:p>
    <w:p w:rsidR="00E23761" w:rsidRDefault="00E23761" w:rsidP="005F10F2">
      <w:pPr>
        <w:pStyle w:val="BodyText"/>
      </w:pPr>
      <w:r>
        <w:tab/>
        <w:t>Holland Road near Stafford Road</w:t>
      </w:r>
    </w:p>
    <w:p w:rsidR="006E3E2F" w:rsidRPr="00CD7808" w:rsidRDefault="00E23761" w:rsidP="005F10F2">
      <w:pPr>
        <w:pStyle w:val="BodyText"/>
      </w:pPr>
      <w:r>
        <w:tab/>
      </w:r>
      <w:proofErr w:type="spellStart"/>
      <w:r>
        <w:t>Sizer</w:t>
      </w:r>
      <w:proofErr w:type="spellEnd"/>
      <w:r>
        <w:t xml:space="preserve"> Drive </w:t>
      </w:r>
    </w:p>
    <w:p w:rsidR="006E3E2F" w:rsidRPr="00661318" w:rsidRDefault="00397993" w:rsidP="005F10F2">
      <w:pPr>
        <w:pStyle w:val="Heading3"/>
      </w:pPr>
      <w:bookmarkStart w:id="73" w:name="_Toc171506469"/>
      <w:bookmarkStart w:id="74" w:name="_Toc171507425"/>
      <w:bookmarkStart w:id="75" w:name="_Toc397701302"/>
      <w:bookmarkStart w:id="76" w:name="_Toc408487616"/>
      <w:r w:rsidRPr="00661318">
        <w:t>Category 3 – Facilities</w:t>
      </w:r>
      <w:r w:rsidR="00926677">
        <w:t xml:space="preserve"> / Institutions with Special Populations</w:t>
      </w:r>
      <w:bookmarkEnd w:id="73"/>
      <w:bookmarkEnd w:id="74"/>
      <w:bookmarkEnd w:id="75"/>
      <w:bookmarkEnd w:id="76"/>
    </w:p>
    <w:p w:rsidR="00ED5CC9" w:rsidRDefault="00397993" w:rsidP="005F10F2">
      <w:pPr>
        <w:pStyle w:val="BodyText"/>
      </w:pPr>
      <w:r w:rsidRPr="00661318">
        <w:t>The</w:t>
      </w:r>
      <w:r w:rsidR="00ED5CC9">
        <w:t xml:space="preserve"> Town has identified these facilities as the location of populations who may need special attention during a hazard event.</w:t>
      </w:r>
    </w:p>
    <w:p w:rsidR="006E3E2F" w:rsidRPr="00661318" w:rsidRDefault="00397993" w:rsidP="005F10F2">
      <w:pPr>
        <w:pStyle w:val="BodyText"/>
      </w:pPr>
      <w:r w:rsidRPr="00661318">
        <w:t xml:space="preserve"> </w:t>
      </w:r>
    </w:p>
    <w:p w:rsidR="006E3E2F" w:rsidRPr="00661318" w:rsidRDefault="00397993" w:rsidP="00160533">
      <w:pPr>
        <w:pStyle w:val="ListParagraph"/>
        <w:numPr>
          <w:ilvl w:val="0"/>
          <w:numId w:val="26"/>
        </w:numPr>
        <w:ind w:left="720"/>
      </w:pPr>
      <w:r w:rsidRPr="00661318">
        <w:t xml:space="preserve">Special Needs Population </w:t>
      </w:r>
    </w:p>
    <w:p w:rsidR="004A5FEE" w:rsidRDefault="000F7BAD" w:rsidP="00ED5CC9">
      <w:pPr>
        <w:pStyle w:val="NumberedListnonum"/>
        <w:numPr>
          <w:ilvl w:val="0"/>
          <w:numId w:val="0"/>
        </w:numPr>
        <w:ind w:left="1080" w:hanging="360"/>
      </w:pPr>
      <w:r>
        <w:t xml:space="preserve">Day-time facility for approximately 14 people located on </w:t>
      </w:r>
      <w:proofErr w:type="spellStart"/>
      <w:r>
        <w:t>Sizer</w:t>
      </w:r>
      <w:proofErr w:type="spellEnd"/>
      <w:r>
        <w:t xml:space="preserve"> Drive</w:t>
      </w:r>
    </w:p>
    <w:p w:rsidR="000F7BAD" w:rsidRPr="00661318" w:rsidRDefault="000F7BAD" w:rsidP="00ED5CC9">
      <w:pPr>
        <w:pStyle w:val="NumberedListnonum"/>
        <w:numPr>
          <w:ilvl w:val="0"/>
          <w:numId w:val="0"/>
        </w:numPr>
        <w:ind w:left="1080" w:hanging="360"/>
      </w:pPr>
    </w:p>
    <w:p w:rsidR="006E3E2F" w:rsidRPr="00661318" w:rsidRDefault="00397993" w:rsidP="00160533">
      <w:pPr>
        <w:pStyle w:val="ListParagraph"/>
        <w:numPr>
          <w:ilvl w:val="0"/>
          <w:numId w:val="26"/>
        </w:numPr>
        <w:ind w:left="720"/>
      </w:pPr>
      <w:r w:rsidRPr="00661318">
        <w:t>Elderly Housing/Assisted Living</w:t>
      </w:r>
    </w:p>
    <w:p w:rsidR="005145E5" w:rsidRDefault="000F7BAD" w:rsidP="005F10F2">
      <w:r>
        <w:tab/>
        <w:t>None</w:t>
      </w:r>
    </w:p>
    <w:p w:rsidR="004A5FEE" w:rsidRDefault="004A5FEE" w:rsidP="005F10F2"/>
    <w:p w:rsidR="00E20F9A" w:rsidRDefault="00397993" w:rsidP="00160533">
      <w:pPr>
        <w:pStyle w:val="BodyText"/>
        <w:numPr>
          <w:ilvl w:val="0"/>
          <w:numId w:val="26"/>
        </w:numPr>
        <w:ind w:left="720"/>
      </w:pPr>
      <w:r w:rsidRPr="00661318">
        <w:t xml:space="preserve">Public Buildings/Areas </w:t>
      </w:r>
    </w:p>
    <w:p w:rsidR="00843F21" w:rsidRDefault="00BB7408" w:rsidP="00BB7408">
      <w:pPr>
        <w:pStyle w:val="BodyText"/>
        <w:ind w:left="720"/>
        <w:rPr>
          <w:rStyle w:val="BodyTextChar"/>
          <w:rFonts w:asciiTheme="majorHAnsi" w:hAnsiTheme="majorHAnsi"/>
        </w:rPr>
      </w:pPr>
      <w:r>
        <w:rPr>
          <w:rStyle w:val="BodyTextChar"/>
          <w:rFonts w:asciiTheme="majorHAnsi" w:hAnsiTheme="majorHAnsi"/>
        </w:rPr>
        <w:t xml:space="preserve">Public Library </w:t>
      </w:r>
      <w:r w:rsidR="000F7BAD">
        <w:rPr>
          <w:rStyle w:val="BodyTextChar"/>
          <w:rFonts w:asciiTheme="majorHAnsi" w:hAnsiTheme="majorHAnsi"/>
        </w:rPr>
        <w:t>at</w:t>
      </w:r>
      <w:r>
        <w:rPr>
          <w:rStyle w:val="BodyTextChar"/>
          <w:rFonts w:asciiTheme="majorHAnsi" w:hAnsiTheme="majorHAnsi"/>
        </w:rPr>
        <w:t xml:space="preserve"> 77 Main Street</w:t>
      </w:r>
    </w:p>
    <w:p w:rsidR="00BB7408" w:rsidRPr="00843F21" w:rsidRDefault="00BB7408" w:rsidP="005F10F2">
      <w:pPr>
        <w:pStyle w:val="BodyText"/>
        <w:rPr>
          <w:rStyle w:val="BodyTextChar"/>
          <w:rFonts w:asciiTheme="majorHAnsi" w:hAnsiTheme="majorHAnsi"/>
        </w:rPr>
      </w:pPr>
    </w:p>
    <w:p w:rsidR="006C2424" w:rsidRDefault="00397993" w:rsidP="00160533">
      <w:pPr>
        <w:pStyle w:val="BodyText"/>
        <w:numPr>
          <w:ilvl w:val="0"/>
          <w:numId w:val="26"/>
        </w:numPr>
        <w:ind w:left="720"/>
      </w:pPr>
      <w:r w:rsidRPr="00661318">
        <w:t>Schools</w:t>
      </w:r>
    </w:p>
    <w:p w:rsidR="005828DD" w:rsidRPr="00661318" w:rsidRDefault="000F7BAD" w:rsidP="00BB7408">
      <w:pPr>
        <w:pStyle w:val="BodyText"/>
        <w:ind w:left="720"/>
      </w:pPr>
      <w:r>
        <w:t xml:space="preserve">Wales Elementary School at </w:t>
      </w:r>
      <w:r w:rsidR="005828DD">
        <w:t>41 Main Street</w:t>
      </w:r>
    </w:p>
    <w:p w:rsidR="00E20F9A" w:rsidRPr="00661318" w:rsidRDefault="00E20F9A" w:rsidP="005F10F2"/>
    <w:p w:rsidR="00AF33E8" w:rsidRDefault="00CA629F" w:rsidP="00160533">
      <w:pPr>
        <w:pStyle w:val="BodyText"/>
        <w:numPr>
          <w:ilvl w:val="0"/>
          <w:numId w:val="26"/>
        </w:numPr>
        <w:ind w:left="720"/>
      </w:pPr>
      <w:r w:rsidRPr="00661318">
        <w:t>Places of Worship</w:t>
      </w:r>
    </w:p>
    <w:p w:rsidR="00BB7408" w:rsidRPr="00661318" w:rsidRDefault="00BB7408" w:rsidP="00BB7408">
      <w:pPr>
        <w:pStyle w:val="BodyText"/>
        <w:ind w:left="720"/>
        <w:sectPr w:rsidR="00BB7408" w:rsidRPr="00661318" w:rsidSect="008E3349">
          <w:pgSz w:w="12240" w:h="15840"/>
          <w:pgMar w:top="1440" w:right="1440" w:bottom="1440" w:left="1440" w:header="720" w:footer="720" w:gutter="0"/>
          <w:cols w:space="720"/>
          <w:docGrid w:linePitch="360"/>
        </w:sectPr>
      </w:pPr>
      <w:r>
        <w:t xml:space="preserve">Wales Baptist Church </w:t>
      </w:r>
      <w:r w:rsidR="000F7BAD">
        <w:t>at</w:t>
      </w:r>
      <w:r>
        <w:t xml:space="preserve"> 28 Main Street</w:t>
      </w:r>
    </w:p>
    <w:p w:rsidR="00C13F42" w:rsidRPr="00661318" w:rsidRDefault="004222F4" w:rsidP="00EB72C1">
      <w:pPr>
        <w:pStyle w:val="Heading1"/>
      </w:pPr>
      <w:bookmarkStart w:id="77" w:name="_Toc408487617"/>
      <w:r>
        <w:lastRenderedPageBreak/>
        <w:t>Mitigation Strategies</w:t>
      </w:r>
      <w:bookmarkEnd w:id="77"/>
    </w:p>
    <w:p w:rsidR="00C13F42" w:rsidRPr="00661318" w:rsidRDefault="00C13F42" w:rsidP="005F10F2"/>
    <w:p w:rsidR="002375BB" w:rsidRDefault="002375BB" w:rsidP="002375BB">
      <w:pPr>
        <w:pStyle w:val="BodyText"/>
      </w:pPr>
      <w:r>
        <w:t xml:space="preserve">One of the steps of this Hazard Mitigation Plan is to evaluate all of the Town’s existing policies and practices related to natural hazards and identify potential gaps in protection. After reviewing these policies and the hazard identification and assessment, the Town </w:t>
      </w:r>
      <w:r w:rsidRPr="003727BF">
        <w:t>Haz</w:t>
      </w:r>
      <w:r>
        <w:t>ard Mitigation Committee developed a set of hazard mitigation strategies it would like to implement</w:t>
      </w:r>
      <w:r w:rsidRPr="003727BF">
        <w:t xml:space="preserve">. </w:t>
      </w:r>
    </w:p>
    <w:p w:rsidR="002375BB" w:rsidRDefault="002375BB" w:rsidP="00BB2374">
      <w:pPr>
        <w:pStyle w:val="BodyText"/>
      </w:pPr>
    </w:p>
    <w:p w:rsidR="00BB2374" w:rsidRPr="003727BF" w:rsidRDefault="00BB2374" w:rsidP="00BB2374">
      <w:pPr>
        <w:pStyle w:val="BodyText"/>
      </w:pPr>
      <w:r w:rsidRPr="003727BF">
        <w:t xml:space="preserve">The Town of </w:t>
      </w:r>
      <w:r>
        <w:t xml:space="preserve">Wales </w:t>
      </w:r>
      <w:r w:rsidRPr="003727BF">
        <w:t>has developed the following goal to</w:t>
      </w:r>
      <w:r>
        <w:t xml:space="preserve"> serve as a framework for</w:t>
      </w:r>
      <w:r w:rsidRPr="003727BF">
        <w:t xml:space="preserve"> mitigat</w:t>
      </w:r>
      <w:r>
        <w:t>ion of the hazards</w:t>
      </w:r>
      <w:r w:rsidRPr="003727BF">
        <w:t xml:space="preserve"> identified in this plan. </w:t>
      </w:r>
    </w:p>
    <w:p w:rsidR="00BB2374" w:rsidRPr="003727BF" w:rsidRDefault="00BB2374" w:rsidP="00BB2374">
      <w:pPr>
        <w:pStyle w:val="BodyText"/>
      </w:pPr>
    </w:p>
    <w:p w:rsidR="00BB2374" w:rsidRPr="003727BF" w:rsidRDefault="000C6B2E" w:rsidP="00BB2374">
      <w:pPr>
        <w:pStyle w:val="BodyText"/>
      </w:pPr>
      <w:r>
        <w:rPr>
          <w:noProof/>
        </w:rPr>
        <w:pict>
          <v:shapetype id="_x0000_t202" coordsize="21600,21600" o:spt="202" path="m,l,21600r21600,l21600,xe">
            <v:stroke joinstyle="miter"/>
            <v:path gradientshapeok="t" o:connecttype="rect"/>
          </v:shapetype>
          <v:shape id="_x0000_s1050" type="#_x0000_t202" style="position:absolute;margin-left:23.2pt;margin-top:15.05pt;width:396pt;height:109.65pt;z-index:251660288" fillcolor="#95b3d7 [1940]" strokecolor="#95b3d7 [1940]" strokeweight="1pt">
            <v:fill opacity=".5" color2="#dbe5f1 [660]" angle="-45" focusposition="1" focussize="" focus="-50%" type="gradient"/>
            <v:shadow on="t" type="perspective" color="#243f60 [1604]" opacity=".5" offset="1pt" offset2="-3pt"/>
            <v:textbox style="mso-next-textbox:#_x0000_s1050">
              <w:txbxContent>
                <w:p w:rsidR="008E3349" w:rsidRPr="003727BF" w:rsidRDefault="008E3349" w:rsidP="00BB2374">
                  <w:pPr>
                    <w:pStyle w:val="TableTextCharChar"/>
                    <w:jc w:val="center"/>
                    <w:rPr>
                      <w:b/>
                      <w:sz w:val="22"/>
                      <w:szCs w:val="22"/>
                    </w:rPr>
                  </w:pPr>
                  <w:r w:rsidRPr="003727BF">
                    <w:rPr>
                      <w:b/>
                      <w:sz w:val="22"/>
                      <w:szCs w:val="22"/>
                    </w:rPr>
                    <w:t>Goal Statement</w:t>
                  </w:r>
                </w:p>
                <w:p w:rsidR="008E3349" w:rsidRPr="003727BF" w:rsidRDefault="008E3349" w:rsidP="00BB2374"/>
                <w:p w:rsidR="008E3349" w:rsidRPr="003727BF" w:rsidRDefault="008E3349" w:rsidP="00BB2374">
                  <w:pPr>
                    <w:pStyle w:val="BodyText"/>
                    <w:rPr>
                      <w:szCs w:val="22"/>
                    </w:rPr>
                  </w:pPr>
                  <w:r w:rsidRPr="003727BF">
                    <w:rPr>
                      <w:szCs w:val="22"/>
                    </w:rPr>
                    <w:t xml:space="preserve">To minimize the loss of life, damage to property, and the disruption of governmental services and general business activities due to the following hazards: flooding, severe snowstorms/ice storms, severe thunderstorms, hurricanes, </w:t>
                  </w:r>
                  <w:r>
                    <w:rPr>
                      <w:szCs w:val="22"/>
                    </w:rPr>
                    <w:t>tornadoes</w:t>
                  </w:r>
                  <w:r w:rsidRPr="003727BF">
                    <w:rPr>
                      <w:szCs w:val="22"/>
                    </w:rPr>
                    <w:t>, wildfires/brushfires, earthquakes, dam failures, and drought.</w:t>
                  </w:r>
                </w:p>
                <w:p w:rsidR="008E3349" w:rsidRDefault="008E3349" w:rsidP="00BB2374">
                  <w:pPr>
                    <w:pStyle w:val="BodyText"/>
                  </w:pPr>
                </w:p>
                <w:p w:rsidR="008E3349" w:rsidRDefault="008E3349" w:rsidP="00BB2374">
                  <w:pPr>
                    <w:pStyle w:val="BodyText"/>
                  </w:pPr>
                  <w:r>
                    <w:t>*</w:t>
                  </w:r>
                </w:p>
                <w:p w:rsidR="008E3349" w:rsidRDefault="008E3349" w:rsidP="00BB2374">
                  <w:pPr>
                    <w:pStyle w:val="BodyText"/>
                  </w:pPr>
                </w:p>
              </w:txbxContent>
            </v:textbox>
            <w10:wrap type="square"/>
          </v:shape>
        </w:pict>
      </w: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p>
    <w:p w:rsidR="00BB2374" w:rsidRPr="003727BF" w:rsidRDefault="00BB2374" w:rsidP="00BB2374">
      <w:pPr>
        <w:pStyle w:val="BodyText"/>
      </w:pPr>
      <w:r w:rsidRPr="003727BF">
        <w:t>For the extent of this analysis, the Committee reviewed the following Town documents:</w:t>
      </w:r>
    </w:p>
    <w:p w:rsidR="00BB2374" w:rsidRPr="003727BF" w:rsidRDefault="00BB2374" w:rsidP="00BB2374">
      <w:pPr>
        <w:pStyle w:val="BodyText"/>
      </w:pPr>
    </w:p>
    <w:p w:rsidR="00BB2374" w:rsidRPr="003727BF" w:rsidRDefault="00BB2374" w:rsidP="00C06042">
      <w:pPr>
        <w:pStyle w:val="StyleBulletedList1After3ptLinespacingAtleast18pt"/>
        <w:tabs>
          <w:tab w:val="clear" w:pos="1728"/>
          <w:tab w:val="num" w:pos="720"/>
        </w:tabs>
      </w:pPr>
      <w:r w:rsidRPr="003727BF">
        <w:t xml:space="preserve">Zoning By-Laws </w:t>
      </w:r>
    </w:p>
    <w:p w:rsidR="00BB2374" w:rsidRPr="003727BF" w:rsidRDefault="00BB2374" w:rsidP="00C06042">
      <w:pPr>
        <w:pStyle w:val="StyleBulletedList1After3ptLinespacingAtleast18pt"/>
        <w:tabs>
          <w:tab w:val="clear" w:pos="1728"/>
          <w:tab w:val="num" w:pos="720"/>
        </w:tabs>
      </w:pPr>
      <w:r w:rsidRPr="003727BF">
        <w:t>Subdivision Rules and Regulations</w:t>
      </w:r>
    </w:p>
    <w:p w:rsidR="00BB2374" w:rsidRPr="003727BF" w:rsidRDefault="00BB2374" w:rsidP="00C06042">
      <w:pPr>
        <w:pStyle w:val="StyleBulletedList1After3ptLinespacingAtleast18pt"/>
        <w:tabs>
          <w:tab w:val="clear" w:pos="1728"/>
          <w:tab w:val="num" w:pos="720"/>
        </w:tabs>
      </w:pPr>
      <w:r w:rsidRPr="003727BF">
        <w:t>Comprehensive Emergency Management Plan</w:t>
      </w:r>
    </w:p>
    <w:p w:rsidR="00BB2374" w:rsidRPr="003727BF" w:rsidRDefault="00BB2374" w:rsidP="00C06042">
      <w:pPr>
        <w:pStyle w:val="StyleBulletedList1After3ptLinespacingAtleast18pt"/>
        <w:tabs>
          <w:tab w:val="clear" w:pos="1728"/>
          <w:tab w:val="num" w:pos="720"/>
        </w:tabs>
      </w:pPr>
      <w:r w:rsidRPr="003727BF">
        <w:t>Town Open Space and Recreation Plan</w:t>
      </w:r>
    </w:p>
    <w:p w:rsidR="00BB2374" w:rsidRPr="003727BF" w:rsidRDefault="00BB2374" w:rsidP="00BB2374">
      <w:pPr>
        <w:pStyle w:val="StyleBulletedList1After3ptLinespacingAtleast18pt"/>
        <w:numPr>
          <w:ilvl w:val="0"/>
          <w:numId w:val="0"/>
        </w:numPr>
        <w:ind w:left="360"/>
        <w:rPr>
          <w:highlight w:val="cyan"/>
        </w:rPr>
      </w:pPr>
    </w:p>
    <w:p w:rsidR="00C06042" w:rsidRDefault="0078130A">
      <w:pPr>
        <w:sectPr w:rsidR="00C06042" w:rsidSect="008E3349">
          <w:endnotePr>
            <w:numFmt w:val="decimal"/>
          </w:endnotePr>
          <w:pgSz w:w="12240" w:h="15840" w:code="1"/>
          <w:pgMar w:top="1440" w:right="1800" w:bottom="1440" w:left="1170" w:header="720" w:footer="720" w:gutter="0"/>
          <w:cols w:space="3960"/>
          <w:docGrid w:linePitch="360"/>
        </w:sectPr>
      </w:pPr>
      <w:r w:rsidRPr="00661318">
        <w:br w:type="page"/>
      </w:r>
    </w:p>
    <w:p w:rsidR="002D23C6" w:rsidRDefault="002D23C6" w:rsidP="002D23C6">
      <w:pPr>
        <w:pStyle w:val="Heading3"/>
      </w:pPr>
      <w:bookmarkStart w:id="78" w:name="_Toc397701304"/>
      <w:bookmarkStart w:id="79" w:name="_Toc408487618"/>
      <w:r>
        <w:lastRenderedPageBreak/>
        <w:t>Overview of Mitigation Strategies by Hazard</w:t>
      </w:r>
      <w:bookmarkEnd w:id="78"/>
      <w:bookmarkEnd w:id="79"/>
    </w:p>
    <w:p w:rsidR="0015196F" w:rsidRDefault="0015196F" w:rsidP="0015196F">
      <w:r>
        <w:t>An overview of the general concepts underlying mitigation strategies for each of the hazards identified in this plan is as follows:</w:t>
      </w:r>
    </w:p>
    <w:p w:rsidR="0015196F" w:rsidRPr="00897823" w:rsidRDefault="0015196F" w:rsidP="008E3349">
      <w:pPr>
        <w:pStyle w:val="Heading4"/>
      </w:pPr>
      <w:r>
        <w:t>Flooding</w:t>
      </w:r>
    </w:p>
    <w:p w:rsidR="0015196F" w:rsidRDefault="0015196F" w:rsidP="0015196F">
      <w:pPr>
        <w:pStyle w:val="BodyText"/>
      </w:pPr>
      <w:r>
        <w:t>The key factors in flooding are the water capacity of water bodies and waterways, the regulation of waterways by flood control structures, and the preservation of flood storage areas and wetlands.  As more land is developed, more flood storage is demanded of the town’s water bodies and waterways. The Town currently addresses this problem with a variety of mitigation tools and strategies.  Flood-related regulations and strategies are included in the Town’s zoning bylaw and subdivision regulations, such as ensuring adequate driveway drainage, restricting development in the floodplain, requiring drainage easements where applicable for subdivisions, and following the Wetlands Protection Act.</w:t>
      </w:r>
      <w:r w:rsidR="00D60819">
        <w:t xml:space="preserve"> The Town also regularly assesses the condition of road infrastructure to determine if it has been damaged by flooding.</w:t>
      </w:r>
      <w:r w:rsidR="0019343B">
        <w:t xml:space="preserve"> Additionally, the town has pursued funding for flood retention basins and currently monitors local waterways for impediments that could lead to flooding. </w:t>
      </w:r>
    </w:p>
    <w:p w:rsidR="0015196F" w:rsidRDefault="0015196F" w:rsidP="008E3349">
      <w:pPr>
        <w:pStyle w:val="Heading4"/>
      </w:pPr>
      <w:r>
        <w:t>Severe Snowstorms / Ice Storms</w:t>
      </w:r>
    </w:p>
    <w:p w:rsidR="0015196F" w:rsidRDefault="0015196F" w:rsidP="0015196F">
      <w:pPr>
        <w:pStyle w:val="BodyText"/>
      </w:pPr>
      <w:r>
        <w:t>Winter storms can be especially challenging for emergency management personn</w:t>
      </w:r>
      <w:r w:rsidR="00A83561">
        <w:t xml:space="preserve">el. </w:t>
      </w:r>
      <w:r>
        <w:t>The Town’s current mitigation strategy is to restrict the location and height of telecommunications facilities</w:t>
      </w:r>
      <w:r w:rsidR="00D60819">
        <w:t>, and requiring new subdivisions to have buried utility lines</w:t>
      </w:r>
      <w:r>
        <w:t>. To the extent that some of the damages from a winter storm can be caused by flooding, flood protection mitigation measures also assist with severe snowstorms and ice storms.</w:t>
      </w:r>
      <w:r w:rsidR="0019343B">
        <w:t xml:space="preserve"> The town has pursued funding to install a back-up generator and heating system in the Wales Senior Center that will serve as a shelter destination for vulnerable populations and general residents. </w:t>
      </w:r>
    </w:p>
    <w:p w:rsidR="0015196F" w:rsidRDefault="0015196F" w:rsidP="008E3349">
      <w:pPr>
        <w:pStyle w:val="Heading4"/>
      </w:pPr>
      <w:r>
        <w:t>Hurricanes</w:t>
      </w:r>
    </w:p>
    <w:p w:rsidR="0015196F" w:rsidRDefault="0015196F" w:rsidP="0015196F">
      <w:r>
        <w:t xml:space="preserve">Hurricanes provide the most lead warning time of all identified hazards, because of the relative ease in predicting the storm’s track and potential landfall.  MEMA assumes “standby status” when a hurricane’s location is 35 degrees North Latitude (Cape Hatteras) and “alert status” when the storm reaches 40 degrees North Latitude (Long Island).  Even with significant warning, hurricanes can cause significant damage – both due to flooding and severe wind.  </w:t>
      </w:r>
    </w:p>
    <w:p w:rsidR="0015196F" w:rsidRDefault="0015196F" w:rsidP="0015196F"/>
    <w:p w:rsidR="0015196F" w:rsidRDefault="0015196F" w:rsidP="0015196F">
      <w:r>
        <w:t xml:space="preserve">The flooding associated with hurricanes can be a major source of damage to buildings, infrastructure and a potential threat to human lives. Flood protection measures can thus also be considered hurricane mitigation measures. The high winds that often accompany hurricanes can also damage buildings and infrastructure, similar to tornadoes and other strong wind events. Meeting the requirements of the State Building code </w:t>
      </w:r>
      <w:r w:rsidR="00D60819">
        <w:t xml:space="preserve">helps reduce these damages, as does the Town's requirement that new subdivisions have buried utility lines. </w:t>
      </w:r>
    </w:p>
    <w:p w:rsidR="0015196F" w:rsidRDefault="0015196F" w:rsidP="008E3349">
      <w:pPr>
        <w:pStyle w:val="Heading4"/>
      </w:pPr>
      <w:r>
        <w:lastRenderedPageBreak/>
        <w:t>Severe Thunderstorms / Winds / Tornadoes</w:t>
      </w:r>
    </w:p>
    <w:p w:rsidR="0015196F" w:rsidRDefault="0015196F" w:rsidP="0015196F">
      <w:pPr>
        <w:pStyle w:val="BodyText"/>
      </w:pPr>
      <w:r>
        <w:t>Most damage from tornadoes and severe thunderstorms come from high winds that can fell trees and electrical wires, generate hurtling debris and, possibly, hail. Adherence to the Massachusetts Building Code is a primary current mitigation strategy. In addition, current land development regulations, such as restrictions on the height of telecommun</w:t>
      </w:r>
      <w:r w:rsidR="00A83561">
        <w:t>ications towers,</w:t>
      </w:r>
      <w:r>
        <w:t xml:space="preserve"> help prevent wind damages. Requiring special autho</w:t>
      </w:r>
      <w:r w:rsidR="00D60819">
        <w:t>rization for mobile homes and requiring all new subdivisions to have buried power lies are also mitigation strategies.</w:t>
      </w:r>
    </w:p>
    <w:p w:rsidR="0015196F" w:rsidRDefault="0015196F" w:rsidP="008E3349">
      <w:pPr>
        <w:pStyle w:val="Heading4"/>
      </w:pPr>
      <w:r>
        <w:t>Wildfires / Brushfires</w:t>
      </w:r>
    </w:p>
    <w:p w:rsidR="0015196F" w:rsidRDefault="0015196F" w:rsidP="0015196F">
      <w:pPr>
        <w:pStyle w:val="BodyText"/>
      </w:pPr>
      <w:r>
        <w:t>The current mitigation strategy is to require residents to notify the Fire Department when they plan to have a controlled burn on their property.</w:t>
      </w:r>
      <w:r w:rsidR="0019343B">
        <w:t xml:space="preserve"> Additionally, the town currently clears municipally-owned land of natural debris annually to reduce the likelihood of fire. </w:t>
      </w:r>
    </w:p>
    <w:p w:rsidR="0015196F" w:rsidRDefault="0015196F" w:rsidP="008E3349">
      <w:pPr>
        <w:pStyle w:val="Heading4"/>
      </w:pPr>
      <w:r>
        <w:t>Earthquakes</w:t>
      </w:r>
    </w:p>
    <w:p w:rsidR="0015196F" w:rsidRDefault="0015196F" w:rsidP="0015196F">
      <w:pPr>
        <w:pStyle w:val="BodyText"/>
      </w:pPr>
      <w:r>
        <w:t>Although there are five mapped seismological faults in Massachusetts, there is no discernible pattern of previous earthquakes along these faults nor is there a reliable way to predict future earthquakes along these faults or in any other areas of the state.  Consequently, earthquakes are arguably the most difficult natural hazard for which to plan. Most buildings and structures in the state were constructed without specific earthquake resistant design features.  However, the Building Code helps maintain the structural integrity of structures and helps to mitigate earthquakes.</w:t>
      </w:r>
    </w:p>
    <w:p w:rsidR="0015196F" w:rsidRPr="00897823" w:rsidRDefault="0015196F" w:rsidP="008E3349">
      <w:pPr>
        <w:pStyle w:val="Heading4"/>
      </w:pPr>
      <w:r>
        <w:t>Dam Failure</w:t>
      </w:r>
    </w:p>
    <w:p w:rsidR="0015196F" w:rsidRPr="00897823" w:rsidRDefault="0015196F" w:rsidP="00A83561">
      <w:pPr>
        <w:pStyle w:val="BodyText"/>
      </w:pPr>
      <w:r w:rsidRPr="00F01532">
        <w:t xml:space="preserve">Dam failure is a highly infrequent occurrence, but a severe incident could prove catastrophic.  </w:t>
      </w:r>
      <w:r>
        <w:t>In addition, dam failure most often coincides with flooding, so its impacts can be multiplied, as the additional water has nowhere to flow. The only mitigation measure currently in place are the regular inspections required by the Massachusetts DCR</w:t>
      </w:r>
      <w:r w:rsidR="008C4742">
        <w:t>, as well as a beaver management strategy, which ensures that the intended rate and volume of water is unimpeded</w:t>
      </w:r>
      <w:r>
        <w:t>.</w:t>
      </w:r>
    </w:p>
    <w:p w:rsidR="0015196F" w:rsidRDefault="0015196F" w:rsidP="008E3349">
      <w:pPr>
        <w:pStyle w:val="Heading4"/>
      </w:pPr>
      <w:r>
        <w:t>Drought</w:t>
      </w:r>
    </w:p>
    <w:p w:rsidR="0015196F" w:rsidRDefault="0015196F" w:rsidP="0015196F">
      <w:pPr>
        <w:pStyle w:val="BodyText"/>
      </w:pPr>
      <w:r w:rsidRPr="00696460">
        <w:t xml:space="preserve">Although Massachusetts does not face extreme droughts like many other places in the country, it is susceptible </w:t>
      </w:r>
      <w:r>
        <w:t>to d</w:t>
      </w:r>
      <w:r w:rsidR="00A83561">
        <w:t xml:space="preserve">ry spells and drought.  The primary mitigation strategy currently in place is to require subdivisions to provide an environmental review that assesses the impact that the development will have on groundwater. </w:t>
      </w:r>
    </w:p>
    <w:p w:rsidR="002D23C6" w:rsidRDefault="002D23C6" w:rsidP="002D23C6">
      <w:pPr>
        <w:rPr>
          <w:szCs w:val="20"/>
        </w:rPr>
      </w:pPr>
      <w:r>
        <w:br w:type="page"/>
      </w:r>
    </w:p>
    <w:p w:rsidR="002D23C6" w:rsidRDefault="002D23C6" w:rsidP="002D23C6">
      <w:pPr>
        <w:pStyle w:val="Heading3"/>
        <w:sectPr w:rsidR="002D23C6" w:rsidSect="008E3349">
          <w:endnotePr>
            <w:numFmt w:val="decimal"/>
          </w:endnotePr>
          <w:pgSz w:w="12240" w:h="15840" w:code="1"/>
          <w:pgMar w:top="1440" w:right="1800" w:bottom="1440" w:left="1170" w:header="720" w:footer="720" w:gutter="0"/>
          <w:cols w:space="3960"/>
          <w:docGrid w:linePitch="360"/>
        </w:sectPr>
      </w:pPr>
    </w:p>
    <w:p w:rsidR="002D23C6" w:rsidRDefault="002D23C6" w:rsidP="002D23C6">
      <w:pPr>
        <w:pStyle w:val="Heading3"/>
      </w:pPr>
      <w:bookmarkStart w:id="80" w:name="_Toc382145112"/>
      <w:bookmarkStart w:id="81" w:name="_Toc397701305"/>
      <w:bookmarkStart w:id="82" w:name="_Toc408487619"/>
      <w:r>
        <w:lastRenderedPageBreak/>
        <w:t>Existing Strategies</w:t>
      </w:r>
      <w:bookmarkEnd w:id="80"/>
      <w:bookmarkEnd w:id="81"/>
      <w:bookmarkEnd w:id="82"/>
    </w:p>
    <w:p w:rsidR="002D23C6" w:rsidRDefault="002D23C6" w:rsidP="002D23C6">
      <w:r w:rsidRPr="00587763">
        <w:t xml:space="preserve">The </w:t>
      </w:r>
      <w:r>
        <w:t xml:space="preserve">Hazard Mitigation Committee has identified the following mitigation strategies that were in place prior to the development of this Hazard Mitigation Plan. </w:t>
      </w:r>
      <w:r w:rsidRPr="000E6E6A">
        <w:t xml:space="preserve">Several of the </w:t>
      </w:r>
      <w:r>
        <w:t>recommended mitigation measures</w:t>
      </w:r>
      <w:r w:rsidRPr="000E6E6A">
        <w:t xml:space="preserve"> have multiple benefits because, if implemented, </w:t>
      </w:r>
      <w:r>
        <w:t>they</w:t>
      </w:r>
      <w:r w:rsidRPr="000E6E6A">
        <w:t xml:space="preserve"> will mitigate or prevent damages from more </w:t>
      </w:r>
      <w:r>
        <w:t>than one type of natural hazard</w:t>
      </w:r>
      <w:r w:rsidRPr="000E6E6A">
        <w:t xml:space="preserve">.  </w:t>
      </w:r>
      <w:r>
        <w:t>These do not fall under one hazard type, but could be put into place for facilitation of better hazard protection generally.</w:t>
      </w:r>
    </w:p>
    <w:p w:rsidR="0071648D" w:rsidRDefault="0071648D" w:rsidP="00C06042"/>
    <w:tbl>
      <w:tblPr>
        <w:tblStyle w:val="LightList-Accent11"/>
        <w:tblW w:w="13428" w:type="dxa"/>
        <w:tblLayout w:type="fixed"/>
        <w:tblLook w:val="04A0"/>
      </w:tblPr>
      <w:tblGrid>
        <w:gridCol w:w="3135"/>
        <w:gridCol w:w="1522"/>
        <w:gridCol w:w="5351"/>
        <w:gridCol w:w="2070"/>
        <w:gridCol w:w="1350"/>
      </w:tblGrid>
      <w:tr w:rsidR="004A0373" w:rsidRPr="00170566" w:rsidTr="008E3349">
        <w:trPr>
          <w:cnfStyle w:val="100000000000"/>
          <w:cantSplit/>
          <w:trHeight w:val="846"/>
          <w:tblHeader/>
        </w:trPr>
        <w:tc>
          <w:tcPr>
            <w:cnfStyle w:val="001000000000"/>
            <w:tcW w:w="3135" w:type="dxa"/>
            <w:vAlign w:val="center"/>
            <w:hideMark/>
          </w:tcPr>
          <w:p w:rsidR="004A0373" w:rsidRPr="0071648D" w:rsidRDefault="004A0373" w:rsidP="0071648D">
            <w:pPr>
              <w:jc w:val="center"/>
              <w:rPr>
                <w:rFonts w:ascii="Calibri" w:hAnsi="Calibri"/>
                <w:b w:val="0"/>
                <w:sz w:val="28"/>
                <w:szCs w:val="28"/>
              </w:rPr>
            </w:pPr>
            <w:r>
              <w:rPr>
                <w:rFonts w:ascii="Calibri" w:hAnsi="Calibri"/>
                <w:b w:val="0"/>
                <w:sz w:val="28"/>
                <w:szCs w:val="28"/>
              </w:rPr>
              <w:t>Strategy</w:t>
            </w:r>
          </w:p>
        </w:tc>
        <w:tc>
          <w:tcPr>
            <w:tcW w:w="1522" w:type="dxa"/>
            <w:vAlign w:val="center"/>
            <w:hideMark/>
          </w:tcPr>
          <w:p w:rsidR="004A0373" w:rsidRPr="0071648D" w:rsidRDefault="004A0373" w:rsidP="0071648D">
            <w:pPr>
              <w:jc w:val="center"/>
              <w:cnfStyle w:val="100000000000"/>
              <w:rPr>
                <w:rFonts w:ascii="Calibri" w:hAnsi="Calibri"/>
                <w:b w:val="0"/>
                <w:sz w:val="28"/>
                <w:szCs w:val="28"/>
              </w:rPr>
            </w:pPr>
            <w:r w:rsidRPr="0071648D">
              <w:rPr>
                <w:rFonts w:ascii="Calibri" w:hAnsi="Calibri"/>
                <w:b w:val="0"/>
                <w:sz w:val="28"/>
                <w:szCs w:val="28"/>
              </w:rPr>
              <w:t>Action Type</w:t>
            </w:r>
          </w:p>
        </w:tc>
        <w:tc>
          <w:tcPr>
            <w:tcW w:w="5351" w:type="dxa"/>
            <w:vAlign w:val="center"/>
            <w:hideMark/>
          </w:tcPr>
          <w:p w:rsidR="004A0373" w:rsidRPr="0071648D" w:rsidRDefault="004A0373" w:rsidP="0071648D">
            <w:pPr>
              <w:jc w:val="center"/>
              <w:cnfStyle w:val="100000000000"/>
              <w:rPr>
                <w:rFonts w:ascii="Calibri" w:hAnsi="Calibri"/>
                <w:b w:val="0"/>
                <w:sz w:val="28"/>
                <w:szCs w:val="28"/>
              </w:rPr>
            </w:pPr>
            <w:r w:rsidRPr="0071648D">
              <w:rPr>
                <w:rFonts w:ascii="Calibri" w:hAnsi="Calibri"/>
                <w:b w:val="0"/>
                <w:sz w:val="28"/>
                <w:szCs w:val="28"/>
              </w:rPr>
              <w:t>Description</w:t>
            </w:r>
          </w:p>
        </w:tc>
        <w:tc>
          <w:tcPr>
            <w:tcW w:w="2070" w:type="dxa"/>
            <w:vAlign w:val="center"/>
            <w:hideMark/>
          </w:tcPr>
          <w:p w:rsidR="004A0373" w:rsidRPr="0071648D" w:rsidRDefault="004A0373" w:rsidP="0071648D">
            <w:pPr>
              <w:jc w:val="center"/>
              <w:cnfStyle w:val="100000000000"/>
              <w:rPr>
                <w:rFonts w:ascii="Calibri" w:hAnsi="Calibri"/>
                <w:b w:val="0"/>
                <w:sz w:val="28"/>
                <w:szCs w:val="28"/>
              </w:rPr>
            </w:pPr>
            <w:r w:rsidRPr="0071648D">
              <w:rPr>
                <w:rFonts w:ascii="Calibri" w:hAnsi="Calibri"/>
                <w:b w:val="0"/>
                <w:sz w:val="28"/>
                <w:szCs w:val="28"/>
              </w:rPr>
              <w:t>Hazards Mitigated</w:t>
            </w:r>
          </w:p>
        </w:tc>
        <w:tc>
          <w:tcPr>
            <w:tcW w:w="1350" w:type="dxa"/>
            <w:vAlign w:val="center"/>
          </w:tcPr>
          <w:p w:rsidR="004A0373" w:rsidRPr="0071648D" w:rsidRDefault="004A0373" w:rsidP="0071648D">
            <w:pPr>
              <w:jc w:val="center"/>
              <w:cnfStyle w:val="100000000000"/>
              <w:rPr>
                <w:rFonts w:ascii="Calibri" w:hAnsi="Calibri"/>
                <w:b w:val="0"/>
                <w:sz w:val="28"/>
                <w:szCs w:val="28"/>
              </w:rPr>
            </w:pPr>
            <w:r w:rsidRPr="0071648D">
              <w:rPr>
                <w:rFonts w:ascii="Calibri" w:hAnsi="Calibri"/>
                <w:b w:val="0"/>
                <w:sz w:val="28"/>
                <w:szCs w:val="28"/>
              </w:rPr>
              <w:t>Effectiveness</w:t>
            </w:r>
          </w:p>
        </w:tc>
      </w:tr>
      <w:tr w:rsidR="004A0373" w:rsidRPr="00170566" w:rsidTr="008E3349">
        <w:trPr>
          <w:cnfStyle w:val="000000100000"/>
          <w:cantSplit/>
          <w:trHeight w:val="999"/>
        </w:trPr>
        <w:tc>
          <w:tcPr>
            <w:cnfStyle w:val="001000000000"/>
            <w:tcW w:w="3135" w:type="dxa"/>
            <w:vAlign w:val="center"/>
            <w:hideMark/>
          </w:tcPr>
          <w:p w:rsidR="004A0373" w:rsidRPr="00ED3482" w:rsidRDefault="004A0373" w:rsidP="00D376AC">
            <w:pPr>
              <w:jc w:val="center"/>
              <w:rPr>
                <w:color w:val="000000"/>
                <w:sz w:val="20"/>
                <w:szCs w:val="20"/>
              </w:rPr>
            </w:pPr>
            <w:r w:rsidRPr="00ED3482">
              <w:rPr>
                <w:color w:val="000000"/>
                <w:sz w:val="20"/>
                <w:szCs w:val="20"/>
              </w:rPr>
              <w:t>Flood Plain District</w:t>
            </w:r>
          </w:p>
        </w:tc>
        <w:tc>
          <w:tcPr>
            <w:tcW w:w="1522" w:type="dxa"/>
            <w:vAlign w:val="center"/>
            <w:hideMark/>
          </w:tcPr>
          <w:p w:rsidR="004A0373" w:rsidRPr="00ED3482" w:rsidRDefault="004A0373" w:rsidP="00D376AC">
            <w:pPr>
              <w:jc w:val="center"/>
              <w:cnfStyle w:val="000000100000"/>
              <w:rPr>
                <w:color w:val="000000"/>
                <w:sz w:val="20"/>
                <w:szCs w:val="20"/>
              </w:rPr>
            </w:pPr>
            <w:r w:rsidRPr="00ED3482">
              <w:rPr>
                <w:color w:val="000000"/>
                <w:sz w:val="20"/>
                <w:szCs w:val="20"/>
              </w:rPr>
              <w:t>Zoning Bylaws</w:t>
            </w:r>
          </w:p>
        </w:tc>
        <w:tc>
          <w:tcPr>
            <w:tcW w:w="5351" w:type="dxa"/>
            <w:vAlign w:val="center"/>
            <w:hideMark/>
          </w:tcPr>
          <w:p w:rsidR="004A0373" w:rsidRPr="00ED3482" w:rsidRDefault="004A0373" w:rsidP="00D376AC">
            <w:pPr>
              <w:jc w:val="center"/>
              <w:cnfStyle w:val="000000100000"/>
              <w:rPr>
                <w:color w:val="000000"/>
                <w:sz w:val="20"/>
                <w:szCs w:val="20"/>
              </w:rPr>
            </w:pPr>
            <w:r w:rsidRPr="00ED3482">
              <w:rPr>
                <w:sz w:val="20"/>
                <w:szCs w:val="20"/>
              </w:rPr>
              <w:t>Overlay district protect areas delineated as part of the 100-year floodplain by regulating uses and special permit requirements (Zoning Bylaw Section III)</w:t>
            </w:r>
            <w:r w:rsidR="00D42223">
              <w:rPr>
                <w:sz w:val="20"/>
                <w:szCs w:val="20"/>
              </w:rPr>
              <w:t>.</w:t>
            </w:r>
          </w:p>
        </w:tc>
        <w:tc>
          <w:tcPr>
            <w:tcW w:w="2070" w:type="dxa"/>
            <w:vAlign w:val="center"/>
            <w:hideMark/>
          </w:tcPr>
          <w:p w:rsidR="004A0373" w:rsidRPr="00CD7808" w:rsidRDefault="004A0373" w:rsidP="00D376AC">
            <w:pPr>
              <w:jc w:val="center"/>
              <w:cnfStyle w:val="000000100000"/>
              <w:rPr>
                <w:color w:val="000000"/>
                <w:sz w:val="20"/>
                <w:szCs w:val="20"/>
              </w:rPr>
            </w:pPr>
            <w:r w:rsidRPr="00CD7808">
              <w:rPr>
                <w:color w:val="000000"/>
                <w:sz w:val="20"/>
                <w:szCs w:val="20"/>
              </w:rPr>
              <w:t>Floods</w:t>
            </w:r>
          </w:p>
        </w:tc>
        <w:tc>
          <w:tcPr>
            <w:tcW w:w="1350" w:type="dxa"/>
            <w:vAlign w:val="center"/>
          </w:tcPr>
          <w:p w:rsidR="004A0373" w:rsidRPr="00CD7808" w:rsidRDefault="00CD7808" w:rsidP="0071648D">
            <w:pPr>
              <w:jc w:val="center"/>
              <w:cnfStyle w:val="000000100000"/>
              <w:rPr>
                <w:rFonts w:ascii="Calibri" w:hAnsi="Calibri"/>
                <w:color w:val="000000"/>
                <w:sz w:val="20"/>
                <w:szCs w:val="20"/>
              </w:rPr>
            </w:pPr>
            <w:r w:rsidRPr="00CD7808">
              <w:rPr>
                <w:rFonts w:ascii="Calibri" w:hAnsi="Calibri"/>
                <w:color w:val="000000"/>
                <w:sz w:val="20"/>
                <w:szCs w:val="20"/>
              </w:rPr>
              <w:t>Effective</w:t>
            </w:r>
          </w:p>
        </w:tc>
      </w:tr>
      <w:tr w:rsidR="004A0373" w:rsidRPr="00170566" w:rsidTr="008E3349">
        <w:trPr>
          <w:cnfStyle w:val="000000010000"/>
          <w:cantSplit/>
          <w:trHeight w:val="630"/>
        </w:trPr>
        <w:tc>
          <w:tcPr>
            <w:cnfStyle w:val="001000000000"/>
            <w:tcW w:w="3135" w:type="dxa"/>
            <w:vAlign w:val="center"/>
            <w:hideMark/>
          </w:tcPr>
          <w:p w:rsidR="004A0373" w:rsidRPr="00ED3482" w:rsidRDefault="004A0373" w:rsidP="0071648D">
            <w:pPr>
              <w:jc w:val="center"/>
              <w:rPr>
                <w:color w:val="000000"/>
                <w:sz w:val="20"/>
                <w:szCs w:val="20"/>
              </w:rPr>
            </w:pPr>
            <w:r w:rsidRPr="00ED3482">
              <w:rPr>
                <w:color w:val="000000"/>
                <w:sz w:val="20"/>
                <w:szCs w:val="20"/>
              </w:rPr>
              <w:t>Buildable lots cannot be located near watercourses</w:t>
            </w:r>
          </w:p>
        </w:tc>
        <w:tc>
          <w:tcPr>
            <w:tcW w:w="1522" w:type="dxa"/>
            <w:vAlign w:val="center"/>
            <w:hideMark/>
          </w:tcPr>
          <w:p w:rsidR="004A0373" w:rsidRPr="00ED3482" w:rsidRDefault="004A0373" w:rsidP="0071648D">
            <w:pPr>
              <w:jc w:val="center"/>
              <w:cnfStyle w:val="000000010000"/>
              <w:rPr>
                <w:color w:val="000000"/>
                <w:sz w:val="20"/>
                <w:szCs w:val="20"/>
              </w:rPr>
            </w:pPr>
            <w:r w:rsidRPr="00ED3482">
              <w:rPr>
                <w:color w:val="000000"/>
                <w:sz w:val="20"/>
                <w:szCs w:val="20"/>
              </w:rPr>
              <w:t>Zoning Bylaws</w:t>
            </w:r>
          </w:p>
        </w:tc>
        <w:tc>
          <w:tcPr>
            <w:tcW w:w="5351" w:type="dxa"/>
            <w:vAlign w:val="center"/>
            <w:hideMark/>
          </w:tcPr>
          <w:p w:rsidR="004A0373" w:rsidRPr="00ED3482" w:rsidRDefault="004A0373" w:rsidP="0071648D">
            <w:pPr>
              <w:jc w:val="center"/>
              <w:cnfStyle w:val="000000010000"/>
              <w:rPr>
                <w:color w:val="000000"/>
                <w:sz w:val="20"/>
                <w:szCs w:val="20"/>
              </w:rPr>
            </w:pPr>
            <w:r w:rsidRPr="00ED3482">
              <w:rPr>
                <w:color w:val="000000"/>
                <w:sz w:val="20"/>
                <w:szCs w:val="20"/>
              </w:rPr>
              <w:t xml:space="preserve">No parcel is considered a buildable lot unless its upland acreage is at least 90% contiguous of the maximum lot size and shall be land other than </w:t>
            </w:r>
            <w:proofErr w:type="spellStart"/>
            <w:r w:rsidRPr="00ED3482">
              <w:rPr>
                <w:color w:val="000000"/>
                <w:sz w:val="20"/>
                <w:szCs w:val="20"/>
              </w:rPr>
              <w:t>any body</w:t>
            </w:r>
            <w:proofErr w:type="spellEnd"/>
            <w:r w:rsidRPr="00ED3482">
              <w:rPr>
                <w:color w:val="000000"/>
                <w:sz w:val="20"/>
                <w:szCs w:val="20"/>
              </w:rPr>
              <w:t xml:space="preserve"> of water, including watercourses, or any bog, swamp, wet meadow, or marsh as defined in M.G.L. Chapter 131 Section 40. </w:t>
            </w:r>
          </w:p>
        </w:tc>
        <w:tc>
          <w:tcPr>
            <w:tcW w:w="2070" w:type="dxa"/>
            <w:vAlign w:val="center"/>
            <w:hideMark/>
          </w:tcPr>
          <w:p w:rsidR="004A0373" w:rsidRPr="00ED3482" w:rsidRDefault="004A0373" w:rsidP="0071648D">
            <w:pPr>
              <w:jc w:val="center"/>
              <w:cnfStyle w:val="000000010000"/>
              <w:rPr>
                <w:color w:val="000000"/>
                <w:sz w:val="20"/>
                <w:szCs w:val="20"/>
              </w:rPr>
            </w:pPr>
            <w:r w:rsidRPr="00ED3482">
              <w:rPr>
                <w:color w:val="000000"/>
                <w:sz w:val="20"/>
                <w:szCs w:val="20"/>
              </w:rPr>
              <w:t>Floods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1080"/>
        </w:trPr>
        <w:tc>
          <w:tcPr>
            <w:cnfStyle w:val="001000000000"/>
            <w:tcW w:w="3135" w:type="dxa"/>
            <w:vAlign w:val="center"/>
            <w:hideMark/>
          </w:tcPr>
          <w:p w:rsidR="004A0373" w:rsidRPr="00ED3482" w:rsidRDefault="004A0373" w:rsidP="0071648D">
            <w:pPr>
              <w:jc w:val="center"/>
              <w:rPr>
                <w:color w:val="000000"/>
                <w:sz w:val="20"/>
                <w:szCs w:val="20"/>
              </w:rPr>
            </w:pPr>
            <w:r w:rsidRPr="00ED3482">
              <w:rPr>
                <w:color w:val="000000"/>
                <w:sz w:val="20"/>
                <w:szCs w:val="20"/>
              </w:rPr>
              <w:t>Duplex / multi-family dwellings must minimize use of wetlands</w:t>
            </w:r>
          </w:p>
        </w:tc>
        <w:tc>
          <w:tcPr>
            <w:tcW w:w="1522" w:type="dxa"/>
            <w:vAlign w:val="center"/>
            <w:hideMark/>
          </w:tcPr>
          <w:p w:rsidR="004A0373" w:rsidRPr="00ED3482" w:rsidRDefault="004A0373" w:rsidP="0071648D">
            <w:pPr>
              <w:jc w:val="center"/>
              <w:cnfStyle w:val="000000100000"/>
              <w:rPr>
                <w:color w:val="000000"/>
                <w:sz w:val="20"/>
                <w:szCs w:val="20"/>
              </w:rPr>
            </w:pPr>
            <w:r w:rsidRPr="00ED3482">
              <w:rPr>
                <w:color w:val="000000"/>
                <w:sz w:val="20"/>
                <w:szCs w:val="20"/>
              </w:rPr>
              <w:t>Zoning Bylaws</w:t>
            </w:r>
          </w:p>
        </w:tc>
        <w:tc>
          <w:tcPr>
            <w:tcW w:w="5351" w:type="dxa"/>
            <w:vAlign w:val="center"/>
            <w:hideMark/>
          </w:tcPr>
          <w:p w:rsidR="004A0373" w:rsidRPr="00ED3482" w:rsidRDefault="004A0373" w:rsidP="0071648D">
            <w:pPr>
              <w:jc w:val="center"/>
              <w:cnfStyle w:val="000000100000"/>
              <w:rPr>
                <w:color w:val="000000"/>
                <w:sz w:val="20"/>
                <w:szCs w:val="20"/>
              </w:rPr>
            </w:pPr>
            <w:r w:rsidRPr="00ED3482">
              <w:rPr>
                <w:color w:val="000000"/>
                <w:sz w:val="20"/>
                <w:szCs w:val="20"/>
              </w:rPr>
              <w:t>The development shall be integrated into the existing terrain and surrounding landscape, and shall be designed to protect abutting properties and community amenities. Building sites shall, to the extent possible: (a) minimize use of wetlands, steep slopes, floodplains, and hilltops (Zoning Bylaw 7.5.1.4.a.(1))</w:t>
            </w:r>
            <w:r w:rsidR="00D42223">
              <w:rPr>
                <w:color w:val="000000"/>
                <w:sz w:val="20"/>
                <w:szCs w:val="20"/>
              </w:rPr>
              <w:t>.</w:t>
            </w:r>
          </w:p>
        </w:tc>
        <w:tc>
          <w:tcPr>
            <w:tcW w:w="2070" w:type="dxa"/>
            <w:vAlign w:val="center"/>
            <w:hideMark/>
          </w:tcPr>
          <w:p w:rsidR="004A0373" w:rsidRPr="00ED3482" w:rsidRDefault="004A0373" w:rsidP="0071648D">
            <w:pPr>
              <w:jc w:val="center"/>
              <w:cnfStyle w:val="000000100000"/>
              <w:rPr>
                <w:color w:val="000000"/>
                <w:sz w:val="20"/>
                <w:szCs w:val="20"/>
              </w:rPr>
            </w:pPr>
            <w:r w:rsidRPr="00ED3482">
              <w:rPr>
                <w:color w:val="000000"/>
                <w:sz w:val="20"/>
                <w:szCs w:val="20"/>
              </w:rPr>
              <w:t>Floods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630"/>
        </w:trPr>
        <w:tc>
          <w:tcPr>
            <w:cnfStyle w:val="001000000000"/>
            <w:tcW w:w="3135" w:type="dxa"/>
            <w:vAlign w:val="center"/>
            <w:hideMark/>
          </w:tcPr>
          <w:p w:rsidR="004A0373" w:rsidRPr="00ED3482" w:rsidRDefault="004A0373" w:rsidP="0071648D">
            <w:pPr>
              <w:jc w:val="center"/>
              <w:rPr>
                <w:color w:val="000000"/>
                <w:sz w:val="20"/>
                <w:szCs w:val="20"/>
              </w:rPr>
            </w:pPr>
            <w:r w:rsidRPr="00ED3482">
              <w:rPr>
                <w:color w:val="000000"/>
                <w:sz w:val="20"/>
                <w:szCs w:val="20"/>
              </w:rPr>
              <w:t xml:space="preserve">Duplex / multi-family dwellings must not increase </w:t>
            </w:r>
            <w:proofErr w:type="spellStart"/>
            <w:r w:rsidRPr="00ED3482">
              <w:rPr>
                <w:color w:val="000000"/>
                <w:sz w:val="20"/>
                <w:szCs w:val="20"/>
              </w:rPr>
              <w:t>stormwater</w:t>
            </w:r>
            <w:proofErr w:type="spellEnd"/>
            <w:r w:rsidRPr="00ED3482">
              <w:rPr>
                <w:color w:val="000000"/>
                <w:sz w:val="20"/>
                <w:szCs w:val="20"/>
              </w:rPr>
              <w:t xml:space="preserve"> runoff</w:t>
            </w:r>
          </w:p>
        </w:tc>
        <w:tc>
          <w:tcPr>
            <w:tcW w:w="1522" w:type="dxa"/>
            <w:vAlign w:val="center"/>
            <w:hideMark/>
          </w:tcPr>
          <w:p w:rsidR="004A0373" w:rsidRPr="00ED3482" w:rsidRDefault="004A0373" w:rsidP="0071648D">
            <w:pPr>
              <w:jc w:val="center"/>
              <w:cnfStyle w:val="000000010000"/>
              <w:rPr>
                <w:color w:val="000000"/>
                <w:sz w:val="20"/>
                <w:szCs w:val="20"/>
              </w:rPr>
            </w:pPr>
            <w:r w:rsidRPr="00ED3482">
              <w:rPr>
                <w:color w:val="000000"/>
                <w:sz w:val="20"/>
                <w:szCs w:val="20"/>
              </w:rPr>
              <w:t>Zoning Bylaws</w:t>
            </w:r>
          </w:p>
        </w:tc>
        <w:tc>
          <w:tcPr>
            <w:tcW w:w="5351" w:type="dxa"/>
            <w:vAlign w:val="center"/>
            <w:hideMark/>
          </w:tcPr>
          <w:p w:rsidR="004A0373" w:rsidRPr="00ED3482" w:rsidRDefault="004A0373" w:rsidP="00D42223">
            <w:pPr>
              <w:jc w:val="center"/>
              <w:cnfStyle w:val="000000010000"/>
              <w:rPr>
                <w:color w:val="000000"/>
                <w:sz w:val="20"/>
                <w:szCs w:val="20"/>
              </w:rPr>
            </w:pPr>
            <w:r w:rsidRPr="00ED3482">
              <w:rPr>
                <w:color w:val="000000"/>
                <w:sz w:val="20"/>
                <w:szCs w:val="20"/>
              </w:rPr>
              <w:t>Drainage shall be designed so that run-off shall not be increased, groundwater recharge is maximized, and neighboring properties will not be adversely affected (Zoning Bylaw 7.5.1.4.a.(1))</w:t>
            </w:r>
            <w:r w:rsidR="00D42223">
              <w:rPr>
                <w:color w:val="000000"/>
                <w:sz w:val="20"/>
                <w:szCs w:val="20"/>
              </w:rPr>
              <w:t>.</w:t>
            </w:r>
          </w:p>
        </w:tc>
        <w:tc>
          <w:tcPr>
            <w:tcW w:w="2070" w:type="dxa"/>
            <w:vAlign w:val="center"/>
            <w:hideMark/>
          </w:tcPr>
          <w:p w:rsidR="004A0373" w:rsidRPr="00ED3482" w:rsidRDefault="004A0373" w:rsidP="0071648D">
            <w:pPr>
              <w:jc w:val="center"/>
              <w:cnfStyle w:val="000000010000"/>
              <w:rPr>
                <w:color w:val="000000"/>
                <w:sz w:val="20"/>
                <w:szCs w:val="20"/>
              </w:rPr>
            </w:pPr>
            <w:r w:rsidRPr="00ED3482">
              <w:rPr>
                <w:color w:val="000000"/>
                <w:sz w:val="20"/>
                <w:szCs w:val="20"/>
              </w:rPr>
              <w:t>Flood</w:t>
            </w:r>
            <w:r>
              <w:rPr>
                <w:color w:val="000000"/>
                <w:sz w:val="20"/>
                <w:szCs w:val="20"/>
              </w:rPr>
              <w:t>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630"/>
        </w:trPr>
        <w:tc>
          <w:tcPr>
            <w:cnfStyle w:val="001000000000"/>
            <w:tcW w:w="3135" w:type="dxa"/>
            <w:vAlign w:val="center"/>
            <w:hideMark/>
          </w:tcPr>
          <w:p w:rsidR="004A0373" w:rsidRPr="00ED3482" w:rsidRDefault="004A0373" w:rsidP="0071648D">
            <w:pPr>
              <w:jc w:val="center"/>
              <w:rPr>
                <w:color w:val="000000"/>
                <w:sz w:val="20"/>
                <w:szCs w:val="20"/>
              </w:rPr>
            </w:pPr>
            <w:r w:rsidRPr="00ED3482">
              <w:rPr>
                <w:color w:val="000000"/>
                <w:sz w:val="20"/>
                <w:szCs w:val="20"/>
              </w:rPr>
              <w:t>Duplex / multi-family dwellings must have underground utilities</w:t>
            </w:r>
          </w:p>
        </w:tc>
        <w:tc>
          <w:tcPr>
            <w:tcW w:w="1522" w:type="dxa"/>
            <w:vAlign w:val="center"/>
            <w:hideMark/>
          </w:tcPr>
          <w:p w:rsidR="004A0373" w:rsidRPr="00ED3482" w:rsidRDefault="004A0373" w:rsidP="0071648D">
            <w:pPr>
              <w:jc w:val="center"/>
              <w:cnfStyle w:val="000000100000"/>
              <w:rPr>
                <w:color w:val="000000"/>
                <w:sz w:val="20"/>
                <w:szCs w:val="20"/>
              </w:rPr>
            </w:pPr>
            <w:r w:rsidRPr="00ED3482">
              <w:rPr>
                <w:color w:val="000000"/>
                <w:sz w:val="20"/>
                <w:szCs w:val="20"/>
              </w:rPr>
              <w:t>Zoning Bylaws</w:t>
            </w:r>
          </w:p>
        </w:tc>
        <w:tc>
          <w:tcPr>
            <w:tcW w:w="5351" w:type="dxa"/>
            <w:vAlign w:val="center"/>
            <w:hideMark/>
          </w:tcPr>
          <w:p w:rsidR="004A0373" w:rsidRPr="00ED3482" w:rsidRDefault="004A0373" w:rsidP="0071648D">
            <w:pPr>
              <w:jc w:val="center"/>
              <w:cnfStyle w:val="000000100000"/>
              <w:rPr>
                <w:color w:val="000000"/>
                <w:sz w:val="20"/>
                <w:szCs w:val="20"/>
              </w:rPr>
            </w:pPr>
            <w:r w:rsidRPr="00ED3482">
              <w:rPr>
                <w:color w:val="000000"/>
                <w:sz w:val="20"/>
                <w:szCs w:val="20"/>
              </w:rPr>
              <w:t xml:space="preserve">Electric, telephone, cable TV, and other such utilities shall be underground where physically and environmentally feasible. </w:t>
            </w:r>
          </w:p>
        </w:tc>
        <w:tc>
          <w:tcPr>
            <w:tcW w:w="2070" w:type="dxa"/>
            <w:vAlign w:val="center"/>
            <w:hideMark/>
          </w:tcPr>
          <w:p w:rsidR="004A0373" w:rsidRPr="00ED3482" w:rsidRDefault="004A0373" w:rsidP="0071648D">
            <w:pPr>
              <w:jc w:val="center"/>
              <w:cnfStyle w:val="000000100000"/>
              <w:rPr>
                <w:color w:val="000000"/>
                <w:sz w:val="20"/>
                <w:szCs w:val="20"/>
              </w:rPr>
            </w:pPr>
            <w:r w:rsidRPr="00ED3482">
              <w:rPr>
                <w:color w:val="000000"/>
                <w:sz w:val="20"/>
                <w:szCs w:val="20"/>
              </w:rPr>
              <w:t>Severe thunderstorms / wind / tornadoes / hurricanes / severe snow storms / ice storms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630"/>
        </w:trPr>
        <w:tc>
          <w:tcPr>
            <w:cnfStyle w:val="001000000000"/>
            <w:tcW w:w="3135" w:type="dxa"/>
            <w:vAlign w:val="center"/>
            <w:hideMark/>
          </w:tcPr>
          <w:p w:rsidR="004A0373" w:rsidRPr="0004747A" w:rsidRDefault="004A0373" w:rsidP="002D23C6">
            <w:pPr>
              <w:pStyle w:val="BodyText"/>
              <w:jc w:val="center"/>
              <w:rPr>
                <w:sz w:val="20"/>
                <w:szCs w:val="20"/>
              </w:rPr>
            </w:pPr>
            <w:r>
              <w:rPr>
                <w:sz w:val="20"/>
                <w:szCs w:val="20"/>
              </w:rPr>
              <w:lastRenderedPageBreak/>
              <w:t>Special Permit</w:t>
            </w:r>
          </w:p>
        </w:tc>
        <w:tc>
          <w:tcPr>
            <w:tcW w:w="1522" w:type="dxa"/>
            <w:vAlign w:val="center"/>
            <w:hideMark/>
          </w:tcPr>
          <w:p w:rsidR="004A0373" w:rsidRPr="0004747A" w:rsidRDefault="004A0373" w:rsidP="002D23C6">
            <w:pPr>
              <w:pStyle w:val="BodyText"/>
              <w:cnfStyle w:val="000000010000"/>
              <w:rPr>
                <w:sz w:val="20"/>
                <w:szCs w:val="20"/>
              </w:rPr>
            </w:pPr>
            <w:r>
              <w:rPr>
                <w:sz w:val="20"/>
                <w:szCs w:val="20"/>
              </w:rPr>
              <w:t>Zoning Bylaw</w:t>
            </w:r>
          </w:p>
        </w:tc>
        <w:tc>
          <w:tcPr>
            <w:tcW w:w="5351" w:type="dxa"/>
            <w:vAlign w:val="center"/>
            <w:hideMark/>
          </w:tcPr>
          <w:p w:rsidR="004A0373" w:rsidRPr="00E50A7C" w:rsidRDefault="004A0373" w:rsidP="00D42223">
            <w:pPr>
              <w:cnfStyle w:val="000000010000"/>
              <w:rPr>
                <w:color w:val="000000"/>
                <w:sz w:val="20"/>
                <w:szCs w:val="20"/>
              </w:rPr>
            </w:pPr>
            <w:r>
              <w:rPr>
                <w:sz w:val="20"/>
                <w:szCs w:val="20"/>
              </w:rPr>
              <w:t>Some uses require special permit approval, and must meet environmental standards, such as not creating increased flood hazards, water pollution, erosion, or sedimentation (Zoning Bylaw, 3.04.4 Uses by Special Permit)</w:t>
            </w:r>
            <w:r w:rsidR="00D42223">
              <w:rPr>
                <w:sz w:val="20"/>
                <w:szCs w:val="20"/>
              </w:rPr>
              <w:t>.</w:t>
            </w:r>
          </w:p>
        </w:tc>
        <w:tc>
          <w:tcPr>
            <w:tcW w:w="2070" w:type="dxa"/>
            <w:vAlign w:val="center"/>
            <w:hideMark/>
          </w:tcPr>
          <w:p w:rsidR="004A0373" w:rsidRPr="00ED3482" w:rsidRDefault="004A0373" w:rsidP="00CE4662">
            <w:pPr>
              <w:jc w:val="center"/>
              <w:cnfStyle w:val="00000001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hideMark/>
          </w:tcPr>
          <w:p w:rsidR="004A0373" w:rsidRPr="00ED3482" w:rsidRDefault="004A0373" w:rsidP="00CE4662">
            <w:pPr>
              <w:jc w:val="center"/>
              <w:rPr>
                <w:color w:val="000000"/>
                <w:sz w:val="20"/>
                <w:szCs w:val="20"/>
              </w:rPr>
            </w:pPr>
            <w:r w:rsidRPr="00ED3482">
              <w:rPr>
                <w:color w:val="000000"/>
                <w:sz w:val="20"/>
                <w:szCs w:val="20"/>
              </w:rPr>
              <w:t>Regulation for telecommunications facilities</w:t>
            </w:r>
          </w:p>
        </w:tc>
        <w:tc>
          <w:tcPr>
            <w:tcW w:w="1522" w:type="dxa"/>
            <w:vAlign w:val="center"/>
            <w:hideMark/>
          </w:tcPr>
          <w:p w:rsidR="004A0373" w:rsidRPr="00ED3482" w:rsidRDefault="004A0373" w:rsidP="00CE4662">
            <w:pPr>
              <w:jc w:val="center"/>
              <w:cnfStyle w:val="000000100000"/>
              <w:rPr>
                <w:color w:val="000000"/>
                <w:sz w:val="20"/>
                <w:szCs w:val="20"/>
              </w:rPr>
            </w:pPr>
            <w:r w:rsidRPr="00ED3482">
              <w:rPr>
                <w:color w:val="000000"/>
                <w:sz w:val="20"/>
                <w:szCs w:val="20"/>
              </w:rPr>
              <w:t>Zoning Bylaw</w:t>
            </w:r>
          </w:p>
        </w:tc>
        <w:tc>
          <w:tcPr>
            <w:tcW w:w="5351" w:type="dxa"/>
            <w:vAlign w:val="center"/>
            <w:hideMark/>
          </w:tcPr>
          <w:p w:rsidR="004A0373" w:rsidRPr="00ED3482" w:rsidRDefault="004A0373" w:rsidP="00D42223">
            <w:pPr>
              <w:cnfStyle w:val="000000100000"/>
              <w:rPr>
                <w:color w:val="000000"/>
                <w:sz w:val="20"/>
                <w:szCs w:val="20"/>
              </w:rPr>
            </w:pPr>
            <w:r w:rsidRPr="00ED3482">
              <w:rPr>
                <w:color w:val="000000"/>
                <w:sz w:val="20"/>
                <w:szCs w:val="20"/>
              </w:rPr>
              <w:t>Regulates placement, construction, and appearance of telecommunications facilities.</w:t>
            </w:r>
            <w:r>
              <w:rPr>
                <w:color w:val="000000"/>
                <w:sz w:val="20"/>
                <w:szCs w:val="20"/>
              </w:rPr>
              <w:t xml:space="preserve"> </w:t>
            </w:r>
            <w:r w:rsidRPr="00ED3482">
              <w:rPr>
                <w:color w:val="000000"/>
                <w:sz w:val="20"/>
                <w:szCs w:val="20"/>
              </w:rPr>
              <w:t>Tower height cannot exceed 100 feet (Zoning Bylaw 7.7)</w:t>
            </w:r>
            <w:r w:rsidR="00D42223">
              <w:rPr>
                <w:color w:val="000000"/>
                <w:sz w:val="20"/>
                <w:szCs w:val="20"/>
              </w:rPr>
              <w:t>.</w:t>
            </w:r>
          </w:p>
        </w:tc>
        <w:tc>
          <w:tcPr>
            <w:tcW w:w="2070" w:type="dxa"/>
            <w:vAlign w:val="center"/>
            <w:hideMark/>
          </w:tcPr>
          <w:p w:rsidR="004A0373" w:rsidRPr="00ED3482" w:rsidRDefault="004A0373" w:rsidP="00CE4662">
            <w:pPr>
              <w:jc w:val="center"/>
              <w:cnfStyle w:val="000000100000"/>
              <w:rPr>
                <w:color w:val="000000"/>
                <w:sz w:val="20"/>
                <w:szCs w:val="20"/>
              </w:rPr>
            </w:pPr>
            <w:r w:rsidRPr="00ED3482">
              <w:rPr>
                <w:color w:val="000000"/>
                <w:sz w:val="20"/>
                <w:szCs w:val="20"/>
              </w:rPr>
              <w:t>Severe thunderstorms / wind / tornadoes / hurricanes / severe snow storms / ice storms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hideMark/>
          </w:tcPr>
          <w:p w:rsidR="004A0373" w:rsidRDefault="004A0373" w:rsidP="002D23C6">
            <w:pPr>
              <w:jc w:val="center"/>
              <w:rPr>
                <w:color w:val="000000"/>
                <w:sz w:val="20"/>
                <w:szCs w:val="20"/>
              </w:rPr>
            </w:pPr>
            <w:r>
              <w:rPr>
                <w:color w:val="000000"/>
                <w:sz w:val="20"/>
                <w:szCs w:val="20"/>
              </w:rPr>
              <w:t>Restrictions on earth removal</w:t>
            </w:r>
          </w:p>
        </w:tc>
        <w:tc>
          <w:tcPr>
            <w:tcW w:w="1522" w:type="dxa"/>
            <w:vAlign w:val="center"/>
            <w:hideMark/>
          </w:tcPr>
          <w:p w:rsidR="004A0373" w:rsidRDefault="004A0373" w:rsidP="00CE4662">
            <w:pPr>
              <w:jc w:val="center"/>
              <w:cnfStyle w:val="000000010000"/>
              <w:rPr>
                <w:color w:val="000000"/>
                <w:sz w:val="20"/>
                <w:szCs w:val="20"/>
              </w:rPr>
            </w:pPr>
            <w:r>
              <w:rPr>
                <w:color w:val="000000"/>
                <w:sz w:val="20"/>
                <w:szCs w:val="20"/>
              </w:rPr>
              <w:t>Zoning Bylaw</w:t>
            </w:r>
          </w:p>
        </w:tc>
        <w:tc>
          <w:tcPr>
            <w:tcW w:w="5351" w:type="dxa"/>
            <w:vAlign w:val="center"/>
            <w:hideMark/>
          </w:tcPr>
          <w:p w:rsidR="004A0373" w:rsidRDefault="004A0373" w:rsidP="00ED3482">
            <w:pPr>
              <w:cnfStyle w:val="000000010000"/>
              <w:rPr>
                <w:color w:val="000000"/>
                <w:sz w:val="20"/>
                <w:szCs w:val="20"/>
              </w:rPr>
            </w:pPr>
            <w:r>
              <w:rPr>
                <w:sz w:val="20"/>
                <w:szCs w:val="20"/>
              </w:rPr>
              <w:t>Moving soil, sand, or gravel can occur only under special conditions, including planning board approval of subdivi</w:t>
            </w:r>
            <w:r w:rsidR="00D42223">
              <w:rPr>
                <w:sz w:val="20"/>
                <w:szCs w:val="20"/>
              </w:rPr>
              <w:t>sion plan</w:t>
            </w:r>
            <w:r>
              <w:rPr>
                <w:sz w:val="20"/>
                <w:szCs w:val="20"/>
              </w:rPr>
              <w:t xml:space="preserve"> (Zoning Bylaw, 7.2. Earth Removal)</w:t>
            </w:r>
            <w:r w:rsidR="00D42223">
              <w:rPr>
                <w:sz w:val="20"/>
                <w:szCs w:val="20"/>
              </w:rPr>
              <w:t>.</w:t>
            </w:r>
          </w:p>
        </w:tc>
        <w:tc>
          <w:tcPr>
            <w:tcW w:w="2070" w:type="dxa"/>
            <w:vAlign w:val="center"/>
            <w:hideMark/>
          </w:tcPr>
          <w:p w:rsidR="004A0373" w:rsidRDefault="004A0373" w:rsidP="00CE4662">
            <w:pPr>
              <w:jc w:val="center"/>
              <w:cnfStyle w:val="00000001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hideMark/>
          </w:tcPr>
          <w:p w:rsidR="004A0373" w:rsidRDefault="004A0373" w:rsidP="002D23C6">
            <w:pPr>
              <w:jc w:val="center"/>
              <w:rPr>
                <w:color w:val="000000"/>
                <w:sz w:val="20"/>
                <w:szCs w:val="20"/>
              </w:rPr>
            </w:pPr>
            <w:r>
              <w:rPr>
                <w:color w:val="000000"/>
                <w:sz w:val="20"/>
                <w:szCs w:val="20"/>
              </w:rPr>
              <w:t>Restrictions on locations of mobile homes</w:t>
            </w:r>
          </w:p>
        </w:tc>
        <w:tc>
          <w:tcPr>
            <w:tcW w:w="1522" w:type="dxa"/>
            <w:vAlign w:val="center"/>
            <w:hideMark/>
          </w:tcPr>
          <w:p w:rsidR="004A0373" w:rsidRDefault="004A0373" w:rsidP="00CE4662">
            <w:pPr>
              <w:jc w:val="center"/>
              <w:cnfStyle w:val="000000100000"/>
              <w:rPr>
                <w:color w:val="000000"/>
                <w:sz w:val="20"/>
                <w:szCs w:val="20"/>
              </w:rPr>
            </w:pPr>
            <w:r>
              <w:rPr>
                <w:color w:val="000000"/>
                <w:sz w:val="20"/>
                <w:szCs w:val="20"/>
              </w:rPr>
              <w:t>Zoning Bylaw</w:t>
            </w:r>
          </w:p>
        </w:tc>
        <w:tc>
          <w:tcPr>
            <w:tcW w:w="5351" w:type="dxa"/>
            <w:vAlign w:val="center"/>
            <w:hideMark/>
          </w:tcPr>
          <w:p w:rsidR="004A0373" w:rsidRDefault="004A0373" w:rsidP="00D42223">
            <w:pPr>
              <w:cnfStyle w:val="000000100000"/>
              <w:rPr>
                <w:sz w:val="20"/>
                <w:szCs w:val="20"/>
              </w:rPr>
            </w:pPr>
            <w:r>
              <w:rPr>
                <w:sz w:val="20"/>
                <w:szCs w:val="20"/>
              </w:rPr>
              <w:t>No mobile home, manufactured home, trailer, or camper trailer shall hereafter be placed erected, stored, or installed in the Town of Wales, except storage of a camper trailer (Zoning Bylaw, 7.6 Mobile Homes and Manufactured Homes)</w:t>
            </w:r>
            <w:r w:rsidR="00D42223">
              <w:rPr>
                <w:sz w:val="20"/>
                <w:szCs w:val="20"/>
              </w:rPr>
              <w:t>.</w:t>
            </w:r>
          </w:p>
        </w:tc>
        <w:tc>
          <w:tcPr>
            <w:tcW w:w="2070" w:type="dxa"/>
            <w:vAlign w:val="center"/>
            <w:hideMark/>
          </w:tcPr>
          <w:p w:rsidR="004A0373" w:rsidRDefault="004A0373" w:rsidP="00CE4662">
            <w:pPr>
              <w:jc w:val="center"/>
              <w:cnfStyle w:val="000000100000"/>
              <w:rPr>
                <w:color w:val="000000"/>
                <w:sz w:val="20"/>
                <w:szCs w:val="20"/>
              </w:rPr>
            </w:pPr>
            <w:r w:rsidRPr="00ED3482">
              <w:rPr>
                <w:color w:val="000000"/>
                <w:sz w:val="20"/>
                <w:szCs w:val="20"/>
              </w:rPr>
              <w:t>Severe thunderstorms / wind / tornadoes / hurricanes /</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hideMark/>
          </w:tcPr>
          <w:p w:rsidR="004A0373" w:rsidRPr="009268EB" w:rsidRDefault="004A0373" w:rsidP="009268EB">
            <w:pPr>
              <w:pStyle w:val="BodyText"/>
              <w:jc w:val="center"/>
              <w:rPr>
                <w:sz w:val="20"/>
                <w:szCs w:val="20"/>
              </w:rPr>
            </w:pPr>
            <w:r>
              <w:rPr>
                <w:sz w:val="20"/>
                <w:szCs w:val="20"/>
              </w:rPr>
              <w:t>Special p</w:t>
            </w:r>
            <w:r w:rsidRPr="009268EB">
              <w:rPr>
                <w:sz w:val="20"/>
                <w:szCs w:val="20"/>
              </w:rPr>
              <w:t>ermit</w:t>
            </w:r>
          </w:p>
        </w:tc>
        <w:tc>
          <w:tcPr>
            <w:tcW w:w="1522" w:type="dxa"/>
            <w:vAlign w:val="center"/>
            <w:hideMark/>
          </w:tcPr>
          <w:p w:rsidR="004A0373" w:rsidRPr="009268EB" w:rsidRDefault="004A0373" w:rsidP="009268EB">
            <w:pPr>
              <w:pStyle w:val="BodyText"/>
              <w:jc w:val="center"/>
              <w:cnfStyle w:val="000000010000"/>
              <w:rPr>
                <w:sz w:val="20"/>
                <w:szCs w:val="20"/>
              </w:rPr>
            </w:pPr>
            <w:r w:rsidRPr="009268EB">
              <w:rPr>
                <w:sz w:val="20"/>
                <w:szCs w:val="20"/>
              </w:rPr>
              <w:t>Zoning Bylaw</w:t>
            </w:r>
          </w:p>
        </w:tc>
        <w:tc>
          <w:tcPr>
            <w:tcW w:w="5351" w:type="dxa"/>
            <w:vAlign w:val="center"/>
            <w:hideMark/>
          </w:tcPr>
          <w:p w:rsidR="004A0373" w:rsidRPr="009268EB" w:rsidRDefault="004A0373" w:rsidP="00D42223">
            <w:pPr>
              <w:cnfStyle w:val="000000010000"/>
              <w:rPr>
                <w:color w:val="000000"/>
                <w:sz w:val="20"/>
                <w:szCs w:val="20"/>
              </w:rPr>
            </w:pPr>
            <w:r w:rsidRPr="009268EB">
              <w:rPr>
                <w:sz w:val="20"/>
                <w:szCs w:val="20"/>
              </w:rPr>
              <w:t>Some uses require special permit approval, and must meet environmental standards, such as not creating increased flood hazards, water pollution, erosion, or sedimentation (Zoning Bylaw, 3.0.4.7 Specia</w:t>
            </w:r>
            <w:r w:rsidR="00D42223">
              <w:rPr>
                <w:sz w:val="20"/>
                <w:szCs w:val="20"/>
              </w:rPr>
              <w:t>l Permit Criteria and Decision).</w:t>
            </w:r>
          </w:p>
        </w:tc>
        <w:tc>
          <w:tcPr>
            <w:tcW w:w="2070" w:type="dxa"/>
            <w:vAlign w:val="center"/>
            <w:hideMark/>
          </w:tcPr>
          <w:p w:rsidR="004A0373" w:rsidRPr="009268EB" w:rsidRDefault="004A0373" w:rsidP="00DF18AB">
            <w:pPr>
              <w:jc w:val="center"/>
              <w:cnfStyle w:val="000000010000"/>
              <w:rPr>
                <w:color w:val="000000"/>
                <w:sz w:val="20"/>
                <w:szCs w:val="20"/>
              </w:rPr>
            </w:pPr>
            <w:r w:rsidRPr="009268EB">
              <w:rPr>
                <w:color w:val="000000"/>
                <w:sz w:val="20"/>
                <w:szCs w:val="20"/>
              </w:rPr>
              <w:t>Flood</w:t>
            </w:r>
            <w:r>
              <w:rPr>
                <w:color w:val="000000"/>
                <w:sz w:val="20"/>
                <w:szCs w:val="20"/>
              </w:rPr>
              <w:t>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hideMark/>
          </w:tcPr>
          <w:p w:rsidR="004A0373" w:rsidRPr="00ED3482" w:rsidRDefault="004A0373" w:rsidP="00CE4662">
            <w:pPr>
              <w:jc w:val="center"/>
              <w:rPr>
                <w:color w:val="000000"/>
                <w:sz w:val="20"/>
                <w:szCs w:val="20"/>
              </w:rPr>
            </w:pPr>
            <w:r>
              <w:rPr>
                <w:color w:val="000000"/>
                <w:sz w:val="20"/>
                <w:szCs w:val="20"/>
              </w:rPr>
              <w:t>All subdivisions must comply with requirements of Wetlands Protection Act</w:t>
            </w:r>
          </w:p>
        </w:tc>
        <w:tc>
          <w:tcPr>
            <w:tcW w:w="1522" w:type="dxa"/>
            <w:vAlign w:val="center"/>
            <w:hideMark/>
          </w:tcPr>
          <w:p w:rsidR="004A0373" w:rsidRPr="00ED3482" w:rsidRDefault="004A0373" w:rsidP="00CE4662">
            <w:pPr>
              <w:jc w:val="center"/>
              <w:cnfStyle w:val="000000100000"/>
              <w:rPr>
                <w:color w:val="000000"/>
                <w:sz w:val="20"/>
                <w:szCs w:val="20"/>
              </w:rPr>
            </w:pPr>
            <w:r>
              <w:rPr>
                <w:color w:val="000000"/>
                <w:sz w:val="20"/>
                <w:szCs w:val="20"/>
              </w:rPr>
              <w:t>Subdivision Regulations</w:t>
            </w:r>
          </w:p>
        </w:tc>
        <w:tc>
          <w:tcPr>
            <w:tcW w:w="5351" w:type="dxa"/>
            <w:vAlign w:val="center"/>
            <w:hideMark/>
          </w:tcPr>
          <w:p w:rsidR="004A0373" w:rsidRPr="00ED3482" w:rsidRDefault="004A0373" w:rsidP="002D23C6">
            <w:pPr>
              <w:cnfStyle w:val="000000100000"/>
              <w:rPr>
                <w:color w:val="000000"/>
                <w:sz w:val="20"/>
                <w:szCs w:val="20"/>
              </w:rPr>
            </w:pPr>
            <w:r w:rsidRPr="00E50A7C">
              <w:rPr>
                <w:color w:val="000000"/>
                <w:sz w:val="20"/>
                <w:szCs w:val="20"/>
              </w:rPr>
              <w:t xml:space="preserve">Requires all new development to conform to regulations set forth in </w:t>
            </w:r>
            <w:proofErr w:type="spellStart"/>
            <w:r w:rsidRPr="00E50A7C">
              <w:rPr>
                <w:color w:val="000000"/>
                <w:sz w:val="20"/>
                <w:szCs w:val="20"/>
              </w:rPr>
              <w:t>MassDEP</w:t>
            </w:r>
            <w:proofErr w:type="spellEnd"/>
            <w:r w:rsidRPr="00E50A7C">
              <w:rPr>
                <w:color w:val="000000"/>
                <w:sz w:val="20"/>
                <w:szCs w:val="20"/>
              </w:rPr>
              <w:t xml:space="preserve"> Wetlands Protection Act</w:t>
            </w:r>
            <w:r>
              <w:rPr>
                <w:color w:val="000000"/>
                <w:sz w:val="20"/>
                <w:szCs w:val="20"/>
              </w:rPr>
              <w:t xml:space="preserve"> (Subdivision Regulations, 5.5.1. Wetlands Protection)</w:t>
            </w:r>
            <w:r w:rsidR="00D42223">
              <w:rPr>
                <w:color w:val="000000"/>
                <w:sz w:val="20"/>
                <w:szCs w:val="20"/>
              </w:rPr>
              <w:t>.</w:t>
            </w:r>
          </w:p>
        </w:tc>
        <w:tc>
          <w:tcPr>
            <w:tcW w:w="2070" w:type="dxa"/>
            <w:vAlign w:val="center"/>
            <w:hideMark/>
          </w:tcPr>
          <w:p w:rsidR="004A0373" w:rsidRPr="00ED3482" w:rsidRDefault="004A0373" w:rsidP="00CE4662">
            <w:pPr>
              <w:jc w:val="center"/>
              <w:cnfStyle w:val="00000010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hideMark/>
          </w:tcPr>
          <w:p w:rsidR="004A0373" w:rsidRPr="00ED3482" w:rsidRDefault="004A0373" w:rsidP="00CE4662">
            <w:pPr>
              <w:jc w:val="center"/>
              <w:rPr>
                <w:color w:val="000000"/>
                <w:sz w:val="20"/>
                <w:szCs w:val="20"/>
              </w:rPr>
            </w:pPr>
            <w:r>
              <w:rPr>
                <w:color w:val="000000"/>
                <w:sz w:val="20"/>
                <w:szCs w:val="20"/>
              </w:rPr>
              <w:t>All designs for subdivisions must protect existing natural features</w:t>
            </w:r>
          </w:p>
        </w:tc>
        <w:tc>
          <w:tcPr>
            <w:tcW w:w="1522" w:type="dxa"/>
            <w:vAlign w:val="center"/>
            <w:hideMark/>
          </w:tcPr>
          <w:p w:rsidR="004A0373" w:rsidRPr="00ED3482" w:rsidRDefault="004A0373" w:rsidP="00CE4662">
            <w:pPr>
              <w:jc w:val="center"/>
              <w:cnfStyle w:val="000000010000"/>
              <w:rPr>
                <w:color w:val="000000"/>
                <w:sz w:val="20"/>
                <w:szCs w:val="20"/>
              </w:rPr>
            </w:pPr>
            <w:r>
              <w:rPr>
                <w:color w:val="000000"/>
                <w:sz w:val="20"/>
                <w:szCs w:val="20"/>
              </w:rPr>
              <w:t xml:space="preserve">Subdivision Regulations </w:t>
            </w:r>
          </w:p>
        </w:tc>
        <w:tc>
          <w:tcPr>
            <w:tcW w:w="5351" w:type="dxa"/>
            <w:vAlign w:val="center"/>
            <w:hideMark/>
          </w:tcPr>
          <w:p w:rsidR="004A0373" w:rsidRPr="00ED3482" w:rsidRDefault="004A0373" w:rsidP="00D42223">
            <w:pPr>
              <w:cnfStyle w:val="000000010000"/>
              <w:rPr>
                <w:color w:val="000000"/>
                <w:sz w:val="20"/>
                <w:szCs w:val="20"/>
              </w:rPr>
            </w:pPr>
            <w:r>
              <w:rPr>
                <w:color w:val="000000"/>
                <w:sz w:val="20"/>
                <w:szCs w:val="20"/>
              </w:rPr>
              <w:t>All natural features, such as large trees, watercourses, wetlands, scenic points, historic spots, and similar community assets which will add attractiveness and value to the property shall be preserved (Subdivision Regulations, 6.1.3. Protection of Natural Features)</w:t>
            </w:r>
            <w:r w:rsidR="00D42223">
              <w:rPr>
                <w:color w:val="000000"/>
                <w:sz w:val="20"/>
                <w:szCs w:val="20"/>
              </w:rPr>
              <w:t>.</w:t>
            </w:r>
          </w:p>
        </w:tc>
        <w:tc>
          <w:tcPr>
            <w:tcW w:w="2070" w:type="dxa"/>
            <w:vAlign w:val="center"/>
            <w:hideMark/>
          </w:tcPr>
          <w:p w:rsidR="004A0373" w:rsidRPr="00ED3482" w:rsidRDefault="004A0373" w:rsidP="00CE4662">
            <w:pPr>
              <w:jc w:val="center"/>
              <w:cnfStyle w:val="00000001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hideMark/>
          </w:tcPr>
          <w:p w:rsidR="004A0373" w:rsidRPr="00ED3482" w:rsidRDefault="004A0373" w:rsidP="00CE4662">
            <w:pPr>
              <w:jc w:val="center"/>
              <w:rPr>
                <w:color w:val="000000"/>
                <w:sz w:val="20"/>
                <w:szCs w:val="20"/>
              </w:rPr>
            </w:pPr>
            <w:r>
              <w:rPr>
                <w:color w:val="000000"/>
                <w:sz w:val="20"/>
                <w:szCs w:val="20"/>
              </w:rPr>
              <w:t>Storm and surface drainage specifications for subdivisions</w:t>
            </w:r>
          </w:p>
        </w:tc>
        <w:tc>
          <w:tcPr>
            <w:tcW w:w="1522" w:type="dxa"/>
            <w:vAlign w:val="center"/>
            <w:hideMark/>
          </w:tcPr>
          <w:p w:rsidR="004A0373" w:rsidRPr="00ED3482" w:rsidRDefault="004A0373" w:rsidP="00CE4662">
            <w:pPr>
              <w:jc w:val="center"/>
              <w:cnfStyle w:val="000000100000"/>
              <w:rPr>
                <w:color w:val="000000"/>
                <w:sz w:val="20"/>
                <w:szCs w:val="20"/>
              </w:rPr>
            </w:pPr>
            <w:r>
              <w:rPr>
                <w:color w:val="000000"/>
                <w:sz w:val="20"/>
                <w:szCs w:val="20"/>
              </w:rPr>
              <w:t>Subdivision Regulations</w:t>
            </w:r>
          </w:p>
        </w:tc>
        <w:tc>
          <w:tcPr>
            <w:tcW w:w="5351" w:type="dxa"/>
            <w:vAlign w:val="center"/>
            <w:hideMark/>
          </w:tcPr>
          <w:p w:rsidR="004A0373" w:rsidRPr="00ED3482" w:rsidRDefault="004A0373" w:rsidP="00D42223">
            <w:pPr>
              <w:cnfStyle w:val="000000100000"/>
              <w:rPr>
                <w:color w:val="000000"/>
                <w:sz w:val="20"/>
                <w:szCs w:val="20"/>
              </w:rPr>
            </w:pPr>
            <w:r>
              <w:rPr>
                <w:color w:val="000000"/>
                <w:sz w:val="20"/>
                <w:szCs w:val="20"/>
              </w:rPr>
              <w:t>Subdivisions must include specific designs for storm and surface drainage, including sizing all detention facilities to the 100-year storm (Subdivision Regulations, 6.2.4. Storm and Surface Drainage)</w:t>
            </w:r>
            <w:r w:rsidR="00D42223">
              <w:rPr>
                <w:color w:val="000000"/>
                <w:sz w:val="20"/>
                <w:szCs w:val="20"/>
              </w:rPr>
              <w:t>.</w:t>
            </w:r>
          </w:p>
        </w:tc>
        <w:tc>
          <w:tcPr>
            <w:tcW w:w="2070" w:type="dxa"/>
            <w:vAlign w:val="center"/>
            <w:hideMark/>
          </w:tcPr>
          <w:p w:rsidR="004A0373" w:rsidRPr="00ED3482" w:rsidRDefault="004A0373" w:rsidP="00CE4662">
            <w:pPr>
              <w:jc w:val="center"/>
              <w:cnfStyle w:val="00000010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hideMark/>
          </w:tcPr>
          <w:p w:rsidR="004A0373" w:rsidRPr="00ED3482" w:rsidRDefault="004A0373" w:rsidP="00CE4662">
            <w:pPr>
              <w:jc w:val="center"/>
              <w:rPr>
                <w:color w:val="000000"/>
                <w:sz w:val="20"/>
                <w:szCs w:val="20"/>
              </w:rPr>
            </w:pPr>
            <w:r>
              <w:rPr>
                <w:color w:val="000000"/>
                <w:sz w:val="20"/>
                <w:szCs w:val="20"/>
              </w:rPr>
              <w:lastRenderedPageBreak/>
              <w:t>Natural watercourses cannot be altered or obstructed by subdivisions</w:t>
            </w:r>
          </w:p>
        </w:tc>
        <w:tc>
          <w:tcPr>
            <w:tcW w:w="1522" w:type="dxa"/>
            <w:vAlign w:val="center"/>
            <w:hideMark/>
          </w:tcPr>
          <w:p w:rsidR="004A0373" w:rsidRPr="00ED3482" w:rsidRDefault="004A0373" w:rsidP="00CE4662">
            <w:pPr>
              <w:jc w:val="center"/>
              <w:cnfStyle w:val="000000010000"/>
              <w:rPr>
                <w:color w:val="000000"/>
                <w:sz w:val="20"/>
                <w:szCs w:val="20"/>
              </w:rPr>
            </w:pPr>
            <w:r>
              <w:rPr>
                <w:color w:val="000000"/>
                <w:sz w:val="20"/>
                <w:szCs w:val="20"/>
              </w:rPr>
              <w:t>Subdivision Regulations</w:t>
            </w:r>
          </w:p>
        </w:tc>
        <w:tc>
          <w:tcPr>
            <w:tcW w:w="5351" w:type="dxa"/>
            <w:vAlign w:val="center"/>
            <w:hideMark/>
          </w:tcPr>
          <w:p w:rsidR="004A0373" w:rsidRPr="00ED3482" w:rsidRDefault="004A0373" w:rsidP="00B07688">
            <w:pPr>
              <w:cnfStyle w:val="000000010000"/>
              <w:rPr>
                <w:color w:val="000000"/>
                <w:sz w:val="20"/>
                <w:szCs w:val="20"/>
              </w:rPr>
            </w:pPr>
            <w:r>
              <w:rPr>
                <w:color w:val="000000"/>
                <w:sz w:val="20"/>
                <w:szCs w:val="20"/>
              </w:rPr>
              <w:t xml:space="preserve">An adequate system of </w:t>
            </w:r>
            <w:proofErr w:type="spellStart"/>
            <w:r>
              <w:rPr>
                <w:color w:val="000000"/>
                <w:sz w:val="20"/>
                <w:szCs w:val="20"/>
              </w:rPr>
              <w:t>stormwater</w:t>
            </w:r>
            <w:proofErr w:type="spellEnd"/>
            <w:r>
              <w:rPr>
                <w:color w:val="000000"/>
                <w:sz w:val="20"/>
                <w:szCs w:val="20"/>
              </w:rPr>
              <w:t xml:space="preserve"> drainage shall be provided, and no natural watercourse shall be altered or obstructed in such a way as to reduce the natural run-off capacity, unless substitute means of run-off are provided. The Board may require culverts and other </w:t>
            </w:r>
            <w:proofErr w:type="spellStart"/>
            <w:r>
              <w:rPr>
                <w:color w:val="000000"/>
                <w:sz w:val="20"/>
                <w:szCs w:val="20"/>
              </w:rPr>
              <w:t>stormwater</w:t>
            </w:r>
            <w:proofErr w:type="spellEnd"/>
            <w:r>
              <w:rPr>
                <w:color w:val="000000"/>
                <w:sz w:val="20"/>
                <w:szCs w:val="20"/>
              </w:rPr>
              <w:t xml:space="preserve"> drainage installations where it deems necessary to connect with one or more natural watercourses. All necessary easements for drainage shall be provided, whether on or off the site. (Subdivision Regulations, 6.3. Storm Water Drainage)</w:t>
            </w:r>
          </w:p>
        </w:tc>
        <w:tc>
          <w:tcPr>
            <w:tcW w:w="2070" w:type="dxa"/>
            <w:vAlign w:val="center"/>
            <w:hideMark/>
          </w:tcPr>
          <w:p w:rsidR="004A0373" w:rsidRPr="00ED3482" w:rsidRDefault="004A0373" w:rsidP="00CE4662">
            <w:pPr>
              <w:jc w:val="center"/>
              <w:cnfStyle w:val="00000001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hideMark/>
          </w:tcPr>
          <w:p w:rsidR="004A0373" w:rsidRPr="00ED3482" w:rsidRDefault="004A0373" w:rsidP="00B07688">
            <w:pPr>
              <w:jc w:val="center"/>
              <w:rPr>
                <w:color w:val="000000"/>
                <w:sz w:val="20"/>
                <w:szCs w:val="20"/>
              </w:rPr>
            </w:pPr>
            <w:r>
              <w:rPr>
                <w:color w:val="000000"/>
                <w:sz w:val="20"/>
                <w:szCs w:val="20"/>
              </w:rPr>
              <w:t xml:space="preserve">Responsibility for drainage improvements falls on developers for subdivision projects </w:t>
            </w:r>
          </w:p>
        </w:tc>
        <w:tc>
          <w:tcPr>
            <w:tcW w:w="1522" w:type="dxa"/>
            <w:vAlign w:val="center"/>
            <w:hideMark/>
          </w:tcPr>
          <w:p w:rsidR="004A0373" w:rsidRPr="00ED3482" w:rsidRDefault="004A0373" w:rsidP="00CE4662">
            <w:pPr>
              <w:jc w:val="center"/>
              <w:cnfStyle w:val="000000100000"/>
              <w:rPr>
                <w:color w:val="000000"/>
                <w:sz w:val="20"/>
                <w:szCs w:val="20"/>
              </w:rPr>
            </w:pPr>
            <w:r>
              <w:rPr>
                <w:color w:val="000000"/>
                <w:sz w:val="20"/>
                <w:szCs w:val="20"/>
              </w:rPr>
              <w:t>Subdivision Regulations</w:t>
            </w:r>
          </w:p>
        </w:tc>
        <w:tc>
          <w:tcPr>
            <w:tcW w:w="5351" w:type="dxa"/>
            <w:vAlign w:val="center"/>
            <w:hideMark/>
          </w:tcPr>
          <w:p w:rsidR="004A0373" w:rsidRPr="00ED3482" w:rsidRDefault="004A0373" w:rsidP="00ED3482">
            <w:pPr>
              <w:cnfStyle w:val="000000100000"/>
              <w:rPr>
                <w:color w:val="000000"/>
                <w:sz w:val="20"/>
                <w:szCs w:val="20"/>
              </w:rPr>
            </w:pPr>
            <w:r>
              <w:rPr>
                <w:color w:val="000000"/>
                <w:sz w:val="20"/>
                <w:szCs w:val="20"/>
              </w:rPr>
              <w:t>The responsibility for ade3quate drainage shall rest with the developer. This shall include the risk involved in connecting with existing drainage facilities (if any) provided by the Town. (Subdivision Regulations, 7.3.0 Responsibility)</w:t>
            </w:r>
          </w:p>
        </w:tc>
        <w:tc>
          <w:tcPr>
            <w:tcW w:w="2070" w:type="dxa"/>
            <w:vAlign w:val="center"/>
            <w:hideMark/>
          </w:tcPr>
          <w:p w:rsidR="004A0373" w:rsidRPr="00ED3482" w:rsidRDefault="004A0373" w:rsidP="00CE4662">
            <w:pPr>
              <w:jc w:val="center"/>
              <w:cnfStyle w:val="000000100000"/>
              <w:rPr>
                <w:color w:val="000000"/>
                <w:sz w:val="20"/>
                <w:szCs w:val="20"/>
              </w:rPr>
            </w:pPr>
            <w:r>
              <w:rPr>
                <w:color w:val="000000"/>
                <w:sz w:val="20"/>
                <w:szCs w:val="20"/>
              </w:rPr>
              <w:t>Floods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hideMark/>
          </w:tcPr>
          <w:p w:rsidR="004A0373" w:rsidRDefault="004A0373" w:rsidP="00B07688">
            <w:pPr>
              <w:jc w:val="center"/>
              <w:rPr>
                <w:color w:val="000000"/>
                <w:sz w:val="20"/>
                <w:szCs w:val="20"/>
              </w:rPr>
            </w:pPr>
            <w:r>
              <w:rPr>
                <w:color w:val="000000"/>
                <w:sz w:val="20"/>
                <w:szCs w:val="20"/>
              </w:rPr>
              <w:t>Water supply requirements</w:t>
            </w:r>
          </w:p>
        </w:tc>
        <w:tc>
          <w:tcPr>
            <w:tcW w:w="1522" w:type="dxa"/>
            <w:vAlign w:val="center"/>
            <w:hideMark/>
          </w:tcPr>
          <w:p w:rsidR="004A0373" w:rsidRDefault="004A0373" w:rsidP="009268EB">
            <w:pPr>
              <w:jc w:val="center"/>
              <w:cnfStyle w:val="000000010000"/>
              <w:rPr>
                <w:color w:val="000000"/>
                <w:sz w:val="20"/>
                <w:szCs w:val="20"/>
              </w:rPr>
            </w:pPr>
            <w:r>
              <w:rPr>
                <w:color w:val="000000"/>
                <w:sz w:val="20"/>
                <w:szCs w:val="20"/>
              </w:rPr>
              <w:t>Subdivision Regulations</w:t>
            </w:r>
          </w:p>
        </w:tc>
        <w:tc>
          <w:tcPr>
            <w:tcW w:w="5351" w:type="dxa"/>
            <w:vAlign w:val="center"/>
            <w:hideMark/>
          </w:tcPr>
          <w:p w:rsidR="004A0373" w:rsidRDefault="004A0373" w:rsidP="00ED3482">
            <w:pPr>
              <w:cnfStyle w:val="000000010000"/>
              <w:rPr>
                <w:color w:val="000000"/>
                <w:sz w:val="20"/>
                <w:szCs w:val="20"/>
              </w:rPr>
            </w:pPr>
            <w:r>
              <w:rPr>
                <w:color w:val="000000"/>
                <w:sz w:val="20"/>
                <w:szCs w:val="20"/>
              </w:rPr>
              <w:t>Board of Health Regulations and Department of Environmental Protection Standards for private and public water supplies shall be met or exceeded (Subdivision Regulations, 6.4 Water Supply)</w:t>
            </w:r>
            <w:r w:rsidR="00D42223">
              <w:rPr>
                <w:color w:val="000000"/>
                <w:sz w:val="20"/>
                <w:szCs w:val="20"/>
              </w:rPr>
              <w:t>.</w:t>
            </w:r>
          </w:p>
        </w:tc>
        <w:tc>
          <w:tcPr>
            <w:tcW w:w="2070" w:type="dxa"/>
            <w:vAlign w:val="center"/>
            <w:hideMark/>
          </w:tcPr>
          <w:p w:rsidR="004A0373" w:rsidRDefault="004A0373" w:rsidP="00CE4662">
            <w:pPr>
              <w:jc w:val="center"/>
              <w:cnfStyle w:val="000000010000"/>
              <w:rPr>
                <w:color w:val="000000"/>
                <w:sz w:val="20"/>
                <w:szCs w:val="20"/>
              </w:rPr>
            </w:pPr>
            <w:r>
              <w:rPr>
                <w:color w:val="000000"/>
                <w:sz w:val="20"/>
                <w:szCs w:val="20"/>
              </w:rPr>
              <w:t>Drought</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hideMark/>
          </w:tcPr>
          <w:p w:rsidR="004A0373" w:rsidRPr="009268EB" w:rsidRDefault="004A0373" w:rsidP="009268EB">
            <w:pPr>
              <w:jc w:val="center"/>
              <w:rPr>
                <w:color w:val="000000"/>
                <w:sz w:val="20"/>
                <w:szCs w:val="20"/>
              </w:rPr>
            </w:pPr>
            <w:r w:rsidRPr="009268EB">
              <w:rPr>
                <w:color w:val="000000"/>
                <w:sz w:val="20"/>
                <w:szCs w:val="20"/>
              </w:rPr>
              <w:t>Utilities required to be buried in subdivisions</w:t>
            </w:r>
          </w:p>
        </w:tc>
        <w:tc>
          <w:tcPr>
            <w:tcW w:w="1522" w:type="dxa"/>
            <w:vAlign w:val="center"/>
            <w:hideMark/>
          </w:tcPr>
          <w:p w:rsidR="004A0373" w:rsidRPr="009268EB" w:rsidRDefault="004A0373" w:rsidP="009268EB">
            <w:pPr>
              <w:jc w:val="center"/>
              <w:cnfStyle w:val="000000100000"/>
              <w:rPr>
                <w:color w:val="000000"/>
                <w:sz w:val="20"/>
                <w:szCs w:val="20"/>
              </w:rPr>
            </w:pPr>
            <w:r w:rsidRPr="009268EB">
              <w:rPr>
                <w:color w:val="000000"/>
                <w:sz w:val="20"/>
                <w:szCs w:val="20"/>
              </w:rPr>
              <w:t>Subdivision Regulations</w:t>
            </w:r>
          </w:p>
        </w:tc>
        <w:tc>
          <w:tcPr>
            <w:tcW w:w="5351" w:type="dxa"/>
            <w:vAlign w:val="center"/>
            <w:hideMark/>
          </w:tcPr>
          <w:p w:rsidR="004A0373" w:rsidRPr="009268EB" w:rsidRDefault="004A0373" w:rsidP="00B07688">
            <w:pPr>
              <w:cnfStyle w:val="000000100000"/>
              <w:rPr>
                <w:color w:val="000000"/>
                <w:sz w:val="20"/>
                <w:szCs w:val="20"/>
              </w:rPr>
            </w:pPr>
            <w:r w:rsidRPr="009268EB">
              <w:rPr>
                <w:color w:val="000000"/>
                <w:sz w:val="20"/>
                <w:szCs w:val="20"/>
              </w:rPr>
              <w:t>All lines or wires used for the transmission of electricity or intelligence shall be placed underground within the subdivision in a location approved by</w:t>
            </w:r>
            <w:r w:rsidR="00D42223">
              <w:rPr>
                <w:color w:val="000000"/>
                <w:sz w:val="20"/>
                <w:szCs w:val="20"/>
              </w:rPr>
              <w:t xml:space="preserve"> the Superintendent of Streets </w:t>
            </w:r>
            <w:r w:rsidRPr="009268EB">
              <w:rPr>
                <w:color w:val="000000"/>
                <w:sz w:val="20"/>
                <w:szCs w:val="20"/>
              </w:rPr>
              <w:t>(Subdivision Regulations, 7.5. Utilities Other than Drainage Structures)</w:t>
            </w:r>
            <w:r w:rsidR="00D42223">
              <w:rPr>
                <w:color w:val="000000"/>
                <w:sz w:val="20"/>
                <w:szCs w:val="20"/>
              </w:rPr>
              <w:t>.</w:t>
            </w:r>
          </w:p>
        </w:tc>
        <w:tc>
          <w:tcPr>
            <w:tcW w:w="2070" w:type="dxa"/>
            <w:vAlign w:val="center"/>
            <w:hideMark/>
          </w:tcPr>
          <w:p w:rsidR="004A0373" w:rsidRPr="009268EB" w:rsidRDefault="004A0373" w:rsidP="002375BB">
            <w:pPr>
              <w:jc w:val="center"/>
              <w:cnfStyle w:val="000000100000"/>
              <w:rPr>
                <w:color w:val="000000"/>
                <w:sz w:val="20"/>
                <w:szCs w:val="20"/>
              </w:rPr>
            </w:pPr>
            <w:r w:rsidRPr="009268EB">
              <w:rPr>
                <w:color w:val="000000"/>
                <w:sz w:val="20"/>
                <w:szCs w:val="20"/>
              </w:rPr>
              <w:t>Severe thunderstorms / wind / tornadoes / hurricanes / severe snow storms / ice storms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tcPr>
          <w:p w:rsidR="004A0373" w:rsidRPr="009268EB" w:rsidRDefault="004A0373" w:rsidP="00DF18AB">
            <w:pPr>
              <w:jc w:val="center"/>
              <w:rPr>
                <w:sz w:val="20"/>
                <w:szCs w:val="20"/>
              </w:rPr>
            </w:pPr>
            <w:r>
              <w:rPr>
                <w:sz w:val="20"/>
                <w:szCs w:val="20"/>
              </w:rPr>
              <w:t>Environmental impact assessment required as part of subdivisions</w:t>
            </w:r>
          </w:p>
        </w:tc>
        <w:tc>
          <w:tcPr>
            <w:tcW w:w="1522" w:type="dxa"/>
            <w:vAlign w:val="center"/>
          </w:tcPr>
          <w:p w:rsidR="004A0373" w:rsidRDefault="004A0373" w:rsidP="00DF18AB">
            <w:pPr>
              <w:jc w:val="center"/>
              <w:cnfStyle w:val="000000010000"/>
              <w:rPr>
                <w:sz w:val="20"/>
                <w:szCs w:val="20"/>
              </w:rPr>
            </w:pPr>
            <w:r>
              <w:rPr>
                <w:sz w:val="20"/>
                <w:szCs w:val="20"/>
              </w:rPr>
              <w:t>Subdivision Regulations</w:t>
            </w:r>
          </w:p>
        </w:tc>
        <w:tc>
          <w:tcPr>
            <w:tcW w:w="5351" w:type="dxa"/>
            <w:vAlign w:val="center"/>
          </w:tcPr>
          <w:p w:rsidR="004A0373" w:rsidRPr="009268EB" w:rsidRDefault="004A0373" w:rsidP="00D42223">
            <w:pPr>
              <w:cnfStyle w:val="000000010000"/>
              <w:rPr>
                <w:sz w:val="20"/>
                <w:szCs w:val="20"/>
              </w:rPr>
            </w:pPr>
            <w:r>
              <w:rPr>
                <w:sz w:val="20"/>
                <w:szCs w:val="20"/>
              </w:rPr>
              <w:t>Environmental impact of all new developments must be considered as part of subdivision applications, including the impact to groundwater (Subdivision Regulations 8.5. Environmental Impact)</w:t>
            </w:r>
            <w:r w:rsidR="00D42223">
              <w:rPr>
                <w:sz w:val="20"/>
                <w:szCs w:val="20"/>
              </w:rPr>
              <w:t>.</w:t>
            </w:r>
          </w:p>
        </w:tc>
        <w:tc>
          <w:tcPr>
            <w:tcW w:w="2070" w:type="dxa"/>
            <w:vAlign w:val="center"/>
          </w:tcPr>
          <w:p w:rsidR="004A0373" w:rsidRDefault="004A0373" w:rsidP="00DF18AB">
            <w:pPr>
              <w:jc w:val="center"/>
              <w:cnfStyle w:val="000000010000"/>
              <w:rPr>
                <w:color w:val="000000"/>
                <w:sz w:val="20"/>
                <w:szCs w:val="20"/>
              </w:rPr>
            </w:pPr>
            <w:r>
              <w:rPr>
                <w:color w:val="000000"/>
                <w:sz w:val="20"/>
                <w:szCs w:val="20"/>
              </w:rPr>
              <w:t>Drought</w:t>
            </w:r>
          </w:p>
          <w:p w:rsidR="004A0373" w:rsidRPr="009268EB" w:rsidRDefault="004A0373" w:rsidP="00DF18AB">
            <w:pPr>
              <w:jc w:val="center"/>
              <w:cnfStyle w:val="000000010000"/>
              <w:rPr>
                <w:color w:val="000000"/>
                <w:sz w:val="20"/>
                <w:szCs w:val="20"/>
              </w:rPr>
            </w:pPr>
            <w:r>
              <w:rPr>
                <w:color w:val="000000"/>
                <w:sz w:val="20"/>
                <w:szCs w:val="20"/>
              </w:rPr>
              <w:t>Wildfire / brushfire</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630"/>
        </w:trPr>
        <w:tc>
          <w:tcPr>
            <w:cnfStyle w:val="001000000000"/>
            <w:tcW w:w="3135" w:type="dxa"/>
            <w:vAlign w:val="center"/>
            <w:hideMark/>
          </w:tcPr>
          <w:p w:rsidR="004A0373" w:rsidRPr="00ED3482" w:rsidRDefault="004A0373" w:rsidP="00CE4662">
            <w:pPr>
              <w:jc w:val="center"/>
              <w:rPr>
                <w:color w:val="000000"/>
                <w:sz w:val="20"/>
                <w:szCs w:val="20"/>
              </w:rPr>
            </w:pPr>
            <w:r w:rsidRPr="00ED3482">
              <w:rPr>
                <w:color w:val="000000"/>
                <w:sz w:val="20"/>
                <w:szCs w:val="20"/>
              </w:rPr>
              <w:t>Conformance with State Building Code</w:t>
            </w:r>
          </w:p>
        </w:tc>
        <w:tc>
          <w:tcPr>
            <w:tcW w:w="1522" w:type="dxa"/>
            <w:vAlign w:val="center"/>
            <w:hideMark/>
          </w:tcPr>
          <w:p w:rsidR="004A0373" w:rsidRPr="00ED3482" w:rsidRDefault="004A0373" w:rsidP="00CE4662">
            <w:pPr>
              <w:jc w:val="center"/>
              <w:cnfStyle w:val="000000100000"/>
              <w:rPr>
                <w:color w:val="000000"/>
                <w:sz w:val="20"/>
                <w:szCs w:val="20"/>
              </w:rPr>
            </w:pPr>
            <w:r w:rsidRPr="00ED3482">
              <w:rPr>
                <w:color w:val="000000"/>
                <w:sz w:val="20"/>
                <w:szCs w:val="20"/>
              </w:rPr>
              <w:t>State Regulation</w:t>
            </w:r>
          </w:p>
        </w:tc>
        <w:tc>
          <w:tcPr>
            <w:tcW w:w="5351" w:type="dxa"/>
            <w:vAlign w:val="center"/>
            <w:hideMark/>
          </w:tcPr>
          <w:p w:rsidR="004A0373" w:rsidRPr="00ED3482" w:rsidRDefault="004A0373" w:rsidP="00CE4662">
            <w:pPr>
              <w:cnfStyle w:val="000000100000"/>
              <w:rPr>
                <w:color w:val="000000"/>
                <w:sz w:val="20"/>
                <w:szCs w:val="20"/>
              </w:rPr>
            </w:pPr>
            <w:r w:rsidRPr="00ED3482">
              <w:rPr>
                <w:color w:val="000000"/>
                <w:sz w:val="20"/>
                <w:szCs w:val="20"/>
              </w:rPr>
              <w:t>Adoption of the Massachusetts State Building Code, which promotes construction of buildings that can withstand hazards to a certain degree.</w:t>
            </w:r>
          </w:p>
        </w:tc>
        <w:tc>
          <w:tcPr>
            <w:tcW w:w="2070" w:type="dxa"/>
            <w:vAlign w:val="center"/>
            <w:hideMark/>
          </w:tcPr>
          <w:p w:rsidR="004A0373" w:rsidRPr="00ED3482" w:rsidRDefault="004A0373" w:rsidP="00CE4662">
            <w:pPr>
              <w:jc w:val="center"/>
              <w:cnfStyle w:val="000000100000"/>
              <w:rPr>
                <w:color w:val="000000"/>
                <w:sz w:val="20"/>
                <w:szCs w:val="20"/>
              </w:rPr>
            </w:pPr>
            <w:r w:rsidRPr="00ED3482">
              <w:rPr>
                <w:color w:val="000000"/>
                <w:sz w:val="20"/>
                <w:szCs w:val="20"/>
              </w:rPr>
              <w:t>All hazards</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1575"/>
        </w:trPr>
        <w:tc>
          <w:tcPr>
            <w:cnfStyle w:val="001000000000"/>
            <w:tcW w:w="3135" w:type="dxa"/>
            <w:vAlign w:val="center"/>
            <w:hideMark/>
          </w:tcPr>
          <w:p w:rsidR="004A0373" w:rsidRPr="00ED3482" w:rsidRDefault="004A0373" w:rsidP="00CE4662">
            <w:pPr>
              <w:jc w:val="center"/>
              <w:rPr>
                <w:color w:val="000000"/>
                <w:sz w:val="20"/>
                <w:szCs w:val="20"/>
              </w:rPr>
            </w:pPr>
            <w:r w:rsidRPr="00ED3482">
              <w:rPr>
                <w:color w:val="000000"/>
                <w:sz w:val="20"/>
                <w:szCs w:val="20"/>
              </w:rPr>
              <w:lastRenderedPageBreak/>
              <w:t>Wetlands Protection Regulations</w:t>
            </w:r>
          </w:p>
        </w:tc>
        <w:tc>
          <w:tcPr>
            <w:tcW w:w="1522" w:type="dxa"/>
            <w:vAlign w:val="center"/>
            <w:hideMark/>
          </w:tcPr>
          <w:p w:rsidR="004A0373" w:rsidRPr="00ED3482" w:rsidRDefault="004A0373" w:rsidP="00CE4662">
            <w:pPr>
              <w:jc w:val="center"/>
              <w:cnfStyle w:val="000000010000"/>
              <w:rPr>
                <w:color w:val="000000"/>
                <w:sz w:val="20"/>
                <w:szCs w:val="20"/>
              </w:rPr>
            </w:pPr>
            <w:r w:rsidRPr="00ED3482">
              <w:rPr>
                <w:color w:val="000000"/>
                <w:sz w:val="20"/>
                <w:szCs w:val="20"/>
              </w:rPr>
              <w:t>State Regulation</w:t>
            </w:r>
          </w:p>
        </w:tc>
        <w:tc>
          <w:tcPr>
            <w:tcW w:w="5351" w:type="dxa"/>
            <w:vAlign w:val="center"/>
            <w:hideMark/>
          </w:tcPr>
          <w:p w:rsidR="004A0373" w:rsidRPr="00ED3482" w:rsidRDefault="004A0373" w:rsidP="00CE4662">
            <w:pPr>
              <w:cnfStyle w:val="000000010000"/>
              <w:rPr>
                <w:color w:val="000000"/>
                <w:sz w:val="20"/>
                <w:szCs w:val="20"/>
              </w:rPr>
            </w:pPr>
            <w:r w:rsidRPr="00ED3482">
              <w:rPr>
                <w:color w:val="000000"/>
                <w:sz w:val="20"/>
                <w:szCs w:val="20"/>
              </w:rPr>
              <w:t xml:space="preserve">Requires all new development to conform to regulations set forth in </w:t>
            </w:r>
            <w:proofErr w:type="spellStart"/>
            <w:r w:rsidRPr="00ED3482">
              <w:rPr>
                <w:color w:val="000000"/>
                <w:sz w:val="20"/>
                <w:szCs w:val="20"/>
              </w:rPr>
              <w:t>MassDEP</w:t>
            </w:r>
            <w:proofErr w:type="spellEnd"/>
            <w:r w:rsidRPr="00ED3482">
              <w:rPr>
                <w:color w:val="000000"/>
                <w:sz w:val="20"/>
                <w:szCs w:val="20"/>
              </w:rPr>
              <w:t xml:space="preserve"> Wetlands Protection Act</w:t>
            </w:r>
            <w:r w:rsidR="00D42223">
              <w:rPr>
                <w:color w:val="000000"/>
                <w:sz w:val="20"/>
                <w:szCs w:val="20"/>
              </w:rPr>
              <w:t>.</w:t>
            </w:r>
          </w:p>
        </w:tc>
        <w:tc>
          <w:tcPr>
            <w:tcW w:w="2070" w:type="dxa"/>
            <w:vAlign w:val="center"/>
            <w:hideMark/>
          </w:tcPr>
          <w:p w:rsidR="004A0373" w:rsidRPr="00ED3482" w:rsidRDefault="004A0373" w:rsidP="00CE4662">
            <w:pPr>
              <w:jc w:val="center"/>
              <w:cnfStyle w:val="000000010000"/>
              <w:rPr>
                <w:color w:val="000000"/>
                <w:sz w:val="20"/>
                <w:szCs w:val="20"/>
              </w:rPr>
            </w:pPr>
            <w:r w:rsidRPr="00ED3482">
              <w:rPr>
                <w:color w:val="000000"/>
                <w:sz w:val="20"/>
                <w:szCs w:val="20"/>
              </w:rPr>
              <w:t>Flood</w:t>
            </w:r>
            <w:r>
              <w:rPr>
                <w:color w:val="000000"/>
                <w:sz w:val="20"/>
                <w:szCs w:val="20"/>
              </w:rPr>
              <w:t>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100000"/>
          <w:cantSplit/>
          <w:trHeight w:val="945"/>
        </w:trPr>
        <w:tc>
          <w:tcPr>
            <w:cnfStyle w:val="001000000000"/>
            <w:tcW w:w="3135" w:type="dxa"/>
            <w:vAlign w:val="center"/>
          </w:tcPr>
          <w:p w:rsidR="004A0373" w:rsidRPr="009268EB" w:rsidRDefault="004A0373" w:rsidP="009268EB">
            <w:pPr>
              <w:jc w:val="center"/>
              <w:rPr>
                <w:sz w:val="20"/>
                <w:szCs w:val="20"/>
              </w:rPr>
            </w:pPr>
            <w:r>
              <w:rPr>
                <w:sz w:val="20"/>
                <w:szCs w:val="20"/>
              </w:rPr>
              <w:t>Dam i</w:t>
            </w:r>
            <w:r w:rsidRPr="009268EB">
              <w:rPr>
                <w:sz w:val="20"/>
                <w:szCs w:val="20"/>
              </w:rPr>
              <w:t>nspections</w:t>
            </w:r>
          </w:p>
        </w:tc>
        <w:tc>
          <w:tcPr>
            <w:tcW w:w="1522" w:type="dxa"/>
            <w:vAlign w:val="center"/>
          </w:tcPr>
          <w:p w:rsidR="004A0373" w:rsidRPr="009268EB" w:rsidRDefault="004A0373" w:rsidP="009268EB">
            <w:pPr>
              <w:jc w:val="center"/>
              <w:cnfStyle w:val="000000100000"/>
              <w:rPr>
                <w:sz w:val="20"/>
                <w:szCs w:val="20"/>
              </w:rPr>
            </w:pPr>
            <w:r w:rsidRPr="009268EB">
              <w:rPr>
                <w:sz w:val="20"/>
                <w:szCs w:val="20"/>
              </w:rPr>
              <w:t xml:space="preserve">State </w:t>
            </w:r>
            <w:r>
              <w:rPr>
                <w:sz w:val="20"/>
                <w:szCs w:val="20"/>
              </w:rPr>
              <w:t>R</w:t>
            </w:r>
            <w:r w:rsidRPr="009268EB">
              <w:rPr>
                <w:sz w:val="20"/>
                <w:szCs w:val="20"/>
              </w:rPr>
              <w:t>egulation</w:t>
            </w:r>
          </w:p>
        </w:tc>
        <w:tc>
          <w:tcPr>
            <w:tcW w:w="5351" w:type="dxa"/>
            <w:vAlign w:val="center"/>
          </w:tcPr>
          <w:p w:rsidR="004A0373" w:rsidRPr="009268EB" w:rsidRDefault="004A0373" w:rsidP="00DF18AB">
            <w:pPr>
              <w:cnfStyle w:val="000000100000"/>
              <w:rPr>
                <w:sz w:val="20"/>
                <w:szCs w:val="20"/>
              </w:rPr>
            </w:pPr>
            <w:r w:rsidRPr="009268EB">
              <w:rPr>
                <w:sz w:val="20"/>
                <w:szCs w:val="20"/>
              </w:rPr>
              <w:t>DCR requires property owners to inspect dams based on the hazard rating of the dam (low, medium, high hazard).</w:t>
            </w:r>
          </w:p>
        </w:tc>
        <w:tc>
          <w:tcPr>
            <w:tcW w:w="2070" w:type="dxa"/>
            <w:vAlign w:val="center"/>
          </w:tcPr>
          <w:p w:rsidR="004A0373" w:rsidRPr="009268EB" w:rsidRDefault="004A0373" w:rsidP="00DF18AB">
            <w:pPr>
              <w:jc w:val="center"/>
              <w:cnfStyle w:val="000000100000"/>
              <w:rPr>
                <w:color w:val="000000"/>
                <w:sz w:val="20"/>
                <w:szCs w:val="20"/>
              </w:rPr>
            </w:pPr>
            <w:r w:rsidRPr="009268EB">
              <w:rPr>
                <w:color w:val="000000"/>
                <w:sz w:val="20"/>
                <w:szCs w:val="20"/>
              </w:rPr>
              <w:t>Dam failure</w:t>
            </w:r>
          </w:p>
        </w:tc>
        <w:tc>
          <w:tcPr>
            <w:tcW w:w="1350" w:type="dxa"/>
            <w:vAlign w:val="center"/>
          </w:tcPr>
          <w:p w:rsidR="004A0373"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A0373" w:rsidRPr="00170566" w:rsidTr="008E3349">
        <w:trPr>
          <w:cnfStyle w:val="000000010000"/>
          <w:cantSplit/>
          <w:trHeight w:val="945"/>
        </w:trPr>
        <w:tc>
          <w:tcPr>
            <w:cnfStyle w:val="001000000000"/>
            <w:tcW w:w="3135" w:type="dxa"/>
            <w:vAlign w:val="center"/>
          </w:tcPr>
          <w:p w:rsidR="004A0373" w:rsidRPr="009268EB" w:rsidRDefault="004A0373" w:rsidP="009268EB">
            <w:pPr>
              <w:jc w:val="center"/>
              <w:rPr>
                <w:sz w:val="20"/>
                <w:szCs w:val="20"/>
              </w:rPr>
            </w:pPr>
            <w:r w:rsidRPr="009268EB">
              <w:rPr>
                <w:sz w:val="20"/>
                <w:szCs w:val="20"/>
              </w:rPr>
              <w:t xml:space="preserve">Burn </w:t>
            </w:r>
            <w:r>
              <w:rPr>
                <w:sz w:val="20"/>
                <w:szCs w:val="20"/>
              </w:rPr>
              <w:t>p</w:t>
            </w:r>
            <w:r w:rsidRPr="009268EB">
              <w:rPr>
                <w:sz w:val="20"/>
                <w:szCs w:val="20"/>
              </w:rPr>
              <w:t>ermits</w:t>
            </w:r>
          </w:p>
        </w:tc>
        <w:tc>
          <w:tcPr>
            <w:tcW w:w="1522" w:type="dxa"/>
            <w:vAlign w:val="center"/>
          </w:tcPr>
          <w:p w:rsidR="004A0373" w:rsidRPr="009268EB" w:rsidRDefault="004A0373" w:rsidP="009268EB">
            <w:pPr>
              <w:jc w:val="center"/>
              <w:cnfStyle w:val="000000010000"/>
              <w:rPr>
                <w:sz w:val="20"/>
                <w:szCs w:val="20"/>
              </w:rPr>
            </w:pPr>
            <w:r w:rsidRPr="009268EB">
              <w:rPr>
                <w:sz w:val="20"/>
                <w:szCs w:val="20"/>
              </w:rPr>
              <w:t xml:space="preserve">Municipal </w:t>
            </w:r>
            <w:r>
              <w:rPr>
                <w:sz w:val="20"/>
                <w:szCs w:val="20"/>
              </w:rPr>
              <w:t>O</w:t>
            </w:r>
            <w:r w:rsidRPr="009268EB">
              <w:rPr>
                <w:sz w:val="20"/>
                <w:szCs w:val="20"/>
              </w:rPr>
              <w:t>perations</w:t>
            </w:r>
          </w:p>
        </w:tc>
        <w:tc>
          <w:tcPr>
            <w:tcW w:w="5351" w:type="dxa"/>
            <w:vAlign w:val="center"/>
          </w:tcPr>
          <w:p w:rsidR="004A0373" w:rsidRPr="009268EB" w:rsidRDefault="004A0373" w:rsidP="00DF18AB">
            <w:pPr>
              <w:cnfStyle w:val="000000010000"/>
              <w:rPr>
                <w:sz w:val="20"/>
                <w:szCs w:val="20"/>
              </w:rPr>
            </w:pPr>
            <w:r w:rsidRPr="009268EB">
              <w:rPr>
                <w:sz w:val="20"/>
                <w:szCs w:val="20"/>
              </w:rPr>
              <w:t>Residents must obtain burn permits from town and Fire Department is notified of days on which burns will occur</w:t>
            </w:r>
            <w:r w:rsidR="00D42223">
              <w:rPr>
                <w:sz w:val="20"/>
                <w:szCs w:val="20"/>
              </w:rPr>
              <w:t>.</w:t>
            </w:r>
          </w:p>
        </w:tc>
        <w:tc>
          <w:tcPr>
            <w:tcW w:w="2070" w:type="dxa"/>
            <w:vAlign w:val="center"/>
          </w:tcPr>
          <w:p w:rsidR="004A0373" w:rsidRPr="009268EB" w:rsidRDefault="004A0373" w:rsidP="00DF18AB">
            <w:pPr>
              <w:jc w:val="center"/>
              <w:cnfStyle w:val="000000010000"/>
              <w:rPr>
                <w:color w:val="000000"/>
                <w:sz w:val="20"/>
                <w:szCs w:val="20"/>
              </w:rPr>
            </w:pPr>
            <w:r w:rsidRPr="009268EB">
              <w:rPr>
                <w:color w:val="000000"/>
                <w:sz w:val="20"/>
                <w:szCs w:val="20"/>
              </w:rPr>
              <w:t>Wildfire</w:t>
            </w:r>
            <w:r w:rsidR="004936F7">
              <w:rPr>
                <w:color w:val="000000"/>
                <w:sz w:val="20"/>
                <w:szCs w:val="20"/>
              </w:rPr>
              <w:t xml:space="preserve"> / brushfire</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936F7" w:rsidRPr="00170566" w:rsidTr="008E3349">
        <w:trPr>
          <w:cnfStyle w:val="000000100000"/>
          <w:cantSplit/>
          <w:trHeight w:val="630"/>
        </w:trPr>
        <w:tc>
          <w:tcPr>
            <w:cnfStyle w:val="001000000000"/>
            <w:tcW w:w="3135" w:type="dxa"/>
            <w:vAlign w:val="center"/>
            <w:hideMark/>
          </w:tcPr>
          <w:p w:rsidR="004936F7" w:rsidRPr="00C12862" w:rsidRDefault="004936F7" w:rsidP="00CE4662">
            <w:pPr>
              <w:jc w:val="center"/>
              <w:rPr>
                <w:color w:val="000000"/>
                <w:sz w:val="20"/>
                <w:szCs w:val="20"/>
              </w:rPr>
            </w:pPr>
            <w:r>
              <w:rPr>
                <w:color w:val="000000"/>
                <w:sz w:val="20"/>
                <w:szCs w:val="20"/>
              </w:rPr>
              <w:t>Fire prevention education</w:t>
            </w:r>
          </w:p>
        </w:tc>
        <w:tc>
          <w:tcPr>
            <w:tcW w:w="1522" w:type="dxa"/>
            <w:vAlign w:val="center"/>
            <w:hideMark/>
          </w:tcPr>
          <w:p w:rsidR="004936F7" w:rsidRPr="00C12862" w:rsidRDefault="004936F7" w:rsidP="00CE4662">
            <w:pPr>
              <w:jc w:val="center"/>
              <w:cnfStyle w:val="000000100000"/>
              <w:rPr>
                <w:color w:val="000000"/>
                <w:sz w:val="20"/>
                <w:szCs w:val="20"/>
              </w:rPr>
            </w:pPr>
            <w:r>
              <w:rPr>
                <w:color w:val="000000"/>
                <w:sz w:val="20"/>
                <w:szCs w:val="20"/>
              </w:rPr>
              <w:t>Education and outreach</w:t>
            </w:r>
          </w:p>
        </w:tc>
        <w:tc>
          <w:tcPr>
            <w:tcW w:w="5351" w:type="dxa"/>
            <w:vAlign w:val="center"/>
            <w:hideMark/>
          </w:tcPr>
          <w:p w:rsidR="004936F7" w:rsidRPr="00C12862" w:rsidRDefault="004936F7" w:rsidP="00CE4662">
            <w:pPr>
              <w:cnfStyle w:val="000000100000"/>
              <w:rPr>
                <w:sz w:val="20"/>
                <w:szCs w:val="20"/>
              </w:rPr>
            </w:pPr>
            <w:r>
              <w:rPr>
                <w:sz w:val="20"/>
                <w:szCs w:val="20"/>
              </w:rPr>
              <w:t>Elementary school students taught fire prevention and safety techniques.</w:t>
            </w:r>
          </w:p>
        </w:tc>
        <w:tc>
          <w:tcPr>
            <w:tcW w:w="2070" w:type="dxa"/>
            <w:vAlign w:val="center"/>
            <w:hideMark/>
          </w:tcPr>
          <w:p w:rsidR="004936F7" w:rsidRPr="00ED3482" w:rsidRDefault="004936F7" w:rsidP="00CE4662">
            <w:pPr>
              <w:jc w:val="center"/>
              <w:cnfStyle w:val="000000100000"/>
              <w:rPr>
                <w:color w:val="000000"/>
                <w:sz w:val="20"/>
                <w:szCs w:val="20"/>
              </w:rPr>
            </w:pPr>
            <w:r>
              <w:rPr>
                <w:color w:val="000000"/>
                <w:sz w:val="20"/>
                <w:szCs w:val="20"/>
              </w:rPr>
              <w:t>Wildfire / brushfire</w:t>
            </w:r>
          </w:p>
        </w:tc>
        <w:tc>
          <w:tcPr>
            <w:tcW w:w="1350" w:type="dxa"/>
            <w:vAlign w:val="center"/>
          </w:tcPr>
          <w:p w:rsidR="004936F7" w:rsidRPr="00CD7808" w:rsidRDefault="004936F7" w:rsidP="0071648D">
            <w:pPr>
              <w:jc w:val="center"/>
              <w:cnfStyle w:val="000000100000"/>
              <w:rPr>
                <w:rFonts w:ascii="Calibri" w:hAnsi="Calibri"/>
                <w:color w:val="000000"/>
                <w:sz w:val="20"/>
                <w:szCs w:val="20"/>
              </w:rPr>
            </w:pPr>
            <w:r>
              <w:rPr>
                <w:rFonts w:ascii="Calibri" w:hAnsi="Calibri"/>
                <w:color w:val="000000"/>
                <w:sz w:val="20"/>
                <w:szCs w:val="20"/>
              </w:rPr>
              <w:t>Effective</w:t>
            </w:r>
          </w:p>
        </w:tc>
      </w:tr>
      <w:tr w:rsidR="004A0373" w:rsidRPr="00170566" w:rsidTr="008E3349">
        <w:trPr>
          <w:cnfStyle w:val="000000010000"/>
          <w:cantSplit/>
          <w:trHeight w:val="630"/>
        </w:trPr>
        <w:tc>
          <w:tcPr>
            <w:cnfStyle w:val="001000000000"/>
            <w:tcW w:w="3135" w:type="dxa"/>
            <w:vAlign w:val="center"/>
            <w:hideMark/>
          </w:tcPr>
          <w:p w:rsidR="004A0373" w:rsidRPr="00C12862" w:rsidRDefault="004A0373" w:rsidP="00CE4662">
            <w:pPr>
              <w:jc w:val="center"/>
              <w:rPr>
                <w:color w:val="000000"/>
                <w:sz w:val="20"/>
                <w:szCs w:val="20"/>
              </w:rPr>
            </w:pPr>
            <w:r w:rsidRPr="00C12862">
              <w:rPr>
                <w:color w:val="000000"/>
                <w:sz w:val="20"/>
                <w:szCs w:val="20"/>
              </w:rPr>
              <w:t>Conformance with National Flood Insurance Program</w:t>
            </w:r>
          </w:p>
        </w:tc>
        <w:tc>
          <w:tcPr>
            <w:tcW w:w="1522" w:type="dxa"/>
            <w:vAlign w:val="center"/>
            <w:hideMark/>
          </w:tcPr>
          <w:p w:rsidR="004A0373" w:rsidRPr="00C12862" w:rsidRDefault="004A0373" w:rsidP="00CE4662">
            <w:pPr>
              <w:jc w:val="center"/>
              <w:cnfStyle w:val="000000010000"/>
              <w:rPr>
                <w:color w:val="000000"/>
                <w:sz w:val="20"/>
                <w:szCs w:val="20"/>
              </w:rPr>
            </w:pPr>
            <w:r w:rsidRPr="00C12862">
              <w:rPr>
                <w:color w:val="000000"/>
                <w:sz w:val="20"/>
                <w:szCs w:val="20"/>
              </w:rPr>
              <w:t>Federal regulation</w:t>
            </w:r>
          </w:p>
        </w:tc>
        <w:tc>
          <w:tcPr>
            <w:tcW w:w="5351" w:type="dxa"/>
            <w:vAlign w:val="center"/>
            <w:hideMark/>
          </w:tcPr>
          <w:p w:rsidR="004A0373" w:rsidRPr="00C12862" w:rsidRDefault="004A0373" w:rsidP="00CE4662">
            <w:pPr>
              <w:cnfStyle w:val="000000010000"/>
              <w:rPr>
                <w:color w:val="000000"/>
                <w:sz w:val="20"/>
                <w:szCs w:val="20"/>
              </w:rPr>
            </w:pPr>
            <w:r w:rsidRPr="00C12862">
              <w:rPr>
                <w:sz w:val="20"/>
                <w:szCs w:val="20"/>
              </w:rPr>
              <w:t xml:space="preserve">Allows property owners to purchase flood insurance from the government against future losses. Longmeadow participates in the program. </w:t>
            </w:r>
            <w:r w:rsidRPr="00C12862">
              <w:rPr>
                <w:color w:val="000000"/>
                <w:sz w:val="20"/>
                <w:szCs w:val="20"/>
              </w:rPr>
              <w:t>Continued compliance with NFIP program by maintaining Floodplain Overlay District and limiting development in 100-year floodplain.</w:t>
            </w:r>
          </w:p>
        </w:tc>
        <w:tc>
          <w:tcPr>
            <w:tcW w:w="2070" w:type="dxa"/>
            <w:vAlign w:val="center"/>
            <w:hideMark/>
          </w:tcPr>
          <w:p w:rsidR="004A0373" w:rsidRPr="00ED3482" w:rsidRDefault="004A0373" w:rsidP="00CE4662">
            <w:pPr>
              <w:jc w:val="center"/>
              <w:cnfStyle w:val="000000010000"/>
              <w:rPr>
                <w:color w:val="000000"/>
                <w:sz w:val="20"/>
                <w:szCs w:val="20"/>
              </w:rPr>
            </w:pPr>
            <w:r w:rsidRPr="00ED3482">
              <w:rPr>
                <w:color w:val="000000"/>
                <w:sz w:val="20"/>
                <w:szCs w:val="20"/>
              </w:rPr>
              <w:t>Flood</w:t>
            </w:r>
            <w:r>
              <w:rPr>
                <w:color w:val="000000"/>
                <w:sz w:val="20"/>
                <w:szCs w:val="20"/>
              </w:rPr>
              <w:t>s</w:t>
            </w:r>
          </w:p>
        </w:tc>
        <w:tc>
          <w:tcPr>
            <w:tcW w:w="1350" w:type="dxa"/>
            <w:vAlign w:val="center"/>
          </w:tcPr>
          <w:p w:rsidR="004A0373"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D42223" w:rsidRPr="00170566" w:rsidTr="008E3349">
        <w:trPr>
          <w:cnfStyle w:val="000000100000"/>
          <w:cantSplit/>
          <w:trHeight w:val="630"/>
        </w:trPr>
        <w:tc>
          <w:tcPr>
            <w:cnfStyle w:val="001000000000"/>
            <w:tcW w:w="3135" w:type="dxa"/>
            <w:vAlign w:val="center"/>
            <w:hideMark/>
          </w:tcPr>
          <w:p w:rsidR="00D42223" w:rsidRPr="00C12862" w:rsidRDefault="00D42223" w:rsidP="00073CD7">
            <w:pPr>
              <w:jc w:val="center"/>
              <w:rPr>
                <w:color w:val="000000"/>
                <w:sz w:val="20"/>
                <w:szCs w:val="20"/>
              </w:rPr>
            </w:pPr>
            <w:r>
              <w:rPr>
                <w:color w:val="000000"/>
                <w:sz w:val="20"/>
                <w:szCs w:val="20"/>
              </w:rPr>
              <w:t>Tree trimming</w:t>
            </w:r>
          </w:p>
        </w:tc>
        <w:tc>
          <w:tcPr>
            <w:tcW w:w="1522" w:type="dxa"/>
            <w:vAlign w:val="center"/>
            <w:hideMark/>
          </w:tcPr>
          <w:p w:rsidR="00D42223" w:rsidRPr="009268EB" w:rsidRDefault="00D42223" w:rsidP="00CE4662">
            <w:pPr>
              <w:jc w:val="center"/>
              <w:cnfStyle w:val="000000100000"/>
              <w:rPr>
                <w:sz w:val="20"/>
                <w:szCs w:val="20"/>
              </w:rPr>
            </w:pPr>
            <w:r>
              <w:rPr>
                <w:sz w:val="20"/>
                <w:szCs w:val="20"/>
              </w:rPr>
              <w:t>Municipal Operations</w:t>
            </w:r>
          </w:p>
        </w:tc>
        <w:tc>
          <w:tcPr>
            <w:tcW w:w="5351" w:type="dxa"/>
            <w:vAlign w:val="center"/>
            <w:hideMark/>
          </w:tcPr>
          <w:p w:rsidR="00D42223" w:rsidRPr="00C12862" w:rsidRDefault="00D42223" w:rsidP="00C12862">
            <w:pPr>
              <w:cnfStyle w:val="000000100000"/>
              <w:rPr>
                <w:sz w:val="20"/>
                <w:szCs w:val="20"/>
              </w:rPr>
            </w:pPr>
            <w:r>
              <w:rPr>
                <w:sz w:val="20"/>
                <w:szCs w:val="20"/>
              </w:rPr>
              <w:t>Town Tree Warden works with National Grid to identify trees that need to be trimmed to minimize falling tree branches interfering with power lines. The assessment and trimming is currently conducted on a 2-year cycle, which is insufficient.</w:t>
            </w:r>
          </w:p>
        </w:tc>
        <w:tc>
          <w:tcPr>
            <w:tcW w:w="2070" w:type="dxa"/>
            <w:vAlign w:val="center"/>
            <w:hideMark/>
          </w:tcPr>
          <w:p w:rsidR="00D42223" w:rsidRPr="00ED3482" w:rsidRDefault="00D42223" w:rsidP="00CE4662">
            <w:pPr>
              <w:jc w:val="center"/>
              <w:cnfStyle w:val="000000100000"/>
              <w:rPr>
                <w:color w:val="000000"/>
                <w:sz w:val="20"/>
                <w:szCs w:val="20"/>
              </w:rPr>
            </w:pPr>
            <w:r w:rsidRPr="009268EB">
              <w:rPr>
                <w:color w:val="000000"/>
                <w:sz w:val="20"/>
                <w:szCs w:val="20"/>
              </w:rPr>
              <w:t>Severe thunderstorms / wind / tornadoes / hurricanes / severe snow storms / ice storms</w:t>
            </w:r>
          </w:p>
        </w:tc>
        <w:tc>
          <w:tcPr>
            <w:tcW w:w="1350" w:type="dxa"/>
            <w:vAlign w:val="center"/>
          </w:tcPr>
          <w:p w:rsidR="00D42223" w:rsidRPr="00CD7808" w:rsidRDefault="00D42223" w:rsidP="0071648D">
            <w:pPr>
              <w:jc w:val="center"/>
              <w:cnfStyle w:val="000000100000"/>
              <w:rPr>
                <w:rFonts w:ascii="Calibri" w:hAnsi="Calibri"/>
                <w:color w:val="000000"/>
                <w:sz w:val="20"/>
                <w:szCs w:val="20"/>
              </w:rPr>
            </w:pPr>
            <w:r>
              <w:rPr>
                <w:rFonts w:ascii="Calibri" w:hAnsi="Calibri"/>
                <w:color w:val="000000"/>
                <w:sz w:val="20"/>
                <w:szCs w:val="20"/>
              </w:rPr>
              <w:t>Effective but needs to be completed more frequently.</w:t>
            </w:r>
          </w:p>
        </w:tc>
      </w:tr>
      <w:tr w:rsidR="00404AD8" w:rsidRPr="00170566" w:rsidTr="008E3349">
        <w:trPr>
          <w:cnfStyle w:val="000000010000"/>
          <w:cantSplit/>
          <w:trHeight w:val="630"/>
        </w:trPr>
        <w:tc>
          <w:tcPr>
            <w:cnfStyle w:val="001000000000"/>
            <w:tcW w:w="3135" w:type="dxa"/>
            <w:vAlign w:val="center"/>
            <w:hideMark/>
          </w:tcPr>
          <w:p w:rsidR="00404AD8" w:rsidRPr="00C12862" w:rsidRDefault="00404AD8" w:rsidP="00073CD7">
            <w:pPr>
              <w:jc w:val="center"/>
              <w:rPr>
                <w:color w:val="000000"/>
                <w:sz w:val="20"/>
                <w:szCs w:val="20"/>
              </w:rPr>
            </w:pPr>
            <w:r w:rsidRPr="00C12862">
              <w:rPr>
                <w:color w:val="000000"/>
                <w:sz w:val="20"/>
                <w:szCs w:val="20"/>
              </w:rPr>
              <w:t>Regular assessment of culverts and bridges for damage from flooding</w:t>
            </w:r>
          </w:p>
        </w:tc>
        <w:tc>
          <w:tcPr>
            <w:tcW w:w="1522" w:type="dxa"/>
            <w:vAlign w:val="center"/>
            <w:hideMark/>
          </w:tcPr>
          <w:p w:rsidR="00404AD8" w:rsidRPr="00C12862" w:rsidRDefault="00C12862" w:rsidP="00CE4662">
            <w:pPr>
              <w:jc w:val="center"/>
              <w:cnfStyle w:val="000000010000"/>
              <w:rPr>
                <w:color w:val="000000"/>
                <w:sz w:val="20"/>
                <w:szCs w:val="20"/>
              </w:rPr>
            </w:pPr>
            <w:r w:rsidRPr="009268EB">
              <w:rPr>
                <w:sz w:val="20"/>
                <w:szCs w:val="20"/>
              </w:rPr>
              <w:t xml:space="preserve">Municipal </w:t>
            </w:r>
            <w:r>
              <w:rPr>
                <w:sz w:val="20"/>
                <w:szCs w:val="20"/>
              </w:rPr>
              <w:t>O</w:t>
            </w:r>
            <w:r w:rsidRPr="009268EB">
              <w:rPr>
                <w:sz w:val="20"/>
                <w:szCs w:val="20"/>
              </w:rPr>
              <w:t>perations</w:t>
            </w:r>
          </w:p>
        </w:tc>
        <w:tc>
          <w:tcPr>
            <w:tcW w:w="5351" w:type="dxa"/>
            <w:vAlign w:val="center"/>
            <w:hideMark/>
          </w:tcPr>
          <w:p w:rsidR="00404AD8" w:rsidRPr="00C12862" w:rsidRDefault="00404AD8" w:rsidP="00C12862">
            <w:pPr>
              <w:cnfStyle w:val="000000010000"/>
              <w:rPr>
                <w:sz w:val="20"/>
                <w:szCs w:val="20"/>
              </w:rPr>
            </w:pPr>
            <w:r w:rsidRPr="00C12862">
              <w:rPr>
                <w:sz w:val="20"/>
                <w:szCs w:val="20"/>
              </w:rPr>
              <w:t>The Town regular</w:t>
            </w:r>
            <w:r w:rsidR="00C12862" w:rsidRPr="00C12862">
              <w:rPr>
                <w:sz w:val="20"/>
                <w:szCs w:val="20"/>
              </w:rPr>
              <w:t xml:space="preserve">ly assesses the condition of its transportation and </w:t>
            </w:r>
            <w:proofErr w:type="spellStart"/>
            <w:r w:rsidR="00C12862" w:rsidRPr="00C12862">
              <w:rPr>
                <w:sz w:val="20"/>
                <w:szCs w:val="20"/>
              </w:rPr>
              <w:t>stormwater</w:t>
            </w:r>
            <w:proofErr w:type="spellEnd"/>
            <w:r w:rsidR="00C12862" w:rsidRPr="00C12862">
              <w:rPr>
                <w:sz w:val="20"/>
                <w:szCs w:val="20"/>
              </w:rPr>
              <w:t xml:space="preserve"> infrastructure. There are</w:t>
            </w:r>
            <w:r w:rsidRPr="00C12862">
              <w:rPr>
                <w:sz w:val="20"/>
                <w:szCs w:val="20"/>
              </w:rPr>
              <w:t xml:space="preserve"> 92 cross drains in Town</w:t>
            </w:r>
            <w:r w:rsidR="00C12862" w:rsidRPr="00C12862">
              <w:rPr>
                <w:sz w:val="20"/>
                <w:szCs w:val="20"/>
              </w:rPr>
              <w:t>, 75 of which have been determined to be in need of replacement. The Holland Road bridge has also been identified as needing significant repairs.</w:t>
            </w:r>
            <w:r w:rsidRPr="00C12862">
              <w:rPr>
                <w:color w:val="000000"/>
                <w:sz w:val="20"/>
                <w:szCs w:val="20"/>
              </w:rPr>
              <w:t xml:space="preserve"> </w:t>
            </w:r>
          </w:p>
        </w:tc>
        <w:tc>
          <w:tcPr>
            <w:tcW w:w="2070" w:type="dxa"/>
            <w:vAlign w:val="center"/>
            <w:hideMark/>
          </w:tcPr>
          <w:p w:rsidR="00404AD8" w:rsidRPr="00ED3482" w:rsidRDefault="008C06E8" w:rsidP="00CE4662">
            <w:pPr>
              <w:jc w:val="center"/>
              <w:cnfStyle w:val="000000010000"/>
              <w:rPr>
                <w:color w:val="000000"/>
                <w:sz w:val="20"/>
                <w:szCs w:val="20"/>
              </w:rPr>
            </w:pPr>
            <w:r w:rsidRPr="00ED3482">
              <w:rPr>
                <w:color w:val="000000"/>
                <w:sz w:val="20"/>
                <w:szCs w:val="20"/>
              </w:rPr>
              <w:t>Flood</w:t>
            </w:r>
            <w:r>
              <w:rPr>
                <w:color w:val="000000"/>
                <w:sz w:val="20"/>
                <w:szCs w:val="20"/>
              </w:rPr>
              <w:t>s</w:t>
            </w:r>
          </w:p>
        </w:tc>
        <w:tc>
          <w:tcPr>
            <w:tcW w:w="1350" w:type="dxa"/>
            <w:vAlign w:val="center"/>
          </w:tcPr>
          <w:p w:rsidR="00404AD8"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404AD8" w:rsidRPr="00170566" w:rsidTr="008E3349">
        <w:trPr>
          <w:cnfStyle w:val="000000100000"/>
          <w:cantSplit/>
          <w:trHeight w:val="630"/>
        </w:trPr>
        <w:tc>
          <w:tcPr>
            <w:cnfStyle w:val="001000000000"/>
            <w:tcW w:w="3135" w:type="dxa"/>
            <w:vAlign w:val="center"/>
            <w:hideMark/>
          </w:tcPr>
          <w:p w:rsidR="00404AD8" w:rsidRPr="00C12862" w:rsidRDefault="00404AD8" w:rsidP="00073CD7">
            <w:pPr>
              <w:jc w:val="center"/>
              <w:rPr>
                <w:color w:val="000000"/>
                <w:sz w:val="20"/>
                <w:szCs w:val="20"/>
              </w:rPr>
            </w:pPr>
            <w:r w:rsidRPr="00C12862">
              <w:rPr>
                <w:color w:val="000000"/>
                <w:sz w:val="20"/>
                <w:szCs w:val="20"/>
              </w:rPr>
              <w:lastRenderedPageBreak/>
              <w:t>Drainage improvements to Union Road</w:t>
            </w:r>
          </w:p>
        </w:tc>
        <w:tc>
          <w:tcPr>
            <w:tcW w:w="1522" w:type="dxa"/>
            <w:vAlign w:val="center"/>
            <w:hideMark/>
          </w:tcPr>
          <w:p w:rsidR="00404AD8" w:rsidRPr="00C12862" w:rsidRDefault="00C12862" w:rsidP="00CE4662">
            <w:pPr>
              <w:jc w:val="center"/>
              <w:cnfStyle w:val="000000100000"/>
              <w:rPr>
                <w:color w:val="000000"/>
                <w:sz w:val="20"/>
                <w:szCs w:val="20"/>
              </w:rPr>
            </w:pPr>
            <w:r w:rsidRPr="009268EB">
              <w:rPr>
                <w:sz w:val="20"/>
                <w:szCs w:val="20"/>
              </w:rPr>
              <w:t xml:space="preserve">Municipal </w:t>
            </w:r>
            <w:r>
              <w:rPr>
                <w:sz w:val="20"/>
                <w:szCs w:val="20"/>
              </w:rPr>
              <w:t>O</w:t>
            </w:r>
            <w:r w:rsidRPr="009268EB">
              <w:rPr>
                <w:sz w:val="20"/>
                <w:szCs w:val="20"/>
              </w:rPr>
              <w:t>perations</w:t>
            </w:r>
          </w:p>
        </w:tc>
        <w:tc>
          <w:tcPr>
            <w:tcW w:w="5351" w:type="dxa"/>
            <w:vAlign w:val="center"/>
            <w:hideMark/>
          </w:tcPr>
          <w:p w:rsidR="00404AD8" w:rsidRPr="00D42223" w:rsidRDefault="00C12862" w:rsidP="00CE4662">
            <w:pPr>
              <w:cnfStyle w:val="000000100000"/>
              <w:rPr>
                <w:sz w:val="20"/>
                <w:szCs w:val="20"/>
              </w:rPr>
            </w:pPr>
            <w:r w:rsidRPr="00D42223">
              <w:rPr>
                <w:sz w:val="20"/>
                <w:szCs w:val="20"/>
              </w:rPr>
              <w:t xml:space="preserve">Drainage improvements to Union Road are currently in process to resolve chronic flooding issues. </w:t>
            </w:r>
            <w:r w:rsidR="008C06E8" w:rsidRPr="00D42223">
              <w:rPr>
                <w:sz w:val="20"/>
                <w:szCs w:val="20"/>
              </w:rPr>
              <w:t>The cost of these improvements will be approximately $90,000.</w:t>
            </w:r>
          </w:p>
        </w:tc>
        <w:tc>
          <w:tcPr>
            <w:tcW w:w="2070" w:type="dxa"/>
            <w:vAlign w:val="center"/>
            <w:hideMark/>
          </w:tcPr>
          <w:p w:rsidR="00404AD8" w:rsidRPr="00ED3482" w:rsidRDefault="008C06E8" w:rsidP="00CE4662">
            <w:pPr>
              <w:jc w:val="center"/>
              <w:cnfStyle w:val="000000100000"/>
              <w:rPr>
                <w:color w:val="000000"/>
                <w:sz w:val="20"/>
                <w:szCs w:val="20"/>
              </w:rPr>
            </w:pPr>
            <w:r w:rsidRPr="00ED3482">
              <w:rPr>
                <w:color w:val="000000"/>
                <w:sz w:val="20"/>
                <w:szCs w:val="20"/>
              </w:rPr>
              <w:t>Flood</w:t>
            </w:r>
            <w:r>
              <w:rPr>
                <w:color w:val="000000"/>
                <w:sz w:val="20"/>
                <w:szCs w:val="20"/>
              </w:rPr>
              <w:t>s</w:t>
            </w:r>
          </w:p>
        </w:tc>
        <w:tc>
          <w:tcPr>
            <w:tcW w:w="1350" w:type="dxa"/>
            <w:vAlign w:val="center"/>
          </w:tcPr>
          <w:p w:rsidR="00404AD8" w:rsidRPr="00170566" w:rsidRDefault="00CD7808" w:rsidP="0071648D">
            <w:pPr>
              <w:jc w:val="center"/>
              <w:cnfStyle w:val="000000100000"/>
              <w:rPr>
                <w:rFonts w:ascii="Calibri" w:hAnsi="Calibri"/>
                <w:color w:val="000000"/>
                <w:sz w:val="24"/>
              </w:rPr>
            </w:pPr>
            <w:r w:rsidRPr="00CD7808">
              <w:rPr>
                <w:rFonts w:ascii="Calibri" w:hAnsi="Calibri"/>
                <w:color w:val="000000"/>
                <w:sz w:val="20"/>
                <w:szCs w:val="20"/>
              </w:rPr>
              <w:t>Effective</w:t>
            </w:r>
          </w:p>
        </w:tc>
      </w:tr>
      <w:tr w:rsidR="00404AD8" w:rsidRPr="00170566" w:rsidTr="008E3349">
        <w:trPr>
          <w:cnfStyle w:val="000000010000"/>
          <w:cantSplit/>
          <w:trHeight w:val="630"/>
        </w:trPr>
        <w:tc>
          <w:tcPr>
            <w:cnfStyle w:val="001000000000"/>
            <w:tcW w:w="3135" w:type="dxa"/>
            <w:vAlign w:val="center"/>
            <w:hideMark/>
          </w:tcPr>
          <w:p w:rsidR="00404AD8" w:rsidRPr="00C12862" w:rsidRDefault="00C12862" w:rsidP="00073CD7">
            <w:pPr>
              <w:jc w:val="center"/>
              <w:rPr>
                <w:color w:val="000000"/>
                <w:sz w:val="20"/>
                <w:szCs w:val="20"/>
              </w:rPr>
            </w:pPr>
            <w:r>
              <w:rPr>
                <w:color w:val="000000"/>
                <w:sz w:val="20"/>
                <w:szCs w:val="20"/>
              </w:rPr>
              <w:t>Woodland Heights drainage improvements</w:t>
            </w:r>
          </w:p>
        </w:tc>
        <w:tc>
          <w:tcPr>
            <w:tcW w:w="1522" w:type="dxa"/>
            <w:vAlign w:val="center"/>
            <w:hideMark/>
          </w:tcPr>
          <w:p w:rsidR="00404AD8" w:rsidRPr="00C12862" w:rsidRDefault="00C12862" w:rsidP="00CE4662">
            <w:pPr>
              <w:jc w:val="center"/>
              <w:cnfStyle w:val="000000010000"/>
              <w:rPr>
                <w:color w:val="000000"/>
                <w:sz w:val="20"/>
                <w:szCs w:val="20"/>
              </w:rPr>
            </w:pPr>
            <w:r w:rsidRPr="009268EB">
              <w:rPr>
                <w:sz w:val="20"/>
                <w:szCs w:val="20"/>
              </w:rPr>
              <w:t xml:space="preserve">Municipal </w:t>
            </w:r>
            <w:r>
              <w:rPr>
                <w:sz w:val="20"/>
                <w:szCs w:val="20"/>
              </w:rPr>
              <w:t>O</w:t>
            </w:r>
            <w:r w:rsidRPr="009268EB">
              <w:rPr>
                <w:sz w:val="20"/>
                <w:szCs w:val="20"/>
              </w:rPr>
              <w:t>perations</w:t>
            </w:r>
          </w:p>
        </w:tc>
        <w:tc>
          <w:tcPr>
            <w:tcW w:w="5351" w:type="dxa"/>
            <w:vAlign w:val="center"/>
            <w:hideMark/>
          </w:tcPr>
          <w:p w:rsidR="00404AD8" w:rsidRPr="00D42223" w:rsidRDefault="00C12862" w:rsidP="008C06E8">
            <w:pPr>
              <w:cnfStyle w:val="000000010000"/>
              <w:rPr>
                <w:color w:val="000000"/>
                <w:sz w:val="20"/>
                <w:szCs w:val="20"/>
              </w:rPr>
            </w:pPr>
            <w:r w:rsidRPr="00D42223">
              <w:rPr>
                <w:color w:val="000000"/>
                <w:sz w:val="20"/>
                <w:szCs w:val="20"/>
              </w:rPr>
              <w:t xml:space="preserve">The Town has secured Community Development Block Grant funding for drainage improvements in the Woodland Heights area. </w:t>
            </w:r>
            <w:r w:rsidR="008C06E8" w:rsidRPr="00D42223">
              <w:rPr>
                <w:sz w:val="20"/>
                <w:szCs w:val="20"/>
              </w:rPr>
              <w:t>The cost of these improvements will be approximately $600,000.</w:t>
            </w:r>
          </w:p>
        </w:tc>
        <w:tc>
          <w:tcPr>
            <w:tcW w:w="2070" w:type="dxa"/>
            <w:vAlign w:val="center"/>
            <w:hideMark/>
          </w:tcPr>
          <w:p w:rsidR="00404AD8" w:rsidRPr="00ED3482" w:rsidRDefault="008C06E8" w:rsidP="00CE4662">
            <w:pPr>
              <w:jc w:val="center"/>
              <w:cnfStyle w:val="000000010000"/>
              <w:rPr>
                <w:color w:val="000000"/>
                <w:sz w:val="20"/>
                <w:szCs w:val="20"/>
              </w:rPr>
            </w:pPr>
            <w:r w:rsidRPr="00ED3482">
              <w:rPr>
                <w:color w:val="000000"/>
                <w:sz w:val="20"/>
                <w:szCs w:val="20"/>
              </w:rPr>
              <w:t>Flood</w:t>
            </w:r>
            <w:r>
              <w:rPr>
                <w:color w:val="000000"/>
                <w:sz w:val="20"/>
                <w:szCs w:val="20"/>
              </w:rPr>
              <w:t>s</w:t>
            </w:r>
          </w:p>
        </w:tc>
        <w:tc>
          <w:tcPr>
            <w:tcW w:w="1350" w:type="dxa"/>
            <w:vAlign w:val="center"/>
          </w:tcPr>
          <w:p w:rsidR="00404AD8" w:rsidRPr="00170566" w:rsidRDefault="00CD7808" w:rsidP="0071648D">
            <w:pPr>
              <w:jc w:val="center"/>
              <w:cnfStyle w:val="000000010000"/>
              <w:rPr>
                <w:rFonts w:ascii="Calibri" w:hAnsi="Calibri"/>
                <w:color w:val="000000"/>
                <w:sz w:val="24"/>
              </w:rPr>
            </w:pPr>
            <w:r w:rsidRPr="00CD7808">
              <w:rPr>
                <w:rFonts w:ascii="Calibri" w:hAnsi="Calibri"/>
                <w:color w:val="000000"/>
                <w:sz w:val="20"/>
                <w:szCs w:val="20"/>
              </w:rPr>
              <w:t>Effective</w:t>
            </w:r>
          </w:p>
        </w:tc>
      </w:tr>
      <w:tr w:rsidR="008C06E8" w:rsidRPr="00170566" w:rsidTr="008E3349">
        <w:trPr>
          <w:cnfStyle w:val="000000100000"/>
          <w:cantSplit/>
          <w:trHeight w:val="630"/>
        </w:trPr>
        <w:tc>
          <w:tcPr>
            <w:cnfStyle w:val="001000000000"/>
            <w:tcW w:w="3135" w:type="dxa"/>
            <w:vAlign w:val="center"/>
            <w:hideMark/>
          </w:tcPr>
          <w:p w:rsidR="008C06E8" w:rsidRDefault="008C06E8" w:rsidP="00073CD7">
            <w:pPr>
              <w:jc w:val="center"/>
              <w:rPr>
                <w:color w:val="000000"/>
                <w:sz w:val="20"/>
                <w:szCs w:val="20"/>
              </w:rPr>
            </w:pPr>
            <w:r>
              <w:rPr>
                <w:color w:val="000000"/>
                <w:sz w:val="20"/>
                <w:szCs w:val="20"/>
              </w:rPr>
              <w:t>Reverse 911 system</w:t>
            </w:r>
          </w:p>
        </w:tc>
        <w:tc>
          <w:tcPr>
            <w:tcW w:w="1522" w:type="dxa"/>
            <w:vAlign w:val="center"/>
            <w:hideMark/>
          </w:tcPr>
          <w:p w:rsidR="008C06E8" w:rsidRPr="009268EB" w:rsidRDefault="008C06E8" w:rsidP="00CE4662">
            <w:pPr>
              <w:jc w:val="center"/>
              <w:cnfStyle w:val="000000100000"/>
              <w:rPr>
                <w:sz w:val="20"/>
                <w:szCs w:val="20"/>
              </w:rPr>
            </w:pPr>
            <w:r>
              <w:rPr>
                <w:sz w:val="20"/>
                <w:szCs w:val="20"/>
              </w:rPr>
              <w:t>Municipal Operations</w:t>
            </w:r>
          </w:p>
        </w:tc>
        <w:tc>
          <w:tcPr>
            <w:tcW w:w="5351" w:type="dxa"/>
            <w:vAlign w:val="center"/>
            <w:hideMark/>
          </w:tcPr>
          <w:p w:rsidR="008C06E8" w:rsidRPr="00D42223" w:rsidRDefault="008C06E8" w:rsidP="00431AD5">
            <w:pPr>
              <w:cnfStyle w:val="000000100000"/>
              <w:rPr>
                <w:color w:val="000000"/>
                <w:sz w:val="20"/>
                <w:szCs w:val="20"/>
              </w:rPr>
            </w:pPr>
            <w:r w:rsidRPr="00D42223">
              <w:rPr>
                <w:color w:val="000000"/>
                <w:sz w:val="20"/>
                <w:szCs w:val="20"/>
              </w:rPr>
              <w:t xml:space="preserve">Reverse 911 </w:t>
            </w:r>
            <w:r w:rsidR="00431AD5">
              <w:rPr>
                <w:color w:val="000000"/>
                <w:sz w:val="20"/>
                <w:szCs w:val="20"/>
              </w:rPr>
              <w:t>s</w:t>
            </w:r>
            <w:r w:rsidRPr="00D42223">
              <w:rPr>
                <w:color w:val="000000"/>
                <w:sz w:val="20"/>
                <w:szCs w:val="20"/>
              </w:rPr>
              <w:t>ystem</w:t>
            </w:r>
            <w:r w:rsidR="00431AD5">
              <w:rPr>
                <w:color w:val="000000"/>
                <w:sz w:val="20"/>
                <w:szCs w:val="20"/>
              </w:rPr>
              <w:t>, known as Code Red, is</w:t>
            </w:r>
            <w:r w:rsidRPr="00D42223">
              <w:rPr>
                <w:color w:val="000000"/>
                <w:sz w:val="20"/>
                <w:szCs w:val="20"/>
              </w:rPr>
              <w:t xml:space="preserve"> currently linked to New Braintree</w:t>
            </w:r>
            <w:r w:rsidR="00431AD5">
              <w:rPr>
                <w:color w:val="000000"/>
                <w:sz w:val="20"/>
                <w:szCs w:val="20"/>
              </w:rPr>
              <w:t>, MA emergency</w:t>
            </w:r>
            <w:r w:rsidRPr="00D42223">
              <w:rPr>
                <w:color w:val="000000"/>
                <w:sz w:val="20"/>
                <w:szCs w:val="20"/>
              </w:rPr>
              <w:t xml:space="preserve"> dispatch</w:t>
            </w:r>
            <w:r w:rsidR="00D42223">
              <w:rPr>
                <w:color w:val="000000"/>
                <w:sz w:val="20"/>
                <w:szCs w:val="20"/>
              </w:rPr>
              <w:t>.</w:t>
            </w:r>
          </w:p>
        </w:tc>
        <w:tc>
          <w:tcPr>
            <w:tcW w:w="2070" w:type="dxa"/>
            <w:vAlign w:val="center"/>
            <w:hideMark/>
          </w:tcPr>
          <w:p w:rsidR="008C06E8" w:rsidRDefault="008C06E8" w:rsidP="00CE4662">
            <w:pPr>
              <w:jc w:val="center"/>
              <w:cnfStyle w:val="000000100000"/>
              <w:rPr>
                <w:color w:val="000000"/>
                <w:sz w:val="20"/>
                <w:szCs w:val="20"/>
              </w:rPr>
            </w:pPr>
            <w:r>
              <w:rPr>
                <w:color w:val="000000"/>
                <w:sz w:val="20"/>
                <w:szCs w:val="20"/>
              </w:rPr>
              <w:t>All hazards</w:t>
            </w:r>
          </w:p>
        </w:tc>
        <w:tc>
          <w:tcPr>
            <w:tcW w:w="1350" w:type="dxa"/>
            <w:vAlign w:val="center"/>
          </w:tcPr>
          <w:p w:rsidR="008C06E8" w:rsidRPr="00CD7808" w:rsidRDefault="008C06E8" w:rsidP="0071648D">
            <w:pPr>
              <w:jc w:val="center"/>
              <w:cnfStyle w:val="000000100000"/>
              <w:rPr>
                <w:rFonts w:ascii="Calibri" w:hAnsi="Calibri"/>
                <w:color w:val="000000"/>
                <w:sz w:val="20"/>
                <w:szCs w:val="20"/>
              </w:rPr>
            </w:pPr>
            <w:r>
              <w:rPr>
                <w:rFonts w:ascii="Calibri" w:hAnsi="Calibri"/>
                <w:color w:val="000000"/>
                <w:sz w:val="20"/>
                <w:szCs w:val="20"/>
              </w:rPr>
              <w:t>Effective</w:t>
            </w:r>
          </w:p>
        </w:tc>
      </w:tr>
      <w:tr w:rsidR="008C06E8" w:rsidRPr="00170566" w:rsidTr="008E3349">
        <w:trPr>
          <w:cnfStyle w:val="000000010000"/>
          <w:cantSplit/>
          <w:trHeight w:val="630"/>
        </w:trPr>
        <w:tc>
          <w:tcPr>
            <w:cnfStyle w:val="001000000000"/>
            <w:tcW w:w="3135" w:type="dxa"/>
            <w:vAlign w:val="center"/>
            <w:hideMark/>
          </w:tcPr>
          <w:p w:rsidR="008C06E8" w:rsidRDefault="008C06E8" w:rsidP="00073CD7">
            <w:pPr>
              <w:jc w:val="center"/>
              <w:rPr>
                <w:color w:val="000000"/>
                <w:sz w:val="20"/>
                <w:szCs w:val="20"/>
              </w:rPr>
            </w:pPr>
            <w:r>
              <w:rPr>
                <w:color w:val="000000"/>
                <w:sz w:val="20"/>
                <w:szCs w:val="20"/>
              </w:rPr>
              <w:t>Beaver management strategy</w:t>
            </w:r>
          </w:p>
        </w:tc>
        <w:tc>
          <w:tcPr>
            <w:tcW w:w="1522" w:type="dxa"/>
            <w:vAlign w:val="center"/>
            <w:hideMark/>
          </w:tcPr>
          <w:p w:rsidR="008C06E8" w:rsidRDefault="008C06E8" w:rsidP="00CE4662">
            <w:pPr>
              <w:jc w:val="center"/>
              <w:cnfStyle w:val="000000010000"/>
              <w:rPr>
                <w:sz w:val="20"/>
                <w:szCs w:val="20"/>
              </w:rPr>
            </w:pPr>
            <w:r>
              <w:rPr>
                <w:sz w:val="20"/>
                <w:szCs w:val="20"/>
              </w:rPr>
              <w:t>Municipal operations</w:t>
            </w:r>
          </w:p>
        </w:tc>
        <w:tc>
          <w:tcPr>
            <w:tcW w:w="5351" w:type="dxa"/>
            <w:vAlign w:val="center"/>
            <w:hideMark/>
          </w:tcPr>
          <w:p w:rsidR="008C06E8" w:rsidRPr="00D42223" w:rsidRDefault="008C06E8" w:rsidP="008C06E8">
            <w:pPr>
              <w:cnfStyle w:val="000000010000"/>
              <w:rPr>
                <w:color w:val="000000"/>
                <w:sz w:val="20"/>
                <w:szCs w:val="20"/>
              </w:rPr>
            </w:pPr>
            <w:r w:rsidRPr="00D42223">
              <w:rPr>
                <w:color w:val="000000"/>
                <w:sz w:val="20"/>
                <w:szCs w:val="20"/>
              </w:rPr>
              <w:t xml:space="preserve">Town DPW monitors waterways and culverts for impediments from beavers and hires private company to remove beaver dams. Beaver traps are also installed at areas known for beaver activity. </w:t>
            </w:r>
          </w:p>
        </w:tc>
        <w:tc>
          <w:tcPr>
            <w:tcW w:w="2070" w:type="dxa"/>
            <w:vAlign w:val="center"/>
            <w:hideMark/>
          </w:tcPr>
          <w:p w:rsidR="008C06E8" w:rsidRDefault="008C06E8" w:rsidP="00CE4662">
            <w:pPr>
              <w:jc w:val="center"/>
              <w:cnfStyle w:val="000000010000"/>
              <w:rPr>
                <w:color w:val="000000"/>
                <w:sz w:val="20"/>
                <w:szCs w:val="20"/>
              </w:rPr>
            </w:pPr>
            <w:r>
              <w:rPr>
                <w:color w:val="000000"/>
                <w:sz w:val="20"/>
                <w:szCs w:val="20"/>
              </w:rPr>
              <w:t>Floods</w:t>
            </w:r>
          </w:p>
        </w:tc>
        <w:tc>
          <w:tcPr>
            <w:tcW w:w="1350" w:type="dxa"/>
            <w:vAlign w:val="center"/>
          </w:tcPr>
          <w:p w:rsidR="008C06E8" w:rsidRDefault="008C06E8" w:rsidP="0071648D">
            <w:pPr>
              <w:jc w:val="center"/>
              <w:cnfStyle w:val="000000010000"/>
              <w:rPr>
                <w:rFonts w:ascii="Calibri" w:hAnsi="Calibri"/>
                <w:color w:val="000000"/>
                <w:sz w:val="20"/>
                <w:szCs w:val="20"/>
              </w:rPr>
            </w:pPr>
            <w:r>
              <w:rPr>
                <w:rFonts w:ascii="Calibri" w:hAnsi="Calibri"/>
                <w:color w:val="000000"/>
                <w:sz w:val="20"/>
                <w:szCs w:val="20"/>
              </w:rPr>
              <w:t>Effective</w:t>
            </w:r>
          </w:p>
        </w:tc>
      </w:tr>
      <w:tr w:rsidR="004936F7" w:rsidRPr="00170566" w:rsidTr="008E3349">
        <w:trPr>
          <w:cnfStyle w:val="000000100000"/>
          <w:cantSplit/>
          <w:trHeight w:val="630"/>
        </w:trPr>
        <w:tc>
          <w:tcPr>
            <w:cnfStyle w:val="001000000000"/>
            <w:tcW w:w="3135" w:type="dxa"/>
            <w:vAlign w:val="center"/>
            <w:hideMark/>
          </w:tcPr>
          <w:p w:rsidR="004936F7" w:rsidRPr="00CA534B" w:rsidRDefault="004936F7" w:rsidP="004936F7">
            <w:pPr>
              <w:jc w:val="center"/>
              <w:rPr>
                <w:color w:val="000000"/>
                <w:sz w:val="18"/>
                <w:szCs w:val="18"/>
              </w:rPr>
            </w:pPr>
            <w:r w:rsidRPr="00CA534B">
              <w:rPr>
                <w:color w:val="000000"/>
                <w:sz w:val="18"/>
                <w:szCs w:val="18"/>
              </w:rPr>
              <w:t>Wildfire Prevention</w:t>
            </w:r>
          </w:p>
        </w:tc>
        <w:tc>
          <w:tcPr>
            <w:tcW w:w="1522" w:type="dxa"/>
            <w:vAlign w:val="center"/>
            <w:hideMark/>
          </w:tcPr>
          <w:p w:rsidR="004936F7" w:rsidRPr="00CA534B" w:rsidRDefault="004936F7" w:rsidP="004936F7">
            <w:pPr>
              <w:jc w:val="center"/>
              <w:cnfStyle w:val="000000100000"/>
              <w:rPr>
                <w:color w:val="000000"/>
                <w:sz w:val="18"/>
                <w:szCs w:val="18"/>
              </w:rPr>
            </w:pPr>
            <w:r w:rsidRPr="00CA534B">
              <w:rPr>
                <w:color w:val="000000"/>
                <w:sz w:val="18"/>
                <w:szCs w:val="18"/>
              </w:rPr>
              <w:t>Municipal Operations</w:t>
            </w:r>
          </w:p>
        </w:tc>
        <w:tc>
          <w:tcPr>
            <w:tcW w:w="5351" w:type="dxa"/>
            <w:vAlign w:val="center"/>
            <w:hideMark/>
          </w:tcPr>
          <w:p w:rsidR="004936F7" w:rsidRPr="00D42223" w:rsidRDefault="004936F7" w:rsidP="008C06E8">
            <w:pPr>
              <w:cnfStyle w:val="000000100000"/>
              <w:rPr>
                <w:color w:val="000000"/>
                <w:sz w:val="20"/>
                <w:szCs w:val="20"/>
              </w:rPr>
            </w:pPr>
            <w:r w:rsidRPr="00CA534B">
              <w:rPr>
                <w:color w:val="000000"/>
                <w:sz w:val="18"/>
                <w:szCs w:val="18"/>
              </w:rPr>
              <w:t>State and local conservation land cleaned annually to eliminate fuel source for potential wildfire</w:t>
            </w:r>
          </w:p>
        </w:tc>
        <w:tc>
          <w:tcPr>
            <w:tcW w:w="2070" w:type="dxa"/>
            <w:vAlign w:val="center"/>
            <w:hideMark/>
          </w:tcPr>
          <w:p w:rsidR="004936F7" w:rsidRDefault="004936F7" w:rsidP="00CE4662">
            <w:pPr>
              <w:jc w:val="center"/>
              <w:cnfStyle w:val="000000100000"/>
              <w:rPr>
                <w:color w:val="000000"/>
                <w:sz w:val="20"/>
                <w:szCs w:val="20"/>
              </w:rPr>
            </w:pPr>
            <w:r>
              <w:rPr>
                <w:color w:val="000000"/>
                <w:sz w:val="20"/>
                <w:szCs w:val="20"/>
              </w:rPr>
              <w:t>Wildfire / brushfire</w:t>
            </w:r>
          </w:p>
        </w:tc>
        <w:tc>
          <w:tcPr>
            <w:tcW w:w="1350" w:type="dxa"/>
            <w:vAlign w:val="center"/>
          </w:tcPr>
          <w:p w:rsidR="004936F7" w:rsidRDefault="004936F7" w:rsidP="0071648D">
            <w:pPr>
              <w:jc w:val="center"/>
              <w:cnfStyle w:val="000000100000"/>
              <w:rPr>
                <w:rFonts w:ascii="Calibri" w:hAnsi="Calibri"/>
                <w:color w:val="000000"/>
                <w:sz w:val="20"/>
                <w:szCs w:val="20"/>
              </w:rPr>
            </w:pPr>
            <w:r>
              <w:rPr>
                <w:rFonts w:ascii="Calibri" w:hAnsi="Calibri"/>
                <w:color w:val="000000"/>
                <w:sz w:val="20"/>
                <w:szCs w:val="20"/>
              </w:rPr>
              <w:t>Effective</w:t>
            </w:r>
          </w:p>
        </w:tc>
      </w:tr>
    </w:tbl>
    <w:p w:rsidR="004F4A12" w:rsidRPr="004F4A12" w:rsidRDefault="004F4A12" w:rsidP="00CD7808">
      <w:pPr>
        <w:sectPr w:rsidR="004F4A12" w:rsidRPr="004F4A12" w:rsidSect="008E3349">
          <w:endnotePr>
            <w:numFmt w:val="decimal"/>
          </w:endnotePr>
          <w:pgSz w:w="15840" w:h="12240" w:orient="landscape" w:code="1"/>
          <w:pgMar w:top="1170" w:right="1440" w:bottom="1800" w:left="1440" w:header="720" w:footer="720" w:gutter="0"/>
          <w:cols w:space="3960"/>
          <w:docGrid w:linePitch="360"/>
        </w:sectPr>
      </w:pPr>
    </w:p>
    <w:p w:rsidR="00C06042" w:rsidRDefault="00C06042" w:rsidP="00C06042">
      <w:pPr>
        <w:pStyle w:val="Heading3"/>
      </w:pPr>
      <w:bookmarkStart w:id="83" w:name="_Toc380658055"/>
      <w:bookmarkStart w:id="84" w:name="_Toc397701306"/>
      <w:bookmarkStart w:id="85" w:name="_Toc408487620"/>
      <w:r>
        <w:lastRenderedPageBreak/>
        <w:t>New Strategies</w:t>
      </w:r>
      <w:bookmarkEnd w:id="83"/>
      <w:bookmarkEnd w:id="84"/>
      <w:bookmarkEnd w:id="85"/>
    </w:p>
    <w:p w:rsidR="00C06042" w:rsidRPr="00F90C47" w:rsidRDefault="00C06042" w:rsidP="00C06042">
      <w:r>
        <w:t>Based on the hazard identification and risk assessment, list of critical facilities that would be affected by hazards, and evaluation of the effectiveness of current mitigation strategies, the Hazard Mitigation Committee identified several new strategies to pursue.</w:t>
      </w:r>
    </w:p>
    <w:p w:rsidR="00C06042" w:rsidRDefault="00C06042" w:rsidP="00C06042">
      <w:pPr>
        <w:jc w:val="both"/>
        <w:rPr>
          <w:rFonts w:asciiTheme="minorHAnsi" w:hAnsiTheme="minorHAnsi"/>
          <w:sz w:val="24"/>
        </w:rPr>
      </w:pPr>
    </w:p>
    <w:p w:rsidR="00C06042" w:rsidRDefault="00C06042" w:rsidP="008E3349">
      <w:pPr>
        <w:pStyle w:val="Heading4"/>
      </w:pPr>
      <w:bookmarkStart w:id="86" w:name="_Toc380658056"/>
      <w:bookmarkStart w:id="87" w:name="_Toc397701307"/>
      <w:r>
        <w:t>Strategy Prioritization Methodology</w:t>
      </w:r>
      <w:bookmarkEnd w:id="86"/>
      <w:bookmarkEnd w:id="87"/>
    </w:p>
    <w:p w:rsidR="00C06042" w:rsidRPr="00DB5A4E" w:rsidRDefault="00C06042" w:rsidP="00C06042">
      <w:r w:rsidRPr="00DB5A4E">
        <w:t xml:space="preserve">The </w:t>
      </w:r>
      <w:r>
        <w:t>H</w:t>
      </w:r>
      <w:r w:rsidRPr="00DB5A4E">
        <w:t xml:space="preserve">azard Mitigation Planning Committee reviewed </w:t>
      </w:r>
      <w:r>
        <w:t>and prioritized a list of new mitigation strategies using the following criteria:</w:t>
      </w:r>
    </w:p>
    <w:p w:rsidR="00C06042" w:rsidRPr="00DB5A4E" w:rsidRDefault="00C06042" w:rsidP="00C06042">
      <w:pPr>
        <w:jc w:val="both"/>
        <w:rPr>
          <w:rFonts w:asciiTheme="minorHAnsi" w:hAnsiTheme="minorHAnsi"/>
          <w:sz w:val="24"/>
        </w:rPr>
      </w:pPr>
    </w:p>
    <w:p w:rsidR="00C06042" w:rsidRPr="00C06042" w:rsidRDefault="00C06042" w:rsidP="00C06042">
      <w:pPr>
        <w:jc w:val="both"/>
        <w:rPr>
          <w:szCs w:val="22"/>
        </w:rPr>
      </w:pPr>
      <w:r w:rsidRPr="00C06042">
        <w:rPr>
          <w:b/>
          <w:szCs w:val="22"/>
        </w:rPr>
        <w:t>Application to multiple hazards</w:t>
      </w:r>
      <w:r w:rsidRPr="00C06042">
        <w:rPr>
          <w:szCs w:val="22"/>
        </w:rPr>
        <w:t xml:space="preserve"> – Strategies are given a higher priority if they assist in the mitigation of several natural hazards.</w:t>
      </w:r>
    </w:p>
    <w:p w:rsidR="00C06042" w:rsidRPr="00C06042" w:rsidRDefault="00C06042" w:rsidP="00C06042">
      <w:pPr>
        <w:jc w:val="both"/>
        <w:rPr>
          <w:szCs w:val="22"/>
        </w:rPr>
      </w:pPr>
    </w:p>
    <w:p w:rsidR="00C06042" w:rsidRPr="00C06042" w:rsidRDefault="00C06042" w:rsidP="00C06042">
      <w:pPr>
        <w:jc w:val="both"/>
        <w:rPr>
          <w:szCs w:val="22"/>
        </w:rPr>
      </w:pPr>
      <w:r w:rsidRPr="00C06042">
        <w:rPr>
          <w:b/>
          <w:szCs w:val="22"/>
        </w:rPr>
        <w:t>Time required for completion</w:t>
      </w:r>
      <w:r w:rsidRPr="00C06042">
        <w:rPr>
          <w:szCs w:val="22"/>
        </w:rPr>
        <w:t xml:space="preserve"> – Projects that are faster to implement, either due to the nature of the permitting process or other regulatory procedures, or because of the time it takes to secure funding, are given higher priority.</w:t>
      </w:r>
    </w:p>
    <w:p w:rsidR="00C06042" w:rsidRPr="00C06042" w:rsidRDefault="00C06042" w:rsidP="00C06042">
      <w:pPr>
        <w:jc w:val="both"/>
        <w:rPr>
          <w:szCs w:val="22"/>
        </w:rPr>
      </w:pPr>
    </w:p>
    <w:p w:rsidR="00C06042" w:rsidRPr="00C06042" w:rsidRDefault="00C06042" w:rsidP="00C06042">
      <w:pPr>
        <w:jc w:val="both"/>
        <w:rPr>
          <w:szCs w:val="22"/>
        </w:rPr>
      </w:pPr>
      <w:r w:rsidRPr="00C06042">
        <w:rPr>
          <w:b/>
          <w:szCs w:val="22"/>
        </w:rPr>
        <w:t>Estimated benefit</w:t>
      </w:r>
      <w:r w:rsidRPr="00C06042">
        <w:rPr>
          <w:szCs w:val="22"/>
        </w:rPr>
        <w:t xml:space="preserve"> – Strategies which would provide the highest degree of reduction in loss of property and life are given a higher priority. This estimate is based on the Hazard Identification and Analysis Chapter, particularly with regard to how much of each hazard’s impact would be mitigated.</w:t>
      </w:r>
    </w:p>
    <w:p w:rsidR="00C06042" w:rsidRPr="00C06042" w:rsidRDefault="00C06042" w:rsidP="00C06042">
      <w:pPr>
        <w:jc w:val="both"/>
        <w:rPr>
          <w:szCs w:val="22"/>
        </w:rPr>
      </w:pPr>
    </w:p>
    <w:p w:rsidR="00C06042" w:rsidRPr="00C06042" w:rsidRDefault="00C06042" w:rsidP="00C06042">
      <w:pPr>
        <w:jc w:val="both"/>
        <w:rPr>
          <w:szCs w:val="22"/>
        </w:rPr>
      </w:pPr>
      <w:r w:rsidRPr="00C06042">
        <w:rPr>
          <w:b/>
          <w:szCs w:val="22"/>
        </w:rPr>
        <w:t>Cost effectiveness</w:t>
      </w:r>
      <w:r w:rsidRPr="00C06042">
        <w:rPr>
          <w:szCs w:val="22"/>
        </w:rPr>
        <w:t xml:space="preserve"> – in order to maximize the effect of mitigation efforts using limited funds, priority is given to low-cost strategies. For example, regular tree maintenance is a relatively low-cost operational strategy that can significantly reduce the length of time of power outages during a winter storm.  Strategies that have identified potential funding streams, such as the Hazard Mitigation Grant Program, are also given higher priority.</w:t>
      </w:r>
    </w:p>
    <w:p w:rsidR="00C06042" w:rsidRPr="00C06042" w:rsidRDefault="00C06042" w:rsidP="00C06042">
      <w:pPr>
        <w:jc w:val="both"/>
        <w:rPr>
          <w:szCs w:val="22"/>
        </w:rPr>
      </w:pPr>
    </w:p>
    <w:p w:rsidR="00C06042" w:rsidRPr="00C06042" w:rsidRDefault="00C06042" w:rsidP="00C06042">
      <w:pPr>
        <w:jc w:val="both"/>
        <w:rPr>
          <w:iCs/>
          <w:szCs w:val="22"/>
        </w:rPr>
      </w:pPr>
      <w:r w:rsidRPr="00C06042">
        <w:rPr>
          <w:iCs/>
          <w:szCs w:val="22"/>
        </w:rPr>
        <w:t>The following categories are used to define the priority of each mitigation strategy:</w:t>
      </w:r>
    </w:p>
    <w:p w:rsidR="00C06042" w:rsidRPr="00C06042" w:rsidRDefault="00C06042" w:rsidP="00C06042">
      <w:pPr>
        <w:jc w:val="both"/>
        <w:rPr>
          <w:iCs/>
          <w:szCs w:val="22"/>
        </w:rPr>
      </w:pPr>
    </w:p>
    <w:p w:rsidR="00C06042" w:rsidRPr="00C06042" w:rsidRDefault="00C06042" w:rsidP="00160533">
      <w:pPr>
        <w:pStyle w:val="ListParagraph"/>
        <w:numPr>
          <w:ilvl w:val="0"/>
          <w:numId w:val="18"/>
        </w:numPr>
      </w:pPr>
      <w:r w:rsidRPr="00C06042">
        <w:rPr>
          <w:b/>
        </w:rPr>
        <w:t>Low</w:t>
      </w:r>
      <w:r w:rsidRPr="00C06042">
        <w:t xml:space="preserve"> – Strategies that would not have a significant benefit to property or people, address only one or two hazards, or would require funding and time resources that are impractical</w:t>
      </w:r>
    </w:p>
    <w:p w:rsidR="00C06042" w:rsidRPr="00C06042" w:rsidRDefault="00C06042" w:rsidP="00C06042">
      <w:pPr>
        <w:pStyle w:val="ListParagraph"/>
        <w:rPr>
          <w:szCs w:val="22"/>
        </w:rPr>
      </w:pPr>
    </w:p>
    <w:p w:rsidR="00C06042" w:rsidRPr="00C06042" w:rsidRDefault="00C06042" w:rsidP="00160533">
      <w:pPr>
        <w:pStyle w:val="ListParagraph"/>
        <w:numPr>
          <w:ilvl w:val="0"/>
          <w:numId w:val="18"/>
        </w:numPr>
      </w:pPr>
      <w:r w:rsidRPr="00C06042">
        <w:rPr>
          <w:b/>
        </w:rPr>
        <w:t xml:space="preserve">Medium </w:t>
      </w:r>
      <w:r w:rsidRPr="00C06042">
        <w:t>– Strategies that would have some benefit to people and property and are somewhat cost effective at reducing damage to property and people</w:t>
      </w:r>
    </w:p>
    <w:p w:rsidR="00C06042" w:rsidRPr="00C06042" w:rsidRDefault="00C06042" w:rsidP="00C06042">
      <w:pPr>
        <w:pStyle w:val="ListParagraph"/>
        <w:rPr>
          <w:szCs w:val="22"/>
        </w:rPr>
      </w:pPr>
    </w:p>
    <w:p w:rsidR="00C06042" w:rsidRPr="00C06042" w:rsidRDefault="00C06042" w:rsidP="00160533">
      <w:pPr>
        <w:pStyle w:val="ListParagraph"/>
        <w:numPr>
          <w:ilvl w:val="0"/>
          <w:numId w:val="18"/>
        </w:numPr>
      </w:pPr>
      <w:r w:rsidRPr="00C06042">
        <w:rPr>
          <w:b/>
        </w:rPr>
        <w:t>High</w:t>
      </w:r>
      <w:r w:rsidRPr="00C06042">
        <w:t xml:space="preserve"> – Strategies that provide mitigation of several hazards and have a large benefit that warrants their cost and time to complete</w:t>
      </w:r>
    </w:p>
    <w:p w:rsidR="00C06042" w:rsidRPr="00C06042" w:rsidRDefault="00C06042" w:rsidP="00C06042">
      <w:pPr>
        <w:pStyle w:val="ListParagraph"/>
        <w:rPr>
          <w:szCs w:val="22"/>
        </w:rPr>
      </w:pPr>
    </w:p>
    <w:p w:rsidR="00C06042" w:rsidRPr="00C06042" w:rsidRDefault="00C06042" w:rsidP="00160533">
      <w:pPr>
        <w:pStyle w:val="ListParagraph"/>
        <w:numPr>
          <w:ilvl w:val="0"/>
          <w:numId w:val="18"/>
        </w:numPr>
      </w:pPr>
      <w:r w:rsidRPr="00C06042">
        <w:rPr>
          <w:b/>
        </w:rPr>
        <w:t>Very High</w:t>
      </w:r>
      <w:r w:rsidRPr="00C06042">
        <w:t xml:space="preserve"> – extremely beneficial projects that will greatly contribute to mitigation of multiple hazards and the protection of people and property. These projects are also given a numeric ranking within the category.</w:t>
      </w:r>
    </w:p>
    <w:p w:rsidR="00C06042" w:rsidRPr="001D17E4" w:rsidRDefault="00C06042" w:rsidP="00C06042">
      <w:pPr>
        <w:pStyle w:val="ListParagraph"/>
        <w:rPr>
          <w:rFonts w:asciiTheme="minorHAnsi" w:hAnsiTheme="minorHAnsi"/>
          <w:sz w:val="24"/>
        </w:rPr>
      </w:pPr>
    </w:p>
    <w:p w:rsidR="00C06042" w:rsidRPr="008A6764" w:rsidRDefault="00C06042" w:rsidP="008E3349">
      <w:pPr>
        <w:pStyle w:val="Heading4"/>
      </w:pPr>
      <w:bookmarkStart w:id="88" w:name="_Toc380658057"/>
      <w:bookmarkStart w:id="89" w:name="_Toc397701308"/>
      <w:r w:rsidRPr="008A6764">
        <w:lastRenderedPageBreak/>
        <w:t>Cost Estimates</w:t>
      </w:r>
      <w:bookmarkEnd w:id="88"/>
      <w:bookmarkEnd w:id="89"/>
    </w:p>
    <w:p w:rsidR="00C06042" w:rsidRDefault="00C06042" w:rsidP="00C06042">
      <w:r w:rsidRPr="00C06042">
        <w:t>Each of the following implementation strategies is provided with a cost estimate. Projects that already have secured funding are noted as such. Where precise financial estimates are not currently available, categories were used with the following assigned dollar ranges:</w:t>
      </w:r>
    </w:p>
    <w:p w:rsidR="00C06042" w:rsidRPr="00C06042" w:rsidRDefault="00C06042" w:rsidP="00C06042"/>
    <w:p w:rsidR="00C06042" w:rsidRPr="00C06042" w:rsidRDefault="00C06042" w:rsidP="00160533">
      <w:pPr>
        <w:pStyle w:val="BodyText"/>
        <w:numPr>
          <w:ilvl w:val="0"/>
          <w:numId w:val="17"/>
        </w:numPr>
        <w:spacing w:after="240"/>
        <w:jc w:val="both"/>
        <w:rPr>
          <w:szCs w:val="22"/>
        </w:rPr>
      </w:pPr>
      <w:r w:rsidRPr="00C06042">
        <w:rPr>
          <w:b/>
          <w:szCs w:val="22"/>
        </w:rPr>
        <w:t xml:space="preserve">Low </w:t>
      </w:r>
      <w:r w:rsidRPr="00C06042">
        <w:rPr>
          <w:szCs w:val="22"/>
        </w:rPr>
        <w:t>– cost less than $50,000</w:t>
      </w:r>
    </w:p>
    <w:p w:rsidR="00C06042" w:rsidRPr="00C06042" w:rsidRDefault="00C06042" w:rsidP="00160533">
      <w:pPr>
        <w:pStyle w:val="BodyText"/>
        <w:numPr>
          <w:ilvl w:val="0"/>
          <w:numId w:val="17"/>
        </w:numPr>
        <w:spacing w:after="240"/>
        <w:jc w:val="both"/>
        <w:rPr>
          <w:szCs w:val="22"/>
        </w:rPr>
      </w:pPr>
      <w:r w:rsidRPr="00C06042">
        <w:rPr>
          <w:b/>
          <w:szCs w:val="22"/>
        </w:rPr>
        <w:t>Medium</w:t>
      </w:r>
      <w:r w:rsidRPr="00C06042">
        <w:rPr>
          <w:szCs w:val="22"/>
        </w:rPr>
        <w:t xml:space="preserve"> – cost between $50,000 – $100,000</w:t>
      </w:r>
    </w:p>
    <w:p w:rsidR="00C06042" w:rsidRPr="00C06042" w:rsidRDefault="00C06042" w:rsidP="00160533">
      <w:pPr>
        <w:pStyle w:val="BodyText"/>
        <w:numPr>
          <w:ilvl w:val="0"/>
          <w:numId w:val="17"/>
        </w:numPr>
        <w:spacing w:after="240"/>
        <w:jc w:val="both"/>
        <w:rPr>
          <w:szCs w:val="22"/>
        </w:rPr>
      </w:pPr>
      <w:r w:rsidRPr="00C06042">
        <w:rPr>
          <w:b/>
          <w:szCs w:val="22"/>
        </w:rPr>
        <w:t>High</w:t>
      </w:r>
      <w:r w:rsidRPr="00C06042">
        <w:rPr>
          <w:szCs w:val="22"/>
        </w:rPr>
        <w:t xml:space="preserve"> – cost over $100,000</w:t>
      </w:r>
    </w:p>
    <w:p w:rsidR="00C06042" w:rsidRDefault="00C06042" w:rsidP="00C06042">
      <w:pPr>
        <w:pStyle w:val="BodyText"/>
        <w:jc w:val="both"/>
        <w:rPr>
          <w:szCs w:val="22"/>
        </w:rPr>
      </w:pPr>
      <w:r w:rsidRPr="00C06042">
        <w:rPr>
          <w:szCs w:val="22"/>
        </w:rPr>
        <w:t>Cost estimates take into account the following resources:</w:t>
      </w:r>
    </w:p>
    <w:p w:rsidR="00C06042" w:rsidRPr="00C06042" w:rsidRDefault="00C06042" w:rsidP="00C06042">
      <w:pPr>
        <w:pStyle w:val="BodyText"/>
        <w:jc w:val="both"/>
        <w:rPr>
          <w:szCs w:val="22"/>
        </w:rPr>
      </w:pPr>
    </w:p>
    <w:p w:rsidR="00C06042" w:rsidRPr="00C06042" w:rsidRDefault="00C06042" w:rsidP="00160533">
      <w:pPr>
        <w:pStyle w:val="BodyText"/>
        <w:numPr>
          <w:ilvl w:val="0"/>
          <w:numId w:val="17"/>
        </w:numPr>
        <w:spacing w:after="240"/>
        <w:jc w:val="both"/>
        <w:rPr>
          <w:szCs w:val="22"/>
        </w:rPr>
      </w:pPr>
      <w:r w:rsidRPr="00C06042">
        <w:rPr>
          <w:szCs w:val="22"/>
        </w:rPr>
        <w:t xml:space="preserve">Town staff time for grant application and administration (at a rate of $25 per hour) </w:t>
      </w:r>
    </w:p>
    <w:p w:rsidR="00C06042" w:rsidRPr="00C06042" w:rsidRDefault="00C06042" w:rsidP="00160533">
      <w:pPr>
        <w:pStyle w:val="BodyText"/>
        <w:numPr>
          <w:ilvl w:val="0"/>
          <w:numId w:val="17"/>
        </w:numPr>
        <w:spacing w:after="240"/>
        <w:jc w:val="both"/>
        <w:rPr>
          <w:szCs w:val="22"/>
        </w:rPr>
      </w:pPr>
      <w:r w:rsidRPr="00C06042">
        <w:rPr>
          <w:szCs w:val="22"/>
        </w:rPr>
        <w:t>Consultant design and construction cost (based on estimates for projects obtained from town and general knowledge of previous work in town)</w:t>
      </w:r>
    </w:p>
    <w:p w:rsidR="00C06042" w:rsidRDefault="00C06042" w:rsidP="00160533">
      <w:pPr>
        <w:pStyle w:val="BodyText"/>
        <w:numPr>
          <w:ilvl w:val="0"/>
          <w:numId w:val="17"/>
        </w:numPr>
        <w:spacing w:after="240"/>
        <w:jc w:val="both"/>
        <w:rPr>
          <w:szCs w:val="22"/>
        </w:rPr>
      </w:pPr>
      <w:r w:rsidRPr="00C06042">
        <w:rPr>
          <w:szCs w:val="22"/>
        </w:rPr>
        <w:t>Town staff time for construction, maintenance, and operation activities (at a rate of $25 per hour)</w:t>
      </w:r>
    </w:p>
    <w:p w:rsidR="000E42CD" w:rsidRPr="00C06042" w:rsidRDefault="000E42CD" w:rsidP="000E42CD">
      <w:pPr>
        <w:pStyle w:val="BodyText"/>
        <w:spacing w:after="240"/>
        <w:ind w:left="720"/>
        <w:jc w:val="both"/>
        <w:rPr>
          <w:szCs w:val="22"/>
        </w:rPr>
      </w:pPr>
    </w:p>
    <w:p w:rsidR="00C06042" w:rsidRPr="008A6764" w:rsidRDefault="00C06042" w:rsidP="008E3349">
      <w:pPr>
        <w:pStyle w:val="Heading4"/>
      </w:pPr>
      <w:bookmarkStart w:id="90" w:name="_Toc380658058"/>
      <w:bookmarkStart w:id="91" w:name="_Toc397701309"/>
      <w:r w:rsidRPr="008A6764">
        <w:t>Project Timeline</w:t>
      </w:r>
      <w:bookmarkEnd w:id="90"/>
      <w:bookmarkEnd w:id="91"/>
    </w:p>
    <w:p w:rsidR="00C06042" w:rsidRPr="00C06042" w:rsidRDefault="00C06042" w:rsidP="00C06042">
      <w:r w:rsidRPr="00C06042">
        <w:t>Each strategy is provided with an estimated length of time it will take for implementation. Where funding has been secured for the project, a specific future date is provided for when completion will occur. However, some projects do not currently have funding and thus it is difficult to know exactly when they will be completed. For these projects, an estimate is provided for the amount of time it will take to complete the project once funding becomes available.</w:t>
      </w:r>
    </w:p>
    <w:p w:rsidR="00C06042" w:rsidRPr="008A6764" w:rsidRDefault="00C06042" w:rsidP="00C06042">
      <w:pPr>
        <w:pStyle w:val="BodyText"/>
        <w:rPr>
          <w:rFonts w:asciiTheme="minorHAnsi" w:hAnsiTheme="minorHAnsi"/>
        </w:rPr>
      </w:pPr>
    </w:p>
    <w:p w:rsidR="00C06042" w:rsidRPr="008A6764" w:rsidRDefault="00C06042" w:rsidP="00C06042">
      <w:pPr>
        <w:rPr>
          <w:rFonts w:asciiTheme="minorHAnsi" w:hAnsiTheme="minorHAnsi"/>
          <w:b/>
          <w:bCs/>
          <w:caps/>
          <w:sz w:val="24"/>
        </w:rPr>
      </w:pPr>
      <w:r w:rsidRPr="008A6764">
        <w:rPr>
          <w:rFonts w:asciiTheme="minorHAnsi" w:hAnsiTheme="minorHAnsi"/>
          <w:bCs/>
          <w:sz w:val="24"/>
        </w:rPr>
        <w:br w:type="page"/>
      </w:r>
    </w:p>
    <w:p w:rsidR="00C06042" w:rsidRDefault="00C06042" w:rsidP="00C06042">
      <w:pPr>
        <w:jc w:val="center"/>
        <w:rPr>
          <w:rFonts w:asciiTheme="minorHAnsi" w:hAnsiTheme="minorHAnsi"/>
          <w:b/>
          <w:bCs/>
          <w:color w:val="000000"/>
          <w:sz w:val="18"/>
          <w:szCs w:val="18"/>
        </w:rPr>
        <w:sectPr w:rsidR="00C06042" w:rsidSect="008E3349">
          <w:pgSz w:w="12240" w:h="15840"/>
          <w:pgMar w:top="1440" w:right="1440" w:bottom="1440" w:left="1440" w:header="720" w:footer="720" w:gutter="0"/>
          <w:cols w:space="720"/>
          <w:docGrid w:linePitch="360"/>
        </w:sectPr>
      </w:pPr>
    </w:p>
    <w:tbl>
      <w:tblPr>
        <w:tblStyle w:val="LightList-Accent11"/>
        <w:tblW w:w="13608" w:type="dxa"/>
        <w:tblLayout w:type="fixed"/>
        <w:tblLook w:val="04A0"/>
      </w:tblPr>
      <w:tblGrid>
        <w:gridCol w:w="1350"/>
        <w:gridCol w:w="1260"/>
        <w:gridCol w:w="2790"/>
        <w:gridCol w:w="2014"/>
        <w:gridCol w:w="1406"/>
        <w:gridCol w:w="1098"/>
        <w:gridCol w:w="990"/>
        <w:gridCol w:w="1170"/>
        <w:gridCol w:w="1530"/>
      </w:tblGrid>
      <w:tr w:rsidR="008E3349" w:rsidRPr="00CA534B" w:rsidTr="008E3349">
        <w:trPr>
          <w:cnfStyle w:val="100000000000"/>
          <w:cantSplit/>
          <w:trHeight w:val="855"/>
          <w:tblHeader/>
        </w:trPr>
        <w:tc>
          <w:tcPr>
            <w:cnfStyle w:val="001000000000"/>
            <w:tcW w:w="13608" w:type="dxa"/>
            <w:gridSpan w:val="9"/>
            <w:vAlign w:val="center"/>
            <w:hideMark/>
          </w:tcPr>
          <w:p w:rsidR="008E3349" w:rsidRPr="00CA534B" w:rsidRDefault="008E3349" w:rsidP="0071648D">
            <w:pPr>
              <w:jc w:val="center"/>
              <w:rPr>
                <w:sz w:val="28"/>
                <w:szCs w:val="28"/>
              </w:rPr>
            </w:pPr>
            <w:r>
              <w:rPr>
                <w:sz w:val="28"/>
                <w:szCs w:val="28"/>
              </w:rPr>
              <w:lastRenderedPageBreak/>
              <w:t>Prioritized List of Mitigation Strategies for Wales</w:t>
            </w:r>
          </w:p>
        </w:tc>
      </w:tr>
      <w:tr w:rsidR="00C06042" w:rsidRPr="008E3349" w:rsidTr="008E3349">
        <w:trPr>
          <w:cnfStyle w:val="100000000000"/>
          <w:cantSplit/>
          <w:trHeight w:val="855"/>
          <w:tblHeader/>
        </w:trPr>
        <w:tc>
          <w:tcPr>
            <w:cnfStyle w:val="001000000000"/>
            <w:tcW w:w="1350" w:type="dxa"/>
            <w:tcBorders>
              <w:bottom w:val="single" w:sz="4" w:space="0" w:color="548DD4" w:themeColor="text2" w:themeTint="99"/>
            </w:tcBorders>
            <w:shd w:val="clear" w:color="auto" w:fill="auto"/>
            <w:vAlign w:val="center"/>
            <w:hideMark/>
          </w:tcPr>
          <w:p w:rsidR="00C06042" w:rsidRPr="008E3349" w:rsidRDefault="00C06042" w:rsidP="0071648D">
            <w:pPr>
              <w:jc w:val="center"/>
              <w:rPr>
                <w:bCs w:val="0"/>
                <w:color w:val="auto"/>
                <w:sz w:val="28"/>
                <w:szCs w:val="28"/>
              </w:rPr>
            </w:pPr>
            <w:r w:rsidRPr="008E3349">
              <w:rPr>
                <w:bCs w:val="0"/>
                <w:color w:val="auto"/>
                <w:sz w:val="28"/>
                <w:szCs w:val="28"/>
              </w:rPr>
              <w:t>Action Name</w:t>
            </w:r>
          </w:p>
        </w:tc>
        <w:tc>
          <w:tcPr>
            <w:tcW w:w="1260"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Action Type</w:t>
            </w:r>
          </w:p>
        </w:tc>
        <w:tc>
          <w:tcPr>
            <w:tcW w:w="2790"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Description</w:t>
            </w:r>
          </w:p>
        </w:tc>
        <w:tc>
          <w:tcPr>
            <w:tcW w:w="2014"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Hazards Mitigated</w:t>
            </w:r>
          </w:p>
        </w:tc>
        <w:tc>
          <w:tcPr>
            <w:tcW w:w="1406"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Agency</w:t>
            </w:r>
          </w:p>
        </w:tc>
        <w:tc>
          <w:tcPr>
            <w:tcW w:w="1098"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Priority</w:t>
            </w:r>
          </w:p>
        </w:tc>
        <w:tc>
          <w:tcPr>
            <w:tcW w:w="990"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Cost</w:t>
            </w:r>
          </w:p>
        </w:tc>
        <w:tc>
          <w:tcPr>
            <w:tcW w:w="1170"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Funding Source</w:t>
            </w:r>
          </w:p>
        </w:tc>
        <w:tc>
          <w:tcPr>
            <w:tcW w:w="1530" w:type="dxa"/>
            <w:tcBorders>
              <w:bottom w:val="single" w:sz="4" w:space="0" w:color="548DD4" w:themeColor="text2" w:themeTint="99"/>
            </w:tcBorders>
            <w:shd w:val="clear" w:color="auto" w:fill="auto"/>
            <w:vAlign w:val="center"/>
            <w:hideMark/>
          </w:tcPr>
          <w:p w:rsidR="00C06042" w:rsidRPr="008E3349" w:rsidRDefault="00C06042" w:rsidP="0071648D">
            <w:pPr>
              <w:jc w:val="center"/>
              <w:cnfStyle w:val="100000000000"/>
              <w:rPr>
                <w:bCs w:val="0"/>
                <w:color w:val="auto"/>
                <w:sz w:val="28"/>
                <w:szCs w:val="28"/>
              </w:rPr>
            </w:pPr>
            <w:r w:rsidRPr="008E3349">
              <w:rPr>
                <w:bCs w:val="0"/>
                <w:color w:val="auto"/>
                <w:sz w:val="28"/>
                <w:szCs w:val="28"/>
              </w:rPr>
              <w:t>Timeframe</w:t>
            </w:r>
          </w:p>
        </w:tc>
      </w:tr>
      <w:tr w:rsidR="00C06042" w:rsidRPr="00CA534B" w:rsidTr="008E3349">
        <w:trPr>
          <w:cnfStyle w:val="000000100000"/>
          <w:cantSplit/>
          <w:trHeight w:val="935"/>
        </w:trPr>
        <w:tc>
          <w:tcPr>
            <w:cnfStyle w:val="001000000000"/>
            <w:tcW w:w="1350" w:type="dxa"/>
            <w:vAlign w:val="center"/>
            <w:hideMark/>
          </w:tcPr>
          <w:p w:rsidR="00365224" w:rsidRPr="00CA534B" w:rsidRDefault="00365224" w:rsidP="0071648D">
            <w:pPr>
              <w:jc w:val="center"/>
              <w:rPr>
                <w:color w:val="000000"/>
                <w:sz w:val="18"/>
                <w:szCs w:val="18"/>
              </w:rPr>
            </w:pPr>
            <w:r w:rsidRPr="00CA534B">
              <w:rPr>
                <w:color w:val="000000"/>
                <w:sz w:val="18"/>
                <w:szCs w:val="18"/>
              </w:rPr>
              <w:t>Install</w:t>
            </w:r>
          </w:p>
          <w:p w:rsidR="00C06042" w:rsidRPr="00CA534B" w:rsidRDefault="00365224" w:rsidP="0071648D">
            <w:pPr>
              <w:jc w:val="center"/>
              <w:rPr>
                <w:color w:val="000000"/>
                <w:sz w:val="18"/>
                <w:szCs w:val="18"/>
              </w:rPr>
            </w:pPr>
            <w:r w:rsidRPr="00CA534B">
              <w:rPr>
                <w:color w:val="000000"/>
                <w:sz w:val="18"/>
                <w:szCs w:val="18"/>
              </w:rPr>
              <w:t>Emergency Generators</w:t>
            </w:r>
          </w:p>
        </w:tc>
        <w:tc>
          <w:tcPr>
            <w:tcW w:w="1260" w:type="dxa"/>
            <w:vAlign w:val="center"/>
            <w:hideMark/>
          </w:tcPr>
          <w:p w:rsidR="00C06042" w:rsidRPr="00CA534B" w:rsidRDefault="009076DA" w:rsidP="0071648D">
            <w:pPr>
              <w:jc w:val="center"/>
              <w:cnfStyle w:val="000000100000"/>
              <w:rPr>
                <w:color w:val="000000"/>
                <w:sz w:val="18"/>
                <w:szCs w:val="18"/>
              </w:rPr>
            </w:pPr>
            <w:r w:rsidRPr="00CA534B">
              <w:rPr>
                <w:color w:val="000000"/>
                <w:sz w:val="18"/>
                <w:szCs w:val="18"/>
              </w:rPr>
              <w:t>Structure and Infrastructure Projects</w:t>
            </w:r>
          </w:p>
        </w:tc>
        <w:tc>
          <w:tcPr>
            <w:tcW w:w="2790" w:type="dxa"/>
            <w:vAlign w:val="center"/>
            <w:hideMark/>
          </w:tcPr>
          <w:p w:rsidR="006F7FD7" w:rsidRPr="00CA534B" w:rsidRDefault="00C05084" w:rsidP="00C05084">
            <w:pPr>
              <w:jc w:val="center"/>
              <w:cnfStyle w:val="000000100000"/>
              <w:rPr>
                <w:color w:val="000000"/>
                <w:sz w:val="18"/>
                <w:szCs w:val="18"/>
              </w:rPr>
            </w:pPr>
            <w:r>
              <w:rPr>
                <w:color w:val="000000"/>
                <w:sz w:val="18"/>
                <w:szCs w:val="18"/>
              </w:rPr>
              <w:t>Secure funding and install emergency generator at Wales Senior Center</w:t>
            </w:r>
            <w:r w:rsidR="004936F7">
              <w:rPr>
                <w:color w:val="000000"/>
                <w:sz w:val="18"/>
                <w:szCs w:val="18"/>
              </w:rPr>
              <w:t>.</w:t>
            </w:r>
          </w:p>
        </w:tc>
        <w:tc>
          <w:tcPr>
            <w:tcW w:w="2014" w:type="dxa"/>
            <w:vAlign w:val="center"/>
            <w:hideMark/>
          </w:tcPr>
          <w:p w:rsidR="00C06042" w:rsidRPr="00CA534B" w:rsidRDefault="00365224" w:rsidP="0071648D">
            <w:pPr>
              <w:jc w:val="center"/>
              <w:cnfStyle w:val="000000100000"/>
              <w:rPr>
                <w:color w:val="000000"/>
                <w:sz w:val="18"/>
                <w:szCs w:val="18"/>
              </w:rPr>
            </w:pPr>
            <w:r w:rsidRPr="00CA534B">
              <w:rPr>
                <w:color w:val="000000"/>
                <w:sz w:val="18"/>
                <w:szCs w:val="18"/>
              </w:rPr>
              <w:t>All Hazards</w:t>
            </w:r>
          </w:p>
        </w:tc>
        <w:tc>
          <w:tcPr>
            <w:tcW w:w="1406" w:type="dxa"/>
            <w:vAlign w:val="center"/>
            <w:hideMark/>
          </w:tcPr>
          <w:p w:rsidR="00C06042" w:rsidRPr="00CA534B" w:rsidRDefault="00AA34A2" w:rsidP="0071648D">
            <w:pPr>
              <w:jc w:val="center"/>
              <w:cnfStyle w:val="000000100000"/>
              <w:rPr>
                <w:color w:val="000000"/>
                <w:sz w:val="18"/>
                <w:szCs w:val="18"/>
              </w:rPr>
            </w:pPr>
            <w:proofErr w:type="spellStart"/>
            <w:r>
              <w:rPr>
                <w:color w:val="000000"/>
                <w:sz w:val="18"/>
                <w:szCs w:val="18"/>
              </w:rPr>
              <w:t>Selectboard</w:t>
            </w:r>
            <w:proofErr w:type="spellEnd"/>
            <w:r w:rsidR="00C05084">
              <w:rPr>
                <w:color w:val="000000"/>
                <w:sz w:val="18"/>
                <w:szCs w:val="18"/>
              </w:rPr>
              <w:t>, DPW, Council on Aging</w:t>
            </w:r>
          </w:p>
        </w:tc>
        <w:tc>
          <w:tcPr>
            <w:tcW w:w="1098" w:type="dxa"/>
            <w:vAlign w:val="center"/>
            <w:hideMark/>
          </w:tcPr>
          <w:p w:rsidR="00C06042" w:rsidRPr="00CA534B" w:rsidRDefault="00365224" w:rsidP="0071648D">
            <w:pPr>
              <w:jc w:val="center"/>
              <w:cnfStyle w:val="000000100000"/>
              <w:rPr>
                <w:color w:val="000000"/>
                <w:sz w:val="18"/>
                <w:szCs w:val="18"/>
              </w:rPr>
            </w:pPr>
            <w:r w:rsidRPr="00CA534B">
              <w:rPr>
                <w:color w:val="000000"/>
                <w:sz w:val="18"/>
                <w:szCs w:val="18"/>
              </w:rPr>
              <w:t>High</w:t>
            </w:r>
          </w:p>
        </w:tc>
        <w:tc>
          <w:tcPr>
            <w:tcW w:w="990" w:type="dxa"/>
            <w:vAlign w:val="center"/>
            <w:hideMark/>
          </w:tcPr>
          <w:p w:rsidR="00C06042" w:rsidRPr="00CA534B" w:rsidRDefault="005B4823" w:rsidP="0071648D">
            <w:pPr>
              <w:jc w:val="center"/>
              <w:cnfStyle w:val="000000100000"/>
              <w:rPr>
                <w:color w:val="000000"/>
                <w:sz w:val="18"/>
                <w:szCs w:val="18"/>
              </w:rPr>
            </w:pPr>
            <w:r>
              <w:rPr>
                <w:color w:val="000000"/>
                <w:sz w:val="18"/>
                <w:szCs w:val="18"/>
              </w:rPr>
              <w:t>Medium</w:t>
            </w:r>
          </w:p>
        </w:tc>
        <w:tc>
          <w:tcPr>
            <w:tcW w:w="1170" w:type="dxa"/>
            <w:vAlign w:val="center"/>
            <w:hideMark/>
          </w:tcPr>
          <w:p w:rsidR="00C06042" w:rsidRPr="00CA534B" w:rsidRDefault="008C06E8" w:rsidP="0071648D">
            <w:pPr>
              <w:jc w:val="center"/>
              <w:cnfStyle w:val="000000100000"/>
              <w:rPr>
                <w:color w:val="000000"/>
                <w:sz w:val="18"/>
                <w:szCs w:val="18"/>
              </w:rPr>
            </w:pPr>
            <w:r>
              <w:rPr>
                <w:color w:val="000000"/>
                <w:sz w:val="18"/>
                <w:szCs w:val="18"/>
              </w:rPr>
              <w:t>HMPG</w:t>
            </w:r>
          </w:p>
        </w:tc>
        <w:tc>
          <w:tcPr>
            <w:tcW w:w="1530" w:type="dxa"/>
            <w:vAlign w:val="center"/>
            <w:hideMark/>
          </w:tcPr>
          <w:p w:rsidR="00C06042" w:rsidRPr="00CA534B" w:rsidRDefault="008C06E8" w:rsidP="00365224">
            <w:pPr>
              <w:jc w:val="center"/>
              <w:cnfStyle w:val="000000100000"/>
              <w:rPr>
                <w:color w:val="000000"/>
                <w:sz w:val="18"/>
                <w:szCs w:val="18"/>
              </w:rPr>
            </w:pPr>
            <w:r>
              <w:rPr>
                <w:color w:val="000000"/>
                <w:sz w:val="18"/>
                <w:szCs w:val="18"/>
              </w:rPr>
              <w:t>5</w:t>
            </w:r>
            <w:r w:rsidR="005B4823">
              <w:rPr>
                <w:color w:val="000000"/>
                <w:sz w:val="18"/>
                <w:szCs w:val="18"/>
              </w:rPr>
              <w:t xml:space="preserve"> year</w:t>
            </w:r>
            <w:r w:rsidR="00AA34A2">
              <w:rPr>
                <w:color w:val="000000"/>
                <w:sz w:val="18"/>
                <w:szCs w:val="18"/>
              </w:rPr>
              <w:t>s</w:t>
            </w:r>
          </w:p>
        </w:tc>
      </w:tr>
      <w:tr w:rsidR="000E4F05" w:rsidRPr="00CA534B" w:rsidTr="008E3349">
        <w:trPr>
          <w:cnfStyle w:val="000000010000"/>
          <w:cantSplit/>
          <w:trHeight w:val="945"/>
        </w:trPr>
        <w:tc>
          <w:tcPr>
            <w:cnfStyle w:val="001000000000"/>
            <w:tcW w:w="1350" w:type="dxa"/>
            <w:vAlign w:val="center"/>
            <w:hideMark/>
          </w:tcPr>
          <w:p w:rsidR="000E4F05" w:rsidRPr="00CA534B" w:rsidRDefault="000E4F05" w:rsidP="000C4614">
            <w:pPr>
              <w:jc w:val="center"/>
              <w:rPr>
                <w:color w:val="000000"/>
                <w:sz w:val="18"/>
                <w:szCs w:val="18"/>
              </w:rPr>
            </w:pPr>
            <w:r>
              <w:rPr>
                <w:color w:val="000000"/>
                <w:sz w:val="18"/>
                <w:szCs w:val="18"/>
              </w:rPr>
              <w:t>Install Detention Basins</w:t>
            </w:r>
          </w:p>
        </w:tc>
        <w:tc>
          <w:tcPr>
            <w:tcW w:w="1260" w:type="dxa"/>
            <w:vAlign w:val="center"/>
            <w:hideMark/>
          </w:tcPr>
          <w:p w:rsidR="000E4F05" w:rsidRPr="00CA534B" w:rsidRDefault="009076DA" w:rsidP="000C4614">
            <w:pPr>
              <w:jc w:val="center"/>
              <w:cnfStyle w:val="000000010000"/>
              <w:rPr>
                <w:color w:val="000000"/>
                <w:sz w:val="18"/>
                <w:szCs w:val="18"/>
              </w:rPr>
            </w:pPr>
            <w:r w:rsidRPr="00CA534B">
              <w:rPr>
                <w:color w:val="000000"/>
                <w:sz w:val="18"/>
                <w:szCs w:val="18"/>
              </w:rPr>
              <w:t>Structure and Infrastructure Projects</w:t>
            </w:r>
          </w:p>
        </w:tc>
        <w:tc>
          <w:tcPr>
            <w:tcW w:w="2790" w:type="dxa"/>
            <w:vAlign w:val="center"/>
            <w:hideMark/>
          </w:tcPr>
          <w:p w:rsidR="000E4F05" w:rsidRPr="00CA534B" w:rsidRDefault="000E4F05" w:rsidP="000C4614">
            <w:pPr>
              <w:jc w:val="center"/>
              <w:cnfStyle w:val="000000010000"/>
              <w:rPr>
                <w:color w:val="000000"/>
                <w:sz w:val="18"/>
                <w:szCs w:val="18"/>
              </w:rPr>
            </w:pPr>
            <w:r>
              <w:rPr>
                <w:color w:val="000000"/>
                <w:sz w:val="18"/>
                <w:szCs w:val="18"/>
              </w:rPr>
              <w:t>Install new detention basins t locations that flood. Grant application submitted to fund installation.</w:t>
            </w:r>
          </w:p>
        </w:tc>
        <w:tc>
          <w:tcPr>
            <w:tcW w:w="2014" w:type="dxa"/>
            <w:vAlign w:val="center"/>
            <w:hideMark/>
          </w:tcPr>
          <w:p w:rsidR="000E4F05" w:rsidRPr="00CA534B" w:rsidRDefault="000E4F05" w:rsidP="000C4614">
            <w:pPr>
              <w:jc w:val="center"/>
              <w:cnfStyle w:val="000000010000"/>
              <w:rPr>
                <w:color w:val="000000"/>
                <w:sz w:val="18"/>
                <w:szCs w:val="18"/>
              </w:rPr>
            </w:pPr>
            <w:r>
              <w:rPr>
                <w:color w:val="000000"/>
                <w:sz w:val="18"/>
                <w:szCs w:val="18"/>
              </w:rPr>
              <w:t>Flooding</w:t>
            </w:r>
          </w:p>
        </w:tc>
        <w:tc>
          <w:tcPr>
            <w:tcW w:w="1406" w:type="dxa"/>
            <w:vAlign w:val="center"/>
            <w:hideMark/>
          </w:tcPr>
          <w:p w:rsidR="000E4F05" w:rsidRPr="00CA534B" w:rsidRDefault="000E4F05" w:rsidP="000C4614">
            <w:pPr>
              <w:jc w:val="center"/>
              <w:cnfStyle w:val="000000010000"/>
              <w:rPr>
                <w:color w:val="000000"/>
                <w:sz w:val="18"/>
                <w:szCs w:val="18"/>
              </w:rPr>
            </w:pPr>
            <w:proofErr w:type="spellStart"/>
            <w:r>
              <w:rPr>
                <w:color w:val="000000"/>
                <w:sz w:val="18"/>
                <w:szCs w:val="18"/>
              </w:rPr>
              <w:t>Selectboard</w:t>
            </w:r>
            <w:proofErr w:type="spellEnd"/>
            <w:r>
              <w:rPr>
                <w:color w:val="000000"/>
                <w:sz w:val="18"/>
                <w:szCs w:val="18"/>
              </w:rPr>
              <w:t>, DPW</w:t>
            </w:r>
          </w:p>
        </w:tc>
        <w:tc>
          <w:tcPr>
            <w:tcW w:w="1098" w:type="dxa"/>
            <w:vAlign w:val="center"/>
            <w:hideMark/>
          </w:tcPr>
          <w:p w:rsidR="000E4F05" w:rsidRPr="00CA534B" w:rsidRDefault="000E4F05" w:rsidP="000C4614">
            <w:pPr>
              <w:jc w:val="center"/>
              <w:cnfStyle w:val="000000010000"/>
              <w:rPr>
                <w:color w:val="000000"/>
                <w:sz w:val="18"/>
                <w:szCs w:val="18"/>
              </w:rPr>
            </w:pPr>
            <w:r>
              <w:rPr>
                <w:color w:val="000000"/>
                <w:sz w:val="18"/>
                <w:szCs w:val="18"/>
              </w:rPr>
              <w:t>High</w:t>
            </w:r>
          </w:p>
        </w:tc>
        <w:tc>
          <w:tcPr>
            <w:tcW w:w="990" w:type="dxa"/>
            <w:vAlign w:val="center"/>
            <w:hideMark/>
          </w:tcPr>
          <w:p w:rsidR="000E4F05" w:rsidRPr="00CA534B" w:rsidRDefault="000E4F05" w:rsidP="000C4614">
            <w:pPr>
              <w:jc w:val="center"/>
              <w:cnfStyle w:val="000000010000"/>
              <w:rPr>
                <w:color w:val="000000"/>
                <w:sz w:val="18"/>
                <w:szCs w:val="18"/>
              </w:rPr>
            </w:pPr>
            <w:r>
              <w:rPr>
                <w:color w:val="000000"/>
                <w:sz w:val="18"/>
                <w:szCs w:val="18"/>
              </w:rPr>
              <w:t>High</w:t>
            </w:r>
          </w:p>
        </w:tc>
        <w:tc>
          <w:tcPr>
            <w:tcW w:w="1170" w:type="dxa"/>
            <w:vAlign w:val="center"/>
            <w:hideMark/>
          </w:tcPr>
          <w:p w:rsidR="000E4F05" w:rsidRPr="00CA534B" w:rsidRDefault="000E4F05" w:rsidP="000C4614">
            <w:pPr>
              <w:jc w:val="center"/>
              <w:cnfStyle w:val="000000010000"/>
              <w:rPr>
                <w:color w:val="000000"/>
                <w:sz w:val="18"/>
                <w:szCs w:val="18"/>
              </w:rPr>
            </w:pPr>
            <w:r>
              <w:rPr>
                <w:color w:val="000000"/>
                <w:sz w:val="18"/>
                <w:szCs w:val="18"/>
              </w:rPr>
              <w:t>HMPG</w:t>
            </w:r>
          </w:p>
        </w:tc>
        <w:tc>
          <w:tcPr>
            <w:tcW w:w="1530" w:type="dxa"/>
            <w:vAlign w:val="center"/>
            <w:hideMark/>
          </w:tcPr>
          <w:p w:rsidR="000E4F05" w:rsidRPr="00CA534B" w:rsidRDefault="000E4F05" w:rsidP="000C4614">
            <w:pPr>
              <w:jc w:val="center"/>
              <w:cnfStyle w:val="000000010000"/>
              <w:rPr>
                <w:color w:val="000000"/>
                <w:sz w:val="18"/>
                <w:szCs w:val="18"/>
              </w:rPr>
            </w:pPr>
            <w:r>
              <w:rPr>
                <w:color w:val="000000"/>
                <w:sz w:val="18"/>
                <w:szCs w:val="18"/>
              </w:rPr>
              <w:t>2 years</w:t>
            </w:r>
          </w:p>
        </w:tc>
      </w:tr>
      <w:tr w:rsidR="000E4F05" w:rsidRPr="00CA534B" w:rsidTr="008E3349">
        <w:trPr>
          <w:cnfStyle w:val="000000100000"/>
          <w:cantSplit/>
          <w:trHeight w:val="945"/>
        </w:trPr>
        <w:tc>
          <w:tcPr>
            <w:cnfStyle w:val="001000000000"/>
            <w:tcW w:w="1350" w:type="dxa"/>
            <w:vAlign w:val="center"/>
            <w:hideMark/>
          </w:tcPr>
          <w:p w:rsidR="000E4F05" w:rsidRPr="00CA534B" w:rsidRDefault="000E4F05" w:rsidP="000C4614">
            <w:pPr>
              <w:jc w:val="center"/>
              <w:rPr>
                <w:color w:val="000000"/>
                <w:sz w:val="18"/>
                <w:szCs w:val="18"/>
              </w:rPr>
            </w:pPr>
            <w:r w:rsidRPr="00CA534B">
              <w:rPr>
                <w:color w:val="000000"/>
                <w:sz w:val="18"/>
                <w:szCs w:val="18"/>
              </w:rPr>
              <w:t>Replace Under-Performing Culverts</w:t>
            </w:r>
          </w:p>
        </w:tc>
        <w:tc>
          <w:tcPr>
            <w:tcW w:w="1260"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Structure and Infrastructure Projects</w:t>
            </w:r>
          </w:p>
        </w:tc>
        <w:tc>
          <w:tcPr>
            <w:tcW w:w="2790"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 xml:space="preserve">Address approximately </w:t>
            </w:r>
            <w:r>
              <w:rPr>
                <w:color w:val="000000"/>
                <w:sz w:val="18"/>
                <w:szCs w:val="18"/>
              </w:rPr>
              <w:t xml:space="preserve">30 underperforming culverts that are </w:t>
            </w:r>
            <w:r w:rsidRPr="00CA534B">
              <w:rPr>
                <w:color w:val="000000"/>
                <w:sz w:val="18"/>
                <w:szCs w:val="18"/>
              </w:rPr>
              <w:t>scheduled to be repaired or replaced</w:t>
            </w:r>
            <w:r>
              <w:rPr>
                <w:color w:val="000000"/>
                <w:sz w:val="18"/>
                <w:szCs w:val="18"/>
              </w:rPr>
              <w:t>.</w:t>
            </w:r>
          </w:p>
        </w:tc>
        <w:tc>
          <w:tcPr>
            <w:tcW w:w="2014"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Flooding</w:t>
            </w:r>
          </w:p>
        </w:tc>
        <w:tc>
          <w:tcPr>
            <w:tcW w:w="1406"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DPW, Fire Department, Police Department</w:t>
            </w:r>
          </w:p>
        </w:tc>
        <w:tc>
          <w:tcPr>
            <w:tcW w:w="1098"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High</w:t>
            </w:r>
          </w:p>
        </w:tc>
        <w:tc>
          <w:tcPr>
            <w:tcW w:w="990" w:type="dxa"/>
            <w:vAlign w:val="center"/>
            <w:hideMark/>
          </w:tcPr>
          <w:p w:rsidR="000E4F05" w:rsidRPr="00CA534B" w:rsidRDefault="000E4F05" w:rsidP="000C4614">
            <w:pPr>
              <w:jc w:val="center"/>
              <w:cnfStyle w:val="000000100000"/>
              <w:rPr>
                <w:color w:val="000000"/>
                <w:sz w:val="18"/>
                <w:szCs w:val="18"/>
              </w:rPr>
            </w:pPr>
            <w:r>
              <w:rPr>
                <w:color w:val="000000"/>
                <w:sz w:val="18"/>
                <w:szCs w:val="18"/>
              </w:rPr>
              <w:t>Medium</w:t>
            </w:r>
          </w:p>
        </w:tc>
        <w:tc>
          <w:tcPr>
            <w:tcW w:w="1170" w:type="dxa"/>
            <w:vAlign w:val="center"/>
            <w:hideMark/>
          </w:tcPr>
          <w:p w:rsidR="000E4F05" w:rsidRPr="00CA534B" w:rsidRDefault="000E4F05" w:rsidP="000C4614">
            <w:pPr>
              <w:jc w:val="center"/>
              <w:cnfStyle w:val="000000100000"/>
              <w:rPr>
                <w:color w:val="000000"/>
                <w:sz w:val="18"/>
                <w:szCs w:val="18"/>
              </w:rPr>
            </w:pPr>
            <w:r>
              <w:rPr>
                <w:color w:val="000000"/>
                <w:sz w:val="18"/>
                <w:szCs w:val="18"/>
              </w:rPr>
              <w:t xml:space="preserve">DPW / </w:t>
            </w:r>
            <w:proofErr w:type="spellStart"/>
            <w:r>
              <w:rPr>
                <w:color w:val="000000"/>
                <w:sz w:val="18"/>
                <w:szCs w:val="18"/>
              </w:rPr>
              <w:t>MassWorks</w:t>
            </w:r>
            <w:proofErr w:type="spellEnd"/>
            <w:r>
              <w:rPr>
                <w:color w:val="000000"/>
                <w:sz w:val="18"/>
                <w:szCs w:val="18"/>
              </w:rPr>
              <w:t xml:space="preserve"> / HMPG</w:t>
            </w:r>
          </w:p>
        </w:tc>
        <w:tc>
          <w:tcPr>
            <w:tcW w:w="1530" w:type="dxa"/>
            <w:vAlign w:val="center"/>
            <w:hideMark/>
          </w:tcPr>
          <w:p w:rsidR="000E4F05" w:rsidRPr="00CA534B" w:rsidRDefault="000E4F05" w:rsidP="000C4614">
            <w:pPr>
              <w:jc w:val="center"/>
              <w:cnfStyle w:val="000000100000"/>
              <w:rPr>
                <w:color w:val="000000"/>
                <w:sz w:val="18"/>
                <w:szCs w:val="18"/>
              </w:rPr>
            </w:pPr>
            <w:r>
              <w:rPr>
                <w:color w:val="000000"/>
                <w:sz w:val="18"/>
                <w:szCs w:val="18"/>
              </w:rPr>
              <w:t>4 years</w:t>
            </w:r>
          </w:p>
        </w:tc>
      </w:tr>
      <w:tr w:rsidR="000E4F05" w:rsidRPr="00CA534B" w:rsidTr="008E3349">
        <w:trPr>
          <w:cnfStyle w:val="000000010000"/>
          <w:cantSplit/>
          <w:trHeight w:val="945"/>
        </w:trPr>
        <w:tc>
          <w:tcPr>
            <w:cnfStyle w:val="001000000000"/>
            <w:tcW w:w="1350" w:type="dxa"/>
            <w:vAlign w:val="center"/>
            <w:hideMark/>
          </w:tcPr>
          <w:p w:rsidR="000E4F05" w:rsidRPr="00CA534B" w:rsidRDefault="000E4F05" w:rsidP="000C4614">
            <w:pPr>
              <w:jc w:val="center"/>
              <w:rPr>
                <w:color w:val="000000"/>
                <w:sz w:val="18"/>
                <w:szCs w:val="18"/>
              </w:rPr>
            </w:pPr>
            <w:r>
              <w:rPr>
                <w:color w:val="000000"/>
                <w:sz w:val="18"/>
                <w:szCs w:val="18"/>
              </w:rPr>
              <w:t>Monson Road improvements</w:t>
            </w:r>
          </w:p>
        </w:tc>
        <w:tc>
          <w:tcPr>
            <w:tcW w:w="1260" w:type="dxa"/>
            <w:vAlign w:val="center"/>
            <w:hideMark/>
          </w:tcPr>
          <w:p w:rsidR="000E4F05" w:rsidRPr="00CA534B" w:rsidRDefault="009076DA" w:rsidP="000C4614">
            <w:pPr>
              <w:jc w:val="center"/>
              <w:cnfStyle w:val="000000010000"/>
              <w:rPr>
                <w:color w:val="000000"/>
                <w:sz w:val="18"/>
                <w:szCs w:val="18"/>
              </w:rPr>
            </w:pPr>
            <w:r w:rsidRPr="00CA534B">
              <w:rPr>
                <w:color w:val="000000"/>
                <w:sz w:val="18"/>
                <w:szCs w:val="18"/>
              </w:rPr>
              <w:t>Structure and Infrastructure Projects</w:t>
            </w:r>
          </w:p>
        </w:tc>
        <w:tc>
          <w:tcPr>
            <w:tcW w:w="2790" w:type="dxa"/>
            <w:vAlign w:val="center"/>
            <w:hideMark/>
          </w:tcPr>
          <w:p w:rsidR="000E4F05" w:rsidRDefault="000E4F05" w:rsidP="000C4614">
            <w:pPr>
              <w:jc w:val="center"/>
              <w:cnfStyle w:val="000000010000"/>
              <w:rPr>
                <w:color w:val="000000"/>
                <w:sz w:val="18"/>
                <w:szCs w:val="18"/>
              </w:rPr>
            </w:pPr>
            <w:r>
              <w:rPr>
                <w:color w:val="000000"/>
                <w:sz w:val="18"/>
                <w:szCs w:val="18"/>
              </w:rPr>
              <w:t>Implement funding for Monson Road drainage and paving improvements.</w:t>
            </w:r>
          </w:p>
        </w:tc>
        <w:tc>
          <w:tcPr>
            <w:tcW w:w="2014" w:type="dxa"/>
            <w:vAlign w:val="center"/>
            <w:hideMark/>
          </w:tcPr>
          <w:p w:rsidR="000E4F05" w:rsidRPr="00CA534B" w:rsidRDefault="000E4F05" w:rsidP="000C4614">
            <w:pPr>
              <w:jc w:val="center"/>
              <w:cnfStyle w:val="000000010000"/>
              <w:rPr>
                <w:color w:val="000000"/>
                <w:sz w:val="18"/>
                <w:szCs w:val="18"/>
              </w:rPr>
            </w:pPr>
            <w:r>
              <w:rPr>
                <w:color w:val="000000"/>
                <w:sz w:val="18"/>
                <w:szCs w:val="18"/>
              </w:rPr>
              <w:t>Flooding</w:t>
            </w:r>
          </w:p>
        </w:tc>
        <w:tc>
          <w:tcPr>
            <w:tcW w:w="1406" w:type="dxa"/>
            <w:vAlign w:val="center"/>
            <w:hideMark/>
          </w:tcPr>
          <w:p w:rsidR="000E4F05" w:rsidRPr="00CA534B" w:rsidRDefault="000E4F05" w:rsidP="000C4614">
            <w:pPr>
              <w:jc w:val="center"/>
              <w:cnfStyle w:val="000000010000"/>
              <w:rPr>
                <w:color w:val="000000"/>
                <w:sz w:val="18"/>
                <w:szCs w:val="18"/>
              </w:rPr>
            </w:pPr>
            <w:r>
              <w:rPr>
                <w:color w:val="000000"/>
                <w:sz w:val="18"/>
                <w:szCs w:val="18"/>
              </w:rPr>
              <w:t>DPW</w:t>
            </w:r>
          </w:p>
        </w:tc>
        <w:tc>
          <w:tcPr>
            <w:tcW w:w="1098" w:type="dxa"/>
            <w:vAlign w:val="center"/>
            <w:hideMark/>
          </w:tcPr>
          <w:p w:rsidR="000E4F05" w:rsidRDefault="000E4F05" w:rsidP="000C4614">
            <w:pPr>
              <w:jc w:val="center"/>
              <w:cnfStyle w:val="000000010000"/>
              <w:rPr>
                <w:color w:val="000000"/>
                <w:sz w:val="18"/>
                <w:szCs w:val="18"/>
              </w:rPr>
            </w:pPr>
            <w:r>
              <w:rPr>
                <w:color w:val="000000"/>
                <w:sz w:val="18"/>
                <w:szCs w:val="18"/>
              </w:rPr>
              <w:t>High</w:t>
            </w:r>
          </w:p>
        </w:tc>
        <w:tc>
          <w:tcPr>
            <w:tcW w:w="990" w:type="dxa"/>
            <w:vAlign w:val="center"/>
            <w:hideMark/>
          </w:tcPr>
          <w:p w:rsidR="000E4F05" w:rsidRDefault="000E4F05" w:rsidP="000C4614">
            <w:pPr>
              <w:jc w:val="center"/>
              <w:cnfStyle w:val="000000010000"/>
              <w:rPr>
                <w:color w:val="000000"/>
                <w:sz w:val="18"/>
                <w:szCs w:val="18"/>
              </w:rPr>
            </w:pPr>
            <w:r>
              <w:rPr>
                <w:color w:val="000000"/>
                <w:sz w:val="18"/>
                <w:szCs w:val="18"/>
              </w:rPr>
              <w:t>Medium</w:t>
            </w:r>
          </w:p>
        </w:tc>
        <w:tc>
          <w:tcPr>
            <w:tcW w:w="1170" w:type="dxa"/>
            <w:vAlign w:val="center"/>
            <w:hideMark/>
          </w:tcPr>
          <w:p w:rsidR="000E4F05" w:rsidRDefault="000E4F05" w:rsidP="000C4614">
            <w:pPr>
              <w:jc w:val="center"/>
              <w:cnfStyle w:val="000000010000"/>
              <w:rPr>
                <w:color w:val="000000"/>
                <w:sz w:val="18"/>
                <w:szCs w:val="18"/>
              </w:rPr>
            </w:pPr>
            <w:r>
              <w:rPr>
                <w:color w:val="000000"/>
                <w:sz w:val="18"/>
                <w:szCs w:val="18"/>
              </w:rPr>
              <w:t>HMPG</w:t>
            </w:r>
          </w:p>
        </w:tc>
        <w:tc>
          <w:tcPr>
            <w:tcW w:w="1530" w:type="dxa"/>
            <w:vAlign w:val="center"/>
            <w:hideMark/>
          </w:tcPr>
          <w:p w:rsidR="000E4F05" w:rsidRDefault="000E4F05" w:rsidP="000C4614">
            <w:pPr>
              <w:jc w:val="center"/>
              <w:cnfStyle w:val="000000010000"/>
              <w:rPr>
                <w:color w:val="000000"/>
                <w:sz w:val="18"/>
                <w:szCs w:val="18"/>
              </w:rPr>
            </w:pPr>
            <w:r>
              <w:rPr>
                <w:color w:val="000000"/>
                <w:sz w:val="18"/>
                <w:szCs w:val="18"/>
              </w:rPr>
              <w:t>2 years</w:t>
            </w:r>
          </w:p>
        </w:tc>
      </w:tr>
      <w:tr w:rsidR="000E4F05" w:rsidRPr="00CA534B" w:rsidTr="008E3349">
        <w:trPr>
          <w:cnfStyle w:val="000000100000"/>
          <w:cantSplit/>
          <w:trHeight w:val="945"/>
        </w:trPr>
        <w:tc>
          <w:tcPr>
            <w:cnfStyle w:val="001000000000"/>
            <w:tcW w:w="1350" w:type="dxa"/>
            <w:vAlign w:val="center"/>
            <w:hideMark/>
          </w:tcPr>
          <w:p w:rsidR="000E4F05" w:rsidRDefault="000E4F05" w:rsidP="00960A65">
            <w:pPr>
              <w:jc w:val="center"/>
              <w:rPr>
                <w:color w:val="000000"/>
                <w:sz w:val="18"/>
                <w:szCs w:val="18"/>
              </w:rPr>
            </w:pPr>
            <w:r>
              <w:rPr>
                <w:color w:val="000000"/>
                <w:sz w:val="18"/>
                <w:szCs w:val="18"/>
              </w:rPr>
              <w:t>Extreme Cold Weather Education</w:t>
            </w:r>
          </w:p>
        </w:tc>
        <w:tc>
          <w:tcPr>
            <w:tcW w:w="1260" w:type="dxa"/>
            <w:vAlign w:val="center"/>
            <w:hideMark/>
          </w:tcPr>
          <w:p w:rsidR="000E4F05" w:rsidRDefault="000E4F05" w:rsidP="0071648D">
            <w:pPr>
              <w:jc w:val="center"/>
              <w:cnfStyle w:val="000000100000"/>
              <w:rPr>
                <w:color w:val="000000"/>
                <w:sz w:val="18"/>
                <w:szCs w:val="18"/>
              </w:rPr>
            </w:pPr>
            <w:r>
              <w:rPr>
                <w:color w:val="000000"/>
                <w:sz w:val="18"/>
                <w:szCs w:val="18"/>
              </w:rPr>
              <w:t>Education and Outreach</w:t>
            </w:r>
          </w:p>
        </w:tc>
        <w:tc>
          <w:tcPr>
            <w:tcW w:w="2790" w:type="dxa"/>
            <w:vAlign w:val="center"/>
            <w:hideMark/>
          </w:tcPr>
          <w:p w:rsidR="000E4F05" w:rsidRDefault="000E4F05" w:rsidP="00960A65">
            <w:pPr>
              <w:jc w:val="center"/>
              <w:cnfStyle w:val="000000100000"/>
              <w:rPr>
                <w:color w:val="000000"/>
                <w:sz w:val="18"/>
                <w:szCs w:val="18"/>
              </w:rPr>
            </w:pPr>
            <w:r>
              <w:rPr>
                <w:color w:val="000000"/>
                <w:sz w:val="18"/>
                <w:szCs w:val="18"/>
              </w:rPr>
              <w:t>Educate property owners in how to protect plumbing, including letting the faucet drip during extreme cold weather. Materials will be included at Senior Center and published in Town newsletter.</w:t>
            </w:r>
          </w:p>
        </w:tc>
        <w:tc>
          <w:tcPr>
            <w:tcW w:w="2014" w:type="dxa"/>
            <w:vAlign w:val="center"/>
            <w:hideMark/>
          </w:tcPr>
          <w:p w:rsidR="000E4F05" w:rsidRDefault="000E4F05" w:rsidP="0071648D">
            <w:pPr>
              <w:jc w:val="center"/>
              <w:cnfStyle w:val="000000100000"/>
              <w:rPr>
                <w:color w:val="000000"/>
                <w:sz w:val="18"/>
                <w:szCs w:val="18"/>
              </w:rPr>
            </w:pPr>
            <w:r>
              <w:rPr>
                <w:color w:val="000000"/>
                <w:sz w:val="18"/>
                <w:szCs w:val="18"/>
              </w:rPr>
              <w:t>Severe snow storms / ice storms</w:t>
            </w:r>
          </w:p>
        </w:tc>
        <w:tc>
          <w:tcPr>
            <w:tcW w:w="1406" w:type="dxa"/>
            <w:vAlign w:val="center"/>
            <w:hideMark/>
          </w:tcPr>
          <w:p w:rsidR="000E4F05" w:rsidRDefault="000E4F05" w:rsidP="0071648D">
            <w:pPr>
              <w:jc w:val="center"/>
              <w:cnfStyle w:val="000000100000"/>
              <w:rPr>
                <w:color w:val="000000"/>
                <w:sz w:val="18"/>
                <w:szCs w:val="18"/>
              </w:rPr>
            </w:pPr>
            <w:r w:rsidRPr="00CA534B">
              <w:rPr>
                <w:color w:val="000000"/>
                <w:sz w:val="18"/>
                <w:szCs w:val="18"/>
              </w:rPr>
              <w:t>Fire Department, Police Department</w:t>
            </w:r>
            <w:r>
              <w:rPr>
                <w:color w:val="000000"/>
                <w:sz w:val="18"/>
                <w:szCs w:val="18"/>
              </w:rPr>
              <w:t>, DPW, Council on Aging</w:t>
            </w:r>
          </w:p>
        </w:tc>
        <w:tc>
          <w:tcPr>
            <w:tcW w:w="1098" w:type="dxa"/>
            <w:vAlign w:val="center"/>
            <w:hideMark/>
          </w:tcPr>
          <w:p w:rsidR="000E4F05" w:rsidRDefault="000E4F05" w:rsidP="0071648D">
            <w:pPr>
              <w:jc w:val="center"/>
              <w:cnfStyle w:val="000000100000"/>
              <w:rPr>
                <w:color w:val="000000"/>
                <w:sz w:val="18"/>
                <w:szCs w:val="18"/>
              </w:rPr>
            </w:pPr>
            <w:r>
              <w:rPr>
                <w:color w:val="000000"/>
                <w:sz w:val="18"/>
                <w:szCs w:val="18"/>
              </w:rPr>
              <w:t>Medium</w:t>
            </w:r>
          </w:p>
        </w:tc>
        <w:tc>
          <w:tcPr>
            <w:tcW w:w="990" w:type="dxa"/>
            <w:vAlign w:val="center"/>
            <w:hideMark/>
          </w:tcPr>
          <w:p w:rsidR="000E4F05" w:rsidRDefault="000E4F05" w:rsidP="0071648D">
            <w:pPr>
              <w:jc w:val="center"/>
              <w:cnfStyle w:val="000000100000"/>
              <w:rPr>
                <w:color w:val="000000"/>
                <w:sz w:val="18"/>
                <w:szCs w:val="18"/>
              </w:rPr>
            </w:pPr>
            <w:r>
              <w:rPr>
                <w:color w:val="000000"/>
                <w:sz w:val="18"/>
                <w:szCs w:val="18"/>
              </w:rPr>
              <w:t>Low</w:t>
            </w:r>
          </w:p>
        </w:tc>
        <w:tc>
          <w:tcPr>
            <w:tcW w:w="1170" w:type="dxa"/>
            <w:vAlign w:val="center"/>
            <w:hideMark/>
          </w:tcPr>
          <w:p w:rsidR="000E4F05" w:rsidRDefault="000E4F05" w:rsidP="0071648D">
            <w:pPr>
              <w:jc w:val="center"/>
              <w:cnfStyle w:val="000000100000"/>
              <w:rPr>
                <w:color w:val="000000"/>
                <w:sz w:val="18"/>
                <w:szCs w:val="18"/>
              </w:rPr>
            </w:pPr>
            <w:r>
              <w:rPr>
                <w:color w:val="000000"/>
                <w:sz w:val="18"/>
                <w:szCs w:val="18"/>
              </w:rPr>
              <w:t>DPW, Council on Aging</w:t>
            </w:r>
          </w:p>
        </w:tc>
        <w:tc>
          <w:tcPr>
            <w:tcW w:w="1530" w:type="dxa"/>
            <w:vAlign w:val="center"/>
            <w:hideMark/>
          </w:tcPr>
          <w:p w:rsidR="000E4F05" w:rsidRDefault="000E4F05" w:rsidP="0071648D">
            <w:pPr>
              <w:jc w:val="center"/>
              <w:cnfStyle w:val="000000100000"/>
              <w:rPr>
                <w:color w:val="000000"/>
                <w:sz w:val="18"/>
                <w:szCs w:val="18"/>
              </w:rPr>
            </w:pPr>
            <w:r>
              <w:rPr>
                <w:color w:val="000000"/>
                <w:sz w:val="18"/>
                <w:szCs w:val="18"/>
              </w:rPr>
              <w:t>2 years</w:t>
            </w:r>
          </w:p>
        </w:tc>
      </w:tr>
      <w:tr w:rsidR="000E4F05" w:rsidRPr="00CA534B" w:rsidTr="008E3349">
        <w:trPr>
          <w:cnfStyle w:val="000000010000"/>
          <w:cantSplit/>
          <w:trHeight w:val="945"/>
        </w:trPr>
        <w:tc>
          <w:tcPr>
            <w:cnfStyle w:val="001000000000"/>
            <w:tcW w:w="1350" w:type="dxa"/>
            <w:vAlign w:val="center"/>
            <w:hideMark/>
          </w:tcPr>
          <w:p w:rsidR="000E4F05" w:rsidRDefault="000E4F05" w:rsidP="00960A65">
            <w:pPr>
              <w:jc w:val="center"/>
              <w:rPr>
                <w:color w:val="000000"/>
                <w:sz w:val="18"/>
                <w:szCs w:val="18"/>
              </w:rPr>
            </w:pPr>
            <w:r>
              <w:rPr>
                <w:color w:val="000000"/>
                <w:sz w:val="18"/>
                <w:szCs w:val="18"/>
              </w:rPr>
              <w:t>Tree pruning</w:t>
            </w:r>
          </w:p>
        </w:tc>
        <w:tc>
          <w:tcPr>
            <w:tcW w:w="1260" w:type="dxa"/>
            <w:vAlign w:val="center"/>
            <w:hideMark/>
          </w:tcPr>
          <w:p w:rsidR="000E4F05" w:rsidRDefault="009076DA" w:rsidP="0071648D">
            <w:pPr>
              <w:jc w:val="center"/>
              <w:cnfStyle w:val="000000010000"/>
              <w:rPr>
                <w:color w:val="000000"/>
                <w:sz w:val="18"/>
                <w:szCs w:val="18"/>
              </w:rPr>
            </w:pPr>
            <w:r>
              <w:rPr>
                <w:color w:val="000000"/>
                <w:sz w:val="18"/>
                <w:szCs w:val="18"/>
              </w:rPr>
              <w:t>Municipal operations</w:t>
            </w:r>
          </w:p>
        </w:tc>
        <w:tc>
          <w:tcPr>
            <w:tcW w:w="2790" w:type="dxa"/>
            <w:vAlign w:val="center"/>
            <w:hideMark/>
          </w:tcPr>
          <w:p w:rsidR="000E4F05" w:rsidRDefault="000E4F05" w:rsidP="00960A65">
            <w:pPr>
              <w:jc w:val="center"/>
              <w:cnfStyle w:val="000000010000"/>
              <w:rPr>
                <w:color w:val="000000"/>
                <w:sz w:val="18"/>
                <w:szCs w:val="18"/>
              </w:rPr>
            </w:pPr>
            <w:r>
              <w:rPr>
                <w:color w:val="000000"/>
                <w:sz w:val="18"/>
                <w:szCs w:val="18"/>
              </w:rPr>
              <w:t>Inspect and prune trees annually, to reduce risk of fallen branches felling power lines, as a collaboration between Tree Warden and National Grid.</w:t>
            </w:r>
          </w:p>
        </w:tc>
        <w:tc>
          <w:tcPr>
            <w:tcW w:w="2014" w:type="dxa"/>
            <w:vAlign w:val="center"/>
            <w:hideMark/>
          </w:tcPr>
          <w:p w:rsidR="000E4F05" w:rsidRDefault="000E4F05" w:rsidP="0071648D">
            <w:pPr>
              <w:jc w:val="center"/>
              <w:cnfStyle w:val="000000010000"/>
              <w:rPr>
                <w:color w:val="000000"/>
                <w:sz w:val="18"/>
                <w:szCs w:val="18"/>
              </w:rPr>
            </w:pPr>
            <w:r w:rsidRPr="009268EB">
              <w:rPr>
                <w:color w:val="000000"/>
                <w:sz w:val="20"/>
                <w:szCs w:val="20"/>
              </w:rPr>
              <w:t>Severe thunderstorms / wind / tornadoes / hurricanes / severe snow storms / ice storms</w:t>
            </w:r>
          </w:p>
        </w:tc>
        <w:tc>
          <w:tcPr>
            <w:tcW w:w="1406" w:type="dxa"/>
            <w:vAlign w:val="center"/>
            <w:hideMark/>
          </w:tcPr>
          <w:p w:rsidR="000E4F05" w:rsidRPr="00CA534B" w:rsidRDefault="000E4F05" w:rsidP="0071648D">
            <w:pPr>
              <w:jc w:val="center"/>
              <w:cnfStyle w:val="000000010000"/>
              <w:rPr>
                <w:color w:val="000000"/>
                <w:sz w:val="18"/>
                <w:szCs w:val="18"/>
              </w:rPr>
            </w:pPr>
            <w:r>
              <w:rPr>
                <w:color w:val="000000"/>
                <w:sz w:val="18"/>
                <w:szCs w:val="18"/>
              </w:rPr>
              <w:t>Tree Warden, DPW, Fire Department</w:t>
            </w:r>
          </w:p>
        </w:tc>
        <w:tc>
          <w:tcPr>
            <w:tcW w:w="1098" w:type="dxa"/>
            <w:vAlign w:val="center"/>
            <w:hideMark/>
          </w:tcPr>
          <w:p w:rsidR="000E4F05" w:rsidRDefault="000E4F05" w:rsidP="0071648D">
            <w:pPr>
              <w:jc w:val="center"/>
              <w:cnfStyle w:val="000000010000"/>
              <w:rPr>
                <w:color w:val="000000"/>
                <w:sz w:val="18"/>
                <w:szCs w:val="18"/>
              </w:rPr>
            </w:pPr>
            <w:r>
              <w:rPr>
                <w:color w:val="000000"/>
                <w:sz w:val="18"/>
                <w:szCs w:val="18"/>
              </w:rPr>
              <w:t>Medium</w:t>
            </w:r>
          </w:p>
        </w:tc>
        <w:tc>
          <w:tcPr>
            <w:tcW w:w="990" w:type="dxa"/>
            <w:vAlign w:val="center"/>
            <w:hideMark/>
          </w:tcPr>
          <w:p w:rsidR="000E4F05" w:rsidRDefault="000E4F05" w:rsidP="0071648D">
            <w:pPr>
              <w:jc w:val="center"/>
              <w:cnfStyle w:val="000000010000"/>
              <w:rPr>
                <w:color w:val="000000"/>
                <w:sz w:val="18"/>
                <w:szCs w:val="18"/>
              </w:rPr>
            </w:pPr>
            <w:r>
              <w:rPr>
                <w:color w:val="000000"/>
                <w:sz w:val="18"/>
                <w:szCs w:val="18"/>
              </w:rPr>
              <w:t>Low</w:t>
            </w:r>
          </w:p>
        </w:tc>
        <w:tc>
          <w:tcPr>
            <w:tcW w:w="1170" w:type="dxa"/>
            <w:vAlign w:val="center"/>
            <w:hideMark/>
          </w:tcPr>
          <w:p w:rsidR="000E4F05" w:rsidRDefault="000E4F05" w:rsidP="0071648D">
            <w:pPr>
              <w:jc w:val="center"/>
              <w:cnfStyle w:val="000000010000"/>
              <w:rPr>
                <w:color w:val="000000"/>
                <w:sz w:val="18"/>
                <w:szCs w:val="18"/>
              </w:rPr>
            </w:pPr>
            <w:r>
              <w:rPr>
                <w:color w:val="000000"/>
                <w:sz w:val="18"/>
                <w:szCs w:val="18"/>
              </w:rPr>
              <w:t>Town</w:t>
            </w:r>
          </w:p>
        </w:tc>
        <w:tc>
          <w:tcPr>
            <w:tcW w:w="1530" w:type="dxa"/>
            <w:vAlign w:val="center"/>
            <w:hideMark/>
          </w:tcPr>
          <w:p w:rsidR="000E4F05" w:rsidRDefault="000E4F05" w:rsidP="0071648D">
            <w:pPr>
              <w:jc w:val="center"/>
              <w:cnfStyle w:val="000000010000"/>
              <w:rPr>
                <w:color w:val="000000"/>
                <w:sz w:val="18"/>
                <w:szCs w:val="18"/>
              </w:rPr>
            </w:pPr>
            <w:r>
              <w:rPr>
                <w:color w:val="000000"/>
                <w:sz w:val="18"/>
                <w:szCs w:val="18"/>
              </w:rPr>
              <w:t xml:space="preserve">2 years </w:t>
            </w:r>
          </w:p>
        </w:tc>
      </w:tr>
      <w:tr w:rsidR="000E4F05" w:rsidRPr="00CA534B" w:rsidTr="008E3349">
        <w:trPr>
          <w:cnfStyle w:val="000000100000"/>
          <w:cantSplit/>
          <w:trHeight w:val="945"/>
        </w:trPr>
        <w:tc>
          <w:tcPr>
            <w:cnfStyle w:val="001000000000"/>
            <w:tcW w:w="1350" w:type="dxa"/>
            <w:vAlign w:val="center"/>
            <w:hideMark/>
          </w:tcPr>
          <w:p w:rsidR="000E4F05" w:rsidRPr="00CA534B" w:rsidRDefault="000E4F05" w:rsidP="000C4614">
            <w:pPr>
              <w:jc w:val="center"/>
              <w:rPr>
                <w:color w:val="000000"/>
                <w:sz w:val="18"/>
                <w:szCs w:val="18"/>
              </w:rPr>
            </w:pPr>
            <w:r w:rsidRPr="00CA534B">
              <w:rPr>
                <w:color w:val="000000"/>
                <w:sz w:val="18"/>
                <w:szCs w:val="18"/>
              </w:rPr>
              <w:lastRenderedPageBreak/>
              <w:t>Flood Risk Education</w:t>
            </w:r>
          </w:p>
        </w:tc>
        <w:tc>
          <w:tcPr>
            <w:tcW w:w="1260"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Education and Outreach</w:t>
            </w:r>
          </w:p>
        </w:tc>
        <w:tc>
          <w:tcPr>
            <w:tcW w:w="2790" w:type="dxa"/>
            <w:vAlign w:val="center"/>
            <w:hideMark/>
          </w:tcPr>
          <w:p w:rsidR="000E4F05" w:rsidRPr="00CA534B" w:rsidRDefault="000E4F05" w:rsidP="000C4614">
            <w:pPr>
              <w:jc w:val="center"/>
              <w:cnfStyle w:val="000000100000"/>
              <w:rPr>
                <w:color w:val="000000"/>
                <w:sz w:val="18"/>
                <w:szCs w:val="18"/>
              </w:rPr>
            </w:pPr>
            <w:r>
              <w:rPr>
                <w:color w:val="000000"/>
                <w:sz w:val="18"/>
                <w:szCs w:val="18"/>
              </w:rPr>
              <w:t>Appoint e</w:t>
            </w:r>
            <w:r w:rsidRPr="00CA534B">
              <w:rPr>
                <w:color w:val="000000"/>
                <w:sz w:val="18"/>
                <w:szCs w:val="18"/>
              </w:rPr>
              <w:t>mergency services member to conduct outreach to homeowners</w:t>
            </w:r>
            <w:r>
              <w:rPr>
                <w:color w:val="000000"/>
                <w:sz w:val="18"/>
                <w:szCs w:val="18"/>
              </w:rPr>
              <w:t xml:space="preserve"> to educate them about</w:t>
            </w:r>
            <w:r w:rsidRPr="00CA534B">
              <w:rPr>
                <w:color w:val="000000"/>
                <w:sz w:val="18"/>
                <w:szCs w:val="18"/>
              </w:rPr>
              <w:t xml:space="preserve"> flood risks and encourage</w:t>
            </w:r>
            <w:r>
              <w:rPr>
                <w:color w:val="000000"/>
                <w:sz w:val="18"/>
                <w:szCs w:val="18"/>
              </w:rPr>
              <w:t xml:space="preserve"> purchasing of </w:t>
            </w:r>
            <w:r w:rsidRPr="00CA534B">
              <w:rPr>
                <w:color w:val="000000"/>
                <w:sz w:val="18"/>
                <w:szCs w:val="18"/>
              </w:rPr>
              <w:t>flood insurance.</w:t>
            </w:r>
            <w:r>
              <w:rPr>
                <w:color w:val="000000"/>
                <w:sz w:val="18"/>
                <w:szCs w:val="18"/>
              </w:rPr>
              <w:t xml:space="preserve"> Materials will be included at Senior Center and published in Town newsletter.</w:t>
            </w:r>
          </w:p>
        </w:tc>
        <w:tc>
          <w:tcPr>
            <w:tcW w:w="2014"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Flooding</w:t>
            </w:r>
          </w:p>
        </w:tc>
        <w:tc>
          <w:tcPr>
            <w:tcW w:w="1406" w:type="dxa"/>
            <w:vAlign w:val="center"/>
            <w:hideMark/>
          </w:tcPr>
          <w:p w:rsidR="000E4F05" w:rsidRPr="00CA534B" w:rsidRDefault="000E4F05" w:rsidP="000C4614">
            <w:pPr>
              <w:jc w:val="center"/>
              <w:cnfStyle w:val="000000100000"/>
              <w:rPr>
                <w:color w:val="000000"/>
                <w:sz w:val="18"/>
                <w:szCs w:val="18"/>
              </w:rPr>
            </w:pPr>
            <w:r w:rsidRPr="00CA534B">
              <w:rPr>
                <w:color w:val="000000"/>
                <w:sz w:val="18"/>
                <w:szCs w:val="18"/>
              </w:rPr>
              <w:t>Fire Department, Police Department</w:t>
            </w:r>
            <w:r>
              <w:rPr>
                <w:color w:val="000000"/>
                <w:sz w:val="18"/>
                <w:szCs w:val="18"/>
              </w:rPr>
              <w:t>, DPW, Council on Aging</w:t>
            </w:r>
          </w:p>
        </w:tc>
        <w:tc>
          <w:tcPr>
            <w:tcW w:w="1098" w:type="dxa"/>
            <w:vAlign w:val="center"/>
            <w:hideMark/>
          </w:tcPr>
          <w:p w:rsidR="000E4F05" w:rsidRPr="00CA534B" w:rsidRDefault="000E4F05" w:rsidP="000C4614">
            <w:pPr>
              <w:jc w:val="center"/>
              <w:cnfStyle w:val="000000100000"/>
              <w:rPr>
                <w:color w:val="000000"/>
                <w:sz w:val="18"/>
                <w:szCs w:val="18"/>
              </w:rPr>
            </w:pPr>
            <w:r>
              <w:rPr>
                <w:color w:val="000000"/>
                <w:sz w:val="18"/>
                <w:szCs w:val="18"/>
              </w:rPr>
              <w:t>Medium</w:t>
            </w:r>
          </w:p>
        </w:tc>
        <w:tc>
          <w:tcPr>
            <w:tcW w:w="990" w:type="dxa"/>
            <w:vAlign w:val="center"/>
            <w:hideMark/>
          </w:tcPr>
          <w:p w:rsidR="000E4F05" w:rsidRPr="00CA534B" w:rsidRDefault="000E4F05" w:rsidP="000C4614">
            <w:pPr>
              <w:jc w:val="center"/>
              <w:cnfStyle w:val="000000100000"/>
              <w:rPr>
                <w:color w:val="000000"/>
                <w:sz w:val="18"/>
                <w:szCs w:val="18"/>
              </w:rPr>
            </w:pPr>
            <w:r>
              <w:rPr>
                <w:color w:val="000000"/>
                <w:sz w:val="18"/>
                <w:szCs w:val="18"/>
              </w:rPr>
              <w:t>Low</w:t>
            </w:r>
          </w:p>
        </w:tc>
        <w:tc>
          <w:tcPr>
            <w:tcW w:w="1170" w:type="dxa"/>
            <w:vAlign w:val="center"/>
            <w:hideMark/>
          </w:tcPr>
          <w:p w:rsidR="000E4F05" w:rsidRPr="00CA534B" w:rsidRDefault="000E4F05" w:rsidP="000C4614">
            <w:pPr>
              <w:jc w:val="center"/>
              <w:cnfStyle w:val="000000100000"/>
              <w:rPr>
                <w:color w:val="000000"/>
                <w:sz w:val="18"/>
                <w:szCs w:val="18"/>
              </w:rPr>
            </w:pPr>
            <w:r>
              <w:rPr>
                <w:color w:val="000000"/>
                <w:sz w:val="18"/>
                <w:szCs w:val="18"/>
              </w:rPr>
              <w:t>Police / Fire De</w:t>
            </w:r>
            <w:r w:rsidR="000C4614">
              <w:rPr>
                <w:color w:val="000000"/>
                <w:sz w:val="18"/>
                <w:szCs w:val="18"/>
              </w:rPr>
              <w:t>partment</w:t>
            </w:r>
          </w:p>
        </w:tc>
        <w:tc>
          <w:tcPr>
            <w:tcW w:w="1530" w:type="dxa"/>
            <w:vAlign w:val="center"/>
            <w:hideMark/>
          </w:tcPr>
          <w:p w:rsidR="000E4F05" w:rsidRPr="00CA534B" w:rsidRDefault="000E4F05" w:rsidP="000C4614">
            <w:pPr>
              <w:jc w:val="center"/>
              <w:cnfStyle w:val="000000100000"/>
              <w:rPr>
                <w:color w:val="000000"/>
                <w:sz w:val="18"/>
                <w:szCs w:val="18"/>
              </w:rPr>
            </w:pPr>
            <w:r>
              <w:rPr>
                <w:color w:val="000000"/>
                <w:sz w:val="18"/>
                <w:szCs w:val="18"/>
              </w:rPr>
              <w:t>2 years</w:t>
            </w:r>
          </w:p>
        </w:tc>
      </w:tr>
      <w:tr w:rsidR="000E4F05" w:rsidRPr="00CA534B" w:rsidTr="008E3349">
        <w:trPr>
          <w:cnfStyle w:val="000000010000"/>
          <w:cantSplit/>
          <w:trHeight w:val="945"/>
        </w:trPr>
        <w:tc>
          <w:tcPr>
            <w:cnfStyle w:val="001000000000"/>
            <w:tcW w:w="1350" w:type="dxa"/>
            <w:vAlign w:val="center"/>
            <w:hideMark/>
          </w:tcPr>
          <w:p w:rsidR="000E4F05" w:rsidRPr="00CA534B" w:rsidRDefault="000E4F05" w:rsidP="0071648D">
            <w:pPr>
              <w:jc w:val="center"/>
              <w:rPr>
                <w:color w:val="000000"/>
                <w:sz w:val="18"/>
                <w:szCs w:val="18"/>
              </w:rPr>
            </w:pPr>
            <w:r w:rsidRPr="00CA534B">
              <w:rPr>
                <w:color w:val="000000"/>
                <w:sz w:val="18"/>
                <w:szCs w:val="18"/>
              </w:rPr>
              <w:t>Monitor at-risk culverts</w:t>
            </w:r>
          </w:p>
        </w:tc>
        <w:tc>
          <w:tcPr>
            <w:tcW w:w="1260" w:type="dxa"/>
            <w:vAlign w:val="center"/>
            <w:hideMark/>
          </w:tcPr>
          <w:p w:rsidR="000E4F05" w:rsidRPr="00CA534B" w:rsidRDefault="009076DA" w:rsidP="0071648D">
            <w:pPr>
              <w:jc w:val="center"/>
              <w:cnfStyle w:val="000000010000"/>
              <w:rPr>
                <w:color w:val="000000"/>
                <w:sz w:val="18"/>
                <w:szCs w:val="18"/>
              </w:rPr>
            </w:pPr>
            <w:r>
              <w:rPr>
                <w:color w:val="000000"/>
                <w:sz w:val="18"/>
                <w:szCs w:val="18"/>
              </w:rPr>
              <w:t>Municipal operations</w:t>
            </w:r>
          </w:p>
        </w:tc>
        <w:tc>
          <w:tcPr>
            <w:tcW w:w="2790" w:type="dxa"/>
            <w:vAlign w:val="center"/>
            <w:hideMark/>
          </w:tcPr>
          <w:p w:rsidR="000E4F05" w:rsidRPr="00CA534B" w:rsidRDefault="000E4F05" w:rsidP="0071648D">
            <w:pPr>
              <w:jc w:val="center"/>
              <w:cnfStyle w:val="000000010000"/>
              <w:rPr>
                <w:color w:val="000000"/>
                <w:sz w:val="18"/>
                <w:szCs w:val="18"/>
              </w:rPr>
            </w:pPr>
            <w:r w:rsidRPr="00CA534B">
              <w:rPr>
                <w:color w:val="000000"/>
                <w:sz w:val="18"/>
                <w:szCs w:val="18"/>
              </w:rPr>
              <w:t>Annually inspect at-risk culverts that could be impacted during flooding</w:t>
            </w:r>
            <w:r>
              <w:rPr>
                <w:color w:val="000000"/>
                <w:sz w:val="18"/>
                <w:szCs w:val="18"/>
              </w:rPr>
              <w:t>.</w:t>
            </w:r>
          </w:p>
        </w:tc>
        <w:tc>
          <w:tcPr>
            <w:tcW w:w="2014" w:type="dxa"/>
            <w:vAlign w:val="center"/>
            <w:hideMark/>
          </w:tcPr>
          <w:p w:rsidR="000E4F05" w:rsidRPr="00CA534B" w:rsidRDefault="000E4F05" w:rsidP="0071648D">
            <w:pPr>
              <w:jc w:val="center"/>
              <w:cnfStyle w:val="000000010000"/>
              <w:rPr>
                <w:color w:val="000000"/>
                <w:sz w:val="18"/>
                <w:szCs w:val="18"/>
              </w:rPr>
            </w:pPr>
            <w:r w:rsidRPr="00CA534B">
              <w:rPr>
                <w:color w:val="000000"/>
                <w:sz w:val="18"/>
                <w:szCs w:val="18"/>
              </w:rPr>
              <w:t>Flooding</w:t>
            </w:r>
          </w:p>
        </w:tc>
        <w:tc>
          <w:tcPr>
            <w:tcW w:w="1406" w:type="dxa"/>
            <w:vAlign w:val="center"/>
            <w:hideMark/>
          </w:tcPr>
          <w:p w:rsidR="000E4F05" w:rsidRPr="00CA534B" w:rsidRDefault="000E4F05" w:rsidP="0071648D">
            <w:pPr>
              <w:jc w:val="center"/>
              <w:cnfStyle w:val="000000010000"/>
              <w:rPr>
                <w:color w:val="000000"/>
                <w:sz w:val="18"/>
                <w:szCs w:val="18"/>
              </w:rPr>
            </w:pPr>
            <w:r w:rsidRPr="00CA534B">
              <w:rPr>
                <w:color w:val="000000"/>
                <w:sz w:val="18"/>
                <w:szCs w:val="18"/>
              </w:rPr>
              <w:t xml:space="preserve">DPW, Fire Department, Police Department, Planning Board, </w:t>
            </w:r>
            <w:proofErr w:type="spellStart"/>
            <w:r>
              <w:rPr>
                <w:color w:val="000000"/>
                <w:sz w:val="18"/>
                <w:szCs w:val="18"/>
              </w:rPr>
              <w:t>Selectboard</w:t>
            </w:r>
            <w:proofErr w:type="spellEnd"/>
          </w:p>
        </w:tc>
        <w:tc>
          <w:tcPr>
            <w:tcW w:w="1098" w:type="dxa"/>
            <w:vAlign w:val="center"/>
            <w:hideMark/>
          </w:tcPr>
          <w:p w:rsidR="000E4F05" w:rsidRPr="00CA534B" w:rsidRDefault="000E4F05" w:rsidP="0071648D">
            <w:pPr>
              <w:jc w:val="center"/>
              <w:cnfStyle w:val="000000010000"/>
              <w:rPr>
                <w:color w:val="000000"/>
                <w:sz w:val="18"/>
                <w:szCs w:val="18"/>
              </w:rPr>
            </w:pPr>
            <w:r>
              <w:rPr>
                <w:color w:val="000000"/>
                <w:sz w:val="18"/>
                <w:szCs w:val="18"/>
              </w:rPr>
              <w:t>Medium</w:t>
            </w:r>
          </w:p>
        </w:tc>
        <w:tc>
          <w:tcPr>
            <w:tcW w:w="990" w:type="dxa"/>
            <w:vAlign w:val="center"/>
            <w:hideMark/>
          </w:tcPr>
          <w:p w:rsidR="000E4F05" w:rsidRPr="00CA534B" w:rsidRDefault="000E4F05" w:rsidP="0071648D">
            <w:pPr>
              <w:jc w:val="center"/>
              <w:cnfStyle w:val="000000010000"/>
              <w:rPr>
                <w:color w:val="000000"/>
                <w:sz w:val="18"/>
                <w:szCs w:val="18"/>
              </w:rPr>
            </w:pPr>
            <w:r>
              <w:rPr>
                <w:color w:val="000000"/>
                <w:sz w:val="18"/>
                <w:szCs w:val="18"/>
              </w:rPr>
              <w:t>Low</w:t>
            </w:r>
          </w:p>
        </w:tc>
        <w:tc>
          <w:tcPr>
            <w:tcW w:w="1170" w:type="dxa"/>
            <w:vAlign w:val="center"/>
            <w:hideMark/>
          </w:tcPr>
          <w:p w:rsidR="000E4F05" w:rsidRPr="00CA534B" w:rsidRDefault="000E4F05" w:rsidP="0071648D">
            <w:pPr>
              <w:jc w:val="center"/>
              <w:cnfStyle w:val="000000010000"/>
              <w:rPr>
                <w:color w:val="000000"/>
                <w:sz w:val="18"/>
                <w:szCs w:val="18"/>
              </w:rPr>
            </w:pPr>
            <w:r>
              <w:rPr>
                <w:color w:val="000000"/>
                <w:sz w:val="18"/>
                <w:szCs w:val="18"/>
              </w:rPr>
              <w:t>DPW</w:t>
            </w:r>
          </w:p>
        </w:tc>
        <w:tc>
          <w:tcPr>
            <w:tcW w:w="1530" w:type="dxa"/>
            <w:vAlign w:val="center"/>
            <w:hideMark/>
          </w:tcPr>
          <w:p w:rsidR="000E4F05" w:rsidRPr="00CA534B" w:rsidRDefault="000E4F05" w:rsidP="0071648D">
            <w:pPr>
              <w:jc w:val="center"/>
              <w:cnfStyle w:val="000000010000"/>
              <w:rPr>
                <w:color w:val="000000"/>
                <w:sz w:val="18"/>
                <w:szCs w:val="18"/>
              </w:rPr>
            </w:pPr>
            <w:r>
              <w:rPr>
                <w:color w:val="000000"/>
                <w:sz w:val="18"/>
                <w:szCs w:val="18"/>
              </w:rPr>
              <w:t>1 year</w:t>
            </w:r>
          </w:p>
        </w:tc>
      </w:tr>
      <w:tr w:rsidR="000E4F05" w:rsidRPr="00CA534B" w:rsidTr="008E3349">
        <w:trPr>
          <w:cnfStyle w:val="000000100000"/>
          <w:cantSplit/>
          <w:trHeight w:val="1575"/>
        </w:trPr>
        <w:tc>
          <w:tcPr>
            <w:cnfStyle w:val="001000000000"/>
            <w:tcW w:w="1350" w:type="dxa"/>
            <w:vAlign w:val="center"/>
            <w:hideMark/>
          </w:tcPr>
          <w:p w:rsidR="000E4F05" w:rsidRPr="00CA534B" w:rsidRDefault="000E4F05" w:rsidP="0071648D">
            <w:pPr>
              <w:jc w:val="center"/>
              <w:rPr>
                <w:color w:val="000000"/>
                <w:sz w:val="18"/>
                <w:szCs w:val="18"/>
              </w:rPr>
            </w:pPr>
            <w:r>
              <w:rPr>
                <w:color w:val="000000"/>
                <w:sz w:val="18"/>
                <w:szCs w:val="18"/>
              </w:rPr>
              <w:t>Outreach to vulnerable populations about shelter</w:t>
            </w:r>
          </w:p>
        </w:tc>
        <w:tc>
          <w:tcPr>
            <w:tcW w:w="1260" w:type="dxa"/>
            <w:vAlign w:val="center"/>
            <w:hideMark/>
          </w:tcPr>
          <w:p w:rsidR="000E4F05" w:rsidRPr="00CA534B" w:rsidRDefault="000E4F05" w:rsidP="0071648D">
            <w:pPr>
              <w:jc w:val="center"/>
              <w:cnfStyle w:val="000000100000"/>
              <w:rPr>
                <w:color w:val="000000"/>
                <w:sz w:val="18"/>
                <w:szCs w:val="18"/>
              </w:rPr>
            </w:pPr>
            <w:r>
              <w:rPr>
                <w:color w:val="000000"/>
                <w:sz w:val="18"/>
                <w:szCs w:val="18"/>
              </w:rPr>
              <w:t>Education and Outreach</w:t>
            </w:r>
          </w:p>
        </w:tc>
        <w:tc>
          <w:tcPr>
            <w:tcW w:w="2790" w:type="dxa"/>
            <w:vAlign w:val="center"/>
            <w:hideMark/>
          </w:tcPr>
          <w:p w:rsidR="000E4F05" w:rsidRPr="00CA534B" w:rsidRDefault="000E4F05" w:rsidP="00A50FB0">
            <w:pPr>
              <w:jc w:val="center"/>
              <w:cnfStyle w:val="000000100000"/>
              <w:rPr>
                <w:color w:val="000000"/>
                <w:sz w:val="18"/>
                <w:szCs w:val="18"/>
              </w:rPr>
            </w:pPr>
            <w:r>
              <w:rPr>
                <w:color w:val="000000"/>
                <w:sz w:val="18"/>
                <w:szCs w:val="18"/>
              </w:rPr>
              <w:t>Conduct outreach to senior citizens and other vulnerable populations about Senior Center being an accessible emergency shelter with heating.</w:t>
            </w:r>
          </w:p>
        </w:tc>
        <w:tc>
          <w:tcPr>
            <w:tcW w:w="2014" w:type="dxa"/>
            <w:vAlign w:val="center"/>
            <w:hideMark/>
          </w:tcPr>
          <w:p w:rsidR="000E4F05" w:rsidRPr="00CA534B" w:rsidRDefault="000E4F05" w:rsidP="0071648D">
            <w:pPr>
              <w:jc w:val="center"/>
              <w:cnfStyle w:val="000000100000"/>
              <w:rPr>
                <w:color w:val="000000"/>
                <w:sz w:val="18"/>
                <w:szCs w:val="18"/>
              </w:rPr>
            </w:pPr>
            <w:r>
              <w:rPr>
                <w:color w:val="000000"/>
                <w:sz w:val="18"/>
                <w:szCs w:val="18"/>
              </w:rPr>
              <w:t>All hazards</w:t>
            </w:r>
          </w:p>
        </w:tc>
        <w:tc>
          <w:tcPr>
            <w:tcW w:w="1406" w:type="dxa"/>
            <w:vAlign w:val="center"/>
            <w:hideMark/>
          </w:tcPr>
          <w:p w:rsidR="000E4F05" w:rsidRPr="00CA534B" w:rsidRDefault="000E4F05" w:rsidP="0071648D">
            <w:pPr>
              <w:jc w:val="center"/>
              <w:cnfStyle w:val="000000100000"/>
              <w:rPr>
                <w:color w:val="000000"/>
                <w:sz w:val="18"/>
                <w:szCs w:val="18"/>
              </w:rPr>
            </w:pPr>
            <w:r>
              <w:rPr>
                <w:color w:val="000000"/>
                <w:sz w:val="18"/>
                <w:szCs w:val="18"/>
              </w:rPr>
              <w:t>Council on Aging</w:t>
            </w:r>
          </w:p>
        </w:tc>
        <w:tc>
          <w:tcPr>
            <w:tcW w:w="1098" w:type="dxa"/>
            <w:vAlign w:val="center"/>
            <w:hideMark/>
          </w:tcPr>
          <w:p w:rsidR="000E4F05" w:rsidRPr="00CA534B" w:rsidRDefault="000E4F05" w:rsidP="0071648D">
            <w:pPr>
              <w:jc w:val="center"/>
              <w:cnfStyle w:val="000000100000"/>
              <w:rPr>
                <w:color w:val="000000"/>
                <w:sz w:val="18"/>
                <w:szCs w:val="18"/>
              </w:rPr>
            </w:pPr>
            <w:r>
              <w:rPr>
                <w:color w:val="000000"/>
                <w:sz w:val="18"/>
                <w:szCs w:val="18"/>
              </w:rPr>
              <w:t>Medium</w:t>
            </w:r>
          </w:p>
        </w:tc>
        <w:tc>
          <w:tcPr>
            <w:tcW w:w="990" w:type="dxa"/>
            <w:vAlign w:val="center"/>
            <w:hideMark/>
          </w:tcPr>
          <w:p w:rsidR="000E4F05" w:rsidRPr="00CA534B" w:rsidRDefault="000E4F05" w:rsidP="0071648D">
            <w:pPr>
              <w:jc w:val="center"/>
              <w:cnfStyle w:val="000000100000"/>
              <w:rPr>
                <w:color w:val="000000"/>
                <w:sz w:val="18"/>
                <w:szCs w:val="18"/>
              </w:rPr>
            </w:pPr>
            <w:r>
              <w:rPr>
                <w:color w:val="000000"/>
                <w:sz w:val="18"/>
                <w:szCs w:val="18"/>
              </w:rPr>
              <w:t>Low</w:t>
            </w:r>
          </w:p>
        </w:tc>
        <w:tc>
          <w:tcPr>
            <w:tcW w:w="1170" w:type="dxa"/>
            <w:vAlign w:val="center"/>
            <w:hideMark/>
          </w:tcPr>
          <w:p w:rsidR="000E4F05" w:rsidRPr="00CA534B" w:rsidRDefault="000E4F05" w:rsidP="0071648D">
            <w:pPr>
              <w:jc w:val="center"/>
              <w:cnfStyle w:val="000000100000"/>
              <w:rPr>
                <w:color w:val="000000"/>
                <w:sz w:val="18"/>
                <w:szCs w:val="18"/>
              </w:rPr>
            </w:pPr>
            <w:r>
              <w:rPr>
                <w:color w:val="000000"/>
                <w:sz w:val="18"/>
                <w:szCs w:val="18"/>
              </w:rPr>
              <w:t>Council on Aging</w:t>
            </w:r>
          </w:p>
        </w:tc>
        <w:tc>
          <w:tcPr>
            <w:tcW w:w="1530" w:type="dxa"/>
            <w:vAlign w:val="center"/>
            <w:hideMark/>
          </w:tcPr>
          <w:p w:rsidR="000E4F05" w:rsidRPr="00CA534B" w:rsidRDefault="000E4F05" w:rsidP="0071648D">
            <w:pPr>
              <w:jc w:val="center"/>
              <w:cnfStyle w:val="000000100000"/>
              <w:rPr>
                <w:color w:val="000000"/>
                <w:sz w:val="18"/>
                <w:szCs w:val="18"/>
              </w:rPr>
            </w:pPr>
            <w:r>
              <w:rPr>
                <w:color w:val="000000"/>
                <w:sz w:val="18"/>
                <w:szCs w:val="18"/>
              </w:rPr>
              <w:t>2 years</w:t>
            </w:r>
          </w:p>
        </w:tc>
      </w:tr>
      <w:tr w:rsidR="000E4F05" w:rsidRPr="00CA534B" w:rsidTr="008E3349">
        <w:trPr>
          <w:cnfStyle w:val="000000010000"/>
          <w:cantSplit/>
          <w:trHeight w:val="1575"/>
        </w:trPr>
        <w:tc>
          <w:tcPr>
            <w:cnfStyle w:val="001000000000"/>
            <w:tcW w:w="1350" w:type="dxa"/>
            <w:vAlign w:val="center"/>
            <w:hideMark/>
          </w:tcPr>
          <w:p w:rsidR="000E4F05" w:rsidRPr="00CA534B" w:rsidRDefault="000E4F05" w:rsidP="0071648D">
            <w:pPr>
              <w:jc w:val="center"/>
              <w:rPr>
                <w:color w:val="000000"/>
                <w:sz w:val="18"/>
                <w:szCs w:val="18"/>
              </w:rPr>
            </w:pPr>
            <w:r>
              <w:rPr>
                <w:color w:val="000000"/>
                <w:sz w:val="18"/>
                <w:szCs w:val="18"/>
              </w:rPr>
              <w:t>CEM Plan Update</w:t>
            </w:r>
          </w:p>
        </w:tc>
        <w:tc>
          <w:tcPr>
            <w:tcW w:w="1260" w:type="dxa"/>
            <w:vAlign w:val="center"/>
            <w:hideMark/>
          </w:tcPr>
          <w:p w:rsidR="000E4F05" w:rsidRPr="00CA534B" w:rsidRDefault="000E4F05" w:rsidP="0071648D">
            <w:pPr>
              <w:jc w:val="center"/>
              <w:cnfStyle w:val="000000010000"/>
              <w:rPr>
                <w:color w:val="000000"/>
                <w:sz w:val="18"/>
                <w:szCs w:val="18"/>
              </w:rPr>
            </w:pPr>
            <w:r>
              <w:rPr>
                <w:color w:val="000000"/>
                <w:sz w:val="18"/>
                <w:szCs w:val="18"/>
              </w:rPr>
              <w:t>Local planning and regulation</w:t>
            </w:r>
          </w:p>
        </w:tc>
        <w:tc>
          <w:tcPr>
            <w:tcW w:w="2790" w:type="dxa"/>
            <w:vAlign w:val="center"/>
            <w:hideMark/>
          </w:tcPr>
          <w:p w:rsidR="000E4F05" w:rsidRPr="00CA534B" w:rsidRDefault="000E4F05" w:rsidP="00A50FB0">
            <w:pPr>
              <w:jc w:val="center"/>
              <w:cnfStyle w:val="000000010000"/>
              <w:rPr>
                <w:color w:val="000000"/>
                <w:sz w:val="18"/>
                <w:szCs w:val="18"/>
              </w:rPr>
            </w:pPr>
            <w:r>
              <w:rPr>
                <w:color w:val="000000"/>
                <w:sz w:val="18"/>
                <w:szCs w:val="18"/>
              </w:rPr>
              <w:t>Update CEM Plan as per the State of Massachusetts requirement that plan is revised every 5 years.</w:t>
            </w:r>
          </w:p>
        </w:tc>
        <w:tc>
          <w:tcPr>
            <w:tcW w:w="2014" w:type="dxa"/>
            <w:vAlign w:val="center"/>
            <w:hideMark/>
          </w:tcPr>
          <w:p w:rsidR="000E4F05" w:rsidRPr="00CA534B" w:rsidRDefault="000E4F05" w:rsidP="0071648D">
            <w:pPr>
              <w:jc w:val="center"/>
              <w:cnfStyle w:val="000000010000"/>
              <w:rPr>
                <w:color w:val="000000"/>
                <w:sz w:val="18"/>
                <w:szCs w:val="18"/>
              </w:rPr>
            </w:pPr>
            <w:r>
              <w:rPr>
                <w:color w:val="000000"/>
                <w:sz w:val="18"/>
                <w:szCs w:val="18"/>
              </w:rPr>
              <w:t>All hazards</w:t>
            </w:r>
          </w:p>
        </w:tc>
        <w:tc>
          <w:tcPr>
            <w:tcW w:w="1406" w:type="dxa"/>
            <w:vAlign w:val="center"/>
            <w:hideMark/>
          </w:tcPr>
          <w:p w:rsidR="000E4F05" w:rsidRPr="00CA534B" w:rsidRDefault="000E4F05" w:rsidP="0071648D">
            <w:pPr>
              <w:jc w:val="center"/>
              <w:cnfStyle w:val="000000010000"/>
              <w:rPr>
                <w:color w:val="000000"/>
                <w:sz w:val="18"/>
                <w:szCs w:val="18"/>
              </w:rPr>
            </w:pPr>
            <w:r>
              <w:rPr>
                <w:color w:val="000000"/>
                <w:sz w:val="18"/>
                <w:szCs w:val="18"/>
              </w:rPr>
              <w:t>Select Board, DPW, Fire Department, Police Department</w:t>
            </w:r>
          </w:p>
        </w:tc>
        <w:tc>
          <w:tcPr>
            <w:tcW w:w="1098" w:type="dxa"/>
            <w:vAlign w:val="center"/>
            <w:hideMark/>
          </w:tcPr>
          <w:p w:rsidR="000E4F05" w:rsidRDefault="000E4F05" w:rsidP="0071648D">
            <w:pPr>
              <w:jc w:val="center"/>
              <w:cnfStyle w:val="000000010000"/>
              <w:rPr>
                <w:color w:val="000000"/>
                <w:sz w:val="18"/>
                <w:szCs w:val="18"/>
              </w:rPr>
            </w:pPr>
            <w:r>
              <w:rPr>
                <w:color w:val="000000"/>
                <w:sz w:val="18"/>
                <w:szCs w:val="18"/>
              </w:rPr>
              <w:t>Medium</w:t>
            </w:r>
          </w:p>
        </w:tc>
        <w:tc>
          <w:tcPr>
            <w:tcW w:w="990" w:type="dxa"/>
            <w:vAlign w:val="center"/>
            <w:hideMark/>
          </w:tcPr>
          <w:p w:rsidR="000E4F05" w:rsidRDefault="000E4F05" w:rsidP="0071648D">
            <w:pPr>
              <w:jc w:val="center"/>
              <w:cnfStyle w:val="000000010000"/>
              <w:rPr>
                <w:color w:val="000000"/>
                <w:sz w:val="18"/>
                <w:szCs w:val="18"/>
              </w:rPr>
            </w:pPr>
            <w:r>
              <w:rPr>
                <w:color w:val="000000"/>
                <w:sz w:val="18"/>
                <w:szCs w:val="18"/>
              </w:rPr>
              <w:t>Low</w:t>
            </w:r>
          </w:p>
        </w:tc>
        <w:tc>
          <w:tcPr>
            <w:tcW w:w="1170" w:type="dxa"/>
            <w:vAlign w:val="center"/>
            <w:hideMark/>
          </w:tcPr>
          <w:p w:rsidR="000E4F05" w:rsidRDefault="000E4F05" w:rsidP="0071648D">
            <w:pPr>
              <w:jc w:val="center"/>
              <w:cnfStyle w:val="000000010000"/>
              <w:rPr>
                <w:color w:val="000000"/>
                <w:sz w:val="18"/>
                <w:szCs w:val="18"/>
              </w:rPr>
            </w:pPr>
            <w:r>
              <w:rPr>
                <w:color w:val="000000"/>
                <w:sz w:val="18"/>
                <w:szCs w:val="18"/>
              </w:rPr>
              <w:t>Town</w:t>
            </w:r>
          </w:p>
        </w:tc>
        <w:tc>
          <w:tcPr>
            <w:tcW w:w="1530" w:type="dxa"/>
            <w:vAlign w:val="center"/>
            <w:hideMark/>
          </w:tcPr>
          <w:p w:rsidR="000E4F05" w:rsidRDefault="000E4F05" w:rsidP="0071648D">
            <w:pPr>
              <w:jc w:val="center"/>
              <w:cnfStyle w:val="000000010000"/>
              <w:rPr>
                <w:color w:val="000000"/>
                <w:sz w:val="18"/>
                <w:szCs w:val="18"/>
              </w:rPr>
            </w:pPr>
            <w:r>
              <w:rPr>
                <w:color w:val="000000"/>
                <w:sz w:val="18"/>
                <w:szCs w:val="18"/>
              </w:rPr>
              <w:t>2 years</w:t>
            </w:r>
          </w:p>
        </w:tc>
      </w:tr>
    </w:tbl>
    <w:p w:rsidR="000C4614" w:rsidRPr="000C4614" w:rsidRDefault="000C4614" w:rsidP="000C4614">
      <w:pPr>
        <w:pStyle w:val="BodyText"/>
        <w:sectPr w:rsidR="000C4614" w:rsidRPr="000C4614" w:rsidSect="008E3349">
          <w:pgSz w:w="15840" w:h="12240" w:orient="landscape"/>
          <w:pgMar w:top="1440" w:right="1440" w:bottom="1440" w:left="1440" w:header="720" w:footer="720" w:gutter="0"/>
          <w:cols w:space="720"/>
          <w:docGrid w:linePitch="360"/>
        </w:sectPr>
      </w:pPr>
      <w:r>
        <w:t xml:space="preserve"> </w:t>
      </w:r>
    </w:p>
    <w:p w:rsidR="0015196F" w:rsidRPr="00661318" w:rsidRDefault="0015196F" w:rsidP="0015196F">
      <w:pPr>
        <w:pStyle w:val="Heading1"/>
      </w:pPr>
      <w:bookmarkStart w:id="92" w:name="_Toc167095510"/>
      <w:bookmarkStart w:id="93" w:name="_Toc396555675"/>
      <w:bookmarkStart w:id="94" w:name="_Toc397701310"/>
      <w:bookmarkStart w:id="95" w:name="_Toc408487621"/>
      <w:r>
        <w:lastRenderedPageBreak/>
        <w:t>Plan Review, Evaluation, Implementation, and Adoption</w:t>
      </w:r>
      <w:bookmarkEnd w:id="92"/>
      <w:bookmarkEnd w:id="93"/>
      <w:bookmarkEnd w:id="94"/>
      <w:bookmarkEnd w:id="95"/>
    </w:p>
    <w:p w:rsidR="0015196F" w:rsidRDefault="0015196F" w:rsidP="0015196F">
      <w:pPr>
        <w:pStyle w:val="BodyText"/>
      </w:pPr>
    </w:p>
    <w:p w:rsidR="0015196F" w:rsidRPr="00661318" w:rsidRDefault="0015196F" w:rsidP="00E60759">
      <w:r>
        <w:t>Upon completion of the draft Hazard Mitigation Plan, a</w:t>
      </w:r>
      <w:r w:rsidRPr="00661318">
        <w:t xml:space="preserve"> public </w:t>
      </w:r>
      <w:r>
        <w:t>meeting was held by the Town</w:t>
      </w:r>
      <w:r w:rsidRPr="00661318">
        <w:t xml:space="preserve"> staff</w:t>
      </w:r>
      <w:r>
        <w:t xml:space="preserve"> and the Pioneer Valley Planning Commission on </w:t>
      </w:r>
      <w:r w:rsidR="006A6FAF">
        <w:t>January 12th, 2015</w:t>
      </w:r>
      <w:r w:rsidRPr="00661318">
        <w:t xml:space="preserve"> to present </w:t>
      </w:r>
      <w:r>
        <w:t xml:space="preserve">and request comments from </w:t>
      </w:r>
      <w:r w:rsidRPr="00661318">
        <w:t>town officials and residents</w:t>
      </w:r>
      <w:r>
        <w:t xml:space="preserve">. </w:t>
      </w:r>
      <w:r w:rsidRPr="00661318">
        <w:t xml:space="preserve">The </w:t>
      </w:r>
      <w:r>
        <w:t xml:space="preserve">Hazard Mitigation Plan was then submitted to the </w:t>
      </w:r>
      <w:r w:rsidRPr="00661318">
        <w:t>Massachusetts Emergency Management Agency (MEMA) and the Fede</w:t>
      </w:r>
      <w:r>
        <w:t>ral Emergency Management Agency for their review. Upon receiving conditional approval of the plan by FEMA, the plan was presented to the Town’s Select Board and adopted.</w:t>
      </w:r>
    </w:p>
    <w:p w:rsidR="0015196F" w:rsidRPr="00661318" w:rsidRDefault="0015196F" w:rsidP="008E3349">
      <w:pPr>
        <w:pStyle w:val="Heading4"/>
      </w:pPr>
      <w:r w:rsidRPr="00661318">
        <w:t>Plan Implementation</w:t>
      </w:r>
    </w:p>
    <w:p w:rsidR="0015196F" w:rsidRPr="00661318" w:rsidRDefault="0015196F" w:rsidP="00E60759">
      <w:r>
        <w:t xml:space="preserve">The implementation of this plan began upon its </w:t>
      </w:r>
      <w:r w:rsidRPr="00661318">
        <w:t xml:space="preserve">formal adoption by the </w:t>
      </w:r>
      <w:r>
        <w:t xml:space="preserve">Town </w:t>
      </w:r>
      <w:r w:rsidRPr="00661318">
        <w:t xml:space="preserve">Select Board and approval by MEMA and FEMA.  Those </w:t>
      </w:r>
      <w:r>
        <w:t>T</w:t>
      </w:r>
      <w:r w:rsidRPr="00661318">
        <w:t>own departments and boards responsible for ensuring the development of policies, bylaw revisions, and programs as described</w:t>
      </w:r>
      <w:r>
        <w:t xml:space="preserve"> in this p</w:t>
      </w:r>
      <w:r w:rsidRPr="00661318">
        <w:t xml:space="preserve">lan will be notified of their responsibilities immediately following approval. The </w:t>
      </w:r>
      <w:r>
        <w:t>Town’s</w:t>
      </w:r>
      <w:r w:rsidRPr="00661318">
        <w:t xml:space="preserve"> Hazard Mitigation Committee will oversee the implementation of the plan.</w:t>
      </w:r>
    </w:p>
    <w:p w:rsidR="0015196F" w:rsidRPr="00B1365C" w:rsidRDefault="0015196F" w:rsidP="008E3349">
      <w:pPr>
        <w:pStyle w:val="Heading4"/>
      </w:pPr>
      <w:bookmarkStart w:id="96" w:name="_Toc391969733"/>
      <w:r w:rsidRPr="00B1365C">
        <w:t>Incorporation with Other Planning Documents</w:t>
      </w:r>
      <w:bookmarkEnd w:id="96"/>
      <w:r w:rsidRPr="00B1365C">
        <w:t xml:space="preserve"> </w:t>
      </w:r>
    </w:p>
    <w:p w:rsidR="0015196F" w:rsidRPr="00B1365C" w:rsidRDefault="0015196F" w:rsidP="0015196F">
      <w:pPr>
        <w:autoSpaceDE w:val="0"/>
        <w:autoSpaceDN w:val="0"/>
        <w:adjustRightInd w:val="0"/>
      </w:pPr>
      <w:r w:rsidRPr="00B1365C">
        <w:t>Existing plans, studies, reports and municipal documents were incorporated throughout the planning process. This included a review and incorporation of significant information from the following key documents:</w:t>
      </w:r>
    </w:p>
    <w:p w:rsidR="0015196F" w:rsidRPr="00B1365C" w:rsidRDefault="0015196F" w:rsidP="0015196F">
      <w:pPr>
        <w:autoSpaceDE w:val="0"/>
        <w:autoSpaceDN w:val="0"/>
        <w:adjustRightInd w:val="0"/>
      </w:pPr>
    </w:p>
    <w:p w:rsidR="0015196F" w:rsidRPr="00B1365C" w:rsidRDefault="003271B9" w:rsidP="00E60759">
      <w:pPr>
        <w:pStyle w:val="ListParagraph"/>
        <w:numPr>
          <w:ilvl w:val="0"/>
          <w:numId w:val="33"/>
        </w:numPr>
      </w:pPr>
      <w:r w:rsidRPr="00E60759">
        <w:rPr>
          <w:b/>
          <w:i/>
          <w:iCs/>
        </w:rPr>
        <w:t>Wales</w:t>
      </w:r>
      <w:r w:rsidR="0015196F" w:rsidRPr="00E60759">
        <w:rPr>
          <w:b/>
          <w:i/>
          <w:iCs/>
        </w:rPr>
        <w:t xml:space="preserve"> Comprehensive Emergency Management Plan</w:t>
      </w:r>
      <w:r w:rsidR="0015196F" w:rsidRPr="00E60759">
        <w:rPr>
          <w:i/>
          <w:iCs/>
        </w:rPr>
        <w:t xml:space="preserve"> </w:t>
      </w:r>
      <w:r w:rsidR="0015196F" w:rsidRPr="00B1365C">
        <w:t xml:space="preserve">(particularly the Critical Infrastructure Section) – the Critical Infrastructure section was used to identify those infrastructure components in </w:t>
      </w:r>
      <w:r>
        <w:t>Wales</w:t>
      </w:r>
      <w:r w:rsidR="0015196F">
        <w:t xml:space="preserve"> </w:t>
      </w:r>
      <w:r w:rsidR="0015196F" w:rsidRPr="00B1365C">
        <w:t>that have been identified as crucial to</w:t>
      </w:r>
      <w:r w:rsidR="0015196F">
        <w:t xml:space="preserve"> the function of the Town.</w:t>
      </w:r>
    </w:p>
    <w:p w:rsidR="0015196F" w:rsidRDefault="0015196F" w:rsidP="0015196F">
      <w:pPr>
        <w:autoSpaceDE w:val="0"/>
        <w:autoSpaceDN w:val="0"/>
        <w:adjustRightInd w:val="0"/>
        <w:jc w:val="both"/>
      </w:pPr>
    </w:p>
    <w:p w:rsidR="0015196F" w:rsidRPr="00B1365C" w:rsidRDefault="003271B9" w:rsidP="00E60759">
      <w:pPr>
        <w:pStyle w:val="ListParagraph"/>
        <w:numPr>
          <w:ilvl w:val="0"/>
          <w:numId w:val="33"/>
        </w:numPr>
      </w:pPr>
      <w:r w:rsidRPr="00E60759">
        <w:rPr>
          <w:b/>
          <w:i/>
          <w:iCs/>
        </w:rPr>
        <w:t>Wales</w:t>
      </w:r>
      <w:r w:rsidR="0015196F" w:rsidRPr="00E60759">
        <w:rPr>
          <w:b/>
          <w:i/>
          <w:iCs/>
        </w:rPr>
        <w:t xml:space="preserve"> Zoning </w:t>
      </w:r>
      <w:r w:rsidR="000E42CD" w:rsidRPr="00E60759">
        <w:rPr>
          <w:b/>
          <w:i/>
          <w:iCs/>
        </w:rPr>
        <w:t>Bylaw and Subdivision Regulations</w:t>
      </w:r>
      <w:r w:rsidR="0015196F" w:rsidRPr="00E60759">
        <w:rPr>
          <w:i/>
          <w:iCs/>
        </w:rPr>
        <w:t xml:space="preserve"> - </w:t>
      </w:r>
      <w:r w:rsidR="0015196F" w:rsidRPr="00B1365C">
        <w:t xml:space="preserve">The </w:t>
      </w:r>
      <w:r w:rsidR="0015196F">
        <w:t>Town's</w:t>
      </w:r>
      <w:r w:rsidR="0015196F" w:rsidRPr="00B1365C">
        <w:t xml:space="preserve"> Zoning was used to gather identify those actions that the</w:t>
      </w:r>
      <w:r w:rsidR="0015196F">
        <w:t xml:space="preserve"> Town</w:t>
      </w:r>
      <w:r w:rsidR="0015196F" w:rsidRPr="00B1365C">
        <w:t xml:space="preserve"> is already taking that are reducing the potential impacts of a natural hazard (i.e. floodplain regulations) to avoid duplicating existing successful efforts.</w:t>
      </w:r>
    </w:p>
    <w:p w:rsidR="0015196F" w:rsidRPr="00B1365C" w:rsidRDefault="0015196F" w:rsidP="0015196F">
      <w:pPr>
        <w:autoSpaceDE w:val="0"/>
        <w:autoSpaceDN w:val="0"/>
        <w:adjustRightInd w:val="0"/>
        <w:jc w:val="both"/>
      </w:pPr>
    </w:p>
    <w:p w:rsidR="0015196F" w:rsidRPr="00B1365C" w:rsidRDefault="0015196F" w:rsidP="00E60759">
      <w:pPr>
        <w:pStyle w:val="ListParagraph"/>
        <w:numPr>
          <w:ilvl w:val="0"/>
          <w:numId w:val="33"/>
        </w:numPr>
      </w:pPr>
      <w:r w:rsidRPr="00E60759">
        <w:rPr>
          <w:b/>
          <w:i/>
          <w:iCs/>
        </w:rPr>
        <w:t>Massachusetts State Hazard Mitigation Plan</w:t>
      </w:r>
      <w:r w:rsidRPr="00E60759">
        <w:rPr>
          <w:i/>
          <w:iCs/>
        </w:rPr>
        <w:t xml:space="preserve"> - </w:t>
      </w:r>
      <w:r w:rsidRPr="00B1365C">
        <w:t>This plan was used to insure that the</w:t>
      </w:r>
      <w:r w:rsidR="00E60759">
        <w:t xml:space="preserve"> T</w:t>
      </w:r>
      <w:r>
        <w:t>own's Hazard Mitigation Plan is</w:t>
      </w:r>
      <w:r w:rsidRPr="00B1365C">
        <w:t xml:space="preserve"> consistent with the State’s Plan.</w:t>
      </w:r>
    </w:p>
    <w:p w:rsidR="0015196F" w:rsidRPr="00B1365C" w:rsidRDefault="0015196F" w:rsidP="0015196F">
      <w:pPr>
        <w:autoSpaceDE w:val="0"/>
        <w:autoSpaceDN w:val="0"/>
        <w:adjustRightInd w:val="0"/>
        <w:jc w:val="both"/>
      </w:pPr>
    </w:p>
    <w:p w:rsidR="0015196F" w:rsidRDefault="0015196F" w:rsidP="0015196F">
      <w:pPr>
        <w:autoSpaceDE w:val="0"/>
        <w:autoSpaceDN w:val="0"/>
        <w:adjustRightInd w:val="0"/>
        <w:jc w:val="both"/>
      </w:pPr>
      <w:r>
        <w:t>The Hazard Mitigation Plan will also be incorporated into updates of the Town's Comprehensive Emergency Management Plan.</w:t>
      </w:r>
    </w:p>
    <w:p w:rsidR="0015196F" w:rsidRDefault="0015196F" w:rsidP="0015196F">
      <w:pPr>
        <w:autoSpaceDE w:val="0"/>
        <w:autoSpaceDN w:val="0"/>
        <w:adjustRightInd w:val="0"/>
        <w:jc w:val="both"/>
      </w:pPr>
    </w:p>
    <w:p w:rsidR="0015196F" w:rsidRDefault="0015196F" w:rsidP="00E60759">
      <w:r>
        <w:t xml:space="preserve">During regular update meetings for the Hazard Mitigation Plan, the Hazard Mitigation Committee will review whether any of these plans are in the process of being updated. If so, the Hazard Mitigation Committee will provide copies of the Hazard Mitigation Plan to relevant Town staff and brief them on the content of the Hazard Mitigation Plan. The Hazard Mitigation </w:t>
      </w:r>
      <w:r>
        <w:lastRenderedPageBreak/>
        <w:t xml:space="preserve">Committee will also review current Town programs and policies to ensure that they are consistent with the mitigation strategies described in this plan. </w:t>
      </w:r>
    </w:p>
    <w:p w:rsidR="0015196F" w:rsidRPr="00661318" w:rsidRDefault="0015196F" w:rsidP="008E3349">
      <w:pPr>
        <w:pStyle w:val="Heading4"/>
      </w:pPr>
      <w:r w:rsidRPr="00661318">
        <w:t>Plan Monitoring and Evaluation</w:t>
      </w:r>
    </w:p>
    <w:p w:rsidR="0015196F" w:rsidRPr="00661318" w:rsidRDefault="0015196F" w:rsidP="00E60759">
      <w:r w:rsidRPr="00661318">
        <w:t xml:space="preserve">The </w:t>
      </w:r>
      <w:r>
        <w:t>Town’s</w:t>
      </w:r>
      <w:r w:rsidRPr="00661318">
        <w:t xml:space="preserve"> Emergency Management Director will call meetings of all responsible parties to review p</w:t>
      </w:r>
      <w:r>
        <w:t xml:space="preserve">lan progress as needed, based on occurrence of hazard events. </w:t>
      </w:r>
      <w:r w:rsidRPr="00661318">
        <w:t>The public will be notified of these meetings in advance through a posting of the agenda at Town Hall.  Responsible parties identified for specific mitigation actions will be asked to submit their reports in advance of the meeting. Meetings will entail the following actions:</w:t>
      </w:r>
    </w:p>
    <w:p w:rsidR="0015196F" w:rsidRDefault="0015196F" w:rsidP="0015196F">
      <w:pPr>
        <w:pStyle w:val="BodyText"/>
        <w:rPr>
          <w:rFonts w:ascii="Arial" w:hAnsi="Arial" w:cs="Arial"/>
        </w:rPr>
      </w:pPr>
    </w:p>
    <w:p w:rsidR="0015196F" w:rsidRDefault="0015196F" w:rsidP="00160533">
      <w:pPr>
        <w:pStyle w:val="BodyText"/>
        <w:numPr>
          <w:ilvl w:val="0"/>
          <w:numId w:val="13"/>
        </w:numPr>
      </w:pPr>
      <w:r w:rsidRPr="00661318">
        <w:t>Review</w:t>
      </w:r>
      <w:r>
        <w:t xml:space="preserve"> of previous</w:t>
      </w:r>
      <w:r w:rsidRPr="00661318">
        <w:t xml:space="preserve"> </w:t>
      </w:r>
      <w:r>
        <w:t xml:space="preserve">hazard </w:t>
      </w:r>
      <w:r w:rsidRPr="00661318">
        <w:t>events to discuss and evaluate major issues, effectiveness of current mitigation, and possible mitigation for future events.</w:t>
      </w:r>
    </w:p>
    <w:p w:rsidR="0015196F" w:rsidRPr="00661318" w:rsidRDefault="0015196F" w:rsidP="00160533">
      <w:pPr>
        <w:pStyle w:val="BodyText"/>
        <w:numPr>
          <w:ilvl w:val="0"/>
          <w:numId w:val="13"/>
        </w:numPr>
      </w:pPr>
      <w:r>
        <w:t>Assess how the mitigation strategies of the plan can be integrated with other Town plans and operational procedures, including the Zoning Bylaw and Emergency Management Plan.</w:t>
      </w:r>
    </w:p>
    <w:p w:rsidR="0015196F" w:rsidRPr="00661318" w:rsidRDefault="0015196F" w:rsidP="00160533">
      <w:pPr>
        <w:pStyle w:val="BodyText"/>
        <w:numPr>
          <w:ilvl w:val="0"/>
          <w:numId w:val="13"/>
        </w:numPr>
      </w:pPr>
      <w:r w:rsidRPr="00661318">
        <w:t>Review and evaluate progress toward implementation of the current mitigation plan based on reports from responsible parties.</w:t>
      </w:r>
    </w:p>
    <w:p w:rsidR="0015196F" w:rsidRPr="00661318" w:rsidRDefault="0015196F" w:rsidP="00160533">
      <w:pPr>
        <w:pStyle w:val="BodyText"/>
        <w:numPr>
          <w:ilvl w:val="0"/>
          <w:numId w:val="13"/>
        </w:numPr>
      </w:pPr>
      <w:r w:rsidRPr="00661318">
        <w:t>Amend current plan to improve mitigation practices.</w:t>
      </w:r>
    </w:p>
    <w:p w:rsidR="0015196F" w:rsidRDefault="0015196F" w:rsidP="00E60759"/>
    <w:p w:rsidR="0015196F" w:rsidRDefault="0015196F" w:rsidP="00E60759">
      <w:r w:rsidRPr="00661318">
        <w:t>Following these discussions, it is anticipated that the committee may decide to reassign the roles and responsibilities for implementing mitigation strategies to different town departments and/or revise the goals and objectives contained in the plan.  The committee wil</w:t>
      </w:r>
      <w:r>
        <w:t xml:space="preserve">l review and update the </w:t>
      </w:r>
      <w:r w:rsidRPr="00661318">
        <w:t xml:space="preserve">Hazard Mitigation Plan every five years. </w:t>
      </w:r>
    </w:p>
    <w:p w:rsidR="0015196F" w:rsidRDefault="0015196F" w:rsidP="0015196F"/>
    <w:p w:rsidR="0015196F" w:rsidRPr="00B1365C" w:rsidRDefault="0015196F" w:rsidP="00E60759">
      <w:r w:rsidRPr="00B1365C">
        <w:t xml:space="preserve">Public participation will be a critical component of the Hazard Mitigation Plan maintenance process. The Hazard Mitigation </w:t>
      </w:r>
      <w:r>
        <w:t>Committee</w:t>
      </w:r>
      <w:r w:rsidRPr="00B1365C">
        <w:t xml:space="preserve"> will hold all meetings in accordance with Massachusetts open meeting laws</w:t>
      </w:r>
      <w:r>
        <w:t xml:space="preserve"> and the public invited to attend</w:t>
      </w:r>
      <w:r w:rsidRPr="00B1365C">
        <w:t xml:space="preserve">. </w:t>
      </w:r>
      <w:r>
        <w:t xml:space="preserve">The public will be notified of any changes to the Plan via the meeting notices board at Town Hall, and copies of the revised Plan will be made available to the public at Town Hall. </w:t>
      </w:r>
    </w:p>
    <w:p w:rsidR="00F41F87" w:rsidRDefault="0015196F" w:rsidP="00F41F87">
      <w:r>
        <w:br w:type="page"/>
      </w:r>
    </w:p>
    <w:p w:rsidR="00F41F87" w:rsidRDefault="00F41F87" w:rsidP="00F41F87"/>
    <w:p w:rsidR="00EB72C1" w:rsidRPr="00EB72C1" w:rsidRDefault="00EB72C1" w:rsidP="00F41F87">
      <w:pPr>
        <w:pStyle w:val="Heading1"/>
      </w:pPr>
      <w:bookmarkStart w:id="97" w:name="_Toc397701311"/>
      <w:bookmarkStart w:id="98" w:name="_Toc408487622"/>
      <w:r w:rsidRPr="00EB72C1">
        <w:t>A</w:t>
      </w:r>
      <w:bookmarkEnd w:id="97"/>
      <w:r w:rsidR="004222F4">
        <w:t>ppendices</w:t>
      </w:r>
      <w:bookmarkEnd w:id="98"/>
    </w:p>
    <w:p w:rsidR="00EB72C1" w:rsidRPr="00740B60" w:rsidRDefault="00EB72C1" w:rsidP="00EB72C1">
      <w:pPr>
        <w:pStyle w:val="Default"/>
        <w:spacing w:line="553" w:lineRule="atLeast"/>
        <w:ind w:left="3100"/>
        <w:jc w:val="both"/>
        <w:rPr>
          <w:rFonts w:asciiTheme="majorHAnsi" w:hAnsiTheme="majorHAnsi" w:cs="Times New Roman"/>
          <w:color w:val="auto"/>
        </w:rPr>
        <w:sectPr w:rsidR="00EB72C1" w:rsidRPr="00740B60" w:rsidSect="008E3349">
          <w:pgSz w:w="12240" w:h="15840" w:code="1"/>
          <w:pgMar w:top="1440" w:right="1800" w:bottom="1440" w:left="1800" w:header="720" w:footer="720" w:gutter="0"/>
          <w:cols w:space="720"/>
          <w:noEndnote/>
        </w:sectPr>
      </w:pPr>
    </w:p>
    <w:p w:rsidR="00EB72C1" w:rsidRPr="00740B60" w:rsidRDefault="00EB72C1" w:rsidP="00EB72C1">
      <w:pPr>
        <w:pStyle w:val="Heading3"/>
      </w:pPr>
      <w:bookmarkStart w:id="99" w:name="_Toc342299606"/>
      <w:bookmarkStart w:id="100" w:name="_Toc380658064"/>
      <w:bookmarkStart w:id="101" w:name="_Toc397701312"/>
      <w:bookmarkStart w:id="102" w:name="_Toc408487623"/>
      <w:r w:rsidRPr="00740B60">
        <w:lastRenderedPageBreak/>
        <w:t>Appendix A – Technical Resources</w:t>
      </w:r>
      <w:bookmarkEnd w:id="99"/>
      <w:bookmarkEnd w:id="100"/>
      <w:bookmarkEnd w:id="101"/>
      <w:bookmarkEnd w:id="102"/>
    </w:p>
    <w:p w:rsidR="00EB72C1" w:rsidRPr="00740B60" w:rsidRDefault="00EB72C1" w:rsidP="008E3349">
      <w:pPr>
        <w:pStyle w:val="Heading4"/>
      </w:pPr>
      <w:r w:rsidRPr="00740B60">
        <w:t xml:space="preserve">1) Agencies  </w:t>
      </w:r>
    </w:p>
    <w:p w:rsidR="00EB72C1" w:rsidRPr="00740B60" w:rsidRDefault="00EB72C1" w:rsidP="00EB72C1">
      <w:pPr>
        <w:pStyle w:val="Footer"/>
        <w:rPr>
          <w:sz w:val="22"/>
          <w:szCs w:val="22"/>
        </w:rPr>
      </w:pPr>
      <w:r w:rsidRPr="00740B60">
        <w:rPr>
          <w:sz w:val="22"/>
          <w:szCs w:val="22"/>
        </w:rPr>
        <w:t>Massachusetts Emergency Management Agency (MEMA)…</w:t>
      </w:r>
      <w:r>
        <w:rPr>
          <w:sz w:val="22"/>
          <w:szCs w:val="22"/>
        </w:rPr>
        <w:t>…………………………….</w:t>
      </w:r>
      <w:r w:rsidRPr="00740B60">
        <w:rPr>
          <w:sz w:val="22"/>
          <w:szCs w:val="22"/>
        </w:rPr>
        <w:t>………………...508/820-2000</w:t>
      </w:r>
    </w:p>
    <w:p w:rsidR="00EB72C1" w:rsidRPr="00740B60" w:rsidRDefault="00EB72C1" w:rsidP="00EB72C1">
      <w:pPr>
        <w:pStyle w:val="Footer"/>
        <w:rPr>
          <w:sz w:val="22"/>
          <w:szCs w:val="22"/>
        </w:rPr>
      </w:pPr>
      <w:r w:rsidRPr="00740B60">
        <w:rPr>
          <w:sz w:val="22"/>
          <w:szCs w:val="22"/>
        </w:rPr>
        <w:t>Hazard Mitigation Section ...................................................................................</w:t>
      </w:r>
      <w:r>
        <w:rPr>
          <w:sz w:val="22"/>
          <w:szCs w:val="22"/>
        </w:rPr>
        <w:t>...................</w:t>
      </w:r>
      <w:r w:rsidRPr="00740B60">
        <w:rPr>
          <w:sz w:val="22"/>
          <w:szCs w:val="22"/>
        </w:rPr>
        <w:t xml:space="preserve">.617/626-1356 </w:t>
      </w:r>
    </w:p>
    <w:p w:rsidR="00EB72C1" w:rsidRPr="00740B60" w:rsidRDefault="00EB72C1" w:rsidP="00EB72C1">
      <w:pPr>
        <w:pStyle w:val="Footer"/>
        <w:rPr>
          <w:sz w:val="22"/>
          <w:szCs w:val="22"/>
        </w:rPr>
      </w:pPr>
      <w:r w:rsidRPr="00740B60">
        <w:rPr>
          <w:sz w:val="22"/>
          <w:szCs w:val="22"/>
        </w:rPr>
        <w:t>Federal Emergency Management Agency (FEMA) .......................................</w:t>
      </w:r>
      <w:r>
        <w:rPr>
          <w:sz w:val="22"/>
          <w:szCs w:val="22"/>
        </w:rPr>
        <w:t>........................</w:t>
      </w:r>
      <w:r w:rsidRPr="00740B60">
        <w:rPr>
          <w:sz w:val="22"/>
          <w:szCs w:val="22"/>
        </w:rPr>
        <w:t xml:space="preserve">...617/223-4175 </w:t>
      </w:r>
    </w:p>
    <w:p w:rsidR="00EB72C1" w:rsidRPr="00740B60" w:rsidRDefault="00EB72C1" w:rsidP="00EB72C1">
      <w:pPr>
        <w:pStyle w:val="Footer"/>
        <w:rPr>
          <w:sz w:val="22"/>
          <w:szCs w:val="22"/>
        </w:rPr>
      </w:pPr>
      <w:r w:rsidRPr="00740B60">
        <w:rPr>
          <w:sz w:val="22"/>
          <w:szCs w:val="22"/>
        </w:rPr>
        <w:t>MA Regional Planning Commissions:</w:t>
      </w:r>
    </w:p>
    <w:p w:rsidR="00EB72C1" w:rsidRPr="00740B60" w:rsidRDefault="00EB72C1" w:rsidP="00EB72C1">
      <w:pPr>
        <w:pStyle w:val="Footer"/>
        <w:rPr>
          <w:sz w:val="22"/>
          <w:szCs w:val="22"/>
        </w:rPr>
      </w:pPr>
      <w:r w:rsidRPr="00740B60">
        <w:rPr>
          <w:sz w:val="22"/>
          <w:szCs w:val="22"/>
        </w:rPr>
        <w:t>Berkshire Regional Planning Commission (BRPC)…………………</w:t>
      </w:r>
      <w:r>
        <w:rPr>
          <w:sz w:val="22"/>
          <w:szCs w:val="22"/>
        </w:rPr>
        <w:t>……………………………</w:t>
      </w:r>
      <w:r w:rsidRPr="00740B60">
        <w:rPr>
          <w:sz w:val="22"/>
          <w:szCs w:val="22"/>
        </w:rPr>
        <w:t>…..…………...413/442-1521</w:t>
      </w:r>
    </w:p>
    <w:p w:rsidR="00EB72C1" w:rsidRPr="00740B60" w:rsidRDefault="00EB72C1" w:rsidP="00EB72C1">
      <w:pPr>
        <w:pStyle w:val="Footer"/>
        <w:rPr>
          <w:sz w:val="22"/>
          <w:szCs w:val="22"/>
        </w:rPr>
      </w:pPr>
      <w:r w:rsidRPr="00740B60">
        <w:rPr>
          <w:sz w:val="22"/>
          <w:szCs w:val="22"/>
        </w:rPr>
        <w:t>Cape Cod Commission (CCC)…………………………………...………</w:t>
      </w:r>
      <w:r>
        <w:rPr>
          <w:sz w:val="22"/>
          <w:szCs w:val="22"/>
        </w:rPr>
        <w:t>……………………………………..</w:t>
      </w:r>
      <w:r w:rsidRPr="00740B60">
        <w:rPr>
          <w:sz w:val="22"/>
          <w:szCs w:val="22"/>
        </w:rPr>
        <w:t>……….....508/362-3828</w:t>
      </w:r>
    </w:p>
    <w:p w:rsidR="00EB72C1" w:rsidRPr="00740B60" w:rsidRDefault="00EB72C1" w:rsidP="00EB72C1">
      <w:pPr>
        <w:pStyle w:val="Footer"/>
        <w:rPr>
          <w:sz w:val="22"/>
          <w:szCs w:val="22"/>
        </w:rPr>
      </w:pPr>
      <w:r w:rsidRPr="00740B60">
        <w:rPr>
          <w:sz w:val="22"/>
          <w:szCs w:val="22"/>
        </w:rPr>
        <w:t>Central Massachusetts Regional Planning Commission (CMRPC)….…</w:t>
      </w:r>
      <w:r>
        <w:rPr>
          <w:sz w:val="22"/>
          <w:szCs w:val="22"/>
        </w:rPr>
        <w:t>………………………..</w:t>
      </w:r>
      <w:r w:rsidRPr="00740B60">
        <w:rPr>
          <w:sz w:val="22"/>
          <w:szCs w:val="22"/>
        </w:rPr>
        <w:t>….….. 508/693-3453</w:t>
      </w:r>
    </w:p>
    <w:p w:rsidR="00EB72C1" w:rsidRPr="00740B60" w:rsidRDefault="00EB72C1" w:rsidP="00EB72C1">
      <w:pPr>
        <w:pStyle w:val="Footer"/>
        <w:rPr>
          <w:sz w:val="22"/>
          <w:szCs w:val="22"/>
        </w:rPr>
      </w:pPr>
      <w:r w:rsidRPr="00740B60">
        <w:rPr>
          <w:sz w:val="22"/>
          <w:szCs w:val="22"/>
        </w:rPr>
        <w:t>Franklin Regional Council of Governments (FRCOG)…………………</w:t>
      </w:r>
      <w:r>
        <w:rPr>
          <w:sz w:val="22"/>
          <w:szCs w:val="22"/>
        </w:rPr>
        <w:t>……………………………..</w:t>
      </w:r>
      <w:r w:rsidRPr="00740B60">
        <w:rPr>
          <w:sz w:val="22"/>
          <w:szCs w:val="22"/>
        </w:rPr>
        <w:t>…….…...413/774-3167</w:t>
      </w:r>
    </w:p>
    <w:p w:rsidR="00EB72C1" w:rsidRPr="00740B60" w:rsidRDefault="00EB72C1" w:rsidP="00EB72C1">
      <w:pPr>
        <w:pStyle w:val="Footer"/>
        <w:rPr>
          <w:sz w:val="22"/>
          <w:szCs w:val="22"/>
        </w:rPr>
      </w:pPr>
      <w:r w:rsidRPr="00740B60">
        <w:rPr>
          <w:sz w:val="22"/>
          <w:szCs w:val="22"/>
        </w:rPr>
        <w:t>Martha’s Vineyard Commission (MVC)………………………………………</w:t>
      </w:r>
      <w:r>
        <w:rPr>
          <w:sz w:val="22"/>
          <w:szCs w:val="22"/>
        </w:rPr>
        <w:t>…………………………………</w:t>
      </w:r>
      <w:r w:rsidRPr="00740B60">
        <w:rPr>
          <w:sz w:val="22"/>
          <w:szCs w:val="22"/>
        </w:rPr>
        <w:t>…..…508/693-3453</w:t>
      </w:r>
    </w:p>
    <w:p w:rsidR="00EB72C1" w:rsidRPr="00740B60" w:rsidRDefault="00EB72C1" w:rsidP="00EB72C1">
      <w:pPr>
        <w:pStyle w:val="Footer"/>
        <w:rPr>
          <w:sz w:val="22"/>
          <w:szCs w:val="22"/>
        </w:rPr>
      </w:pPr>
      <w:r w:rsidRPr="00740B60">
        <w:rPr>
          <w:sz w:val="22"/>
          <w:szCs w:val="22"/>
        </w:rPr>
        <w:t>Merrimack Valley Planning Commission (MVPC)……………</w:t>
      </w:r>
      <w:r>
        <w:rPr>
          <w:sz w:val="22"/>
          <w:szCs w:val="22"/>
        </w:rPr>
        <w:t>……………………………..</w:t>
      </w:r>
      <w:r w:rsidRPr="00740B60">
        <w:rPr>
          <w:sz w:val="22"/>
          <w:szCs w:val="22"/>
        </w:rPr>
        <w:t>…….……………...978/374-0519</w:t>
      </w:r>
    </w:p>
    <w:p w:rsidR="00EB72C1" w:rsidRPr="00740B60" w:rsidRDefault="00EB72C1" w:rsidP="00EB72C1">
      <w:pPr>
        <w:pStyle w:val="Footer"/>
        <w:rPr>
          <w:sz w:val="22"/>
          <w:szCs w:val="22"/>
        </w:rPr>
      </w:pPr>
      <w:r w:rsidRPr="00740B60">
        <w:rPr>
          <w:sz w:val="22"/>
          <w:szCs w:val="22"/>
        </w:rPr>
        <w:t>Metropolitan Area Planning Council (MAPC)………………..……………</w:t>
      </w:r>
      <w:r>
        <w:rPr>
          <w:sz w:val="22"/>
          <w:szCs w:val="22"/>
        </w:rPr>
        <w:t>………………………………</w:t>
      </w:r>
      <w:r w:rsidRPr="00740B60">
        <w:rPr>
          <w:sz w:val="22"/>
          <w:szCs w:val="22"/>
        </w:rPr>
        <w:t>….…...617/451-2770</w:t>
      </w:r>
    </w:p>
    <w:p w:rsidR="00EB72C1" w:rsidRPr="00740B60" w:rsidRDefault="00EB72C1" w:rsidP="00EB72C1">
      <w:pPr>
        <w:pStyle w:val="Footer"/>
        <w:rPr>
          <w:sz w:val="22"/>
          <w:szCs w:val="22"/>
        </w:rPr>
      </w:pPr>
      <w:proofErr w:type="spellStart"/>
      <w:r w:rsidRPr="00740B60">
        <w:rPr>
          <w:sz w:val="22"/>
          <w:szCs w:val="22"/>
        </w:rPr>
        <w:t>Montachusett</w:t>
      </w:r>
      <w:proofErr w:type="spellEnd"/>
      <w:r w:rsidRPr="00740B60">
        <w:rPr>
          <w:sz w:val="22"/>
          <w:szCs w:val="22"/>
        </w:rPr>
        <w:t xml:space="preserve"> Regional Planning Commission (MRPC)…………</w:t>
      </w:r>
      <w:r>
        <w:rPr>
          <w:sz w:val="22"/>
          <w:szCs w:val="22"/>
        </w:rPr>
        <w:t>……………………………</w:t>
      </w:r>
      <w:r w:rsidRPr="00740B60">
        <w:rPr>
          <w:sz w:val="22"/>
          <w:szCs w:val="22"/>
        </w:rPr>
        <w:t>…………….…978/345-7376</w:t>
      </w:r>
    </w:p>
    <w:p w:rsidR="00EB72C1" w:rsidRPr="00740B60" w:rsidRDefault="00EB72C1" w:rsidP="00EB72C1">
      <w:pPr>
        <w:pStyle w:val="Footer"/>
        <w:rPr>
          <w:sz w:val="22"/>
          <w:szCs w:val="22"/>
        </w:rPr>
      </w:pPr>
      <w:r w:rsidRPr="00740B60">
        <w:rPr>
          <w:sz w:val="22"/>
          <w:szCs w:val="22"/>
        </w:rPr>
        <w:t>Nantucket Planning and Economic Development Commission (NP&amp;EDC)</w:t>
      </w:r>
      <w:r>
        <w:rPr>
          <w:sz w:val="22"/>
          <w:szCs w:val="22"/>
        </w:rPr>
        <w:t>………………………..</w:t>
      </w:r>
      <w:r w:rsidRPr="00740B60">
        <w:rPr>
          <w:sz w:val="22"/>
          <w:szCs w:val="22"/>
        </w:rPr>
        <w:t>..508/228-7236</w:t>
      </w:r>
    </w:p>
    <w:p w:rsidR="00EB72C1" w:rsidRPr="00740B60" w:rsidRDefault="00EB72C1" w:rsidP="00EB72C1">
      <w:pPr>
        <w:pStyle w:val="Footer"/>
        <w:rPr>
          <w:sz w:val="22"/>
          <w:szCs w:val="22"/>
        </w:rPr>
      </w:pPr>
      <w:r w:rsidRPr="00740B60">
        <w:rPr>
          <w:sz w:val="22"/>
          <w:szCs w:val="22"/>
        </w:rPr>
        <w:t>Northern Middlesex Council of Governments (NMCOG)………</w:t>
      </w:r>
      <w:r>
        <w:rPr>
          <w:sz w:val="22"/>
          <w:szCs w:val="22"/>
        </w:rPr>
        <w:t>…………………………..</w:t>
      </w:r>
      <w:r w:rsidRPr="00740B60">
        <w:rPr>
          <w:sz w:val="22"/>
          <w:szCs w:val="22"/>
        </w:rPr>
        <w:t>………………..978/454-8021</w:t>
      </w:r>
    </w:p>
    <w:p w:rsidR="00EB72C1" w:rsidRPr="00740B60" w:rsidRDefault="00EB72C1" w:rsidP="00EB72C1">
      <w:pPr>
        <w:pStyle w:val="Footer"/>
        <w:rPr>
          <w:sz w:val="22"/>
          <w:szCs w:val="22"/>
        </w:rPr>
      </w:pPr>
      <w:r w:rsidRPr="00740B60">
        <w:rPr>
          <w:sz w:val="22"/>
          <w:szCs w:val="22"/>
        </w:rPr>
        <w:t>Old Colony Planning Council (OCPC)……………………………</w:t>
      </w:r>
      <w:r>
        <w:rPr>
          <w:sz w:val="22"/>
          <w:szCs w:val="22"/>
        </w:rPr>
        <w:t>………………………………….</w:t>
      </w:r>
      <w:r w:rsidRPr="00740B60">
        <w:rPr>
          <w:sz w:val="22"/>
          <w:szCs w:val="22"/>
        </w:rPr>
        <w:t>………....……...508/583-1833</w:t>
      </w:r>
    </w:p>
    <w:p w:rsidR="00EB72C1" w:rsidRPr="00740B60" w:rsidRDefault="00EB72C1" w:rsidP="00EB72C1">
      <w:pPr>
        <w:pStyle w:val="Footer"/>
        <w:rPr>
          <w:sz w:val="22"/>
          <w:szCs w:val="22"/>
        </w:rPr>
      </w:pPr>
      <w:r w:rsidRPr="00740B60">
        <w:rPr>
          <w:sz w:val="22"/>
          <w:szCs w:val="22"/>
        </w:rPr>
        <w:t>Pioneer Valley Planning Commission (PVPC)………………</w:t>
      </w:r>
      <w:r>
        <w:rPr>
          <w:sz w:val="22"/>
          <w:szCs w:val="22"/>
        </w:rPr>
        <w:t>………………………………</w:t>
      </w:r>
      <w:r w:rsidRPr="00740B60">
        <w:rPr>
          <w:sz w:val="22"/>
          <w:szCs w:val="22"/>
        </w:rPr>
        <w:t>……………………...413/781-6045</w:t>
      </w:r>
    </w:p>
    <w:p w:rsidR="00EB72C1" w:rsidRPr="00740B60" w:rsidRDefault="00EB72C1" w:rsidP="00EB72C1">
      <w:pPr>
        <w:pStyle w:val="Footer"/>
        <w:rPr>
          <w:sz w:val="22"/>
          <w:szCs w:val="22"/>
        </w:rPr>
      </w:pPr>
      <w:r w:rsidRPr="00740B60">
        <w:rPr>
          <w:sz w:val="22"/>
          <w:szCs w:val="22"/>
        </w:rPr>
        <w:t xml:space="preserve">Southeastern Regional Planning and Economic </w:t>
      </w:r>
      <w:r>
        <w:rPr>
          <w:sz w:val="22"/>
          <w:szCs w:val="22"/>
        </w:rPr>
        <w:t>Development District (SRPED.</w:t>
      </w:r>
      <w:r w:rsidRPr="00740B60">
        <w:rPr>
          <w:sz w:val="22"/>
          <w:szCs w:val="22"/>
        </w:rPr>
        <w:t>…………………..508/823-1803</w:t>
      </w:r>
    </w:p>
    <w:p w:rsidR="00EB72C1" w:rsidRPr="00740B60" w:rsidRDefault="00EB72C1" w:rsidP="00EB72C1">
      <w:pPr>
        <w:pStyle w:val="Footer"/>
        <w:rPr>
          <w:sz w:val="22"/>
          <w:szCs w:val="22"/>
        </w:rPr>
      </w:pPr>
      <w:r w:rsidRPr="00740B60">
        <w:rPr>
          <w:sz w:val="22"/>
          <w:szCs w:val="22"/>
        </w:rPr>
        <w:t>MA Board of Building Regulations &amp; Standards (BBRS)…………</w:t>
      </w:r>
      <w:r>
        <w:rPr>
          <w:sz w:val="22"/>
          <w:szCs w:val="22"/>
        </w:rPr>
        <w:t>…………………………..</w:t>
      </w:r>
      <w:r w:rsidRPr="00740B60">
        <w:rPr>
          <w:sz w:val="22"/>
          <w:szCs w:val="22"/>
        </w:rPr>
        <w:t>…………….….617/227-1754</w:t>
      </w:r>
    </w:p>
    <w:p w:rsidR="00EB72C1" w:rsidRPr="00740B60" w:rsidRDefault="00EB72C1" w:rsidP="00EB72C1">
      <w:pPr>
        <w:pStyle w:val="Footer"/>
        <w:rPr>
          <w:sz w:val="22"/>
          <w:szCs w:val="22"/>
        </w:rPr>
      </w:pPr>
      <w:r w:rsidRPr="00740B60">
        <w:rPr>
          <w:sz w:val="22"/>
          <w:szCs w:val="22"/>
        </w:rPr>
        <w:t>MA Coastal Zone Management (CZM)………………………………</w:t>
      </w:r>
      <w:r>
        <w:rPr>
          <w:sz w:val="22"/>
          <w:szCs w:val="22"/>
        </w:rPr>
        <w:t>…………………………………</w:t>
      </w:r>
      <w:r w:rsidRPr="00740B60">
        <w:rPr>
          <w:sz w:val="22"/>
          <w:szCs w:val="22"/>
        </w:rPr>
        <w:t>…...………..617/626-1200</w:t>
      </w:r>
    </w:p>
    <w:p w:rsidR="00EB72C1" w:rsidRPr="00740B60" w:rsidRDefault="00EB72C1" w:rsidP="00EB72C1">
      <w:pPr>
        <w:pStyle w:val="Footer"/>
        <w:rPr>
          <w:sz w:val="22"/>
          <w:szCs w:val="22"/>
        </w:rPr>
      </w:pPr>
      <w:r w:rsidRPr="00740B60">
        <w:rPr>
          <w:sz w:val="22"/>
          <w:szCs w:val="22"/>
        </w:rPr>
        <w:t>DCR Water Supply Protection….………………………………</w:t>
      </w:r>
      <w:r>
        <w:rPr>
          <w:sz w:val="22"/>
          <w:szCs w:val="22"/>
        </w:rPr>
        <w:t>………………………………….</w:t>
      </w:r>
      <w:r w:rsidRPr="00740B60">
        <w:rPr>
          <w:sz w:val="22"/>
          <w:szCs w:val="22"/>
        </w:rPr>
        <w:t>………………..……617/626-1379</w:t>
      </w:r>
    </w:p>
    <w:p w:rsidR="00EB72C1" w:rsidRPr="00740B60" w:rsidRDefault="00EB72C1" w:rsidP="00EB72C1">
      <w:pPr>
        <w:pStyle w:val="Footer"/>
        <w:rPr>
          <w:sz w:val="22"/>
          <w:szCs w:val="22"/>
        </w:rPr>
      </w:pPr>
      <w:r w:rsidRPr="00740B60">
        <w:rPr>
          <w:sz w:val="22"/>
          <w:szCs w:val="22"/>
        </w:rPr>
        <w:t>DCR Waterways………………………..………………………………….….……</w:t>
      </w:r>
      <w:r>
        <w:rPr>
          <w:sz w:val="22"/>
          <w:szCs w:val="22"/>
        </w:rPr>
        <w:t>………………………………………</w:t>
      </w:r>
      <w:r w:rsidRPr="00740B60">
        <w:rPr>
          <w:sz w:val="22"/>
          <w:szCs w:val="22"/>
        </w:rPr>
        <w:t>…….617/626-1371</w:t>
      </w:r>
    </w:p>
    <w:p w:rsidR="00EB72C1" w:rsidRPr="00740B60" w:rsidRDefault="00EB72C1" w:rsidP="00EB72C1">
      <w:pPr>
        <w:pStyle w:val="Footer"/>
        <w:rPr>
          <w:sz w:val="22"/>
          <w:szCs w:val="22"/>
        </w:rPr>
      </w:pPr>
      <w:r w:rsidRPr="00740B60">
        <w:rPr>
          <w:sz w:val="22"/>
          <w:szCs w:val="22"/>
        </w:rPr>
        <w:t>DCR Office of Dam Safety…………………………………….…………………</w:t>
      </w:r>
      <w:r>
        <w:rPr>
          <w:sz w:val="22"/>
          <w:szCs w:val="22"/>
        </w:rPr>
        <w:t>…………………………………….</w:t>
      </w:r>
      <w:r w:rsidRPr="00740B60">
        <w:rPr>
          <w:sz w:val="22"/>
          <w:szCs w:val="22"/>
        </w:rPr>
        <w:t>…....508/792-7716</w:t>
      </w:r>
    </w:p>
    <w:p w:rsidR="00EB72C1" w:rsidRPr="00740B60" w:rsidRDefault="00EB72C1" w:rsidP="00EB72C1">
      <w:pPr>
        <w:pStyle w:val="Footer"/>
        <w:rPr>
          <w:sz w:val="22"/>
          <w:szCs w:val="22"/>
        </w:rPr>
      </w:pPr>
      <w:r w:rsidRPr="00740B60">
        <w:rPr>
          <w:sz w:val="22"/>
          <w:szCs w:val="22"/>
        </w:rPr>
        <w:t xml:space="preserve">DFW </w:t>
      </w:r>
      <w:proofErr w:type="spellStart"/>
      <w:r w:rsidRPr="00740B60">
        <w:rPr>
          <w:sz w:val="22"/>
          <w:szCs w:val="22"/>
        </w:rPr>
        <w:t>Riverways</w:t>
      </w:r>
      <w:proofErr w:type="spellEnd"/>
      <w:r w:rsidRPr="00740B60">
        <w:rPr>
          <w:sz w:val="22"/>
          <w:szCs w:val="22"/>
        </w:rPr>
        <w:t>…………………..…………………….…………………………</w:t>
      </w:r>
      <w:r>
        <w:rPr>
          <w:sz w:val="22"/>
          <w:szCs w:val="22"/>
        </w:rPr>
        <w:t>……………………………………..</w:t>
      </w:r>
      <w:r w:rsidRPr="00740B60">
        <w:rPr>
          <w:sz w:val="22"/>
          <w:szCs w:val="22"/>
        </w:rPr>
        <w:t>..…….617/626-1540</w:t>
      </w:r>
    </w:p>
    <w:p w:rsidR="00EB72C1" w:rsidRPr="00740B60" w:rsidRDefault="00EB72C1" w:rsidP="00EB72C1">
      <w:pPr>
        <w:pStyle w:val="Footer"/>
        <w:rPr>
          <w:sz w:val="22"/>
          <w:szCs w:val="22"/>
        </w:rPr>
      </w:pPr>
      <w:r w:rsidRPr="00740B60">
        <w:rPr>
          <w:sz w:val="22"/>
          <w:szCs w:val="22"/>
        </w:rPr>
        <w:t>MA Dept. of Housing &amp; Community Development………………</w:t>
      </w:r>
      <w:r>
        <w:rPr>
          <w:sz w:val="22"/>
          <w:szCs w:val="22"/>
        </w:rPr>
        <w:t>…………………………….</w:t>
      </w:r>
      <w:r w:rsidRPr="00740B60">
        <w:rPr>
          <w:sz w:val="22"/>
          <w:szCs w:val="22"/>
        </w:rPr>
        <w:t>…..…………..617/573-1100</w:t>
      </w:r>
    </w:p>
    <w:p w:rsidR="00EB72C1" w:rsidRPr="00740B60" w:rsidRDefault="00EB72C1" w:rsidP="00EB72C1">
      <w:pPr>
        <w:pStyle w:val="Footer"/>
        <w:rPr>
          <w:sz w:val="22"/>
          <w:szCs w:val="22"/>
        </w:rPr>
      </w:pPr>
      <w:r w:rsidRPr="00740B60">
        <w:rPr>
          <w:sz w:val="22"/>
          <w:szCs w:val="22"/>
        </w:rPr>
        <w:t>Woods Hole Oceanographic Institute…………………………………</w:t>
      </w:r>
      <w:r>
        <w:rPr>
          <w:sz w:val="22"/>
          <w:szCs w:val="22"/>
        </w:rPr>
        <w:t>………………………………..</w:t>
      </w:r>
      <w:r w:rsidRPr="00740B60">
        <w:rPr>
          <w:sz w:val="22"/>
          <w:szCs w:val="22"/>
        </w:rPr>
        <w:t>………...….508/457-2180</w:t>
      </w:r>
    </w:p>
    <w:p w:rsidR="00EB72C1" w:rsidRPr="00740B60" w:rsidRDefault="00EB72C1" w:rsidP="00EB72C1">
      <w:pPr>
        <w:pStyle w:val="Footer"/>
        <w:rPr>
          <w:sz w:val="22"/>
          <w:szCs w:val="22"/>
        </w:rPr>
      </w:pPr>
      <w:r w:rsidRPr="00740B60">
        <w:rPr>
          <w:sz w:val="22"/>
          <w:szCs w:val="22"/>
        </w:rPr>
        <w:t>UMass-Amherst Cooperative Extension…………………………</w:t>
      </w:r>
      <w:r>
        <w:rPr>
          <w:sz w:val="22"/>
          <w:szCs w:val="22"/>
        </w:rPr>
        <w:t>………………………………</w:t>
      </w:r>
      <w:r w:rsidRPr="00740B60">
        <w:rPr>
          <w:sz w:val="22"/>
          <w:szCs w:val="22"/>
        </w:rPr>
        <w:t>…………………..413/545-4800</w:t>
      </w:r>
    </w:p>
    <w:p w:rsidR="00EB72C1" w:rsidRPr="00740B60" w:rsidRDefault="00EB72C1" w:rsidP="00EB72C1">
      <w:pPr>
        <w:pStyle w:val="Footer"/>
        <w:rPr>
          <w:sz w:val="22"/>
          <w:szCs w:val="22"/>
        </w:rPr>
      </w:pPr>
      <w:r w:rsidRPr="00740B60">
        <w:rPr>
          <w:sz w:val="22"/>
          <w:szCs w:val="22"/>
        </w:rPr>
        <w:t>National Fire Protection Association (NFPA)……………………</w:t>
      </w:r>
      <w:r>
        <w:rPr>
          <w:sz w:val="22"/>
          <w:szCs w:val="22"/>
        </w:rPr>
        <w:t>……………………………..</w:t>
      </w:r>
      <w:r w:rsidRPr="00740B60">
        <w:rPr>
          <w:sz w:val="22"/>
          <w:szCs w:val="22"/>
        </w:rPr>
        <w:t>…………………..617/770-3000</w:t>
      </w:r>
    </w:p>
    <w:p w:rsidR="00EB72C1" w:rsidRPr="00740B60" w:rsidRDefault="00EB72C1" w:rsidP="00EB72C1">
      <w:pPr>
        <w:pStyle w:val="Footer"/>
        <w:rPr>
          <w:sz w:val="22"/>
          <w:szCs w:val="22"/>
        </w:rPr>
      </w:pPr>
      <w:r w:rsidRPr="00740B60">
        <w:rPr>
          <w:sz w:val="22"/>
          <w:szCs w:val="22"/>
        </w:rPr>
        <w:t>New England Disaster Recovery Information X-Change (NEDRIX – an association of private companies &amp; industries involved in disaster recovery planning)…</w:t>
      </w:r>
      <w:r>
        <w:rPr>
          <w:sz w:val="22"/>
          <w:szCs w:val="22"/>
        </w:rPr>
        <w:t>………………………………………………………</w:t>
      </w:r>
      <w:r w:rsidRPr="00740B60">
        <w:rPr>
          <w:sz w:val="22"/>
          <w:szCs w:val="22"/>
        </w:rPr>
        <w:t>….781/485-0279</w:t>
      </w:r>
    </w:p>
    <w:p w:rsidR="00EB72C1" w:rsidRPr="00740B60" w:rsidRDefault="00EB72C1" w:rsidP="00EB72C1">
      <w:pPr>
        <w:pStyle w:val="Footer"/>
        <w:rPr>
          <w:sz w:val="22"/>
          <w:szCs w:val="22"/>
        </w:rPr>
      </w:pPr>
      <w:r w:rsidRPr="00740B60">
        <w:rPr>
          <w:sz w:val="22"/>
          <w:szCs w:val="22"/>
        </w:rPr>
        <w:t>MA Board of Library Commissioners…………………………</w:t>
      </w:r>
      <w:r>
        <w:rPr>
          <w:sz w:val="22"/>
          <w:szCs w:val="22"/>
        </w:rPr>
        <w:t>………………………………</w:t>
      </w:r>
      <w:r w:rsidRPr="00740B60">
        <w:rPr>
          <w:sz w:val="22"/>
          <w:szCs w:val="22"/>
        </w:rPr>
        <w:t>……………………....617/725-1860</w:t>
      </w:r>
    </w:p>
    <w:p w:rsidR="00EB72C1" w:rsidRPr="00740B60" w:rsidRDefault="00EB72C1" w:rsidP="00EB72C1">
      <w:pPr>
        <w:pStyle w:val="Footer"/>
        <w:rPr>
          <w:sz w:val="22"/>
          <w:szCs w:val="22"/>
        </w:rPr>
      </w:pPr>
      <w:r w:rsidRPr="00740B60">
        <w:rPr>
          <w:sz w:val="22"/>
          <w:szCs w:val="22"/>
        </w:rPr>
        <w:t>MA Highway Dept, District 2………………………………………</w:t>
      </w:r>
      <w:r>
        <w:rPr>
          <w:sz w:val="22"/>
          <w:szCs w:val="22"/>
        </w:rPr>
        <w:t>………………………………….</w:t>
      </w:r>
      <w:r w:rsidRPr="00740B60">
        <w:rPr>
          <w:sz w:val="22"/>
          <w:szCs w:val="22"/>
        </w:rPr>
        <w:t>…………………..413/582-0599</w:t>
      </w:r>
    </w:p>
    <w:p w:rsidR="00EB72C1" w:rsidRPr="00740B60" w:rsidRDefault="00EB72C1" w:rsidP="00EB72C1">
      <w:pPr>
        <w:pStyle w:val="Footer"/>
        <w:rPr>
          <w:sz w:val="22"/>
          <w:szCs w:val="22"/>
        </w:rPr>
      </w:pPr>
      <w:r w:rsidRPr="00740B60">
        <w:rPr>
          <w:sz w:val="22"/>
          <w:szCs w:val="22"/>
        </w:rPr>
        <w:t>MA Division of Marine Fisheries…………………………………</w:t>
      </w:r>
      <w:r>
        <w:rPr>
          <w:sz w:val="22"/>
          <w:szCs w:val="22"/>
        </w:rPr>
        <w:t>………………………………</w:t>
      </w:r>
      <w:r w:rsidRPr="00740B60">
        <w:rPr>
          <w:sz w:val="22"/>
          <w:szCs w:val="22"/>
        </w:rPr>
        <w:t>……………..………617/626-1520</w:t>
      </w:r>
    </w:p>
    <w:p w:rsidR="00EB72C1" w:rsidRPr="00740B60" w:rsidRDefault="00EB72C1" w:rsidP="00EB72C1">
      <w:pPr>
        <w:pStyle w:val="Footer"/>
        <w:rPr>
          <w:sz w:val="22"/>
          <w:szCs w:val="22"/>
        </w:rPr>
      </w:pPr>
      <w:r w:rsidRPr="00740B60">
        <w:rPr>
          <w:sz w:val="22"/>
          <w:szCs w:val="22"/>
        </w:rPr>
        <w:t>MA Division of Capital &amp; Asset Management (DCAM)………</w:t>
      </w:r>
      <w:r>
        <w:rPr>
          <w:sz w:val="22"/>
          <w:szCs w:val="22"/>
        </w:rPr>
        <w:t>…………………………….</w:t>
      </w:r>
      <w:r w:rsidRPr="00740B60">
        <w:rPr>
          <w:sz w:val="22"/>
          <w:szCs w:val="22"/>
        </w:rPr>
        <w:t>………….………617/727-4050</w:t>
      </w:r>
    </w:p>
    <w:p w:rsidR="00EB72C1" w:rsidRPr="00740B60" w:rsidRDefault="00EB72C1" w:rsidP="00EB72C1">
      <w:pPr>
        <w:pStyle w:val="Footer"/>
        <w:rPr>
          <w:sz w:val="22"/>
          <w:szCs w:val="22"/>
        </w:rPr>
      </w:pPr>
      <w:r w:rsidRPr="00740B60">
        <w:rPr>
          <w:sz w:val="22"/>
          <w:szCs w:val="22"/>
        </w:rPr>
        <w:t>University of Massachusetts/Amherst………………………………….....……</w:t>
      </w:r>
      <w:r>
        <w:rPr>
          <w:sz w:val="22"/>
          <w:szCs w:val="22"/>
        </w:rPr>
        <w:t>……………………………</w:t>
      </w:r>
      <w:r w:rsidRPr="00740B60">
        <w:rPr>
          <w:sz w:val="22"/>
          <w:szCs w:val="22"/>
        </w:rPr>
        <w:t>….....413/545-0111</w:t>
      </w:r>
    </w:p>
    <w:p w:rsidR="00EB72C1" w:rsidRPr="00740B60" w:rsidRDefault="00EB72C1" w:rsidP="00EB72C1">
      <w:pPr>
        <w:pStyle w:val="Footer"/>
        <w:rPr>
          <w:sz w:val="22"/>
          <w:szCs w:val="22"/>
        </w:rPr>
      </w:pPr>
      <w:r w:rsidRPr="00740B60">
        <w:rPr>
          <w:sz w:val="22"/>
          <w:szCs w:val="22"/>
        </w:rPr>
        <w:t>Natural Resources Conservation Services (NRCS)………………………</w:t>
      </w:r>
      <w:r>
        <w:rPr>
          <w:sz w:val="22"/>
          <w:szCs w:val="22"/>
        </w:rPr>
        <w:t>…………………………….</w:t>
      </w:r>
      <w:r w:rsidRPr="00740B60">
        <w:rPr>
          <w:sz w:val="22"/>
          <w:szCs w:val="22"/>
        </w:rPr>
        <w:t>………...413/253-4350</w:t>
      </w:r>
    </w:p>
    <w:p w:rsidR="00EB72C1" w:rsidRPr="00740B60" w:rsidRDefault="00EB72C1" w:rsidP="00EB72C1">
      <w:pPr>
        <w:pStyle w:val="Footer"/>
        <w:rPr>
          <w:sz w:val="22"/>
          <w:szCs w:val="22"/>
        </w:rPr>
      </w:pPr>
      <w:r w:rsidRPr="00740B60">
        <w:rPr>
          <w:sz w:val="22"/>
          <w:szCs w:val="22"/>
        </w:rPr>
        <w:t>MA Historical Commission……………………………………………………</w:t>
      </w:r>
      <w:r>
        <w:rPr>
          <w:sz w:val="22"/>
          <w:szCs w:val="22"/>
        </w:rPr>
        <w:t>………………………………….</w:t>
      </w:r>
      <w:r w:rsidRPr="00740B60">
        <w:rPr>
          <w:sz w:val="22"/>
          <w:szCs w:val="22"/>
        </w:rPr>
        <w:t>………...617/727-8470</w:t>
      </w:r>
    </w:p>
    <w:p w:rsidR="00EB72C1" w:rsidRPr="00740B60" w:rsidRDefault="00EB72C1" w:rsidP="00EB72C1">
      <w:pPr>
        <w:pStyle w:val="Footer"/>
        <w:rPr>
          <w:sz w:val="22"/>
          <w:szCs w:val="22"/>
        </w:rPr>
      </w:pPr>
      <w:r w:rsidRPr="00740B60">
        <w:rPr>
          <w:sz w:val="22"/>
          <w:szCs w:val="22"/>
        </w:rPr>
        <w:t>U.S. Army Corps of Engineers…………………………………………</w:t>
      </w:r>
      <w:r>
        <w:rPr>
          <w:sz w:val="22"/>
          <w:szCs w:val="22"/>
        </w:rPr>
        <w:t>………………………………….</w:t>
      </w:r>
      <w:r w:rsidRPr="00740B60">
        <w:rPr>
          <w:sz w:val="22"/>
          <w:szCs w:val="22"/>
        </w:rPr>
        <w:t>……………….978/318-8502</w:t>
      </w:r>
    </w:p>
    <w:p w:rsidR="00EB72C1" w:rsidRPr="00740B60" w:rsidRDefault="00EB72C1" w:rsidP="00EB72C1">
      <w:pPr>
        <w:pStyle w:val="Footer"/>
        <w:rPr>
          <w:sz w:val="22"/>
          <w:szCs w:val="22"/>
        </w:rPr>
      </w:pPr>
      <w:r w:rsidRPr="00740B60">
        <w:rPr>
          <w:sz w:val="22"/>
          <w:szCs w:val="22"/>
        </w:rPr>
        <w:t>Northeast States Emergency Consortium, Inc. (NESEC)........................</w:t>
      </w:r>
      <w:r>
        <w:rPr>
          <w:sz w:val="22"/>
          <w:szCs w:val="22"/>
        </w:rPr>
        <w:t>......................</w:t>
      </w:r>
      <w:r w:rsidRPr="00740B60">
        <w:rPr>
          <w:sz w:val="22"/>
          <w:szCs w:val="22"/>
        </w:rPr>
        <w:t>.............781/224-9876</w:t>
      </w:r>
    </w:p>
    <w:p w:rsidR="00EB72C1" w:rsidRPr="00740B60" w:rsidRDefault="00EB72C1" w:rsidP="00EB72C1">
      <w:pPr>
        <w:pStyle w:val="Footer"/>
        <w:rPr>
          <w:sz w:val="22"/>
          <w:szCs w:val="22"/>
        </w:rPr>
      </w:pPr>
      <w:r w:rsidRPr="00740B60">
        <w:rPr>
          <w:sz w:val="22"/>
          <w:szCs w:val="22"/>
        </w:rPr>
        <w:t xml:space="preserve">National Oceanic and Atmospheric Administration: National Weather </w:t>
      </w:r>
      <w:r>
        <w:rPr>
          <w:sz w:val="22"/>
          <w:szCs w:val="22"/>
        </w:rPr>
        <w:t>Service…………………</w:t>
      </w:r>
      <w:r w:rsidRPr="00740B60">
        <w:rPr>
          <w:sz w:val="22"/>
          <w:szCs w:val="22"/>
        </w:rPr>
        <w:t>.508/824-5116</w:t>
      </w:r>
    </w:p>
    <w:p w:rsidR="00EB72C1" w:rsidRPr="00740B60" w:rsidRDefault="00EB72C1" w:rsidP="00EB72C1">
      <w:pPr>
        <w:pStyle w:val="Footer"/>
        <w:rPr>
          <w:sz w:val="22"/>
          <w:szCs w:val="22"/>
        </w:rPr>
      </w:pPr>
      <w:r w:rsidRPr="00740B60">
        <w:rPr>
          <w:sz w:val="22"/>
          <w:szCs w:val="22"/>
        </w:rPr>
        <w:t>US Department of the Interior: US Fish and Wildlife Service ...........................</w:t>
      </w:r>
      <w:r>
        <w:rPr>
          <w:sz w:val="22"/>
          <w:szCs w:val="22"/>
        </w:rPr>
        <w:t>....................</w:t>
      </w:r>
      <w:r w:rsidRPr="00740B60">
        <w:rPr>
          <w:sz w:val="22"/>
          <w:szCs w:val="22"/>
        </w:rPr>
        <w:t>...413/253-8200</w:t>
      </w:r>
    </w:p>
    <w:p w:rsidR="00EB72C1" w:rsidRPr="00740B60" w:rsidRDefault="00EB72C1" w:rsidP="00EB72C1">
      <w:pPr>
        <w:pStyle w:val="Footer"/>
        <w:rPr>
          <w:sz w:val="22"/>
          <w:szCs w:val="22"/>
        </w:rPr>
      </w:pPr>
      <w:r w:rsidRPr="00740B60">
        <w:rPr>
          <w:sz w:val="22"/>
          <w:szCs w:val="22"/>
        </w:rPr>
        <w:t>US Geological Survey..........................................................................................</w:t>
      </w:r>
      <w:r>
        <w:rPr>
          <w:sz w:val="22"/>
          <w:szCs w:val="22"/>
        </w:rPr>
        <w:t>..................</w:t>
      </w:r>
      <w:r w:rsidRPr="00740B60">
        <w:rPr>
          <w:sz w:val="22"/>
          <w:szCs w:val="22"/>
        </w:rPr>
        <w:t>...508/490-5000</w:t>
      </w:r>
    </w:p>
    <w:p w:rsidR="00EB72C1" w:rsidRPr="00740B60" w:rsidRDefault="00EB72C1" w:rsidP="008E3349">
      <w:pPr>
        <w:pStyle w:val="Heading4"/>
      </w:pPr>
      <w:r w:rsidRPr="00740B60">
        <w:lastRenderedPageBreak/>
        <w:t>2) Mitigation Funding Resources</w:t>
      </w:r>
    </w:p>
    <w:p w:rsidR="00EB72C1" w:rsidRPr="00740B60" w:rsidRDefault="00EB72C1" w:rsidP="00EB72C1">
      <w:pPr>
        <w:pStyle w:val="Footer"/>
        <w:rPr>
          <w:sz w:val="22"/>
          <w:szCs w:val="22"/>
        </w:rPr>
      </w:pPr>
      <w:r w:rsidRPr="00740B60">
        <w:rPr>
          <w:sz w:val="22"/>
          <w:szCs w:val="22"/>
        </w:rPr>
        <w:t>404 Hazard Mitigation Grant Program (HMGP) ………</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406 Public Assistance and Hazard Mitigation ........................</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Community Development Block Grant (CDBG)……..............</w:t>
      </w:r>
      <w:r>
        <w:rPr>
          <w:sz w:val="22"/>
          <w:szCs w:val="22"/>
        </w:rPr>
        <w:t>....</w:t>
      </w:r>
      <w:r w:rsidRPr="00740B60">
        <w:rPr>
          <w:sz w:val="22"/>
          <w:szCs w:val="22"/>
        </w:rPr>
        <w:t>.................................DHCD, also refer to RPC</w:t>
      </w:r>
    </w:p>
    <w:p w:rsidR="00EB72C1" w:rsidRPr="00740B60" w:rsidRDefault="00EB72C1" w:rsidP="00EB72C1">
      <w:pPr>
        <w:pStyle w:val="Footer"/>
        <w:rPr>
          <w:sz w:val="22"/>
          <w:szCs w:val="22"/>
        </w:rPr>
      </w:pPr>
      <w:r w:rsidRPr="00740B60">
        <w:rPr>
          <w:sz w:val="22"/>
          <w:szCs w:val="22"/>
        </w:rPr>
        <w:t>Dam Safety Program................................................................MA Division of Conservation and Recreation</w:t>
      </w:r>
    </w:p>
    <w:p w:rsidR="00EB72C1" w:rsidRPr="00740B60" w:rsidRDefault="00EB72C1" w:rsidP="00EB72C1">
      <w:pPr>
        <w:pStyle w:val="Footer"/>
        <w:rPr>
          <w:sz w:val="22"/>
          <w:szCs w:val="22"/>
        </w:rPr>
      </w:pPr>
      <w:r w:rsidRPr="00740B60">
        <w:rPr>
          <w:sz w:val="22"/>
          <w:szCs w:val="22"/>
        </w:rPr>
        <w:t>Disaster Preparedness Improvement Grant (DPIG) …………</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Emergency Generators Program by NESEC‡ .........................</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Emergency Watershed Protection (EWP) Program.................</w:t>
      </w:r>
      <w:r>
        <w:rPr>
          <w:sz w:val="22"/>
          <w:szCs w:val="22"/>
        </w:rPr>
        <w:t>..</w:t>
      </w:r>
      <w:r w:rsidRPr="00740B60">
        <w:rPr>
          <w:sz w:val="22"/>
          <w:szCs w:val="22"/>
        </w:rPr>
        <w:t>.......USDA, Natural Resources Conservation</w:t>
      </w:r>
    </w:p>
    <w:p w:rsidR="00EB72C1" w:rsidRPr="00740B60" w:rsidRDefault="00EB72C1" w:rsidP="00EB72C1">
      <w:pPr>
        <w:pStyle w:val="Footer"/>
        <w:rPr>
          <w:sz w:val="22"/>
          <w:szCs w:val="22"/>
        </w:rPr>
      </w:pPr>
      <w:r w:rsidRPr="00740B60">
        <w:rPr>
          <w:sz w:val="22"/>
          <w:szCs w:val="22"/>
        </w:rPr>
        <w:t>Service Flood Mitigation Assistance Program (FMAP)……………</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Flood Plain Management Services (FPMS).................................</w:t>
      </w:r>
      <w:r>
        <w:rPr>
          <w:sz w:val="22"/>
          <w:szCs w:val="22"/>
        </w:rPr>
        <w:t>........</w:t>
      </w:r>
      <w:r w:rsidRPr="00740B60">
        <w:rPr>
          <w:sz w:val="22"/>
          <w:szCs w:val="22"/>
        </w:rPr>
        <w:t>................US Army Corps of Engineers</w:t>
      </w:r>
    </w:p>
    <w:p w:rsidR="00EB72C1" w:rsidRPr="00740B60" w:rsidRDefault="00EB72C1" w:rsidP="00EB72C1">
      <w:pPr>
        <w:pStyle w:val="Footer"/>
        <w:rPr>
          <w:sz w:val="22"/>
          <w:szCs w:val="22"/>
        </w:rPr>
      </w:pPr>
      <w:r w:rsidRPr="00740B60">
        <w:rPr>
          <w:sz w:val="22"/>
          <w:szCs w:val="22"/>
        </w:rPr>
        <w:t>Mitigation Assistance Planning (MAP).........................................</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Mutual Aid for Public Works.......</w:t>
      </w:r>
      <w:r>
        <w:rPr>
          <w:sz w:val="22"/>
          <w:szCs w:val="22"/>
        </w:rPr>
        <w:t>.</w:t>
      </w:r>
      <w:r w:rsidRPr="00740B60">
        <w:rPr>
          <w:sz w:val="22"/>
          <w:szCs w:val="22"/>
        </w:rPr>
        <w:t>..Western Massachusetts Regional Homeland Security Advisory Council</w:t>
      </w:r>
    </w:p>
    <w:p w:rsidR="00EB72C1" w:rsidRPr="00740B60" w:rsidRDefault="00EB72C1" w:rsidP="00EB72C1">
      <w:pPr>
        <w:pStyle w:val="Footer"/>
        <w:rPr>
          <w:sz w:val="22"/>
          <w:szCs w:val="22"/>
        </w:rPr>
      </w:pPr>
      <w:r w:rsidRPr="00740B60">
        <w:rPr>
          <w:sz w:val="22"/>
          <w:szCs w:val="22"/>
        </w:rPr>
        <w:t>National Flood Insurance Program (NFIP) † …….……</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Power of Prevention Grant by NESEC‡ ............................</w:t>
      </w:r>
      <w:r>
        <w:rPr>
          <w:sz w:val="22"/>
          <w:szCs w:val="22"/>
        </w:rPr>
        <w:t>...</w:t>
      </w:r>
      <w:r w:rsidRPr="00740B60">
        <w:rPr>
          <w:sz w:val="22"/>
          <w:szCs w:val="22"/>
        </w:rPr>
        <w:t>...............MA Emergency Management Agency</w:t>
      </w:r>
    </w:p>
    <w:p w:rsidR="00EB72C1" w:rsidRPr="00740B60" w:rsidRDefault="00EB72C1" w:rsidP="00EB72C1">
      <w:pPr>
        <w:pStyle w:val="Footer"/>
        <w:rPr>
          <w:sz w:val="22"/>
          <w:szCs w:val="22"/>
        </w:rPr>
      </w:pPr>
      <w:r w:rsidRPr="00740B60">
        <w:rPr>
          <w:sz w:val="22"/>
          <w:szCs w:val="22"/>
        </w:rPr>
        <w:t>Roadway Repair &amp; Maintenance Program(s)....................</w:t>
      </w:r>
      <w:r>
        <w:rPr>
          <w:sz w:val="22"/>
          <w:szCs w:val="22"/>
        </w:rPr>
        <w:t>..</w:t>
      </w:r>
      <w:r w:rsidRPr="00740B60">
        <w:rPr>
          <w:sz w:val="22"/>
          <w:szCs w:val="22"/>
        </w:rPr>
        <w:t>................Massachusetts Highway Department</w:t>
      </w:r>
    </w:p>
    <w:p w:rsidR="00EB72C1" w:rsidRPr="00740B60" w:rsidRDefault="00EB72C1" w:rsidP="00EB72C1">
      <w:pPr>
        <w:pStyle w:val="Footer"/>
        <w:rPr>
          <w:sz w:val="22"/>
          <w:szCs w:val="22"/>
        </w:rPr>
      </w:pPr>
      <w:r w:rsidRPr="00740B60">
        <w:rPr>
          <w:sz w:val="22"/>
          <w:szCs w:val="22"/>
        </w:rPr>
        <w:t>Section 14 Emergency Stream Bank Erosion &amp; Shoreline Protection ........</w:t>
      </w:r>
      <w:r>
        <w:rPr>
          <w:sz w:val="22"/>
          <w:szCs w:val="22"/>
        </w:rPr>
        <w:t>.</w:t>
      </w:r>
      <w:r w:rsidRPr="00740B60">
        <w:rPr>
          <w:sz w:val="22"/>
          <w:szCs w:val="22"/>
        </w:rPr>
        <w:t>......US Army Corps of Engineers</w:t>
      </w:r>
    </w:p>
    <w:p w:rsidR="00EB72C1" w:rsidRPr="00740B60" w:rsidRDefault="00EB72C1" w:rsidP="00EB72C1">
      <w:pPr>
        <w:pStyle w:val="Footer"/>
        <w:rPr>
          <w:sz w:val="22"/>
          <w:szCs w:val="22"/>
        </w:rPr>
      </w:pPr>
      <w:r w:rsidRPr="00740B60">
        <w:rPr>
          <w:sz w:val="22"/>
          <w:szCs w:val="22"/>
        </w:rPr>
        <w:t>Section 103 Beach Erosion…………………………………….………</w:t>
      </w:r>
      <w:r>
        <w:rPr>
          <w:sz w:val="22"/>
          <w:szCs w:val="22"/>
        </w:rPr>
        <w:t>…………….</w:t>
      </w:r>
      <w:r w:rsidRPr="00740B60">
        <w:rPr>
          <w:sz w:val="22"/>
          <w:szCs w:val="22"/>
        </w:rPr>
        <w:t>………….......US Army Corps of Engineers</w:t>
      </w:r>
    </w:p>
    <w:p w:rsidR="00EB72C1" w:rsidRPr="00740B60" w:rsidRDefault="00EB72C1" w:rsidP="00EB72C1">
      <w:pPr>
        <w:pStyle w:val="Footer"/>
        <w:rPr>
          <w:sz w:val="22"/>
          <w:szCs w:val="22"/>
        </w:rPr>
      </w:pPr>
      <w:r w:rsidRPr="00740B60">
        <w:rPr>
          <w:sz w:val="22"/>
          <w:szCs w:val="22"/>
        </w:rPr>
        <w:t>Section 205 Flood Damage Reduction……………………</w:t>
      </w:r>
      <w:r>
        <w:rPr>
          <w:sz w:val="22"/>
          <w:szCs w:val="22"/>
        </w:rPr>
        <w:t>…………….</w:t>
      </w:r>
      <w:r w:rsidRPr="00740B60">
        <w:rPr>
          <w:sz w:val="22"/>
          <w:szCs w:val="22"/>
        </w:rPr>
        <w:t>.…..………………....US Army Corps of Engineers</w:t>
      </w:r>
    </w:p>
    <w:p w:rsidR="00EB72C1" w:rsidRPr="00740B60" w:rsidRDefault="00EB72C1" w:rsidP="00EB72C1">
      <w:pPr>
        <w:pStyle w:val="Footer"/>
        <w:rPr>
          <w:sz w:val="22"/>
          <w:szCs w:val="22"/>
        </w:rPr>
      </w:pPr>
      <w:r w:rsidRPr="00740B60">
        <w:rPr>
          <w:sz w:val="22"/>
          <w:szCs w:val="22"/>
        </w:rPr>
        <w:t>Section 208 Snagging and Clearing ………………………</w:t>
      </w:r>
      <w:r>
        <w:rPr>
          <w:sz w:val="22"/>
          <w:szCs w:val="22"/>
        </w:rPr>
        <w:t>………….</w:t>
      </w:r>
      <w:r w:rsidRPr="00740B60">
        <w:rPr>
          <w:sz w:val="22"/>
          <w:szCs w:val="22"/>
        </w:rPr>
        <w:t>…....…………............US Army Corps of Engineers</w:t>
      </w:r>
    </w:p>
    <w:p w:rsidR="00EB72C1" w:rsidRPr="00740B60" w:rsidRDefault="00EB72C1" w:rsidP="00EB72C1">
      <w:pPr>
        <w:pStyle w:val="Footer"/>
        <w:rPr>
          <w:sz w:val="22"/>
          <w:szCs w:val="22"/>
        </w:rPr>
      </w:pPr>
      <w:r w:rsidRPr="00740B60">
        <w:rPr>
          <w:sz w:val="22"/>
          <w:szCs w:val="22"/>
        </w:rPr>
        <w:t>Shoreline Protection Program…………………………</w:t>
      </w:r>
      <w:r>
        <w:rPr>
          <w:sz w:val="22"/>
          <w:szCs w:val="22"/>
        </w:rPr>
        <w:t>…………</w:t>
      </w:r>
      <w:r w:rsidRPr="00740B60">
        <w:rPr>
          <w:sz w:val="22"/>
          <w:szCs w:val="22"/>
        </w:rPr>
        <w:t>…MA Department of Conservation and Recreation</w:t>
      </w:r>
    </w:p>
    <w:p w:rsidR="00EB72C1" w:rsidRPr="00740B60" w:rsidRDefault="00EB72C1" w:rsidP="00EB72C1">
      <w:pPr>
        <w:pStyle w:val="Footer"/>
        <w:rPr>
          <w:sz w:val="22"/>
          <w:szCs w:val="22"/>
        </w:rPr>
      </w:pPr>
      <w:r w:rsidRPr="00740B60">
        <w:rPr>
          <w:sz w:val="22"/>
          <w:szCs w:val="22"/>
        </w:rPr>
        <w:t>Various Forest and Lands Program(s)....................................MA Department of Environmental Protection</w:t>
      </w:r>
    </w:p>
    <w:p w:rsidR="00EB72C1" w:rsidRPr="00740B60" w:rsidRDefault="00EB72C1" w:rsidP="00EB72C1">
      <w:pPr>
        <w:pStyle w:val="Footer"/>
        <w:rPr>
          <w:sz w:val="22"/>
          <w:szCs w:val="22"/>
        </w:rPr>
      </w:pPr>
      <w:r w:rsidRPr="00740B60">
        <w:rPr>
          <w:sz w:val="22"/>
          <w:szCs w:val="22"/>
        </w:rPr>
        <w:t>Wetlands Programs .........</w:t>
      </w:r>
      <w:r>
        <w:rPr>
          <w:sz w:val="22"/>
          <w:szCs w:val="22"/>
        </w:rPr>
        <w:t>..............................</w:t>
      </w:r>
      <w:r w:rsidRPr="00740B60">
        <w:rPr>
          <w:sz w:val="22"/>
          <w:szCs w:val="22"/>
        </w:rPr>
        <w:t>........................MA Department of Environmental Protection</w:t>
      </w:r>
    </w:p>
    <w:p w:rsidR="00EB72C1" w:rsidRPr="00740B60" w:rsidRDefault="00EB72C1" w:rsidP="00EB72C1">
      <w:pPr>
        <w:pStyle w:val="Footer"/>
        <w:rPr>
          <w:sz w:val="22"/>
          <w:szCs w:val="22"/>
        </w:rPr>
      </w:pPr>
    </w:p>
    <w:p w:rsidR="00EB72C1" w:rsidRPr="00740B60" w:rsidRDefault="00EB72C1" w:rsidP="00EB72C1">
      <w:pPr>
        <w:pStyle w:val="Footer"/>
        <w:rPr>
          <w:sz w:val="22"/>
          <w:szCs w:val="22"/>
        </w:rPr>
      </w:pPr>
    </w:p>
    <w:p w:rsidR="00EB72C1" w:rsidRPr="00740B60" w:rsidRDefault="00EB72C1" w:rsidP="00EB72C1">
      <w:pPr>
        <w:pStyle w:val="Footer"/>
        <w:rPr>
          <w:sz w:val="22"/>
          <w:szCs w:val="22"/>
        </w:rPr>
      </w:pPr>
      <w:r w:rsidRPr="00740B60">
        <w:rPr>
          <w:sz w:val="22"/>
          <w:szCs w:val="22"/>
        </w:rPr>
        <w:t xml:space="preserve">‡NESEC – Northeast States Emergency Consortium, Inc. is a 501(c)(3), not-for-profit natural disaster, multi-hazard mitigation and emergency management organization located in Wakefield, Massachusetts.  Please, contact NESEC for more information. </w:t>
      </w:r>
    </w:p>
    <w:p w:rsidR="00EB72C1" w:rsidRPr="00740B60" w:rsidRDefault="00EB72C1" w:rsidP="00EB72C1">
      <w:pPr>
        <w:pStyle w:val="Footer"/>
        <w:rPr>
          <w:sz w:val="22"/>
          <w:szCs w:val="22"/>
        </w:rPr>
      </w:pPr>
    </w:p>
    <w:p w:rsidR="00EB72C1" w:rsidRPr="00740B60" w:rsidRDefault="00EB72C1" w:rsidP="00EB72C1">
      <w:pPr>
        <w:pStyle w:val="Footer"/>
        <w:rPr>
          <w:sz w:val="22"/>
          <w:szCs w:val="22"/>
        </w:rPr>
      </w:pPr>
      <w:r w:rsidRPr="00740B60">
        <w:rPr>
          <w:sz w:val="22"/>
          <w:szCs w:val="22"/>
        </w:rPr>
        <w:t xml:space="preserve">† Note regarding National Flood Insurance Program (NFIP) and Community Rating System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rsidR="00EB72C1" w:rsidRPr="00740B60" w:rsidRDefault="00EB72C1" w:rsidP="00EB72C1">
      <w:pPr>
        <w:pStyle w:val="Footer"/>
      </w:pPr>
    </w:p>
    <w:p w:rsidR="00EB72C1" w:rsidRPr="00740B60" w:rsidRDefault="00EB72C1" w:rsidP="008E3349">
      <w:pPr>
        <w:pStyle w:val="Heading4"/>
      </w:pPr>
      <w:r w:rsidRPr="00740B60">
        <w:br w:type="page"/>
      </w:r>
      <w:r w:rsidRPr="00740B60">
        <w:lastRenderedPageBreak/>
        <w:t>3) Internet Resources</w:t>
      </w:r>
    </w:p>
    <w:tbl>
      <w:tblPr>
        <w:tblW w:w="9579" w:type="dxa"/>
        <w:tblLook w:val="0000"/>
      </w:tblPr>
      <w:tblGrid>
        <w:gridCol w:w="2194"/>
        <w:gridCol w:w="4967"/>
        <w:gridCol w:w="2418"/>
      </w:tblGrid>
      <w:tr w:rsidR="00EB72C1" w:rsidRPr="00740B60" w:rsidTr="00DA1A8C">
        <w:trPr>
          <w:cantSplit/>
          <w:trHeight w:val="438"/>
          <w:tblHeader/>
        </w:trPr>
        <w:tc>
          <w:tcPr>
            <w:tcW w:w="2194" w:type="dxa"/>
            <w:tcBorders>
              <w:top w:val="single" w:sz="4" w:space="0" w:color="000000"/>
              <w:left w:val="single" w:sz="4" w:space="0" w:color="000000"/>
              <w:bottom w:val="single" w:sz="4" w:space="0" w:color="000000"/>
              <w:right w:val="single" w:sz="4" w:space="0" w:color="000000"/>
            </w:tcBorders>
            <w:shd w:val="clear" w:color="auto" w:fill="CCCCCC"/>
          </w:tcPr>
          <w:p w:rsidR="00EB72C1" w:rsidRPr="00740B60" w:rsidRDefault="00EB72C1" w:rsidP="00DA1A8C">
            <w:pPr>
              <w:pStyle w:val="TableTextCharChar"/>
              <w:jc w:val="center"/>
              <w:rPr>
                <w:b/>
                <w:bCs/>
                <w:sz w:val="22"/>
              </w:rPr>
            </w:pPr>
            <w:r w:rsidRPr="00740B60">
              <w:rPr>
                <w:b/>
                <w:bCs/>
                <w:sz w:val="22"/>
              </w:rPr>
              <w:t xml:space="preserve">Sponsor </w:t>
            </w:r>
          </w:p>
        </w:tc>
        <w:tc>
          <w:tcPr>
            <w:tcW w:w="4967" w:type="dxa"/>
            <w:tcBorders>
              <w:top w:val="single" w:sz="4" w:space="0" w:color="000000"/>
              <w:left w:val="single" w:sz="4" w:space="0" w:color="000000"/>
              <w:bottom w:val="single" w:sz="4" w:space="0" w:color="000000"/>
              <w:right w:val="single" w:sz="4" w:space="0" w:color="000000"/>
            </w:tcBorders>
            <w:shd w:val="clear" w:color="auto" w:fill="CCCCCC"/>
          </w:tcPr>
          <w:p w:rsidR="00EB72C1" w:rsidRPr="00740B60" w:rsidRDefault="00EB72C1" w:rsidP="00DA1A8C">
            <w:pPr>
              <w:pStyle w:val="TableTextCharChar"/>
              <w:jc w:val="center"/>
              <w:rPr>
                <w:b/>
                <w:bCs/>
                <w:sz w:val="22"/>
              </w:rPr>
            </w:pPr>
            <w:r w:rsidRPr="00740B60">
              <w:rPr>
                <w:b/>
                <w:bCs/>
                <w:sz w:val="22"/>
              </w:rPr>
              <w:t xml:space="preserve">Internet Address </w:t>
            </w:r>
          </w:p>
        </w:tc>
        <w:tc>
          <w:tcPr>
            <w:tcW w:w="2418" w:type="dxa"/>
            <w:tcBorders>
              <w:top w:val="single" w:sz="4" w:space="0" w:color="000000"/>
              <w:left w:val="single" w:sz="4" w:space="0" w:color="000000"/>
              <w:bottom w:val="single" w:sz="4" w:space="0" w:color="000000"/>
              <w:right w:val="single" w:sz="4" w:space="0" w:color="000000"/>
            </w:tcBorders>
            <w:shd w:val="clear" w:color="auto" w:fill="CCCCCC"/>
          </w:tcPr>
          <w:p w:rsidR="00EB72C1" w:rsidRPr="00740B60" w:rsidRDefault="00EB72C1" w:rsidP="00DA1A8C">
            <w:pPr>
              <w:pStyle w:val="TableTextCharChar"/>
              <w:jc w:val="center"/>
              <w:rPr>
                <w:b/>
                <w:bCs/>
                <w:sz w:val="22"/>
              </w:rPr>
            </w:pPr>
            <w:r w:rsidRPr="00740B60">
              <w:rPr>
                <w:b/>
                <w:bCs/>
                <w:sz w:val="22"/>
              </w:rPr>
              <w:t xml:space="preserve">Summary of Contents </w:t>
            </w:r>
          </w:p>
        </w:tc>
      </w:tr>
      <w:tr w:rsidR="00EB72C1" w:rsidRPr="00740B60" w:rsidTr="00DA1A8C">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Natural Hazards Research Center, U. of Colorado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1" w:history="1">
              <w:r w:rsidR="00EB72C1" w:rsidRPr="00740B60">
                <w:rPr>
                  <w:rStyle w:val="Hyperlink"/>
                </w:rPr>
                <w:t>http://www.colorado.edu/litbase/hazards/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Searchable database of references and links to many disaster-related websites.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Atlantic Hurricane Tracking Data by Year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2" w:history="1">
              <w:r w:rsidR="00EB72C1" w:rsidRPr="00740B60">
                <w:rPr>
                  <w:rStyle w:val="Hyperlink"/>
                </w:rPr>
                <w:t>http://wxp.eas.purdue.edu/hurricane</w:t>
              </w:r>
            </w:hyperlink>
          </w:p>
          <w:p w:rsidR="00EB72C1" w:rsidRPr="00740B60" w:rsidRDefault="00EB72C1" w:rsidP="00DA1A8C">
            <w:pPr>
              <w:pStyle w:val="TableTextCharChar"/>
            </w:pPr>
            <w:r w:rsidRPr="00740B60">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Hurricane track maps for each year, 1886 – 1996 </w:t>
            </w:r>
          </w:p>
        </w:tc>
      </w:tr>
      <w:tr w:rsidR="00EB72C1" w:rsidRPr="00740B60" w:rsidTr="00DA1A8C">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National Emergency Management Association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3" w:history="1">
              <w:r w:rsidR="00EB72C1" w:rsidRPr="00740B60">
                <w:rPr>
                  <w:rStyle w:val="Hyperlink"/>
                </w:rPr>
                <w:t>http://nemaweb.org</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Association of state emergency management directors; list of mitigation projects. </w:t>
            </w:r>
          </w:p>
        </w:tc>
      </w:tr>
      <w:tr w:rsidR="00EB72C1" w:rsidRPr="00740B60" w:rsidTr="00DA1A8C">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NASA – Goddard Space Flight Center “Disaster Finder: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4" w:history="1">
              <w:r w:rsidR="00EB72C1" w:rsidRPr="00740B60">
                <w:rPr>
                  <w:rStyle w:val="Hyperlink"/>
                </w:rPr>
                <w:t>http://www.gsfc.nasa.gov/ndrd/dis aster/</w:t>
              </w:r>
            </w:hyperlink>
          </w:p>
          <w:p w:rsidR="00EB72C1" w:rsidRPr="00740B60" w:rsidRDefault="00EB72C1" w:rsidP="00DA1A8C">
            <w:pPr>
              <w:pStyle w:val="TableTextCharChar"/>
            </w:pPr>
            <w:r w:rsidRPr="00740B60">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Searchable database of sites that encompass a wide range of natural disasters.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NASA Natural Disaster Reference Database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5" w:history="1">
              <w:r w:rsidR="00EB72C1" w:rsidRPr="00740B60">
                <w:rPr>
                  <w:rStyle w:val="Hyperlink"/>
                </w:rPr>
                <w:t>http://ltpwww.gsfc.nasa.gov/ndrd/main/html</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Searchable database of worldwide natural disasters. </w:t>
            </w:r>
          </w:p>
        </w:tc>
      </w:tr>
      <w:tr w:rsidR="00EB72C1" w:rsidRPr="00740B60" w:rsidTr="00DA1A8C">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U.S. State &amp; Local Gateway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6" w:history="1">
              <w:r w:rsidR="00EB72C1" w:rsidRPr="00740B60">
                <w:rPr>
                  <w:rStyle w:val="Hyperlink"/>
                </w:rPr>
                <w:t>http://www.statelocal.gov/</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General information through the federal-state partnership.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National Weather Service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7" w:history="1">
              <w:r w:rsidR="00EB72C1" w:rsidRPr="00740B60">
                <w:rPr>
                  <w:rStyle w:val="Hyperlink"/>
                </w:rPr>
                <w:t>http://nws.noaa.gov/</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Central page for National Weather Warnings, updated every 60 seconds. </w:t>
            </w:r>
          </w:p>
        </w:tc>
      </w:tr>
      <w:tr w:rsidR="00EB72C1" w:rsidRPr="00740B60" w:rsidTr="00DA1A8C">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USGS Real Time Hydrologic Data</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 </w:t>
            </w:r>
            <w:hyperlink r:id="rId28" w:history="1">
              <w:r w:rsidRPr="00740B60">
                <w:rPr>
                  <w:rStyle w:val="Hyperlink"/>
                </w:rPr>
                <w:t>http://h20.usgs.gov/public/realtime.html</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Provisional hydrological data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Dartmouth Flood Observatory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29" w:history="1">
              <w:r w:rsidR="00EB72C1" w:rsidRPr="00740B60">
                <w:rPr>
                  <w:rStyle w:val="Hyperlink"/>
                </w:rPr>
                <w:t xml:space="preserve">http://www.dartmouth.edu/artsci/g </w:t>
              </w:r>
              <w:proofErr w:type="spellStart"/>
              <w:r w:rsidR="00EB72C1" w:rsidRPr="00740B60">
                <w:rPr>
                  <w:rStyle w:val="Hyperlink"/>
                </w:rPr>
                <w:t>eog</w:t>
              </w:r>
              <w:proofErr w:type="spellEnd"/>
              <w:r w:rsidR="00EB72C1" w:rsidRPr="00740B60">
                <w:rPr>
                  <w:rStyle w:val="Hyperlink"/>
                </w:rPr>
                <w:t>/floods/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Observations of flooding situations.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FEMA, National Flood Insurance Program, Community Status Book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0" w:history="1">
              <w:r w:rsidR="00EB72C1" w:rsidRPr="00740B60">
                <w:rPr>
                  <w:rStyle w:val="Hyperlink"/>
                </w:rPr>
                <w:t>http://www.fema.gov/fema/csb.html</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Searchable site for access of Community Status Books </w:t>
            </w:r>
          </w:p>
        </w:tc>
      </w:tr>
      <w:tr w:rsidR="00EB72C1" w:rsidRPr="00740B60" w:rsidTr="00DA1A8C">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Florida State University Atlantic Hurricane Site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1" w:history="1">
              <w:r w:rsidR="00EB72C1" w:rsidRPr="00740B60">
                <w:rPr>
                  <w:rStyle w:val="Hyperlink"/>
                </w:rPr>
                <w:t>http://www.met.fsu.edu/explores/tropical.html</w:t>
              </w:r>
            </w:hyperlink>
          </w:p>
          <w:p w:rsidR="00EB72C1" w:rsidRPr="00740B60" w:rsidRDefault="00EB72C1" w:rsidP="00DA1A8C">
            <w:pPr>
              <w:pStyle w:val="TableTextCharChar"/>
            </w:pPr>
            <w:r w:rsidRPr="00740B60">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Tracking and NWS warnings for Atlantic Hurricanes and other links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lastRenderedPageBreak/>
              <w:t xml:space="preserve">The Tornado Project Online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2" w:history="1">
              <w:r w:rsidR="00EB72C1" w:rsidRPr="00740B60">
                <w:rPr>
                  <w:rStyle w:val="Hyperlink"/>
                </w:rPr>
                <w:t>http://www.tornadoroject.com/</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Information on tornadoes, including details of recent impacts. </w:t>
            </w:r>
          </w:p>
        </w:tc>
      </w:tr>
      <w:tr w:rsidR="00EB72C1" w:rsidRPr="00740B60" w:rsidTr="00DA1A8C">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National Severe Storms Laboratory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3" w:history="1">
              <w:r w:rsidR="00EB72C1" w:rsidRPr="00740B60">
                <w:rPr>
                  <w:rStyle w:val="Hyperlink"/>
                </w:rPr>
                <w:t>http://www.nssl.uoknor.edu/</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Information about and tracking of severe storms. </w:t>
            </w:r>
          </w:p>
        </w:tc>
      </w:tr>
      <w:tr w:rsidR="00EB72C1" w:rsidRPr="00740B60" w:rsidTr="00DA1A8C">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Independent Insurance Agents of America IIAA Natural Disaster Risk Map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4" w:history="1">
              <w:r w:rsidR="00EB72C1" w:rsidRPr="00740B60">
                <w:rPr>
                  <w:rStyle w:val="Hyperlink"/>
                </w:rPr>
                <w:t>http://www.iiaa.iix.com/ndcmap.html</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A multi-disaster risk map. </w:t>
            </w:r>
          </w:p>
        </w:tc>
      </w:tr>
      <w:tr w:rsidR="00EB72C1" w:rsidRPr="00740B60" w:rsidTr="00DA1A8C">
        <w:trPr>
          <w:trHeight w:val="215"/>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Earth Satellite Corporation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5" w:history="1">
              <w:r w:rsidR="00EB72C1" w:rsidRPr="00740B60">
                <w:rPr>
                  <w:rStyle w:val="Hyperlink"/>
                </w:rPr>
                <w:t>http://www.earthsat.com/</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Flood risk maps searchable by state. </w:t>
            </w:r>
          </w:p>
        </w:tc>
      </w:tr>
      <w:tr w:rsidR="00EB72C1" w:rsidRPr="00740B60" w:rsidTr="00DA1A8C">
        <w:trPr>
          <w:trHeight w:val="428"/>
        </w:trPr>
        <w:tc>
          <w:tcPr>
            <w:tcW w:w="2194"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USDA Forest Service Web </w:t>
            </w:r>
          </w:p>
        </w:tc>
        <w:tc>
          <w:tcPr>
            <w:tcW w:w="4967"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0C6B2E" w:rsidP="00DA1A8C">
            <w:pPr>
              <w:pStyle w:val="TableTextCharChar"/>
            </w:pPr>
            <w:hyperlink r:id="rId36" w:history="1">
              <w:r w:rsidR="00EB72C1" w:rsidRPr="00740B60">
                <w:rPr>
                  <w:rStyle w:val="Hyperlink"/>
                </w:rPr>
                <w:t>http://www.fs.fed.us/land</w:t>
              </w:r>
            </w:hyperlink>
          </w:p>
          <w:p w:rsidR="00EB72C1" w:rsidRPr="00740B60" w:rsidRDefault="00EB72C1" w:rsidP="00DA1A8C">
            <w:pPr>
              <w:pStyle w:val="TableTextCharChar"/>
            </w:pPr>
          </w:p>
        </w:tc>
        <w:tc>
          <w:tcPr>
            <w:tcW w:w="2418" w:type="dxa"/>
            <w:tcBorders>
              <w:top w:val="single" w:sz="4" w:space="0" w:color="000000"/>
              <w:left w:val="single" w:sz="4" w:space="0" w:color="000000"/>
              <w:bottom w:val="single" w:sz="4" w:space="0" w:color="000000"/>
              <w:right w:val="single" w:sz="4" w:space="0" w:color="000000"/>
            </w:tcBorders>
            <w:vAlign w:val="center"/>
          </w:tcPr>
          <w:p w:rsidR="00EB72C1" w:rsidRPr="00740B60" w:rsidRDefault="00EB72C1" w:rsidP="00DA1A8C">
            <w:pPr>
              <w:pStyle w:val="TableTextCharChar"/>
            </w:pPr>
            <w:r w:rsidRPr="00740B60">
              <w:t xml:space="preserve">Information on forest fires and land management. </w:t>
            </w:r>
          </w:p>
        </w:tc>
      </w:tr>
    </w:tbl>
    <w:p w:rsidR="00EB72C1" w:rsidRPr="00740B60" w:rsidRDefault="00EB72C1" w:rsidP="00EB72C1">
      <w:pPr>
        <w:pStyle w:val="Default"/>
        <w:jc w:val="both"/>
        <w:rPr>
          <w:rFonts w:asciiTheme="majorHAnsi" w:hAnsiTheme="majorHAnsi"/>
          <w:color w:val="auto"/>
        </w:rPr>
      </w:pPr>
    </w:p>
    <w:p w:rsidR="00EB72C1" w:rsidRPr="00740B60" w:rsidRDefault="00EB72C1" w:rsidP="00EB72C1">
      <w:pPr>
        <w:pStyle w:val="CM1"/>
        <w:jc w:val="both"/>
        <w:rPr>
          <w:rFonts w:asciiTheme="majorHAnsi" w:hAnsiTheme="majorHAnsi" w:cs="FENJAN+TimesNewRoman,Bold"/>
          <w:sz w:val="44"/>
          <w:szCs w:val="44"/>
        </w:rPr>
        <w:sectPr w:rsidR="00EB72C1" w:rsidRPr="00740B60" w:rsidSect="008E3349">
          <w:pgSz w:w="12240" w:h="15840"/>
          <w:pgMar w:top="1080" w:right="1440" w:bottom="1080" w:left="1440" w:header="720" w:footer="720" w:gutter="0"/>
          <w:cols w:space="720"/>
          <w:noEndnote/>
        </w:sectPr>
      </w:pPr>
    </w:p>
    <w:p w:rsidR="00FA25F6" w:rsidRDefault="00D376AC" w:rsidP="00F41F87">
      <w:pPr>
        <w:pStyle w:val="Heading3"/>
      </w:pPr>
      <w:bookmarkStart w:id="103" w:name="_Toc397701313"/>
      <w:bookmarkStart w:id="104" w:name="_Toc408487624"/>
      <w:r>
        <w:lastRenderedPageBreak/>
        <w:t xml:space="preserve">Appendix </w:t>
      </w:r>
      <w:r w:rsidR="008E588A">
        <w:t>B</w:t>
      </w:r>
      <w:r>
        <w:t xml:space="preserve"> – </w:t>
      </w:r>
      <w:r w:rsidR="00EB72C1" w:rsidRPr="00F41F87">
        <w:t>Documentation</w:t>
      </w:r>
      <w:r w:rsidR="00EB72C1" w:rsidRPr="00740B60">
        <w:t xml:space="preserve"> of the Planning Process</w:t>
      </w:r>
      <w:bookmarkEnd w:id="103"/>
      <w:bookmarkEnd w:id="104"/>
    </w:p>
    <w:p w:rsidR="00B52422" w:rsidRDefault="00B52422" w:rsidP="00B52422">
      <w:pPr>
        <w:autoSpaceDE w:val="0"/>
        <w:autoSpaceDN w:val="0"/>
        <w:adjustRightInd w:val="0"/>
        <w:jc w:val="center"/>
        <w:rPr>
          <w:rFonts w:ascii="Calibri" w:hAnsi="Calibri" w:cs="TimesNewRoman,Bold"/>
          <w:b/>
          <w:bCs/>
        </w:rPr>
      </w:pPr>
    </w:p>
    <w:p w:rsidR="00B52422" w:rsidRDefault="00B52422" w:rsidP="00B52422">
      <w:pPr>
        <w:autoSpaceDE w:val="0"/>
        <w:autoSpaceDN w:val="0"/>
        <w:adjustRightInd w:val="0"/>
        <w:jc w:val="center"/>
        <w:rPr>
          <w:rFonts w:ascii="Calibri" w:hAnsi="Calibri" w:cs="TimesNewRoman,Bold"/>
          <w:b/>
          <w:bCs/>
        </w:rPr>
      </w:pPr>
    </w:p>
    <w:p w:rsidR="00B52422" w:rsidRPr="00A91C70" w:rsidRDefault="00B52422" w:rsidP="00B52422">
      <w:pPr>
        <w:autoSpaceDE w:val="0"/>
        <w:autoSpaceDN w:val="0"/>
        <w:adjustRightInd w:val="0"/>
        <w:jc w:val="center"/>
        <w:rPr>
          <w:rFonts w:ascii="Calibri" w:hAnsi="Calibri" w:cs="TimesNewRoman,Bold"/>
          <w:b/>
          <w:bCs/>
        </w:rPr>
      </w:pPr>
      <w:r>
        <w:rPr>
          <w:rFonts w:ascii="Calibri" w:hAnsi="Calibri" w:cs="TimesNewRoman,Bold"/>
          <w:b/>
          <w:bCs/>
        </w:rPr>
        <w:t xml:space="preserve">Wales </w:t>
      </w:r>
      <w:r w:rsidRPr="00A91C70">
        <w:rPr>
          <w:rFonts w:ascii="Calibri" w:hAnsi="Calibri" w:cs="TimesNewRoman,Bold"/>
          <w:b/>
          <w:bCs/>
        </w:rPr>
        <w:t>Hazard Mitigation Committee</w:t>
      </w:r>
    </w:p>
    <w:p w:rsidR="00B52422" w:rsidRPr="00A91C70" w:rsidRDefault="00B52422" w:rsidP="00B52422">
      <w:pPr>
        <w:autoSpaceDE w:val="0"/>
        <w:autoSpaceDN w:val="0"/>
        <w:adjustRightInd w:val="0"/>
        <w:jc w:val="center"/>
        <w:rPr>
          <w:rFonts w:ascii="Calibri" w:hAnsi="Calibri" w:cs="TimesNewRoman,Bold"/>
          <w:b/>
          <w:bCs/>
        </w:rPr>
      </w:pPr>
      <w:r>
        <w:rPr>
          <w:rFonts w:ascii="Calibri" w:hAnsi="Calibri" w:cs="TimesNewRoman,Bold"/>
          <w:b/>
          <w:bCs/>
        </w:rPr>
        <w:t>Meeting Agenda</w:t>
      </w:r>
    </w:p>
    <w:p w:rsidR="00B52422" w:rsidRDefault="00B52422" w:rsidP="00B52422">
      <w:pPr>
        <w:autoSpaceDE w:val="0"/>
        <w:autoSpaceDN w:val="0"/>
        <w:adjustRightInd w:val="0"/>
        <w:jc w:val="center"/>
        <w:rPr>
          <w:rFonts w:ascii="Calibri" w:hAnsi="Calibri" w:cs="TimesNewRoman,Bold"/>
          <w:b/>
          <w:bCs/>
        </w:rPr>
      </w:pPr>
    </w:p>
    <w:p w:rsidR="00B52422" w:rsidRPr="00A91C70" w:rsidRDefault="00B52422" w:rsidP="00B52422">
      <w:pPr>
        <w:autoSpaceDE w:val="0"/>
        <w:autoSpaceDN w:val="0"/>
        <w:adjustRightInd w:val="0"/>
        <w:jc w:val="center"/>
        <w:rPr>
          <w:rFonts w:ascii="Calibri" w:hAnsi="Calibri" w:cs="TimesNewRoman,Bold"/>
          <w:b/>
          <w:bCs/>
        </w:rPr>
      </w:pPr>
      <w:r>
        <w:rPr>
          <w:rFonts w:ascii="Calibri" w:hAnsi="Calibri" w:cs="TimesNewRoman,Bold"/>
          <w:b/>
          <w:bCs/>
        </w:rPr>
        <w:t>Wales Town Hall</w:t>
      </w:r>
    </w:p>
    <w:p w:rsidR="00B52422" w:rsidRPr="00A91C70" w:rsidRDefault="00B52422" w:rsidP="00B52422">
      <w:pPr>
        <w:autoSpaceDE w:val="0"/>
        <w:autoSpaceDN w:val="0"/>
        <w:adjustRightInd w:val="0"/>
        <w:jc w:val="center"/>
        <w:rPr>
          <w:rFonts w:ascii="Calibri" w:hAnsi="Calibri" w:cs="TimesNewRoman,Bold"/>
          <w:b/>
          <w:bCs/>
        </w:rPr>
      </w:pPr>
      <w:r>
        <w:rPr>
          <w:rFonts w:ascii="Calibri" w:hAnsi="Calibri" w:cs="TimesNewRoman,Bold"/>
          <w:b/>
          <w:bCs/>
        </w:rPr>
        <w:t xml:space="preserve">September 9, </w:t>
      </w:r>
      <w:r w:rsidRPr="00A91C70">
        <w:rPr>
          <w:rFonts w:ascii="Calibri" w:hAnsi="Calibri" w:cs="TimesNewRoman,Bold"/>
          <w:b/>
          <w:bCs/>
        </w:rPr>
        <w:t xml:space="preserve">2014, </w:t>
      </w:r>
      <w:r>
        <w:rPr>
          <w:rFonts w:ascii="Calibri" w:hAnsi="Calibri" w:cs="TimesNewRoman,Bold"/>
          <w:b/>
          <w:bCs/>
        </w:rPr>
        <w:t>5</w:t>
      </w:r>
      <w:r w:rsidRPr="00A91C70">
        <w:rPr>
          <w:rFonts w:ascii="Calibri" w:hAnsi="Calibri" w:cs="TimesNewRoman,Bold"/>
          <w:b/>
          <w:bCs/>
        </w:rPr>
        <w:t>:</w:t>
      </w:r>
      <w:r>
        <w:rPr>
          <w:rFonts w:ascii="Calibri" w:hAnsi="Calibri" w:cs="TimesNewRoman,Bold"/>
          <w:b/>
          <w:bCs/>
        </w:rPr>
        <w:t>3</w:t>
      </w:r>
      <w:r w:rsidRPr="00A91C70">
        <w:rPr>
          <w:rFonts w:ascii="Calibri" w:hAnsi="Calibri" w:cs="TimesNewRoman,Bold"/>
          <w:b/>
          <w:bCs/>
        </w:rPr>
        <w:t xml:space="preserve">0 </w:t>
      </w:r>
      <w:r>
        <w:rPr>
          <w:rFonts w:ascii="Calibri" w:hAnsi="Calibri" w:cs="TimesNewRoman,Bold"/>
          <w:b/>
          <w:bCs/>
        </w:rPr>
        <w:t>p</w:t>
      </w:r>
      <w:r w:rsidRPr="00A91C70">
        <w:rPr>
          <w:rFonts w:ascii="Calibri" w:hAnsi="Calibri" w:cs="TimesNewRoman,Bold"/>
          <w:b/>
          <w:bCs/>
        </w:rPr>
        <w:t>.m.</w:t>
      </w:r>
    </w:p>
    <w:p w:rsidR="00B52422" w:rsidRDefault="00B52422" w:rsidP="00B52422">
      <w:pPr>
        <w:autoSpaceDE w:val="0"/>
        <w:autoSpaceDN w:val="0"/>
        <w:adjustRightInd w:val="0"/>
        <w:jc w:val="center"/>
        <w:rPr>
          <w:rFonts w:ascii="TimesNewRoman,Bold" w:hAnsi="TimesNewRoman,Bold" w:cs="TimesNewRoman,Bold"/>
          <w:b/>
          <w:bCs/>
          <w:szCs w:val="22"/>
        </w:rPr>
      </w:pPr>
    </w:p>
    <w:p w:rsidR="00B52422" w:rsidRDefault="00B52422" w:rsidP="00B52422">
      <w:pPr>
        <w:autoSpaceDE w:val="0"/>
        <w:autoSpaceDN w:val="0"/>
        <w:adjustRightInd w:val="0"/>
        <w:jc w:val="center"/>
        <w:rPr>
          <w:rFonts w:ascii="TimesNewRoman,Bold" w:hAnsi="TimesNewRoman,Bold" w:cs="TimesNewRoman,Bold"/>
          <w:b/>
          <w:bCs/>
          <w:szCs w:val="22"/>
        </w:rPr>
      </w:pPr>
    </w:p>
    <w:p w:rsidR="00B52422" w:rsidRDefault="00B52422" w:rsidP="00160533">
      <w:pPr>
        <w:numPr>
          <w:ilvl w:val="0"/>
          <w:numId w:val="29"/>
        </w:numPr>
        <w:autoSpaceDE w:val="0"/>
        <w:autoSpaceDN w:val="0"/>
        <w:adjustRightInd w:val="0"/>
        <w:rPr>
          <w:rFonts w:ascii="Calibri" w:hAnsi="Calibri" w:cs="TimesNewRoman,Bold"/>
          <w:bCs/>
        </w:rPr>
      </w:pPr>
      <w:r w:rsidRPr="00A91C70">
        <w:rPr>
          <w:rFonts w:ascii="Calibri" w:hAnsi="Calibri" w:cs="TimesNewRoman,Bold"/>
          <w:bCs/>
        </w:rPr>
        <w:t>Introductions</w:t>
      </w:r>
    </w:p>
    <w:p w:rsidR="00B52422" w:rsidRPr="00A91C70" w:rsidRDefault="00B52422" w:rsidP="00B52422">
      <w:pPr>
        <w:autoSpaceDE w:val="0"/>
        <w:autoSpaceDN w:val="0"/>
        <w:adjustRightInd w:val="0"/>
        <w:ind w:left="720"/>
        <w:rPr>
          <w:rFonts w:ascii="Calibri" w:hAnsi="Calibri" w:cs="TimesNewRoman,Bold"/>
          <w:bCs/>
        </w:rPr>
      </w:pPr>
    </w:p>
    <w:p w:rsidR="00B52422" w:rsidRDefault="00B52422" w:rsidP="00160533">
      <w:pPr>
        <w:numPr>
          <w:ilvl w:val="0"/>
          <w:numId w:val="29"/>
        </w:numPr>
        <w:autoSpaceDE w:val="0"/>
        <w:autoSpaceDN w:val="0"/>
        <w:adjustRightInd w:val="0"/>
        <w:rPr>
          <w:rFonts w:ascii="Calibri" w:hAnsi="Calibri" w:cs="TimesNewRoman,Bold"/>
          <w:bCs/>
        </w:rPr>
      </w:pPr>
      <w:r w:rsidRPr="00A91C70">
        <w:rPr>
          <w:rFonts w:ascii="Calibri" w:hAnsi="Calibri" w:cs="TimesNewRoman,Bold"/>
          <w:bCs/>
        </w:rPr>
        <w:t>Overview of Hazard Mitigation Planning</w:t>
      </w:r>
      <w:r>
        <w:rPr>
          <w:rFonts w:ascii="Calibri" w:hAnsi="Calibri" w:cs="TimesNewRoman,Bold"/>
          <w:bCs/>
        </w:rPr>
        <w:t xml:space="preserve"> Process</w:t>
      </w:r>
    </w:p>
    <w:p w:rsidR="00B52422" w:rsidRDefault="00B52422" w:rsidP="00B52422">
      <w:pPr>
        <w:pStyle w:val="ListParagraph"/>
        <w:rPr>
          <w:rFonts w:ascii="Calibri" w:hAnsi="Calibri" w:cs="TimesNewRoman,Bold"/>
          <w:bCs/>
        </w:rPr>
      </w:pPr>
    </w:p>
    <w:p w:rsidR="00B52422" w:rsidRDefault="00B52422" w:rsidP="00160533">
      <w:pPr>
        <w:numPr>
          <w:ilvl w:val="1"/>
          <w:numId w:val="29"/>
        </w:numPr>
        <w:autoSpaceDE w:val="0"/>
        <w:autoSpaceDN w:val="0"/>
        <w:adjustRightInd w:val="0"/>
        <w:rPr>
          <w:rFonts w:ascii="Calibri" w:hAnsi="Calibri" w:cs="TimesNewRoman"/>
        </w:rPr>
      </w:pPr>
      <w:r w:rsidRPr="00A91C70">
        <w:rPr>
          <w:rFonts w:ascii="Calibri" w:hAnsi="Calibri" w:cs="TimesNewRoman"/>
        </w:rPr>
        <w:t>Background</w:t>
      </w:r>
      <w:r>
        <w:rPr>
          <w:rFonts w:ascii="Calibri" w:hAnsi="Calibri" w:cs="TimesNewRoman"/>
        </w:rPr>
        <w:t xml:space="preserve"> on Hazard Mitigation Planning</w:t>
      </w:r>
    </w:p>
    <w:p w:rsidR="00B52422" w:rsidRDefault="00B52422" w:rsidP="00B52422">
      <w:pPr>
        <w:autoSpaceDE w:val="0"/>
        <w:autoSpaceDN w:val="0"/>
        <w:adjustRightInd w:val="0"/>
        <w:ind w:left="1440"/>
        <w:rPr>
          <w:rFonts w:ascii="Calibri" w:hAnsi="Calibri" w:cs="TimesNewRoman"/>
        </w:rPr>
      </w:pPr>
    </w:p>
    <w:p w:rsidR="00B52422" w:rsidRDefault="00B52422" w:rsidP="00160533">
      <w:pPr>
        <w:numPr>
          <w:ilvl w:val="1"/>
          <w:numId w:val="29"/>
        </w:numPr>
        <w:autoSpaceDE w:val="0"/>
        <w:autoSpaceDN w:val="0"/>
        <w:adjustRightInd w:val="0"/>
        <w:rPr>
          <w:rFonts w:ascii="Calibri" w:hAnsi="Calibri" w:cs="TimesNewRoman"/>
        </w:rPr>
      </w:pPr>
      <w:r w:rsidRPr="00A91C70">
        <w:rPr>
          <w:rFonts w:ascii="Calibri" w:hAnsi="Calibri" w:cs="TimesNewRoman"/>
        </w:rPr>
        <w:t>Planning process and requirements</w:t>
      </w:r>
    </w:p>
    <w:p w:rsidR="00B52422" w:rsidRDefault="00B52422" w:rsidP="00160533">
      <w:pPr>
        <w:numPr>
          <w:ilvl w:val="2"/>
          <w:numId w:val="29"/>
        </w:numPr>
        <w:autoSpaceDE w:val="0"/>
        <w:autoSpaceDN w:val="0"/>
        <w:adjustRightInd w:val="0"/>
        <w:rPr>
          <w:rFonts w:ascii="Calibri" w:hAnsi="Calibri" w:cs="TimesNewRoman"/>
        </w:rPr>
      </w:pPr>
      <w:r>
        <w:rPr>
          <w:rFonts w:ascii="Calibri" w:hAnsi="Calibri" w:cs="TimesNewRoman"/>
        </w:rPr>
        <w:t>4 committee meetings</w:t>
      </w:r>
    </w:p>
    <w:p w:rsidR="00B52422" w:rsidRDefault="00B52422" w:rsidP="00160533">
      <w:pPr>
        <w:numPr>
          <w:ilvl w:val="2"/>
          <w:numId w:val="29"/>
        </w:numPr>
        <w:autoSpaceDE w:val="0"/>
        <w:autoSpaceDN w:val="0"/>
        <w:adjustRightInd w:val="0"/>
        <w:rPr>
          <w:rFonts w:ascii="Calibri" w:hAnsi="Calibri" w:cs="TimesNewRoman"/>
        </w:rPr>
      </w:pPr>
      <w:r>
        <w:rPr>
          <w:rFonts w:ascii="Calibri" w:hAnsi="Calibri" w:cs="TimesNewRoman"/>
        </w:rPr>
        <w:t>2 public committee meetings</w:t>
      </w:r>
    </w:p>
    <w:p w:rsidR="00B52422" w:rsidRDefault="00B52422" w:rsidP="00160533">
      <w:pPr>
        <w:numPr>
          <w:ilvl w:val="2"/>
          <w:numId w:val="29"/>
        </w:numPr>
        <w:autoSpaceDE w:val="0"/>
        <w:autoSpaceDN w:val="0"/>
        <w:adjustRightInd w:val="0"/>
        <w:rPr>
          <w:rFonts w:ascii="Calibri" w:hAnsi="Calibri" w:cs="TimesNewRoman"/>
        </w:rPr>
      </w:pPr>
      <w:r>
        <w:rPr>
          <w:rFonts w:ascii="Calibri" w:hAnsi="Calibri" w:cs="TimesNewRoman"/>
        </w:rPr>
        <w:t>MEMA / FEMA review</w:t>
      </w:r>
    </w:p>
    <w:p w:rsidR="00B52422" w:rsidRPr="00AF7A63" w:rsidRDefault="00B52422" w:rsidP="00160533">
      <w:pPr>
        <w:numPr>
          <w:ilvl w:val="2"/>
          <w:numId w:val="29"/>
        </w:numPr>
        <w:autoSpaceDE w:val="0"/>
        <w:autoSpaceDN w:val="0"/>
        <w:adjustRightInd w:val="0"/>
        <w:rPr>
          <w:rFonts w:ascii="Calibri" w:hAnsi="Calibri" w:cs="TimesNewRoman"/>
        </w:rPr>
      </w:pPr>
      <w:r>
        <w:rPr>
          <w:rFonts w:ascii="Calibri" w:hAnsi="Calibri" w:cs="TimesNewRoman"/>
        </w:rPr>
        <w:t>Select B</w:t>
      </w:r>
      <w:r w:rsidRPr="00AF7A63">
        <w:rPr>
          <w:rFonts w:ascii="Calibri" w:hAnsi="Calibri" w:cs="TimesNewRoman"/>
        </w:rPr>
        <w:t>oard adoption</w:t>
      </w:r>
    </w:p>
    <w:p w:rsidR="00B52422" w:rsidRPr="00AF7A63" w:rsidRDefault="00B52422" w:rsidP="00B52422">
      <w:pPr>
        <w:rPr>
          <w:rFonts w:ascii="Calibri" w:hAnsi="Calibri" w:cs="TimesNewRoman"/>
        </w:rPr>
      </w:pPr>
    </w:p>
    <w:p w:rsidR="00B52422" w:rsidRDefault="00B52422" w:rsidP="00160533">
      <w:pPr>
        <w:numPr>
          <w:ilvl w:val="1"/>
          <w:numId w:val="29"/>
        </w:numPr>
        <w:rPr>
          <w:rFonts w:ascii="Calibri" w:hAnsi="Calibri"/>
        </w:rPr>
      </w:pPr>
      <w:r>
        <w:rPr>
          <w:rFonts w:ascii="Calibri" w:hAnsi="Calibri"/>
        </w:rPr>
        <w:t>T</w:t>
      </w:r>
      <w:r w:rsidRPr="00AF7A63">
        <w:rPr>
          <w:rFonts w:ascii="Calibri" w:hAnsi="Calibri"/>
        </w:rPr>
        <w:t>imeline for</w:t>
      </w:r>
      <w:r>
        <w:rPr>
          <w:rFonts w:ascii="Calibri" w:hAnsi="Calibri"/>
        </w:rPr>
        <w:t xml:space="preserve"> meetings</w:t>
      </w:r>
    </w:p>
    <w:p w:rsidR="00B52422" w:rsidRPr="00AF7A63" w:rsidRDefault="00B52422" w:rsidP="00B52422">
      <w:pPr>
        <w:ind w:left="720"/>
        <w:rPr>
          <w:rFonts w:ascii="Calibri" w:hAnsi="Calibri"/>
        </w:rPr>
      </w:pPr>
    </w:p>
    <w:p w:rsidR="00B52422" w:rsidRDefault="00B52422" w:rsidP="00160533">
      <w:pPr>
        <w:numPr>
          <w:ilvl w:val="2"/>
          <w:numId w:val="30"/>
        </w:numPr>
        <w:rPr>
          <w:rFonts w:ascii="Calibri" w:hAnsi="Calibri"/>
        </w:rPr>
      </w:pPr>
      <w:r w:rsidRPr="00AF7A63">
        <w:rPr>
          <w:rFonts w:ascii="Calibri" w:hAnsi="Calibri"/>
        </w:rPr>
        <w:t>Committee Meeting #1</w:t>
      </w:r>
    </w:p>
    <w:p w:rsidR="00B52422" w:rsidRPr="00AF7A63" w:rsidRDefault="00B52422" w:rsidP="00B52422">
      <w:pPr>
        <w:ind w:left="2160"/>
        <w:rPr>
          <w:rFonts w:ascii="Calibri" w:hAnsi="Calibri"/>
        </w:rPr>
      </w:pPr>
      <w:r>
        <w:rPr>
          <w:rFonts w:ascii="Calibri" w:hAnsi="Calibri"/>
        </w:rPr>
        <w:t xml:space="preserve">September 9th </w:t>
      </w:r>
      <w:r w:rsidRPr="00AF7A63">
        <w:rPr>
          <w:rFonts w:ascii="Calibri" w:hAnsi="Calibri"/>
        </w:rPr>
        <w:tab/>
      </w:r>
    </w:p>
    <w:p w:rsidR="00B52422" w:rsidRDefault="00B52422" w:rsidP="00B52422">
      <w:pPr>
        <w:ind w:left="2160"/>
        <w:rPr>
          <w:rFonts w:ascii="Calibri" w:hAnsi="Calibri"/>
        </w:rPr>
      </w:pPr>
    </w:p>
    <w:p w:rsidR="00B52422" w:rsidRPr="00A541C0" w:rsidRDefault="00B52422" w:rsidP="00160533">
      <w:pPr>
        <w:numPr>
          <w:ilvl w:val="2"/>
          <w:numId w:val="30"/>
        </w:numPr>
        <w:rPr>
          <w:rFonts w:ascii="Calibri" w:hAnsi="Calibri"/>
        </w:rPr>
      </w:pPr>
      <w:r w:rsidRPr="00A541C0">
        <w:rPr>
          <w:rFonts w:ascii="Calibri" w:hAnsi="Calibri"/>
        </w:rPr>
        <w:t>Committee Meeting #2</w:t>
      </w:r>
      <w:r>
        <w:rPr>
          <w:rFonts w:ascii="Calibri" w:hAnsi="Calibri"/>
        </w:rPr>
        <w:t xml:space="preserve"> / </w:t>
      </w:r>
      <w:r w:rsidRPr="00A541C0">
        <w:rPr>
          <w:rFonts w:ascii="Calibri" w:hAnsi="Calibri"/>
        </w:rPr>
        <w:t>Public Outreach Meeting #1</w:t>
      </w:r>
      <w:r w:rsidRPr="00A541C0">
        <w:rPr>
          <w:rFonts w:ascii="Calibri" w:hAnsi="Calibri"/>
        </w:rPr>
        <w:tab/>
      </w:r>
    </w:p>
    <w:p w:rsidR="00B52422" w:rsidRDefault="00B52422" w:rsidP="00B52422">
      <w:pPr>
        <w:ind w:left="2160"/>
        <w:rPr>
          <w:rFonts w:ascii="Calibri" w:hAnsi="Calibri"/>
        </w:rPr>
      </w:pPr>
      <w:r>
        <w:rPr>
          <w:rFonts w:ascii="Calibri" w:hAnsi="Calibri"/>
        </w:rPr>
        <w:t>Proposed: Week of October 6th</w:t>
      </w:r>
    </w:p>
    <w:p w:rsidR="00B52422" w:rsidRDefault="00B52422" w:rsidP="00B52422">
      <w:pPr>
        <w:ind w:left="2160"/>
        <w:rPr>
          <w:rFonts w:ascii="Calibri" w:hAnsi="Calibri"/>
        </w:rPr>
      </w:pPr>
    </w:p>
    <w:p w:rsidR="00B52422" w:rsidRDefault="00B52422" w:rsidP="00160533">
      <w:pPr>
        <w:numPr>
          <w:ilvl w:val="2"/>
          <w:numId w:val="30"/>
        </w:numPr>
        <w:rPr>
          <w:rFonts w:ascii="Calibri" w:hAnsi="Calibri"/>
        </w:rPr>
      </w:pPr>
      <w:r w:rsidRPr="00AF7A63">
        <w:rPr>
          <w:rFonts w:ascii="Calibri" w:hAnsi="Calibri"/>
        </w:rPr>
        <w:t>Committee Meeting #3</w:t>
      </w:r>
    </w:p>
    <w:p w:rsidR="00B52422" w:rsidRDefault="00B52422" w:rsidP="00B52422">
      <w:pPr>
        <w:ind w:left="2160"/>
        <w:rPr>
          <w:rFonts w:ascii="Calibri" w:hAnsi="Calibri"/>
        </w:rPr>
      </w:pPr>
      <w:r>
        <w:rPr>
          <w:rFonts w:ascii="Calibri" w:hAnsi="Calibri"/>
        </w:rPr>
        <w:t>Proposed: Week of October 20th</w:t>
      </w:r>
    </w:p>
    <w:p w:rsidR="00B52422" w:rsidRDefault="00B52422" w:rsidP="00B52422">
      <w:pPr>
        <w:ind w:left="2160"/>
        <w:rPr>
          <w:rFonts w:ascii="Calibri" w:hAnsi="Calibri"/>
        </w:rPr>
      </w:pPr>
    </w:p>
    <w:p w:rsidR="00B52422" w:rsidRDefault="00B52422" w:rsidP="00160533">
      <w:pPr>
        <w:numPr>
          <w:ilvl w:val="2"/>
          <w:numId w:val="30"/>
        </w:numPr>
        <w:rPr>
          <w:rFonts w:ascii="Calibri" w:hAnsi="Calibri"/>
        </w:rPr>
      </w:pPr>
      <w:r w:rsidRPr="00A541C0">
        <w:rPr>
          <w:rFonts w:ascii="Calibri" w:hAnsi="Calibri"/>
        </w:rPr>
        <w:t>Committee Meeting #4</w:t>
      </w:r>
      <w:r>
        <w:rPr>
          <w:rFonts w:ascii="Calibri" w:hAnsi="Calibri"/>
        </w:rPr>
        <w:t xml:space="preserve"> /</w:t>
      </w:r>
      <w:r w:rsidRPr="00A541C0">
        <w:rPr>
          <w:rFonts w:ascii="Calibri" w:hAnsi="Calibri"/>
        </w:rPr>
        <w:t xml:space="preserve"> Public Outreach Meeting #2</w:t>
      </w:r>
    </w:p>
    <w:p w:rsidR="00B52422" w:rsidRPr="00A541C0" w:rsidRDefault="00B52422" w:rsidP="00B52422">
      <w:pPr>
        <w:ind w:left="2160"/>
        <w:rPr>
          <w:rFonts w:ascii="Calibri" w:hAnsi="Calibri"/>
        </w:rPr>
      </w:pPr>
      <w:r>
        <w:rPr>
          <w:rFonts w:ascii="Calibri" w:hAnsi="Calibri"/>
        </w:rPr>
        <w:t>Proposed: Week of November 3rd</w:t>
      </w:r>
      <w:r w:rsidRPr="00A541C0">
        <w:rPr>
          <w:rFonts w:ascii="Calibri" w:hAnsi="Calibri"/>
        </w:rPr>
        <w:tab/>
      </w:r>
    </w:p>
    <w:p w:rsidR="00B52422" w:rsidRPr="00AF7A63" w:rsidRDefault="00B52422" w:rsidP="00B52422">
      <w:pPr>
        <w:autoSpaceDE w:val="0"/>
        <w:autoSpaceDN w:val="0"/>
        <w:adjustRightInd w:val="0"/>
        <w:rPr>
          <w:rFonts w:ascii="Calibri" w:hAnsi="Calibri" w:cs="TimesNewRoman"/>
        </w:rPr>
      </w:pPr>
    </w:p>
    <w:p w:rsidR="00B52422" w:rsidRPr="00AF7A63" w:rsidRDefault="00B52422" w:rsidP="00160533">
      <w:pPr>
        <w:numPr>
          <w:ilvl w:val="0"/>
          <w:numId w:val="29"/>
        </w:numPr>
        <w:autoSpaceDE w:val="0"/>
        <w:autoSpaceDN w:val="0"/>
        <w:adjustRightInd w:val="0"/>
        <w:rPr>
          <w:rFonts w:ascii="Calibri" w:hAnsi="Calibri" w:cs="TimesNewRoman"/>
        </w:rPr>
      </w:pPr>
      <w:r w:rsidRPr="00AF7A63">
        <w:rPr>
          <w:rFonts w:ascii="Calibri" w:hAnsi="Calibri" w:cs="TimesNewRoman"/>
        </w:rPr>
        <w:t>Review of Chapter 1: Planning Process</w:t>
      </w:r>
    </w:p>
    <w:p w:rsidR="00B52422" w:rsidRPr="00AF7A63" w:rsidRDefault="00B52422" w:rsidP="00160533">
      <w:pPr>
        <w:numPr>
          <w:ilvl w:val="0"/>
          <w:numId w:val="29"/>
        </w:numPr>
        <w:autoSpaceDE w:val="0"/>
        <w:autoSpaceDN w:val="0"/>
        <w:adjustRightInd w:val="0"/>
        <w:rPr>
          <w:rFonts w:ascii="Calibri" w:hAnsi="Calibri" w:cs="TimesNewRoman"/>
        </w:rPr>
      </w:pPr>
      <w:r w:rsidRPr="00AF7A63">
        <w:rPr>
          <w:rFonts w:ascii="Calibri" w:hAnsi="Calibri" w:cs="TimesNewRoman"/>
        </w:rPr>
        <w:t>Review of Chapter 2: Local</w:t>
      </w:r>
      <w:r>
        <w:rPr>
          <w:rFonts w:ascii="Calibri" w:hAnsi="Calibri" w:cs="TimesNewRoman"/>
        </w:rPr>
        <w:t xml:space="preserve"> Profile</w:t>
      </w:r>
      <w:r w:rsidRPr="00AF7A63">
        <w:rPr>
          <w:rFonts w:ascii="Calibri" w:hAnsi="Calibri" w:cs="TimesNewRoman"/>
        </w:rPr>
        <w:t xml:space="preserve"> </w:t>
      </w:r>
    </w:p>
    <w:p w:rsidR="00B52422" w:rsidRPr="00846DC3" w:rsidRDefault="00B52422" w:rsidP="00160533">
      <w:pPr>
        <w:numPr>
          <w:ilvl w:val="0"/>
          <w:numId w:val="29"/>
        </w:numPr>
        <w:autoSpaceDE w:val="0"/>
        <w:autoSpaceDN w:val="0"/>
        <w:adjustRightInd w:val="0"/>
        <w:rPr>
          <w:rFonts w:ascii="Calibri" w:hAnsi="Calibri" w:cs="TimesNewRoman"/>
        </w:rPr>
      </w:pPr>
      <w:r w:rsidRPr="00AF7A63">
        <w:rPr>
          <w:rFonts w:ascii="Calibri" w:hAnsi="Calibri" w:cs="TimesNewRoman"/>
        </w:rPr>
        <w:t>Review of Chapter</w:t>
      </w:r>
      <w:r>
        <w:rPr>
          <w:rFonts w:ascii="Calibri" w:hAnsi="Calibri" w:cs="TimesNewRoman"/>
        </w:rPr>
        <w:t xml:space="preserve"> 3: Hazard Identification and Risk Assessment</w:t>
      </w:r>
    </w:p>
    <w:p w:rsidR="00B52422" w:rsidRDefault="00FA25F6" w:rsidP="00B52422">
      <w:pPr>
        <w:pStyle w:val="BodyText"/>
        <w:ind w:left="-360"/>
      </w:pPr>
      <w:r>
        <w:br w:type="page"/>
      </w:r>
      <w:r w:rsidR="00B52422">
        <w:rPr>
          <w:noProof/>
        </w:rPr>
        <w:lastRenderedPageBreak/>
        <w:drawing>
          <wp:inline distT="0" distB="0" distL="0" distR="0">
            <wp:extent cx="6230208" cy="44481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230208" cy="4448175"/>
                    </a:xfrm>
                    <a:prstGeom prst="rect">
                      <a:avLst/>
                    </a:prstGeom>
                    <a:noFill/>
                    <a:ln w="9525">
                      <a:noFill/>
                      <a:miter lim="800000"/>
                      <a:headEnd/>
                      <a:tailEnd/>
                    </a:ln>
                  </pic:spPr>
                </pic:pic>
              </a:graphicData>
            </a:graphic>
          </wp:inline>
        </w:drawing>
      </w:r>
    </w:p>
    <w:p w:rsidR="00B52422" w:rsidRDefault="00B52422">
      <w:r>
        <w:br w:type="page"/>
      </w:r>
    </w:p>
    <w:p w:rsidR="00B52422" w:rsidRPr="000E387A" w:rsidRDefault="00B52422" w:rsidP="00B52422">
      <w:pPr>
        <w:jc w:val="center"/>
        <w:rPr>
          <w:rFonts w:ascii="Calibri" w:hAnsi="Calibri"/>
          <w:b/>
        </w:rPr>
      </w:pPr>
      <w:r>
        <w:rPr>
          <w:rFonts w:ascii="Calibri" w:hAnsi="Calibri"/>
          <w:b/>
        </w:rPr>
        <w:lastRenderedPageBreak/>
        <w:t>Wales Natural</w:t>
      </w:r>
      <w:r w:rsidRPr="000E387A">
        <w:rPr>
          <w:rFonts w:ascii="Calibri" w:hAnsi="Calibri"/>
          <w:b/>
        </w:rPr>
        <w:t xml:space="preserve"> Hazard Mitigation Plan</w:t>
      </w:r>
    </w:p>
    <w:p w:rsidR="00B52422" w:rsidRPr="000E387A" w:rsidRDefault="00B52422" w:rsidP="00B52422">
      <w:pPr>
        <w:jc w:val="center"/>
        <w:rPr>
          <w:rFonts w:ascii="Calibri" w:hAnsi="Calibri"/>
          <w:b/>
        </w:rPr>
      </w:pPr>
      <w:r w:rsidRPr="000E387A">
        <w:rPr>
          <w:rFonts w:ascii="Calibri" w:hAnsi="Calibri"/>
          <w:b/>
        </w:rPr>
        <w:t>Public Input and Workshop</w:t>
      </w:r>
    </w:p>
    <w:p w:rsidR="00B52422" w:rsidRPr="000E387A" w:rsidRDefault="00B52422" w:rsidP="00B52422">
      <w:pPr>
        <w:jc w:val="center"/>
        <w:rPr>
          <w:rFonts w:ascii="Calibri" w:hAnsi="Calibri"/>
          <w:b/>
        </w:rPr>
      </w:pPr>
    </w:p>
    <w:p w:rsidR="00B52422" w:rsidRPr="000E387A" w:rsidRDefault="00B52422" w:rsidP="00B52422">
      <w:pPr>
        <w:jc w:val="center"/>
        <w:rPr>
          <w:rFonts w:ascii="Calibri" w:hAnsi="Calibri"/>
          <w:b/>
        </w:rPr>
      </w:pPr>
      <w:r w:rsidRPr="000E387A">
        <w:rPr>
          <w:rFonts w:ascii="Calibri" w:hAnsi="Calibri"/>
          <w:b/>
        </w:rPr>
        <w:t>Agenda</w:t>
      </w:r>
    </w:p>
    <w:p w:rsidR="00B52422" w:rsidRPr="000E387A" w:rsidRDefault="00B52422" w:rsidP="00B52422">
      <w:pPr>
        <w:autoSpaceDE w:val="0"/>
        <w:autoSpaceDN w:val="0"/>
        <w:adjustRightInd w:val="0"/>
        <w:jc w:val="center"/>
        <w:rPr>
          <w:rFonts w:ascii="Calibri" w:hAnsi="Calibri" w:cs="TimesNewRoman,Bold"/>
          <w:b/>
          <w:bCs/>
        </w:rPr>
      </w:pPr>
    </w:p>
    <w:p w:rsidR="00B52422" w:rsidRPr="000E387A" w:rsidRDefault="00B52422" w:rsidP="00B52422">
      <w:pPr>
        <w:autoSpaceDE w:val="0"/>
        <w:autoSpaceDN w:val="0"/>
        <w:adjustRightInd w:val="0"/>
        <w:jc w:val="center"/>
        <w:rPr>
          <w:rFonts w:ascii="Calibri" w:hAnsi="Calibri" w:cs="TimesNewRoman,Bold"/>
          <w:b/>
          <w:bCs/>
        </w:rPr>
      </w:pPr>
      <w:r>
        <w:rPr>
          <w:rFonts w:ascii="Calibri" w:hAnsi="Calibri" w:cs="TimesNewRoman,Bold"/>
          <w:b/>
          <w:bCs/>
        </w:rPr>
        <w:t>Wales Senior Center</w:t>
      </w:r>
    </w:p>
    <w:p w:rsidR="00B52422" w:rsidRPr="000E387A" w:rsidRDefault="00B52422" w:rsidP="00B52422">
      <w:pPr>
        <w:autoSpaceDE w:val="0"/>
        <w:autoSpaceDN w:val="0"/>
        <w:adjustRightInd w:val="0"/>
        <w:jc w:val="center"/>
        <w:rPr>
          <w:rFonts w:ascii="Calibri" w:hAnsi="Calibri" w:cs="TimesNewRoman,Bold"/>
          <w:b/>
          <w:bCs/>
        </w:rPr>
      </w:pPr>
      <w:r>
        <w:rPr>
          <w:rFonts w:ascii="Calibri" w:hAnsi="Calibri" w:cs="TimesNewRoman,Bold"/>
          <w:b/>
          <w:bCs/>
        </w:rPr>
        <w:t>October 6</w:t>
      </w:r>
      <w:r w:rsidRPr="000E387A">
        <w:rPr>
          <w:rFonts w:ascii="Calibri" w:hAnsi="Calibri" w:cs="TimesNewRoman,Bold"/>
          <w:b/>
          <w:bCs/>
        </w:rPr>
        <w:t xml:space="preserve">, 2014, </w:t>
      </w:r>
      <w:r>
        <w:rPr>
          <w:rFonts w:ascii="Calibri" w:hAnsi="Calibri" w:cs="TimesNewRoman,Bold"/>
          <w:b/>
          <w:bCs/>
        </w:rPr>
        <w:t>9</w:t>
      </w:r>
      <w:r w:rsidRPr="000E387A">
        <w:rPr>
          <w:rFonts w:ascii="Calibri" w:hAnsi="Calibri" w:cs="TimesNewRoman,Bold"/>
          <w:b/>
          <w:bCs/>
        </w:rPr>
        <w:t>:</w:t>
      </w:r>
      <w:r>
        <w:rPr>
          <w:rFonts w:ascii="Calibri" w:hAnsi="Calibri" w:cs="TimesNewRoman,Bold"/>
          <w:b/>
          <w:bCs/>
        </w:rPr>
        <w:t>0</w:t>
      </w:r>
      <w:r w:rsidRPr="000E387A">
        <w:rPr>
          <w:rFonts w:ascii="Calibri" w:hAnsi="Calibri" w:cs="TimesNewRoman,Bold"/>
          <w:b/>
          <w:bCs/>
        </w:rPr>
        <w:t xml:space="preserve">0 </w:t>
      </w:r>
      <w:r>
        <w:rPr>
          <w:rFonts w:ascii="Calibri" w:hAnsi="Calibri" w:cs="TimesNewRoman,Bold"/>
          <w:b/>
          <w:bCs/>
        </w:rPr>
        <w:t>a</w:t>
      </w:r>
      <w:r w:rsidRPr="000E387A">
        <w:rPr>
          <w:rFonts w:ascii="Calibri" w:hAnsi="Calibri" w:cs="TimesNewRoman,Bold"/>
          <w:b/>
          <w:bCs/>
        </w:rPr>
        <w:t>.m.</w:t>
      </w:r>
    </w:p>
    <w:p w:rsidR="00B52422" w:rsidRPr="000E387A" w:rsidRDefault="00B52422" w:rsidP="00B52422">
      <w:pPr>
        <w:autoSpaceDE w:val="0"/>
        <w:autoSpaceDN w:val="0"/>
        <w:adjustRightInd w:val="0"/>
        <w:jc w:val="center"/>
        <w:rPr>
          <w:rFonts w:ascii="Calibri" w:hAnsi="Calibri" w:cs="TimesNewRoman,Bold"/>
          <w:b/>
          <w:bCs/>
          <w:szCs w:val="22"/>
        </w:rPr>
      </w:pPr>
    </w:p>
    <w:p w:rsidR="00B52422" w:rsidRPr="000E387A" w:rsidRDefault="00B52422" w:rsidP="00B52422">
      <w:pPr>
        <w:autoSpaceDE w:val="0"/>
        <w:autoSpaceDN w:val="0"/>
        <w:adjustRightInd w:val="0"/>
        <w:jc w:val="center"/>
        <w:rPr>
          <w:rFonts w:ascii="Calibri" w:hAnsi="Calibri" w:cs="TimesNewRoman,Bold"/>
          <w:b/>
          <w:bCs/>
          <w:szCs w:val="22"/>
        </w:rPr>
      </w:pPr>
    </w:p>
    <w:p w:rsidR="00B52422" w:rsidRPr="000E387A" w:rsidRDefault="00B52422" w:rsidP="00160533">
      <w:pPr>
        <w:numPr>
          <w:ilvl w:val="0"/>
          <w:numId w:val="31"/>
        </w:numPr>
        <w:spacing w:line="360" w:lineRule="auto"/>
        <w:rPr>
          <w:rFonts w:ascii="Calibri" w:hAnsi="Calibri"/>
        </w:rPr>
      </w:pPr>
      <w:r w:rsidRPr="000E387A">
        <w:rPr>
          <w:rFonts w:ascii="Calibri" w:hAnsi="Calibri"/>
        </w:rPr>
        <w:t>Welcome and introductions</w:t>
      </w:r>
    </w:p>
    <w:p w:rsidR="00B52422" w:rsidRPr="000E387A" w:rsidRDefault="00B52422" w:rsidP="00160533">
      <w:pPr>
        <w:numPr>
          <w:ilvl w:val="0"/>
          <w:numId w:val="31"/>
        </w:numPr>
        <w:spacing w:line="360" w:lineRule="auto"/>
        <w:rPr>
          <w:rFonts w:ascii="Calibri" w:hAnsi="Calibri"/>
        </w:rPr>
      </w:pPr>
      <w:r w:rsidRPr="000E387A">
        <w:rPr>
          <w:rFonts w:ascii="Calibri" w:hAnsi="Calibri"/>
        </w:rPr>
        <w:t>Overview of hazard mitigation planning process</w:t>
      </w:r>
    </w:p>
    <w:p w:rsidR="00B52422" w:rsidRPr="000E387A" w:rsidRDefault="00B52422" w:rsidP="00160533">
      <w:pPr>
        <w:numPr>
          <w:ilvl w:val="0"/>
          <w:numId w:val="31"/>
        </w:numPr>
        <w:spacing w:line="360" w:lineRule="auto"/>
        <w:rPr>
          <w:rFonts w:ascii="Calibri" w:hAnsi="Calibri"/>
        </w:rPr>
      </w:pPr>
      <w:r w:rsidRPr="000E387A">
        <w:rPr>
          <w:rFonts w:ascii="Calibri" w:hAnsi="Calibri"/>
        </w:rPr>
        <w:t>Hazard identification and risk assessment</w:t>
      </w:r>
    </w:p>
    <w:p w:rsidR="00B52422" w:rsidRPr="000E387A" w:rsidRDefault="00B52422" w:rsidP="00160533">
      <w:pPr>
        <w:numPr>
          <w:ilvl w:val="1"/>
          <w:numId w:val="31"/>
        </w:numPr>
        <w:spacing w:line="360" w:lineRule="auto"/>
        <w:rPr>
          <w:rFonts w:ascii="Calibri" w:hAnsi="Calibri"/>
        </w:rPr>
      </w:pPr>
      <w:r w:rsidRPr="000E387A">
        <w:rPr>
          <w:rFonts w:ascii="Calibri" w:hAnsi="Calibri"/>
        </w:rPr>
        <w:t xml:space="preserve">Types of hazards affecting </w:t>
      </w:r>
      <w:r>
        <w:rPr>
          <w:rFonts w:ascii="Calibri" w:hAnsi="Calibri"/>
        </w:rPr>
        <w:t>Wales</w:t>
      </w:r>
    </w:p>
    <w:p w:rsidR="00B52422" w:rsidRPr="000E387A" w:rsidRDefault="00B52422" w:rsidP="00160533">
      <w:pPr>
        <w:numPr>
          <w:ilvl w:val="1"/>
          <w:numId w:val="31"/>
        </w:numPr>
        <w:spacing w:line="360" w:lineRule="auto"/>
        <w:rPr>
          <w:rFonts w:ascii="Calibri" w:hAnsi="Calibri"/>
        </w:rPr>
      </w:pPr>
      <w:r w:rsidRPr="000E387A">
        <w:rPr>
          <w:rFonts w:ascii="Calibri" w:hAnsi="Calibri"/>
        </w:rPr>
        <w:t>Previous occurrences, extent, location, impact, future probability, and vulnerability of each hazard</w:t>
      </w:r>
    </w:p>
    <w:p w:rsidR="00B52422" w:rsidRPr="000E387A" w:rsidRDefault="00B52422" w:rsidP="00160533">
      <w:pPr>
        <w:numPr>
          <w:ilvl w:val="0"/>
          <w:numId w:val="31"/>
        </w:numPr>
        <w:spacing w:line="360" w:lineRule="auto"/>
        <w:rPr>
          <w:rFonts w:ascii="Calibri" w:hAnsi="Calibri"/>
        </w:rPr>
      </w:pPr>
      <w:r>
        <w:rPr>
          <w:rFonts w:ascii="Calibri" w:hAnsi="Calibri"/>
        </w:rPr>
        <w:t>Existing mitigation measures</w:t>
      </w:r>
    </w:p>
    <w:p w:rsidR="00B52422" w:rsidRPr="000E387A" w:rsidRDefault="00B52422" w:rsidP="00160533">
      <w:pPr>
        <w:numPr>
          <w:ilvl w:val="0"/>
          <w:numId w:val="31"/>
        </w:numPr>
        <w:spacing w:line="360" w:lineRule="auto"/>
        <w:rPr>
          <w:rFonts w:ascii="Calibri" w:hAnsi="Calibri"/>
        </w:rPr>
      </w:pPr>
      <w:r w:rsidRPr="000E387A">
        <w:rPr>
          <w:rFonts w:ascii="Calibri" w:hAnsi="Calibri"/>
        </w:rPr>
        <w:t>Recommended new</w:t>
      </w:r>
      <w:r>
        <w:rPr>
          <w:rFonts w:ascii="Calibri" w:hAnsi="Calibri"/>
        </w:rPr>
        <w:t xml:space="preserve"> mitigation strategies</w:t>
      </w:r>
      <w:r w:rsidRPr="000E387A">
        <w:rPr>
          <w:rFonts w:ascii="Calibri" w:hAnsi="Calibri"/>
        </w:rPr>
        <w:t xml:space="preserve"> or changes to existing mitigation strategies</w:t>
      </w:r>
    </w:p>
    <w:p w:rsidR="00B52422" w:rsidRPr="000E387A" w:rsidRDefault="00B52422" w:rsidP="00160533">
      <w:pPr>
        <w:numPr>
          <w:ilvl w:val="0"/>
          <w:numId w:val="31"/>
        </w:numPr>
        <w:spacing w:line="360" w:lineRule="auto"/>
        <w:rPr>
          <w:rFonts w:ascii="Calibri" w:hAnsi="Calibri"/>
        </w:rPr>
      </w:pPr>
      <w:r w:rsidRPr="000E387A">
        <w:rPr>
          <w:rFonts w:ascii="Calibri" w:hAnsi="Calibri"/>
        </w:rPr>
        <w:t>Discussion</w:t>
      </w:r>
    </w:p>
    <w:p w:rsidR="00B52422" w:rsidRPr="000E387A" w:rsidRDefault="00B52422" w:rsidP="00160533">
      <w:pPr>
        <w:numPr>
          <w:ilvl w:val="0"/>
          <w:numId w:val="31"/>
        </w:numPr>
        <w:spacing w:line="360" w:lineRule="auto"/>
        <w:rPr>
          <w:rFonts w:ascii="Calibri" w:hAnsi="Calibri"/>
        </w:rPr>
      </w:pPr>
      <w:r w:rsidRPr="000E387A">
        <w:rPr>
          <w:rFonts w:ascii="Calibri" w:hAnsi="Calibri"/>
        </w:rPr>
        <w:t>Next steps</w:t>
      </w:r>
    </w:p>
    <w:p w:rsidR="00160533" w:rsidRDefault="00160533"/>
    <w:p w:rsidR="00160533" w:rsidRDefault="00160533"/>
    <w:p w:rsidR="00160533" w:rsidRPr="002B00BC" w:rsidRDefault="00160533" w:rsidP="002B00BC">
      <w:pPr>
        <w:jc w:val="center"/>
      </w:pPr>
      <w:r>
        <w:t>(No members of the public attended)</w:t>
      </w:r>
      <w:r>
        <w:br w:type="page"/>
      </w:r>
      <w:r>
        <w:rPr>
          <w:rFonts w:cs="TimesNewRoman,Bold"/>
          <w:b/>
          <w:bCs/>
        </w:rPr>
        <w:lastRenderedPageBreak/>
        <w:t>Wales</w:t>
      </w:r>
      <w:r w:rsidRPr="00886EBE">
        <w:rPr>
          <w:rFonts w:cs="TimesNewRoman,Bold"/>
          <w:b/>
          <w:bCs/>
        </w:rPr>
        <w:t xml:space="preserve"> Hazard Mitigation Committee</w:t>
      </w:r>
    </w:p>
    <w:p w:rsidR="00160533" w:rsidRPr="00A91C70" w:rsidRDefault="00160533" w:rsidP="00160533">
      <w:pPr>
        <w:autoSpaceDE w:val="0"/>
        <w:autoSpaceDN w:val="0"/>
        <w:adjustRightInd w:val="0"/>
        <w:jc w:val="center"/>
        <w:rPr>
          <w:rFonts w:cs="TimesNewRoman,Bold"/>
          <w:b/>
          <w:bCs/>
        </w:rPr>
      </w:pPr>
      <w:r>
        <w:rPr>
          <w:rFonts w:cs="TimesNewRoman,Bold"/>
          <w:b/>
          <w:bCs/>
        </w:rPr>
        <w:t>Meeting Agenda</w:t>
      </w:r>
    </w:p>
    <w:p w:rsidR="00160533" w:rsidRDefault="00160533" w:rsidP="00160533">
      <w:pPr>
        <w:autoSpaceDE w:val="0"/>
        <w:autoSpaceDN w:val="0"/>
        <w:adjustRightInd w:val="0"/>
        <w:jc w:val="center"/>
        <w:rPr>
          <w:rFonts w:cs="TimesNewRoman,Bold"/>
          <w:b/>
          <w:bCs/>
        </w:rPr>
      </w:pPr>
    </w:p>
    <w:p w:rsidR="00160533" w:rsidRPr="00A91C70" w:rsidRDefault="00160533" w:rsidP="00160533">
      <w:pPr>
        <w:autoSpaceDE w:val="0"/>
        <w:autoSpaceDN w:val="0"/>
        <w:adjustRightInd w:val="0"/>
        <w:jc w:val="center"/>
        <w:rPr>
          <w:rFonts w:cs="TimesNewRoman,Bold"/>
          <w:b/>
          <w:bCs/>
        </w:rPr>
      </w:pPr>
      <w:r>
        <w:rPr>
          <w:rFonts w:cs="TimesNewRoman,Bold"/>
          <w:b/>
          <w:bCs/>
        </w:rPr>
        <w:t>Wales Senior Center</w:t>
      </w:r>
    </w:p>
    <w:p w:rsidR="00160533" w:rsidRPr="00A91C70" w:rsidRDefault="00160533" w:rsidP="00160533">
      <w:pPr>
        <w:autoSpaceDE w:val="0"/>
        <w:autoSpaceDN w:val="0"/>
        <w:adjustRightInd w:val="0"/>
        <w:jc w:val="center"/>
        <w:rPr>
          <w:rFonts w:cs="TimesNewRoman,Bold"/>
          <w:b/>
          <w:bCs/>
        </w:rPr>
      </w:pPr>
      <w:r>
        <w:rPr>
          <w:rFonts w:cs="TimesNewRoman,Bold"/>
          <w:b/>
          <w:bCs/>
        </w:rPr>
        <w:t xml:space="preserve">October 6, </w:t>
      </w:r>
      <w:r w:rsidRPr="00A91C70">
        <w:rPr>
          <w:rFonts w:cs="TimesNewRoman,Bold"/>
          <w:b/>
          <w:bCs/>
        </w:rPr>
        <w:t xml:space="preserve">2014, </w:t>
      </w:r>
      <w:r>
        <w:rPr>
          <w:rFonts w:cs="TimesNewRoman,Bold"/>
          <w:b/>
          <w:bCs/>
        </w:rPr>
        <w:t>9</w:t>
      </w:r>
      <w:r w:rsidRPr="00A91C70">
        <w:rPr>
          <w:rFonts w:cs="TimesNewRoman,Bold"/>
          <w:b/>
          <w:bCs/>
        </w:rPr>
        <w:t>:</w:t>
      </w:r>
      <w:r>
        <w:rPr>
          <w:rFonts w:cs="TimesNewRoman,Bold"/>
          <w:b/>
          <w:bCs/>
        </w:rPr>
        <w:t>3</w:t>
      </w:r>
      <w:r w:rsidRPr="00A91C70">
        <w:rPr>
          <w:rFonts w:cs="TimesNewRoman,Bold"/>
          <w:b/>
          <w:bCs/>
        </w:rPr>
        <w:t xml:space="preserve">0 </w:t>
      </w:r>
      <w:r>
        <w:rPr>
          <w:rFonts w:cs="TimesNewRoman,Bold"/>
          <w:b/>
          <w:bCs/>
        </w:rPr>
        <w:t>a</w:t>
      </w:r>
      <w:r w:rsidRPr="00A91C70">
        <w:rPr>
          <w:rFonts w:cs="TimesNewRoman,Bold"/>
          <w:b/>
          <w:bCs/>
        </w:rPr>
        <w:t>.m.</w:t>
      </w:r>
    </w:p>
    <w:p w:rsidR="00160533" w:rsidRDefault="00160533" w:rsidP="00160533">
      <w:pPr>
        <w:autoSpaceDE w:val="0"/>
        <w:autoSpaceDN w:val="0"/>
        <w:adjustRightInd w:val="0"/>
        <w:jc w:val="center"/>
        <w:rPr>
          <w:rFonts w:ascii="TimesNewRoman,Bold" w:hAnsi="TimesNewRoman,Bold" w:cs="TimesNewRoman,Bold"/>
          <w:b/>
          <w:bCs/>
          <w:szCs w:val="22"/>
        </w:rPr>
      </w:pPr>
    </w:p>
    <w:p w:rsidR="00160533" w:rsidRDefault="00160533" w:rsidP="00160533">
      <w:pPr>
        <w:autoSpaceDE w:val="0"/>
        <w:autoSpaceDN w:val="0"/>
        <w:adjustRightInd w:val="0"/>
        <w:jc w:val="center"/>
        <w:rPr>
          <w:rFonts w:ascii="TimesNewRoman,Bold" w:hAnsi="TimesNewRoman,Bold" w:cs="TimesNewRoman,Bold"/>
          <w:b/>
          <w:bCs/>
          <w:szCs w:val="22"/>
        </w:rPr>
      </w:pPr>
    </w:p>
    <w:p w:rsidR="00160533" w:rsidRDefault="00160533" w:rsidP="00160533">
      <w:pPr>
        <w:numPr>
          <w:ilvl w:val="0"/>
          <w:numId w:val="32"/>
        </w:numPr>
        <w:autoSpaceDE w:val="0"/>
        <w:autoSpaceDN w:val="0"/>
        <w:adjustRightInd w:val="0"/>
        <w:rPr>
          <w:rFonts w:cs="TimesNewRoman,Bold"/>
          <w:bCs/>
        </w:rPr>
      </w:pPr>
      <w:r>
        <w:rPr>
          <w:rFonts w:cs="TimesNewRoman,Bold"/>
          <w:bCs/>
        </w:rPr>
        <w:t>Review of changes from previous Hazard Mitigation Committee meeting</w:t>
      </w:r>
    </w:p>
    <w:p w:rsidR="00160533" w:rsidRDefault="00160533" w:rsidP="00160533">
      <w:pPr>
        <w:autoSpaceDE w:val="0"/>
        <w:autoSpaceDN w:val="0"/>
        <w:adjustRightInd w:val="0"/>
        <w:ind w:left="720"/>
        <w:rPr>
          <w:rFonts w:cs="TimesNewRoman,Bold"/>
          <w:bCs/>
        </w:rPr>
      </w:pPr>
    </w:p>
    <w:p w:rsidR="00160533" w:rsidRDefault="00160533" w:rsidP="00160533">
      <w:pPr>
        <w:numPr>
          <w:ilvl w:val="0"/>
          <w:numId w:val="32"/>
        </w:numPr>
        <w:autoSpaceDE w:val="0"/>
        <w:autoSpaceDN w:val="0"/>
        <w:adjustRightInd w:val="0"/>
        <w:rPr>
          <w:rFonts w:cs="TimesNewRoman,Bold"/>
          <w:bCs/>
        </w:rPr>
      </w:pPr>
      <w:r>
        <w:rPr>
          <w:rFonts w:cs="TimesNewRoman,Bold"/>
          <w:bCs/>
        </w:rPr>
        <w:t>Existing mitigation strategies undertaken by Town and assessment of effectiveness</w:t>
      </w:r>
    </w:p>
    <w:p w:rsidR="00160533" w:rsidRDefault="00160533" w:rsidP="00160533">
      <w:pPr>
        <w:autoSpaceDE w:val="0"/>
        <w:autoSpaceDN w:val="0"/>
        <w:adjustRightInd w:val="0"/>
        <w:ind w:left="720"/>
        <w:rPr>
          <w:rFonts w:cs="TimesNewRoman,Bold"/>
          <w:bCs/>
        </w:rPr>
      </w:pPr>
    </w:p>
    <w:p w:rsidR="00160533" w:rsidRPr="009F265D" w:rsidRDefault="00160533" w:rsidP="00160533">
      <w:pPr>
        <w:numPr>
          <w:ilvl w:val="0"/>
          <w:numId w:val="32"/>
        </w:numPr>
        <w:autoSpaceDE w:val="0"/>
        <w:autoSpaceDN w:val="0"/>
        <w:adjustRightInd w:val="0"/>
        <w:rPr>
          <w:rFonts w:cs="TimesNewRoman,Bold"/>
          <w:bCs/>
        </w:rPr>
      </w:pPr>
      <w:r>
        <w:rPr>
          <w:rFonts w:cs="TimesNewRoman,Bold"/>
          <w:bCs/>
        </w:rPr>
        <w:t xml:space="preserve">Assessment of proposed mitigation strategies and potential prioritization   </w:t>
      </w:r>
    </w:p>
    <w:p w:rsidR="00B52422" w:rsidRDefault="00B52422" w:rsidP="00B52422">
      <w:pPr>
        <w:ind w:left="-360"/>
      </w:pPr>
      <w:r>
        <w:br w:type="page"/>
      </w:r>
      <w:r>
        <w:rPr>
          <w:noProof/>
        </w:rPr>
        <w:lastRenderedPageBreak/>
        <w:drawing>
          <wp:inline distT="0" distB="0" distL="0" distR="0">
            <wp:extent cx="6059144" cy="41814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6059144" cy="4181475"/>
                    </a:xfrm>
                    <a:prstGeom prst="rect">
                      <a:avLst/>
                    </a:prstGeom>
                    <a:noFill/>
                    <a:ln w="9525">
                      <a:noFill/>
                      <a:miter lim="800000"/>
                      <a:headEnd/>
                      <a:tailEnd/>
                    </a:ln>
                  </pic:spPr>
                </pic:pic>
              </a:graphicData>
            </a:graphic>
          </wp:inline>
        </w:drawing>
      </w:r>
    </w:p>
    <w:p w:rsidR="00B52422" w:rsidRDefault="00B52422">
      <w:r>
        <w:br w:type="page"/>
      </w:r>
    </w:p>
    <w:p w:rsidR="00B52422" w:rsidRDefault="00B52422"/>
    <w:p w:rsidR="00FA25F6" w:rsidRDefault="00FA25F6" w:rsidP="00FA25F6">
      <w:pPr>
        <w:pStyle w:val="BodyText"/>
        <w:rPr>
          <w:sz w:val="28"/>
        </w:rPr>
      </w:pPr>
    </w:p>
    <w:p w:rsidR="00FA25F6" w:rsidRDefault="00FA25F6">
      <w:pPr>
        <w:rPr>
          <w:b/>
          <w:sz w:val="28"/>
        </w:rPr>
      </w:pPr>
    </w:p>
    <w:p w:rsidR="00FA25F6" w:rsidRPr="00FA25F6" w:rsidRDefault="00FA25F6" w:rsidP="00FA25F6">
      <w:pPr>
        <w:rPr>
          <w:rFonts w:ascii="Verdana" w:hAnsi="Verdana"/>
          <w:b/>
          <w:sz w:val="20"/>
          <w:szCs w:val="20"/>
        </w:rPr>
      </w:pPr>
      <w:r>
        <w:rPr>
          <w:rFonts w:ascii="Verdana" w:hAnsi="Verdana" w:cs="Arial"/>
          <w:noProof/>
          <w:color w:val="0000FF"/>
          <w:sz w:val="20"/>
          <w:szCs w:val="20"/>
        </w:rPr>
        <w:drawing>
          <wp:anchor distT="0" distB="0" distL="114300" distR="114300" simplePos="0" relativeHeight="251662336" behindDoc="1" locked="0" layoutInCell="1" allowOverlap="1">
            <wp:simplePos x="0" y="0"/>
            <wp:positionH relativeFrom="column">
              <wp:posOffset>3638550</wp:posOffset>
            </wp:positionH>
            <wp:positionV relativeFrom="paragraph">
              <wp:posOffset>-457200</wp:posOffset>
            </wp:positionV>
            <wp:extent cx="1841500" cy="1724025"/>
            <wp:effectExtent l="19050" t="0" r="6350" b="0"/>
            <wp:wrapNone/>
            <wp:docPr id="12" name="Picture 4" descr="logo_2C_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2C_tim"/>
                    <pic:cNvPicPr>
                      <a:picLocks noChangeAspect="1" noChangeArrowheads="1"/>
                    </pic:cNvPicPr>
                  </pic:nvPicPr>
                  <pic:blipFill>
                    <a:blip r:embed="rId39" cstate="print"/>
                    <a:srcRect/>
                    <a:stretch>
                      <a:fillRect/>
                    </a:stretch>
                  </pic:blipFill>
                  <pic:spPr bwMode="auto">
                    <a:xfrm>
                      <a:off x="0" y="0"/>
                      <a:ext cx="1841500" cy="1724025"/>
                    </a:xfrm>
                    <a:prstGeom prst="rect">
                      <a:avLst/>
                    </a:prstGeom>
                    <a:noFill/>
                    <a:ln w="9525">
                      <a:noFill/>
                      <a:miter lim="800000"/>
                      <a:headEnd/>
                      <a:tailEnd/>
                    </a:ln>
                  </pic:spPr>
                </pic:pic>
              </a:graphicData>
            </a:graphic>
          </wp:anchor>
        </w:drawing>
      </w:r>
      <w:r w:rsidRPr="00FA25F6">
        <w:rPr>
          <w:rFonts w:ascii="Verdana" w:hAnsi="Verdana" w:cs="Arial"/>
          <w:noProof/>
          <w:color w:val="0000FF"/>
          <w:sz w:val="20"/>
          <w:szCs w:val="20"/>
        </w:rPr>
        <w:drawing>
          <wp:inline distT="0" distB="0" distL="0" distR="0">
            <wp:extent cx="393700" cy="381000"/>
            <wp:effectExtent l="19050" t="0" r="6350" b="0"/>
            <wp:docPr id="9" name="Picture 1" descr="PVPC on Youtub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PC on Youtube"/>
                    <pic:cNvPicPr>
                      <a:picLocks noChangeAspect="1" noChangeArrowheads="1"/>
                    </pic:cNvPicPr>
                  </pic:nvPicPr>
                  <pic:blipFill>
                    <a:blip r:embed="rId41" cstate="print"/>
                    <a:srcRect/>
                    <a:stretch>
                      <a:fillRect/>
                    </a:stretch>
                  </pic:blipFill>
                  <pic:spPr bwMode="auto">
                    <a:xfrm>
                      <a:off x="0" y="0"/>
                      <a:ext cx="393700" cy="381000"/>
                    </a:xfrm>
                    <a:prstGeom prst="rect">
                      <a:avLst/>
                    </a:prstGeom>
                    <a:noFill/>
                    <a:ln w="9525">
                      <a:noFill/>
                      <a:miter lim="800000"/>
                      <a:headEnd/>
                      <a:tailEnd/>
                    </a:ln>
                  </pic:spPr>
                </pic:pic>
              </a:graphicData>
            </a:graphic>
          </wp:inline>
        </w:drawing>
      </w:r>
      <w:r w:rsidRPr="00FA25F6">
        <w:rPr>
          <w:rFonts w:ascii="Verdana" w:hAnsi="Verdana" w:cs="Arial"/>
          <w:noProof/>
          <w:color w:val="0000FF"/>
          <w:sz w:val="20"/>
          <w:szCs w:val="20"/>
        </w:rPr>
        <w:drawing>
          <wp:inline distT="0" distB="0" distL="0" distR="0">
            <wp:extent cx="393700" cy="381000"/>
            <wp:effectExtent l="19050" t="0" r="6350" b="0"/>
            <wp:docPr id="10" name="Picture 2" descr="PVPC Facebook">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PC Facebook"/>
                    <pic:cNvPicPr>
                      <a:picLocks noChangeAspect="1" noChangeArrowheads="1"/>
                    </pic:cNvPicPr>
                  </pic:nvPicPr>
                  <pic:blipFill>
                    <a:blip r:embed="rId43" cstate="print"/>
                    <a:srcRect/>
                    <a:stretch>
                      <a:fillRect/>
                    </a:stretch>
                  </pic:blipFill>
                  <pic:spPr bwMode="auto">
                    <a:xfrm>
                      <a:off x="0" y="0"/>
                      <a:ext cx="393700" cy="381000"/>
                    </a:xfrm>
                    <a:prstGeom prst="rect">
                      <a:avLst/>
                    </a:prstGeom>
                    <a:noFill/>
                    <a:ln w="9525">
                      <a:noFill/>
                      <a:miter lim="800000"/>
                      <a:headEnd/>
                      <a:tailEnd/>
                    </a:ln>
                  </pic:spPr>
                </pic:pic>
              </a:graphicData>
            </a:graphic>
          </wp:inline>
        </w:drawing>
      </w:r>
      <w:r w:rsidRPr="00FA25F6">
        <w:rPr>
          <w:rFonts w:ascii="Verdana" w:hAnsi="Verdana" w:cs="Arial"/>
          <w:noProof/>
          <w:color w:val="0000FF"/>
          <w:sz w:val="20"/>
          <w:szCs w:val="20"/>
        </w:rPr>
        <w:drawing>
          <wp:inline distT="0" distB="0" distL="0" distR="0">
            <wp:extent cx="393700" cy="381000"/>
            <wp:effectExtent l="19050" t="0" r="6350" b="0"/>
            <wp:docPr id="11" name="Picture 3" descr="PVPC Facebook">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PC Facebook"/>
                    <pic:cNvPicPr>
                      <a:picLocks noChangeAspect="1" noChangeArrowheads="1"/>
                    </pic:cNvPicPr>
                  </pic:nvPicPr>
                  <pic:blipFill>
                    <a:blip r:embed="rId45" cstate="print"/>
                    <a:srcRect/>
                    <a:stretch>
                      <a:fillRect/>
                    </a:stretch>
                  </pic:blipFill>
                  <pic:spPr bwMode="auto">
                    <a:xfrm>
                      <a:off x="0" y="0"/>
                      <a:ext cx="393700" cy="381000"/>
                    </a:xfrm>
                    <a:prstGeom prst="rect">
                      <a:avLst/>
                    </a:prstGeom>
                    <a:noFill/>
                    <a:ln w="9525">
                      <a:noFill/>
                      <a:miter lim="800000"/>
                      <a:headEnd/>
                      <a:tailEnd/>
                    </a:ln>
                  </pic:spPr>
                </pic:pic>
              </a:graphicData>
            </a:graphic>
          </wp:inline>
        </w:drawing>
      </w: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p>
    <w:p w:rsidR="00FA25F6" w:rsidRPr="00FA25F6" w:rsidRDefault="00FA25F6" w:rsidP="00FA25F6">
      <w:pPr>
        <w:jc w:val="center"/>
        <w:rPr>
          <w:rFonts w:ascii="Verdana" w:hAnsi="Verdana"/>
          <w:b/>
          <w:sz w:val="20"/>
          <w:szCs w:val="20"/>
        </w:rPr>
      </w:pPr>
      <w:r w:rsidRPr="00FA25F6">
        <w:rPr>
          <w:rFonts w:ascii="Verdana" w:hAnsi="Verdana"/>
          <w:b/>
          <w:sz w:val="20"/>
          <w:szCs w:val="20"/>
        </w:rPr>
        <w:t>MEDIA RELEASE</w:t>
      </w:r>
    </w:p>
    <w:p w:rsidR="00FA25F6" w:rsidRPr="00FA25F6" w:rsidRDefault="00FA25F6" w:rsidP="00FA25F6">
      <w:pPr>
        <w:rPr>
          <w:rFonts w:ascii="Verdana" w:hAnsi="Verdana"/>
          <w:sz w:val="20"/>
          <w:szCs w:val="20"/>
        </w:rPr>
      </w:pPr>
    </w:p>
    <w:p w:rsidR="00382907" w:rsidRDefault="00FA25F6" w:rsidP="00FA25F6">
      <w:pPr>
        <w:pStyle w:val="Default"/>
        <w:rPr>
          <w:rFonts w:ascii="Verdana" w:hAnsi="Verdana"/>
          <w:sz w:val="20"/>
          <w:szCs w:val="20"/>
        </w:rPr>
      </w:pPr>
      <w:r w:rsidRPr="00FA25F6">
        <w:rPr>
          <w:rFonts w:ascii="Verdana" w:hAnsi="Verdana"/>
          <w:sz w:val="20"/>
          <w:szCs w:val="20"/>
        </w:rPr>
        <w:t xml:space="preserve">CONTACT: </w:t>
      </w:r>
      <w:r w:rsidRPr="00FA25F6">
        <w:rPr>
          <w:rFonts w:ascii="Verdana" w:hAnsi="Verdana"/>
          <w:sz w:val="20"/>
          <w:szCs w:val="20"/>
        </w:rPr>
        <w:tab/>
        <w:t>Josiah Neiderbach, PVPC Planner, (413) 781-6045 or</w:t>
      </w:r>
      <w:r>
        <w:rPr>
          <w:rFonts w:ascii="Verdana" w:hAnsi="Verdana"/>
          <w:sz w:val="20"/>
          <w:szCs w:val="20"/>
        </w:rPr>
        <w:t xml:space="preserve"> </w:t>
      </w:r>
      <w:r>
        <w:rPr>
          <w:rFonts w:ascii="Verdana" w:hAnsi="Verdana"/>
          <w:sz w:val="20"/>
          <w:szCs w:val="20"/>
        </w:rPr>
        <w:tab/>
      </w:r>
      <w:r>
        <w:rPr>
          <w:rFonts w:ascii="Verdana" w:hAnsi="Verdana"/>
          <w:sz w:val="20"/>
          <w:szCs w:val="20"/>
        </w:rPr>
        <w:tab/>
      </w:r>
      <w:r w:rsidR="00382907">
        <w:rPr>
          <w:rFonts w:ascii="Verdana" w:hAnsi="Verdana"/>
          <w:sz w:val="20"/>
          <w:szCs w:val="20"/>
        </w:rPr>
        <w:tab/>
      </w:r>
    </w:p>
    <w:p w:rsidR="00FA25F6" w:rsidRDefault="00382907" w:rsidP="00FA25F6">
      <w:pPr>
        <w:pStyle w:val="Default"/>
        <w:rPr>
          <w:rFonts w:ascii="Verdana" w:hAnsi="Verdana"/>
          <w:sz w:val="20"/>
          <w:szCs w:val="20"/>
        </w:rPr>
      </w:pPr>
      <w:r>
        <w:rPr>
          <w:rFonts w:ascii="Verdana" w:hAnsi="Verdana"/>
          <w:sz w:val="20"/>
          <w:szCs w:val="20"/>
        </w:rPr>
        <w:tab/>
      </w:r>
      <w:r>
        <w:rPr>
          <w:rFonts w:ascii="Verdana" w:hAnsi="Verdana"/>
          <w:sz w:val="20"/>
          <w:szCs w:val="20"/>
        </w:rPr>
        <w:tab/>
      </w:r>
      <w:hyperlink r:id="rId46" w:history="1">
        <w:r w:rsidR="00FA25F6" w:rsidRPr="00FA25F6">
          <w:rPr>
            <w:rStyle w:val="Hyperlink"/>
            <w:rFonts w:ascii="Verdana" w:hAnsi="Verdana"/>
            <w:sz w:val="20"/>
            <w:szCs w:val="20"/>
          </w:rPr>
          <w:t>jneiderbach@pvpc.org</w:t>
        </w:r>
      </w:hyperlink>
      <w:r w:rsidR="00FA25F6" w:rsidRPr="00FA25F6">
        <w:rPr>
          <w:rFonts w:ascii="Verdana" w:hAnsi="Verdana"/>
          <w:sz w:val="20"/>
          <w:szCs w:val="20"/>
        </w:rPr>
        <w:t xml:space="preserve"> </w:t>
      </w:r>
    </w:p>
    <w:p w:rsidR="00FA25F6" w:rsidRPr="00FA25F6" w:rsidRDefault="00FA25F6" w:rsidP="00FA25F6">
      <w:pPr>
        <w:pStyle w:val="Default"/>
        <w:rPr>
          <w:rFonts w:ascii="Verdana" w:hAnsi="Verdana"/>
          <w:sz w:val="20"/>
          <w:szCs w:val="20"/>
        </w:rPr>
      </w:pPr>
      <w:r>
        <w:rPr>
          <w:rFonts w:ascii="Verdana" w:hAnsi="Verdana"/>
          <w:sz w:val="20"/>
          <w:szCs w:val="20"/>
        </w:rPr>
        <w:tab/>
      </w:r>
      <w:r>
        <w:rPr>
          <w:rFonts w:ascii="Verdana" w:hAnsi="Verdana"/>
          <w:sz w:val="20"/>
          <w:szCs w:val="20"/>
        </w:rPr>
        <w:tab/>
        <w:t xml:space="preserve">Bruce Cadieux, Road Commissioner, Town of Wales (413) 245-7494 or </w:t>
      </w:r>
      <w:r>
        <w:rPr>
          <w:rFonts w:ascii="Verdana" w:hAnsi="Verdana"/>
          <w:sz w:val="20"/>
          <w:szCs w:val="20"/>
        </w:rPr>
        <w:tab/>
      </w:r>
      <w:r w:rsidR="00382907">
        <w:rPr>
          <w:rFonts w:ascii="Verdana" w:hAnsi="Verdana"/>
          <w:sz w:val="20"/>
          <w:szCs w:val="20"/>
        </w:rPr>
        <w:tab/>
      </w:r>
      <w:r>
        <w:rPr>
          <w:rFonts w:ascii="Verdana" w:hAnsi="Verdana"/>
          <w:sz w:val="20"/>
          <w:szCs w:val="20"/>
        </w:rPr>
        <w:t>road-com@townofwales.net</w:t>
      </w:r>
    </w:p>
    <w:p w:rsidR="00FA25F6" w:rsidRDefault="00FA25F6" w:rsidP="00FA25F6">
      <w:pPr>
        <w:ind w:left="1440" w:right="-180" w:hanging="1440"/>
        <w:rPr>
          <w:rFonts w:ascii="Verdana" w:hAnsi="Verdana"/>
          <w:sz w:val="20"/>
          <w:szCs w:val="20"/>
        </w:rPr>
      </w:pPr>
    </w:p>
    <w:p w:rsidR="00FA25F6" w:rsidRPr="00FA25F6" w:rsidRDefault="00FA25F6" w:rsidP="00FA25F6">
      <w:pPr>
        <w:ind w:left="1440" w:right="-180" w:hanging="1440"/>
        <w:rPr>
          <w:rFonts w:ascii="Verdana" w:hAnsi="Verdana"/>
          <w:sz w:val="20"/>
          <w:szCs w:val="20"/>
        </w:rPr>
      </w:pPr>
    </w:p>
    <w:p w:rsidR="00FA25F6" w:rsidRPr="00FA25F6" w:rsidRDefault="00FA25F6" w:rsidP="00FA25F6">
      <w:pPr>
        <w:ind w:left="1440" w:right="-180" w:hanging="1440"/>
        <w:rPr>
          <w:rFonts w:ascii="Verdana" w:hAnsi="Verdana"/>
          <w:sz w:val="20"/>
          <w:szCs w:val="20"/>
        </w:rPr>
      </w:pPr>
      <w:r w:rsidRPr="00FA25F6">
        <w:rPr>
          <w:rFonts w:ascii="Verdana" w:hAnsi="Verdana"/>
          <w:sz w:val="20"/>
          <w:szCs w:val="20"/>
        </w:rPr>
        <w:t>FOR IMMEDIATE RELEASE</w:t>
      </w:r>
    </w:p>
    <w:p w:rsidR="00FA25F6" w:rsidRPr="00FA25F6" w:rsidRDefault="005C306C" w:rsidP="00FA25F6">
      <w:pPr>
        <w:ind w:left="1440" w:right="-180" w:hanging="1440"/>
        <w:rPr>
          <w:rFonts w:ascii="Verdana" w:hAnsi="Verdana"/>
          <w:sz w:val="20"/>
          <w:szCs w:val="20"/>
        </w:rPr>
      </w:pPr>
      <w:r>
        <w:rPr>
          <w:rFonts w:ascii="Verdana" w:hAnsi="Verdana"/>
          <w:sz w:val="20"/>
          <w:szCs w:val="20"/>
        </w:rPr>
        <w:t>October 1</w:t>
      </w:r>
      <w:r w:rsidR="00FA25F6" w:rsidRPr="00FA25F6">
        <w:rPr>
          <w:rFonts w:ascii="Verdana" w:hAnsi="Verdana"/>
          <w:sz w:val="20"/>
          <w:szCs w:val="20"/>
        </w:rPr>
        <w:t>, 2014</w:t>
      </w:r>
    </w:p>
    <w:p w:rsidR="00FA25F6" w:rsidRPr="00FA25F6" w:rsidRDefault="00FA25F6" w:rsidP="00FA25F6">
      <w:pPr>
        <w:rPr>
          <w:rFonts w:ascii="Verdana" w:hAnsi="Verdana"/>
          <w:b/>
          <w:sz w:val="20"/>
          <w:szCs w:val="20"/>
        </w:rPr>
      </w:pPr>
    </w:p>
    <w:p w:rsidR="00B93D8D" w:rsidRDefault="00B93D8D" w:rsidP="00B93D8D">
      <w:pPr>
        <w:pStyle w:val="NoSpacing"/>
        <w:jc w:val="center"/>
        <w:rPr>
          <w:rStyle w:val="Strong"/>
        </w:rPr>
      </w:pPr>
      <w:r>
        <w:rPr>
          <w:rStyle w:val="Strong"/>
          <w:rFonts w:ascii="Verdana" w:hAnsi="Verdana"/>
          <w:sz w:val="20"/>
          <w:szCs w:val="20"/>
        </w:rPr>
        <w:t>Town of Wales Hazard Mitigation Plan Public Engagement Event to Be Held</w:t>
      </w:r>
    </w:p>
    <w:p w:rsidR="00B93D8D" w:rsidRDefault="00B93D8D" w:rsidP="00B93D8D">
      <w:pPr>
        <w:pStyle w:val="NoSpacing"/>
        <w:jc w:val="left"/>
      </w:pPr>
      <w:r>
        <w:rPr>
          <w:rFonts w:ascii="Verdana" w:hAnsi="Verdana"/>
          <w:sz w:val="20"/>
          <w:szCs w:val="20"/>
        </w:rPr>
        <w:t xml:space="preserve">Wales residents are invited to provide comments on the development of the Town of Wales’ first hazard mitigation plan </w:t>
      </w:r>
      <w:r>
        <w:rPr>
          <w:rFonts w:ascii="Verdana" w:hAnsi="Verdana"/>
          <w:b/>
          <w:bCs/>
          <w:sz w:val="20"/>
          <w:szCs w:val="20"/>
        </w:rPr>
        <w:t>Monday, October 6</w:t>
      </w:r>
      <w:r>
        <w:rPr>
          <w:rFonts w:ascii="Verdana" w:hAnsi="Verdana"/>
          <w:sz w:val="20"/>
          <w:szCs w:val="20"/>
        </w:rPr>
        <w:t xml:space="preserve"> at 9:00 a.m. at the Wales Senior Center, 85 Main Street. All members of the public are welcome to attend. </w:t>
      </w:r>
    </w:p>
    <w:p w:rsidR="00B93D8D" w:rsidRDefault="00B93D8D" w:rsidP="00B93D8D">
      <w:pPr>
        <w:pStyle w:val="NoSpacing"/>
        <w:jc w:val="left"/>
        <w:rPr>
          <w:rFonts w:ascii="Verdana" w:hAnsi="Verdana"/>
          <w:sz w:val="20"/>
          <w:szCs w:val="20"/>
        </w:rPr>
      </w:pPr>
      <w:r>
        <w:rPr>
          <w:rFonts w:ascii="Verdana" w:hAnsi="Verdana"/>
          <w:sz w:val="20"/>
          <w:szCs w:val="20"/>
        </w:rPr>
        <w:t xml:space="preserve">The meeting will include an introduction to the hazard mitigation planning process, information on the location of the Town’s critical facilities, and a summary of existing mitigation initiatives. Municipal officials and Pioneer Valley Planning Commission staff will be available to answer questions and listen to comments from the public. </w:t>
      </w:r>
    </w:p>
    <w:p w:rsidR="00B93D8D" w:rsidRDefault="00B93D8D" w:rsidP="00B93D8D">
      <w:pPr>
        <w:pStyle w:val="NoSpacing"/>
        <w:jc w:val="left"/>
        <w:rPr>
          <w:rFonts w:ascii="Verdana" w:hAnsi="Verdana"/>
          <w:sz w:val="20"/>
          <w:szCs w:val="20"/>
        </w:rPr>
      </w:pPr>
      <w:r>
        <w:rPr>
          <w:rFonts w:ascii="Verdana" w:hAnsi="Verdana"/>
          <w:sz w:val="20"/>
          <w:szCs w:val="20"/>
        </w:rPr>
        <w:t>This planning effort is being undertaken to help the Town of Wales assess the risks faced from natural hazards, identify action steps that can be taken to prevent damage to property and loss of life, and prioritize funding for mitigation efforts. A mitigation action is any action taken to reduce or eliminate the long-term risk to human life and property from hazards.</w:t>
      </w:r>
    </w:p>
    <w:p w:rsidR="00B93D8D" w:rsidRDefault="00B93D8D" w:rsidP="00B93D8D">
      <w:pPr>
        <w:pStyle w:val="NoSpacing"/>
        <w:jc w:val="left"/>
        <w:rPr>
          <w:rFonts w:ascii="Verdana" w:hAnsi="Verdana"/>
          <w:sz w:val="20"/>
          <w:szCs w:val="20"/>
        </w:rPr>
      </w:pPr>
      <w:r>
        <w:rPr>
          <w:rFonts w:ascii="Verdana" w:hAnsi="Verdana"/>
          <w:sz w:val="20"/>
          <w:szCs w:val="20"/>
        </w:rPr>
        <w:t xml:space="preserve">The plan is being produced by the Town with assistance from the Pioneer Valley Planning Commission and is funded by the Federal Emergency Management Agency (FEMA) and the Massachusetts Emergency Management Agency (MEMA). </w:t>
      </w:r>
    </w:p>
    <w:p w:rsidR="00B93D8D" w:rsidRDefault="00B93D8D" w:rsidP="00B93D8D">
      <w:pPr>
        <w:pStyle w:val="NoSpacing"/>
        <w:jc w:val="left"/>
        <w:rPr>
          <w:rFonts w:ascii="Verdana" w:hAnsi="Verdana"/>
          <w:sz w:val="20"/>
          <w:szCs w:val="20"/>
        </w:rPr>
      </w:pPr>
      <w:r>
        <w:rPr>
          <w:rFonts w:ascii="Verdana" w:hAnsi="Verdana"/>
          <w:sz w:val="20"/>
          <w:szCs w:val="20"/>
        </w:rPr>
        <w:t xml:space="preserve">For more information, please contact PVPC’s Josiah Neiderbach at </w:t>
      </w:r>
      <w:hyperlink r:id="rId47" w:history="1">
        <w:r>
          <w:rPr>
            <w:rStyle w:val="Hyperlink"/>
            <w:rFonts w:ascii="Verdana" w:hAnsi="Verdana"/>
            <w:sz w:val="20"/>
            <w:szCs w:val="20"/>
          </w:rPr>
          <w:t>jneiderbach@pvpc.org</w:t>
        </w:r>
      </w:hyperlink>
      <w:r>
        <w:rPr>
          <w:rFonts w:ascii="Verdana" w:hAnsi="Verdana"/>
          <w:sz w:val="20"/>
          <w:szCs w:val="20"/>
        </w:rPr>
        <w:t xml:space="preserve"> or (413) 781-6045.</w:t>
      </w:r>
    </w:p>
    <w:p w:rsidR="00443890" w:rsidRDefault="00FA25F6" w:rsidP="00FA25F6">
      <w:pPr>
        <w:jc w:val="center"/>
        <w:rPr>
          <w:rFonts w:ascii="Verdana" w:hAnsi="Verdana"/>
          <w:sz w:val="20"/>
          <w:szCs w:val="20"/>
        </w:rPr>
      </w:pPr>
      <w:r w:rsidRPr="00FA25F6">
        <w:rPr>
          <w:rFonts w:ascii="Verdana" w:hAnsi="Verdana"/>
          <w:sz w:val="20"/>
          <w:szCs w:val="20"/>
        </w:rPr>
        <w:t>—30—</w:t>
      </w:r>
    </w:p>
    <w:p w:rsidR="00443890" w:rsidRDefault="00443890">
      <w:pPr>
        <w:rPr>
          <w:rFonts w:ascii="Verdana" w:hAnsi="Verdana"/>
          <w:sz w:val="20"/>
          <w:szCs w:val="20"/>
        </w:rPr>
      </w:pPr>
      <w:r>
        <w:rPr>
          <w:rFonts w:ascii="Verdana" w:hAnsi="Verdana"/>
          <w:sz w:val="20"/>
          <w:szCs w:val="20"/>
        </w:rPr>
        <w:br w:type="page"/>
      </w:r>
    </w:p>
    <w:p w:rsidR="00F55F0D" w:rsidRDefault="00F55F0D" w:rsidP="00FA25F6">
      <w:pPr>
        <w:jc w:val="center"/>
        <w:rPr>
          <w:rFonts w:ascii="Verdana" w:hAnsi="Verdana"/>
          <w:sz w:val="20"/>
          <w:szCs w:val="20"/>
        </w:rPr>
      </w:pPr>
      <w:r>
        <w:rPr>
          <w:rFonts w:ascii="Verdana" w:hAnsi="Verdana"/>
          <w:noProof/>
          <w:sz w:val="20"/>
          <w:szCs w:val="20"/>
        </w:rPr>
        <w:lastRenderedPageBreak/>
        <w:drawing>
          <wp:inline distT="0" distB="0" distL="0" distR="0">
            <wp:extent cx="5486400" cy="409017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486400" cy="4090172"/>
                    </a:xfrm>
                    <a:prstGeom prst="rect">
                      <a:avLst/>
                    </a:prstGeom>
                    <a:noFill/>
                    <a:ln w="9525">
                      <a:noFill/>
                      <a:miter lim="800000"/>
                      <a:headEnd/>
                      <a:tailEnd/>
                    </a:ln>
                  </pic:spPr>
                </pic:pic>
              </a:graphicData>
            </a:graphic>
          </wp:inline>
        </w:drawing>
      </w:r>
    </w:p>
    <w:p w:rsidR="00F55F0D" w:rsidRDefault="00F55F0D" w:rsidP="00FA25F6">
      <w:pPr>
        <w:jc w:val="center"/>
        <w:rPr>
          <w:rFonts w:ascii="Verdana" w:hAnsi="Verdana"/>
          <w:sz w:val="20"/>
          <w:szCs w:val="20"/>
        </w:rPr>
      </w:pPr>
      <w:r>
        <w:rPr>
          <w:rFonts w:ascii="Verdana" w:hAnsi="Verdana"/>
          <w:noProof/>
          <w:sz w:val="20"/>
          <w:szCs w:val="20"/>
        </w:rPr>
        <w:drawing>
          <wp:inline distT="0" distB="0" distL="0" distR="0">
            <wp:extent cx="5486400" cy="409834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486400" cy="4098348"/>
                    </a:xfrm>
                    <a:prstGeom prst="rect">
                      <a:avLst/>
                    </a:prstGeom>
                    <a:noFill/>
                    <a:ln w="9525">
                      <a:noFill/>
                      <a:miter lim="800000"/>
                      <a:headEnd/>
                      <a:tailEnd/>
                    </a:ln>
                  </pic:spPr>
                </pic:pic>
              </a:graphicData>
            </a:graphic>
          </wp:inline>
        </w:drawing>
      </w:r>
    </w:p>
    <w:p w:rsidR="00F55F0D" w:rsidRDefault="00F55F0D" w:rsidP="00F55F0D">
      <w:pPr>
        <w:rPr>
          <w:rFonts w:ascii="Verdana" w:hAnsi="Verdana"/>
          <w:b/>
          <w:sz w:val="20"/>
          <w:szCs w:val="20"/>
        </w:rPr>
      </w:pPr>
      <w:r>
        <w:rPr>
          <w:rFonts w:ascii="Verdana" w:hAnsi="Verdana"/>
          <w:noProof/>
          <w:sz w:val="20"/>
          <w:szCs w:val="20"/>
        </w:rPr>
        <w:lastRenderedPageBreak/>
        <w:drawing>
          <wp:inline distT="0" distB="0" distL="0" distR="0">
            <wp:extent cx="5486400" cy="408376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486400" cy="4083768"/>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5486400" cy="4116401"/>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486400" cy="4116401"/>
                    </a:xfrm>
                    <a:prstGeom prst="rect">
                      <a:avLst/>
                    </a:prstGeom>
                    <a:noFill/>
                    <a:ln w="9525">
                      <a:noFill/>
                      <a:miter lim="800000"/>
                      <a:headEnd/>
                      <a:tailEnd/>
                    </a:ln>
                  </pic:spPr>
                </pic:pic>
              </a:graphicData>
            </a:graphic>
          </wp:inline>
        </w:drawing>
      </w:r>
      <w:r>
        <w:rPr>
          <w:rFonts w:ascii="Verdana" w:hAnsi="Verdana"/>
          <w:noProof/>
          <w:sz w:val="20"/>
          <w:szCs w:val="20"/>
        </w:rPr>
        <w:lastRenderedPageBreak/>
        <w:drawing>
          <wp:inline distT="0" distB="0" distL="0" distR="0">
            <wp:extent cx="5486400" cy="4096882"/>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5486400" cy="4096882"/>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5486400" cy="4090777"/>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5486400" cy="4090777"/>
                    </a:xfrm>
                    <a:prstGeom prst="rect">
                      <a:avLst/>
                    </a:prstGeom>
                    <a:noFill/>
                    <a:ln w="9525">
                      <a:noFill/>
                      <a:miter lim="800000"/>
                      <a:headEnd/>
                      <a:tailEnd/>
                    </a:ln>
                  </pic:spPr>
                </pic:pic>
              </a:graphicData>
            </a:graphic>
          </wp:inline>
        </w:drawing>
      </w:r>
      <w:r>
        <w:rPr>
          <w:rFonts w:ascii="Verdana" w:hAnsi="Verdana"/>
          <w:b/>
          <w:noProof/>
          <w:sz w:val="20"/>
          <w:szCs w:val="20"/>
        </w:rPr>
        <w:lastRenderedPageBreak/>
        <w:drawing>
          <wp:inline distT="0" distB="0" distL="0" distR="0">
            <wp:extent cx="5276281" cy="3966704"/>
            <wp:effectExtent l="19050" t="0" r="569"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281481" cy="3970614"/>
                    </a:xfrm>
                    <a:prstGeom prst="rect">
                      <a:avLst/>
                    </a:prstGeom>
                    <a:noFill/>
                    <a:ln w="9525">
                      <a:noFill/>
                      <a:miter lim="800000"/>
                      <a:headEnd/>
                      <a:tailEnd/>
                    </a:ln>
                  </pic:spPr>
                </pic:pic>
              </a:graphicData>
            </a:graphic>
          </wp:inline>
        </w:drawing>
      </w:r>
      <w:r>
        <w:rPr>
          <w:rFonts w:ascii="Verdana" w:hAnsi="Verdana"/>
          <w:b/>
          <w:noProof/>
          <w:sz w:val="20"/>
          <w:szCs w:val="20"/>
        </w:rPr>
        <w:drawing>
          <wp:inline distT="0" distB="0" distL="0" distR="0">
            <wp:extent cx="5486400" cy="4116401"/>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5486400" cy="4116401"/>
                    </a:xfrm>
                    <a:prstGeom prst="rect">
                      <a:avLst/>
                    </a:prstGeom>
                    <a:noFill/>
                    <a:ln w="9525">
                      <a:noFill/>
                      <a:miter lim="800000"/>
                      <a:headEnd/>
                      <a:tailEnd/>
                    </a:ln>
                  </pic:spPr>
                </pic:pic>
              </a:graphicData>
            </a:graphic>
          </wp:inline>
        </w:drawing>
      </w:r>
    </w:p>
    <w:p w:rsidR="00F55F0D" w:rsidRPr="00F55F0D" w:rsidRDefault="00F55F0D">
      <w:pPr>
        <w:rPr>
          <w:rFonts w:ascii="Verdana" w:hAnsi="Verdana"/>
          <w:sz w:val="20"/>
          <w:szCs w:val="20"/>
        </w:rPr>
      </w:pPr>
      <w:r>
        <w:rPr>
          <w:rFonts w:ascii="Verdana" w:hAnsi="Verdana"/>
          <w:b/>
          <w:sz w:val="20"/>
          <w:szCs w:val="20"/>
        </w:rPr>
        <w:br w:type="page"/>
      </w:r>
      <w:r>
        <w:rPr>
          <w:rFonts w:ascii="Verdana" w:hAnsi="Verdana"/>
          <w:b/>
          <w:noProof/>
          <w:sz w:val="20"/>
          <w:szCs w:val="20"/>
        </w:rPr>
        <w:lastRenderedPageBreak/>
        <w:drawing>
          <wp:inline distT="0" distB="0" distL="0" distR="0">
            <wp:extent cx="5486400" cy="4096882"/>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5486400" cy="4096882"/>
                    </a:xfrm>
                    <a:prstGeom prst="rect">
                      <a:avLst/>
                    </a:prstGeom>
                    <a:noFill/>
                    <a:ln w="9525">
                      <a:noFill/>
                      <a:miter lim="800000"/>
                      <a:headEnd/>
                      <a:tailEnd/>
                    </a:ln>
                  </pic:spPr>
                </pic:pic>
              </a:graphicData>
            </a:graphic>
          </wp:inline>
        </w:drawing>
      </w:r>
      <w:r>
        <w:rPr>
          <w:rFonts w:ascii="Verdana" w:hAnsi="Verdana"/>
          <w:b/>
          <w:noProof/>
          <w:sz w:val="20"/>
          <w:szCs w:val="20"/>
        </w:rPr>
        <w:drawing>
          <wp:inline distT="0" distB="0" distL="0" distR="0">
            <wp:extent cx="5486400" cy="4090172"/>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486400" cy="4090172"/>
                    </a:xfrm>
                    <a:prstGeom prst="rect">
                      <a:avLst/>
                    </a:prstGeom>
                    <a:noFill/>
                    <a:ln w="9525">
                      <a:noFill/>
                      <a:miter lim="800000"/>
                      <a:headEnd/>
                      <a:tailEnd/>
                    </a:ln>
                  </pic:spPr>
                </pic:pic>
              </a:graphicData>
            </a:graphic>
          </wp:inline>
        </w:drawing>
      </w:r>
    </w:p>
    <w:p w:rsidR="00F55F0D" w:rsidRDefault="00F55F0D" w:rsidP="00F55F0D">
      <w:pPr>
        <w:rPr>
          <w:rFonts w:ascii="Verdana" w:hAnsi="Verdana"/>
          <w:b/>
          <w:sz w:val="20"/>
          <w:szCs w:val="20"/>
        </w:rPr>
      </w:pPr>
      <w:r>
        <w:rPr>
          <w:rFonts w:ascii="Verdana" w:hAnsi="Verdana"/>
          <w:b/>
          <w:noProof/>
          <w:sz w:val="20"/>
          <w:szCs w:val="20"/>
        </w:rPr>
        <w:lastRenderedPageBreak/>
        <w:drawing>
          <wp:inline distT="0" distB="0" distL="0" distR="0">
            <wp:extent cx="5486400" cy="4096882"/>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5486400" cy="4096882"/>
                    </a:xfrm>
                    <a:prstGeom prst="rect">
                      <a:avLst/>
                    </a:prstGeom>
                    <a:noFill/>
                    <a:ln w="9525">
                      <a:noFill/>
                      <a:miter lim="800000"/>
                      <a:headEnd/>
                      <a:tailEnd/>
                    </a:ln>
                  </pic:spPr>
                </pic:pic>
              </a:graphicData>
            </a:graphic>
          </wp:inline>
        </w:drawing>
      </w:r>
    </w:p>
    <w:p w:rsidR="00F55F0D" w:rsidRDefault="00F55F0D">
      <w:pPr>
        <w:rPr>
          <w:rFonts w:ascii="Verdana" w:hAnsi="Verdana"/>
          <w:b/>
          <w:sz w:val="20"/>
          <w:szCs w:val="20"/>
        </w:rPr>
      </w:pPr>
      <w:r>
        <w:rPr>
          <w:rFonts w:ascii="Verdana" w:hAnsi="Verdana"/>
          <w:b/>
          <w:sz w:val="20"/>
          <w:szCs w:val="20"/>
        </w:rPr>
        <w:br w:type="page"/>
      </w:r>
    </w:p>
    <w:p w:rsidR="00443890" w:rsidRPr="00F55F0D" w:rsidRDefault="00F55F0D" w:rsidP="00F55F0D">
      <w:pPr>
        <w:jc w:val="center"/>
        <w:rPr>
          <w:rFonts w:ascii="Verdana" w:hAnsi="Verdana"/>
          <w:sz w:val="20"/>
          <w:szCs w:val="20"/>
        </w:rPr>
      </w:pPr>
      <w:r>
        <w:rPr>
          <w:rFonts w:ascii="Verdana" w:hAnsi="Verdana"/>
          <w:b/>
          <w:sz w:val="20"/>
          <w:szCs w:val="20"/>
        </w:rPr>
        <w:lastRenderedPageBreak/>
        <w:t>Draft Plan on PVPC Website (www.pvpc.org)</w:t>
      </w:r>
    </w:p>
    <w:p w:rsidR="002B00BC" w:rsidRDefault="002B00BC" w:rsidP="00382907"/>
    <w:p w:rsidR="002B00BC" w:rsidRDefault="008E3349" w:rsidP="008E3349">
      <w:pPr>
        <w:tabs>
          <w:tab w:val="left" w:pos="-540"/>
        </w:tabs>
        <w:ind w:left="-540"/>
        <w:rPr>
          <w:rFonts w:ascii="Calibri" w:hAnsi="Calibri" w:cs="TimesNewRoman,Bold"/>
          <w:b/>
          <w:bCs/>
        </w:rPr>
      </w:pPr>
      <w:r>
        <w:rPr>
          <w:rFonts w:ascii="Calibri" w:hAnsi="Calibri" w:cs="TimesNewRoman,Bold"/>
          <w:b/>
          <w:bCs/>
          <w:noProof/>
        </w:rPr>
        <w:drawing>
          <wp:inline distT="0" distB="0" distL="0" distR="0">
            <wp:extent cx="6015488" cy="6986055"/>
            <wp:effectExtent l="19050" t="0" r="4312"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l="12696" r="41832" b="15433"/>
                    <a:stretch>
                      <a:fillRect/>
                    </a:stretch>
                  </pic:blipFill>
                  <pic:spPr bwMode="auto">
                    <a:xfrm>
                      <a:off x="0" y="0"/>
                      <a:ext cx="6019731" cy="6990982"/>
                    </a:xfrm>
                    <a:prstGeom prst="rect">
                      <a:avLst/>
                    </a:prstGeom>
                    <a:noFill/>
                    <a:ln w="9525">
                      <a:noFill/>
                      <a:miter lim="800000"/>
                      <a:headEnd/>
                      <a:tailEnd/>
                    </a:ln>
                  </pic:spPr>
                </pic:pic>
              </a:graphicData>
            </a:graphic>
          </wp:inline>
        </w:drawing>
      </w:r>
    </w:p>
    <w:p w:rsidR="008E3349" w:rsidRDefault="008E3349">
      <w:pPr>
        <w:rPr>
          <w:rFonts w:ascii="Calibri" w:hAnsi="Calibri" w:cs="TimesNewRoman,Bold"/>
          <w:b/>
          <w:bCs/>
        </w:rPr>
      </w:pPr>
      <w:r>
        <w:rPr>
          <w:rFonts w:ascii="Calibri" w:hAnsi="Calibri" w:cs="TimesNewRoman,Bold"/>
          <w:b/>
          <w:bCs/>
        </w:rPr>
        <w:br w:type="page"/>
      </w:r>
    </w:p>
    <w:p w:rsidR="002B00BC" w:rsidRPr="00A91C70" w:rsidRDefault="002B00BC" w:rsidP="002B00BC">
      <w:pPr>
        <w:autoSpaceDE w:val="0"/>
        <w:autoSpaceDN w:val="0"/>
        <w:adjustRightInd w:val="0"/>
        <w:jc w:val="center"/>
        <w:rPr>
          <w:rFonts w:ascii="Calibri" w:hAnsi="Calibri" w:cs="TimesNewRoman,Bold"/>
          <w:b/>
          <w:bCs/>
        </w:rPr>
      </w:pPr>
      <w:r>
        <w:rPr>
          <w:rFonts w:ascii="Calibri" w:hAnsi="Calibri" w:cs="TimesNewRoman,Bold"/>
          <w:b/>
          <w:bCs/>
        </w:rPr>
        <w:lastRenderedPageBreak/>
        <w:t xml:space="preserve">Wales </w:t>
      </w:r>
      <w:r w:rsidRPr="00A91C70">
        <w:rPr>
          <w:rFonts w:ascii="Calibri" w:hAnsi="Calibri" w:cs="TimesNewRoman,Bold"/>
          <w:b/>
          <w:bCs/>
        </w:rPr>
        <w:t>Hazard Mitigation Committee</w:t>
      </w:r>
    </w:p>
    <w:p w:rsidR="002B00BC" w:rsidRPr="00A91C70" w:rsidRDefault="002B00BC" w:rsidP="002B00BC">
      <w:pPr>
        <w:autoSpaceDE w:val="0"/>
        <w:autoSpaceDN w:val="0"/>
        <w:adjustRightInd w:val="0"/>
        <w:jc w:val="center"/>
        <w:rPr>
          <w:rFonts w:ascii="Calibri" w:hAnsi="Calibri" w:cs="TimesNewRoman,Bold"/>
          <w:b/>
          <w:bCs/>
        </w:rPr>
      </w:pPr>
      <w:r>
        <w:rPr>
          <w:rFonts w:ascii="Calibri" w:hAnsi="Calibri" w:cs="TimesNewRoman,Bold"/>
          <w:b/>
          <w:bCs/>
        </w:rPr>
        <w:t>Meeting Agenda</w:t>
      </w:r>
    </w:p>
    <w:p w:rsidR="002B00BC" w:rsidRDefault="002B00BC" w:rsidP="002B00BC">
      <w:pPr>
        <w:autoSpaceDE w:val="0"/>
        <w:autoSpaceDN w:val="0"/>
        <w:adjustRightInd w:val="0"/>
        <w:jc w:val="center"/>
        <w:rPr>
          <w:rFonts w:ascii="Calibri" w:hAnsi="Calibri" w:cs="TimesNewRoman,Bold"/>
          <w:b/>
          <w:bCs/>
        </w:rPr>
      </w:pPr>
    </w:p>
    <w:p w:rsidR="002B00BC" w:rsidRPr="00A91C70" w:rsidRDefault="002B00BC" w:rsidP="002B00BC">
      <w:pPr>
        <w:autoSpaceDE w:val="0"/>
        <w:autoSpaceDN w:val="0"/>
        <w:adjustRightInd w:val="0"/>
        <w:jc w:val="center"/>
        <w:rPr>
          <w:rFonts w:ascii="Calibri" w:hAnsi="Calibri" w:cs="TimesNewRoman,Bold"/>
          <w:b/>
          <w:bCs/>
        </w:rPr>
      </w:pPr>
      <w:r>
        <w:rPr>
          <w:rFonts w:ascii="Calibri" w:hAnsi="Calibri" w:cs="TimesNewRoman,Bold"/>
          <w:b/>
          <w:bCs/>
        </w:rPr>
        <w:t>Wales Senior Center</w:t>
      </w:r>
    </w:p>
    <w:p w:rsidR="002B00BC" w:rsidRPr="00A91C70" w:rsidRDefault="002B00BC" w:rsidP="002B00BC">
      <w:pPr>
        <w:autoSpaceDE w:val="0"/>
        <w:autoSpaceDN w:val="0"/>
        <w:adjustRightInd w:val="0"/>
        <w:jc w:val="center"/>
        <w:rPr>
          <w:rFonts w:ascii="Calibri" w:hAnsi="Calibri" w:cs="TimesNewRoman,Bold"/>
          <w:b/>
          <w:bCs/>
        </w:rPr>
      </w:pPr>
      <w:r>
        <w:rPr>
          <w:rFonts w:ascii="Calibri" w:hAnsi="Calibri" w:cs="TimesNewRoman,Bold"/>
          <w:b/>
          <w:bCs/>
        </w:rPr>
        <w:t xml:space="preserve">January 12, </w:t>
      </w:r>
      <w:r w:rsidRPr="00A91C70">
        <w:rPr>
          <w:rFonts w:ascii="Calibri" w:hAnsi="Calibri" w:cs="TimesNewRoman,Bold"/>
          <w:b/>
          <w:bCs/>
        </w:rPr>
        <w:t>201</w:t>
      </w:r>
      <w:r>
        <w:rPr>
          <w:rFonts w:ascii="Calibri" w:hAnsi="Calibri" w:cs="TimesNewRoman,Bold"/>
          <w:b/>
          <w:bCs/>
        </w:rPr>
        <w:t>5</w:t>
      </w:r>
      <w:r w:rsidRPr="00A91C70">
        <w:rPr>
          <w:rFonts w:ascii="Calibri" w:hAnsi="Calibri" w:cs="TimesNewRoman,Bold"/>
          <w:b/>
          <w:bCs/>
        </w:rPr>
        <w:t xml:space="preserve">, </w:t>
      </w:r>
      <w:r>
        <w:rPr>
          <w:rFonts w:ascii="Calibri" w:hAnsi="Calibri" w:cs="TimesNewRoman,Bold"/>
          <w:b/>
          <w:bCs/>
        </w:rPr>
        <w:t>11</w:t>
      </w:r>
      <w:r w:rsidRPr="00A91C70">
        <w:rPr>
          <w:rFonts w:ascii="Calibri" w:hAnsi="Calibri" w:cs="TimesNewRoman,Bold"/>
          <w:b/>
          <w:bCs/>
        </w:rPr>
        <w:t>:</w:t>
      </w:r>
      <w:r>
        <w:rPr>
          <w:rFonts w:ascii="Calibri" w:hAnsi="Calibri" w:cs="TimesNewRoman,Bold"/>
          <w:b/>
          <w:bCs/>
        </w:rPr>
        <w:t>3</w:t>
      </w:r>
      <w:r w:rsidRPr="00A91C70">
        <w:rPr>
          <w:rFonts w:ascii="Calibri" w:hAnsi="Calibri" w:cs="TimesNewRoman,Bold"/>
          <w:b/>
          <w:bCs/>
        </w:rPr>
        <w:t xml:space="preserve">0 </w:t>
      </w:r>
      <w:r>
        <w:rPr>
          <w:rFonts w:ascii="Calibri" w:hAnsi="Calibri" w:cs="TimesNewRoman,Bold"/>
          <w:b/>
          <w:bCs/>
        </w:rPr>
        <w:t>a</w:t>
      </w:r>
      <w:r w:rsidRPr="00A91C70">
        <w:rPr>
          <w:rFonts w:ascii="Calibri" w:hAnsi="Calibri" w:cs="TimesNewRoman,Bold"/>
          <w:b/>
          <w:bCs/>
        </w:rPr>
        <w:t>.m.</w:t>
      </w:r>
    </w:p>
    <w:p w:rsidR="002B00BC" w:rsidRDefault="002B00BC" w:rsidP="002B00BC">
      <w:pPr>
        <w:autoSpaceDE w:val="0"/>
        <w:autoSpaceDN w:val="0"/>
        <w:adjustRightInd w:val="0"/>
        <w:jc w:val="center"/>
        <w:rPr>
          <w:rFonts w:ascii="TimesNewRoman,Bold" w:hAnsi="TimesNewRoman,Bold" w:cs="TimesNewRoman,Bold"/>
          <w:b/>
          <w:bCs/>
          <w:szCs w:val="22"/>
        </w:rPr>
      </w:pPr>
    </w:p>
    <w:p w:rsidR="002B00BC" w:rsidRDefault="002B00BC" w:rsidP="002B00BC">
      <w:pPr>
        <w:autoSpaceDE w:val="0"/>
        <w:autoSpaceDN w:val="0"/>
        <w:adjustRightInd w:val="0"/>
        <w:jc w:val="center"/>
        <w:rPr>
          <w:rFonts w:ascii="TimesNewRoman,Bold" w:hAnsi="TimesNewRoman,Bold" w:cs="TimesNewRoman,Bold"/>
          <w:b/>
          <w:bCs/>
          <w:szCs w:val="22"/>
        </w:rPr>
      </w:pPr>
    </w:p>
    <w:p w:rsidR="002B00BC" w:rsidRDefault="002B00BC" w:rsidP="002B00BC">
      <w:pPr>
        <w:numPr>
          <w:ilvl w:val="0"/>
          <w:numId w:val="34"/>
        </w:numPr>
        <w:autoSpaceDE w:val="0"/>
        <w:autoSpaceDN w:val="0"/>
        <w:adjustRightInd w:val="0"/>
        <w:rPr>
          <w:rFonts w:ascii="Calibri" w:hAnsi="Calibri" w:cs="TimesNewRoman,Bold"/>
          <w:bCs/>
        </w:rPr>
      </w:pPr>
      <w:r>
        <w:rPr>
          <w:rFonts w:ascii="Calibri" w:hAnsi="Calibri" w:cs="TimesNewRoman,Bold"/>
          <w:bCs/>
        </w:rPr>
        <w:t>Review of prioritized list of mitigation strategies</w:t>
      </w:r>
    </w:p>
    <w:p w:rsidR="002B00BC" w:rsidRDefault="002B00BC" w:rsidP="002B00BC">
      <w:pPr>
        <w:autoSpaceDE w:val="0"/>
        <w:autoSpaceDN w:val="0"/>
        <w:adjustRightInd w:val="0"/>
        <w:ind w:left="720"/>
        <w:rPr>
          <w:rFonts w:ascii="Calibri" w:hAnsi="Calibri" w:cs="TimesNewRoman,Bold"/>
          <w:bCs/>
        </w:rPr>
      </w:pPr>
    </w:p>
    <w:p w:rsidR="002B00BC" w:rsidRDefault="002B00BC" w:rsidP="00382907">
      <w:pPr>
        <w:numPr>
          <w:ilvl w:val="0"/>
          <w:numId w:val="34"/>
        </w:numPr>
        <w:autoSpaceDE w:val="0"/>
        <w:autoSpaceDN w:val="0"/>
        <w:adjustRightInd w:val="0"/>
        <w:rPr>
          <w:rFonts w:ascii="Calibri" w:hAnsi="Calibri" w:cs="TimesNewRoman,Bold"/>
          <w:bCs/>
        </w:rPr>
      </w:pPr>
      <w:r>
        <w:rPr>
          <w:rFonts w:ascii="Calibri" w:hAnsi="Calibri" w:cs="TimesNewRoman,Bold"/>
          <w:bCs/>
        </w:rPr>
        <w:t xml:space="preserve">Procedures for regular maintenance of plan </w:t>
      </w:r>
    </w:p>
    <w:p w:rsidR="002B00BC" w:rsidRDefault="002B00BC" w:rsidP="002B00BC">
      <w:pPr>
        <w:autoSpaceDE w:val="0"/>
        <w:autoSpaceDN w:val="0"/>
        <w:adjustRightInd w:val="0"/>
        <w:ind w:left="720"/>
        <w:rPr>
          <w:rFonts w:ascii="Calibri" w:hAnsi="Calibri" w:cs="TimesNewRoman,Bold"/>
          <w:bCs/>
        </w:rPr>
      </w:pPr>
    </w:p>
    <w:p w:rsidR="002B00BC" w:rsidRDefault="002B00BC" w:rsidP="002B00BC">
      <w:pPr>
        <w:numPr>
          <w:ilvl w:val="0"/>
          <w:numId w:val="34"/>
        </w:numPr>
        <w:autoSpaceDE w:val="0"/>
        <w:autoSpaceDN w:val="0"/>
        <w:adjustRightInd w:val="0"/>
        <w:rPr>
          <w:rFonts w:ascii="Calibri" w:hAnsi="Calibri" w:cs="TimesNewRoman,Bold"/>
          <w:bCs/>
        </w:rPr>
      </w:pPr>
      <w:r>
        <w:rPr>
          <w:rFonts w:ascii="Calibri" w:hAnsi="Calibri" w:cs="TimesNewRoman,Bold"/>
          <w:bCs/>
        </w:rPr>
        <w:t>Plan adoption process</w:t>
      </w:r>
    </w:p>
    <w:p w:rsidR="002B00BC" w:rsidRDefault="002B00BC" w:rsidP="002B00BC">
      <w:pPr>
        <w:autoSpaceDE w:val="0"/>
        <w:autoSpaceDN w:val="0"/>
        <w:adjustRightInd w:val="0"/>
        <w:ind w:left="720"/>
        <w:rPr>
          <w:rFonts w:ascii="Calibri" w:hAnsi="Calibri" w:cs="TimesNewRoman,Bold"/>
          <w:bCs/>
        </w:rPr>
      </w:pPr>
    </w:p>
    <w:p w:rsidR="002B00BC" w:rsidRDefault="002B00BC" w:rsidP="00382907">
      <w:pPr>
        <w:numPr>
          <w:ilvl w:val="0"/>
          <w:numId w:val="34"/>
        </w:numPr>
        <w:autoSpaceDE w:val="0"/>
        <w:autoSpaceDN w:val="0"/>
        <w:adjustRightInd w:val="0"/>
        <w:rPr>
          <w:rFonts w:ascii="Calibri" w:hAnsi="Calibri" w:cs="TimesNewRoman,Bold"/>
          <w:bCs/>
        </w:rPr>
      </w:pPr>
      <w:r>
        <w:rPr>
          <w:rFonts w:ascii="Calibri" w:hAnsi="Calibri" w:cs="TimesNewRoman,Bold"/>
          <w:bCs/>
        </w:rPr>
        <w:t>Next steps</w:t>
      </w:r>
    </w:p>
    <w:p w:rsidR="002B00BC" w:rsidRDefault="002B00BC">
      <w:pPr>
        <w:rPr>
          <w:rFonts w:ascii="Calibri" w:hAnsi="Calibri" w:cs="TimesNewRoman,Bold"/>
          <w:bCs/>
        </w:rPr>
      </w:pPr>
      <w:r>
        <w:rPr>
          <w:rFonts w:ascii="Calibri" w:hAnsi="Calibri" w:cs="TimesNewRoman,Bold"/>
          <w:bCs/>
        </w:rPr>
        <w:br w:type="page"/>
      </w:r>
    </w:p>
    <w:p w:rsidR="002B00BC" w:rsidRPr="002B00BC" w:rsidRDefault="002B00BC" w:rsidP="002B00BC">
      <w:pPr>
        <w:autoSpaceDE w:val="0"/>
        <w:autoSpaceDN w:val="0"/>
        <w:adjustRightInd w:val="0"/>
        <w:ind w:left="720"/>
        <w:jc w:val="center"/>
        <w:rPr>
          <w:rFonts w:ascii="Calibri" w:hAnsi="Calibri" w:cs="TimesNewRoman,Bold"/>
          <w:b/>
          <w:bCs/>
        </w:rPr>
      </w:pPr>
      <w:r w:rsidRPr="002B00BC">
        <w:rPr>
          <w:rFonts w:ascii="Calibri" w:hAnsi="Calibri" w:cs="TimesNewRoman,Bold"/>
          <w:b/>
          <w:bCs/>
        </w:rPr>
        <w:lastRenderedPageBreak/>
        <w:t>Sign - In Sheet</w:t>
      </w:r>
    </w:p>
    <w:p w:rsidR="002B00BC" w:rsidRPr="000E387A" w:rsidRDefault="002B00BC" w:rsidP="002B00BC">
      <w:pPr>
        <w:jc w:val="center"/>
        <w:rPr>
          <w:rFonts w:ascii="Calibri" w:hAnsi="Calibri"/>
          <w:b/>
        </w:rPr>
      </w:pPr>
      <w:r>
        <w:rPr>
          <w:rFonts w:ascii="Calibri" w:hAnsi="Calibri" w:cs="TimesNewRoman,Bold"/>
          <w:b/>
          <w:bCs/>
        </w:rPr>
        <w:br w:type="page"/>
      </w:r>
      <w:r>
        <w:rPr>
          <w:rFonts w:ascii="Calibri" w:hAnsi="Calibri" w:cs="TimesNewRoman,Bold"/>
          <w:b/>
          <w:bCs/>
        </w:rPr>
        <w:lastRenderedPageBreak/>
        <w:t>Wales</w:t>
      </w:r>
      <w:r w:rsidRPr="000E387A">
        <w:rPr>
          <w:rFonts w:ascii="Calibri" w:hAnsi="Calibri"/>
          <w:b/>
        </w:rPr>
        <w:t xml:space="preserve"> Hazard Mitigation Plan</w:t>
      </w:r>
    </w:p>
    <w:p w:rsidR="002B00BC" w:rsidRPr="000E387A" w:rsidRDefault="002B00BC" w:rsidP="002B00BC">
      <w:pPr>
        <w:jc w:val="center"/>
        <w:rPr>
          <w:rFonts w:ascii="Calibri" w:hAnsi="Calibri"/>
          <w:b/>
        </w:rPr>
      </w:pPr>
      <w:r w:rsidRPr="000E387A">
        <w:rPr>
          <w:rFonts w:ascii="Calibri" w:hAnsi="Calibri"/>
          <w:b/>
        </w:rPr>
        <w:t>Public Input and Workshop</w:t>
      </w:r>
    </w:p>
    <w:p w:rsidR="002B00BC" w:rsidRPr="000E387A" w:rsidRDefault="002B00BC" w:rsidP="002B00BC">
      <w:pPr>
        <w:jc w:val="center"/>
        <w:rPr>
          <w:rFonts w:ascii="Calibri" w:hAnsi="Calibri"/>
          <w:b/>
        </w:rPr>
      </w:pPr>
    </w:p>
    <w:p w:rsidR="002B00BC" w:rsidRPr="000E387A" w:rsidRDefault="002B00BC" w:rsidP="002B00BC">
      <w:pPr>
        <w:jc w:val="center"/>
        <w:rPr>
          <w:rFonts w:ascii="Calibri" w:hAnsi="Calibri"/>
          <w:b/>
        </w:rPr>
      </w:pPr>
      <w:r w:rsidRPr="000E387A">
        <w:rPr>
          <w:rFonts w:ascii="Calibri" w:hAnsi="Calibri"/>
          <w:b/>
        </w:rPr>
        <w:t>Agenda</w:t>
      </w:r>
    </w:p>
    <w:p w:rsidR="002B00BC" w:rsidRPr="000E387A" w:rsidRDefault="002B00BC" w:rsidP="002B00BC">
      <w:pPr>
        <w:autoSpaceDE w:val="0"/>
        <w:autoSpaceDN w:val="0"/>
        <w:adjustRightInd w:val="0"/>
        <w:jc w:val="center"/>
        <w:rPr>
          <w:rFonts w:ascii="Calibri" w:hAnsi="Calibri" w:cs="TimesNewRoman,Bold"/>
          <w:b/>
          <w:bCs/>
        </w:rPr>
      </w:pPr>
    </w:p>
    <w:p w:rsidR="002B00BC" w:rsidRPr="000E387A" w:rsidRDefault="002B00BC" w:rsidP="002B00BC">
      <w:pPr>
        <w:autoSpaceDE w:val="0"/>
        <w:autoSpaceDN w:val="0"/>
        <w:adjustRightInd w:val="0"/>
        <w:jc w:val="center"/>
        <w:rPr>
          <w:rFonts w:ascii="Calibri" w:hAnsi="Calibri" w:cs="TimesNewRoman,Bold"/>
          <w:b/>
          <w:bCs/>
        </w:rPr>
      </w:pPr>
      <w:r>
        <w:rPr>
          <w:rFonts w:ascii="Calibri" w:hAnsi="Calibri" w:cs="TimesNewRoman,Bold"/>
          <w:b/>
          <w:bCs/>
        </w:rPr>
        <w:t>Wales Senior Center</w:t>
      </w:r>
    </w:p>
    <w:p w:rsidR="002B00BC" w:rsidRPr="000E387A" w:rsidRDefault="002B00BC" w:rsidP="002B00BC">
      <w:pPr>
        <w:autoSpaceDE w:val="0"/>
        <w:autoSpaceDN w:val="0"/>
        <w:adjustRightInd w:val="0"/>
        <w:jc w:val="center"/>
        <w:rPr>
          <w:rFonts w:ascii="Calibri" w:hAnsi="Calibri" w:cs="TimesNewRoman,Bold"/>
          <w:b/>
          <w:bCs/>
        </w:rPr>
      </w:pPr>
      <w:r>
        <w:rPr>
          <w:rFonts w:ascii="Calibri" w:hAnsi="Calibri" w:cs="TimesNewRoman,Bold"/>
          <w:b/>
          <w:bCs/>
        </w:rPr>
        <w:t>January 12</w:t>
      </w:r>
      <w:r w:rsidRPr="000E387A">
        <w:rPr>
          <w:rFonts w:ascii="Calibri" w:hAnsi="Calibri" w:cs="TimesNewRoman,Bold"/>
          <w:b/>
          <w:bCs/>
        </w:rPr>
        <w:t>, 201</w:t>
      </w:r>
      <w:r>
        <w:rPr>
          <w:rFonts w:ascii="Calibri" w:hAnsi="Calibri" w:cs="TimesNewRoman,Bold"/>
          <w:b/>
          <w:bCs/>
        </w:rPr>
        <w:t>5</w:t>
      </w:r>
      <w:r w:rsidRPr="000E387A">
        <w:rPr>
          <w:rFonts w:ascii="Calibri" w:hAnsi="Calibri" w:cs="TimesNewRoman,Bold"/>
          <w:b/>
          <w:bCs/>
        </w:rPr>
        <w:t xml:space="preserve">, </w:t>
      </w:r>
      <w:r>
        <w:rPr>
          <w:rFonts w:ascii="Calibri" w:hAnsi="Calibri" w:cs="TimesNewRoman,Bold"/>
          <w:b/>
          <w:bCs/>
        </w:rPr>
        <w:t>11</w:t>
      </w:r>
      <w:r w:rsidRPr="000E387A">
        <w:rPr>
          <w:rFonts w:ascii="Calibri" w:hAnsi="Calibri" w:cs="TimesNewRoman,Bold"/>
          <w:b/>
          <w:bCs/>
        </w:rPr>
        <w:t>:</w:t>
      </w:r>
      <w:r>
        <w:rPr>
          <w:rFonts w:ascii="Calibri" w:hAnsi="Calibri" w:cs="TimesNewRoman,Bold"/>
          <w:b/>
          <w:bCs/>
        </w:rPr>
        <w:t>0</w:t>
      </w:r>
      <w:r w:rsidRPr="000E387A">
        <w:rPr>
          <w:rFonts w:ascii="Calibri" w:hAnsi="Calibri" w:cs="TimesNewRoman,Bold"/>
          <w:b/>
          <w:bCs/>
        </w:rPr>
        <w:t xml:space="preserve">0 </w:t>
      </w:r>
      <w:r>
        <w:rPr>
          <w:rFonts w:ascii="Calibri" w:hAnsi="Calibri" w:cs="TimesNewRoman,Bold"/>
          <w:b/>
          <w:bCs/>
        </w:rPr>
        <w:t>a</w:t>
      </w:r>
      <w:r w:rsidRPr="000E387A">
        <w:rPr>
          <w:rFonts w:ascii="Calibri" w:hAnsi="Calibri" w:cs="TimesNewRoman,Bold"/>
          <w:b/>
          <w:bCs/>
        </w:rPr>
        <w:t>.m.</w:t>
      </w:r>
    </w:p>
    <w:p w:rsidR="002B00BC" w:rsidRPr="000E387A" w:rsidRDefault="002B00BC" w:rsidP="002B00BC">
      <w:pPr>
        <w:autoSpaceDE w:val="0"/>
        <w:autoSpaceDN w:val="0"/>
        <w:adjustRightInd w:val="0"/>
        <w:jc w:val="center"/>
        <w:rPr>
          <w:rFonts w:ascii="Calibri" w:hAnsi="Calibri" w:cs="TimesNewRoman,Bold"/>
          <w:b/>
          <w:bCs/>
          <w:szCs w:val="22"/>
        </w:rPr>
      </w:pPr>
    </w:p>
    <w:p w:rsidR="002B00BC" w:rsidRPr="000E387A" w:rsidRDefault="002B00BC" w:rsidP="002B00BC">
      <w:pPr>
        <w:autoSpaceDE w:val="0"/>
        <w:autoSpaceDN w:val="0"/>
        <w:adjustRightInd w:val="0"/>
        <w:jc w:val="center"/>
        <w:rPr>
          <w:rFonts w:ascii="Calibri" w:hAnsi="Calibri" w:cs="TimesNewRoman,Bold"/>
          <w:b/>
          <w:bCs/>
          <w:szCs w:val="22"/>
        </w:rPr>
      </w:pPr>
    </w:p>
    <w:p w:rsidR="002B00BC" w:rsidRPr="000E387A" w:rsidRDefault="002B00BC" w:rsidP="002B00BC">
      <w:pPr>
        <w:numPr>
          <w:ilvl w:val="0"/>
          <w:numId w:val="35"/>
        </w:numPr>
        <w:spacing w:line="360" w:lineRule="auto"/>
        <w:rPr>
          <w:rFonts w:ascii="Calibri" w:hAnsi="Calibri"/>
        </w:rPr>
      </w:pPr>
      <w:r w:rsidRPr="000E387A">
        <w:rPr>
          <w:rFonts w:ascii="Calibri" w:hAnsi="Calibri"/>
        </w:rPr>
        <w:t>Welcome and introductions</w:t>
      </w:r>
    </w:p>
    <w:p w:rsidR="002B00BC" w:rsidRPr="000E387A" w:rsidRDefault="002B00BC" w:rsidP="002B00BC">
      <w:pPr>
        <w:numPr>
          <w:ilvl w:val="0"/>
          <w:numId w:val="35"/>
        </w:numPr>
        <w:spacing w:line="360" w:lineRule="auto"/>
        <w:rPr>
          <w:rFonts w:ascii="Calibri" w:hAnsi="Calibri"/>
        </w:rPr>
      </w:pPr>
      <w:r w:rsidRPr="000E387A">
        <w:rPr>
          <w:rFonts w:ascii="Calibri" w:hAnsi="Calibri"/>
        </w:rPr>
        <w:t>Overview of hazard mitigation planning process</w:t>
      </w:r>
    </w:p>
    <w:p w:rsidR="002B00BC" w:rsidRPr="000E387A" w:rsidRDefault="002B00BC" w:rsidP="002B00BC">
      <w:pPr>
        <w:numPr>
          <w:ilvl w:val="0"/>
          <w:numId w:val="35"/>
        </w:numPr>
        <w:spacing w:line="360" w:lineRule="auto"/>
        <w:rPr>
          <w:rFonts w:ascii="Calibri" w:hAnsi="Calibri"/>
        </w:rPr>
      </w:pPr>
      <w:r w:rsidRPr="000E387A">
        <w:rPr>
          <w:rFonts w:ascii="Calibri" w:hAnsi="Calibri"/>
        </w:rPr>
        <w:t>Hazard identification and risk assessment</w:t>
      </w:r>
    </w:p>
    <w:p w:rsidR="002B00BC" w:rsidRPr="000E387A" w:rsidRDefault="002B00BC" w:rsidP="002B00BC">
      <w:pPr>
        <w:numPr>
          <w:ilvl w:val="1"/>
          <w:numId w:val="35"/>
        </w:numPr>
        <w:spacing w:line="360" w:lineRule="auto"/>
        <w:rPr>
          <w:rFonts w:ascii="Calibri" w:hAnsi="Calibri"/>
        </w:rPr>
      </w:pPr>
      <w:r w:rsidRPr="000E387A">
        <w:rPr>
          <w:rFonts w:ascii="Calibri" w:hAnsi="Calibri"/>
        </w:rPr>
        <w:t xml:space="preserve">Types of hazards affecting </w:t>
      </w:r>
      <w:r>
        <w:rPr>
          <w:rFonts w:ascii="Calibri" w:hAnsi="Calibri"/>
        </w:rPr>
        <w:t>Montgomery</w:t>
      </w:r>
    </w:p>
    <w:p w:rsidR="002B00BC" w:rsidRPr="000E387A" w:rsidRDefault="002B00BC" w:rsidP="002B00BC">
      <w:pPr>
        <w:numPr>
          <w:ilvl w:val="1"/>
          <w:numId w:val="35"/>
        </w:numPr>
        <w:spacing w:line="360" w:lineRule="auto"/>
        <w:rPr>
          <w:rFonts w:ascii="Calibri" w:hAnsi="Calibri"/>
        </w:rPr>
      </w:pPr>
      <w:r w:rsidRPr="000E387A">
        <w:rPr>
          <w:rFonts w:ascii="Calibri" w:hAnsi="Calibri"/>
        </w:rPr>
        <w:t>Previous occurrences, extent, location, impact, future probability, and vulnerability of each hazard</w:t>
      </w:r>
    </w:p>
    <w:p w:rsidR="002B00BC" w:rsidRPr="000E387A" w:rsidRDefault="002B00BC" w:rsidP="002B00BC">
      <w:pPr>
        <w:numPr>
          <w:ilvl w:val="0"/>
          <w:numId w:val="35"/>
        </w:numPr>
        <w:spacing w:line="360" w:lineRule="auto"/>
        <w:rPr>
          <w:rFonts w:ascii="Calibri" w:hAnsi="Calibri"/>
        </w:rPr>
      </w:pPr>
      <w:r>
        <w:rPr>
          <w:rFonts w:ascii="Calibri" w:hAnsi="Calibri"/>
        </w:rPr>
        <w:t>Existing mitigation measures</w:t>
      </w:r>
    </w:p>
    <w:p w:rsidR="002B00BC" w:rsidRPr="000E387A" w:rsidRDefault="002B00BC" w:rsidP="002B00BC">
      <w:pPr>
        <w:numPr>
          <w:ilvl w:val="0"/>
          <w:numId w:val="35"/>
        </w:numPr>
        <w:spacing w:line="360" w:lineRule="auto"/>
        <w:rPr>
          <w:rFonts w:ascii="Calibri" w:hAnsi="Calibri"/>
        </w:rPr>
      </w:pPr>
      <w:r w:rsidRPr="000E387A">
        <w:rPr>
          <w:rFonts w:ascii="Calibri" w:hAnsi="Calibri"/>
        </w:rPr>
        <w:t>Recommended new</w:t>
      </w:r>
      <w:r>
        <w:rPr>
          <w:rFonts w:ascii="Calibri" w:hAnsi="Calibri"/>
        </w:rPr>
        <w:t xml:space="preserve"> mitigation strategies</w:t>
      </w:r>
      <w:r w:rsidRPr="000E387A">
        <w:rPr>
          <w:rFonts w:ascii="Calibri" w:hAnsi="Calibri"/>
        </w:rPr>
        <w:t xml:space="preserve"> or changes to existing mitigation strategies</w:t>
      </w:r>
    </w:p>
    <w:p w:rsidR="002B00BC" w:rsidRPr="000E387A" w:rsidRDefault="002B00BC" w:rsidP="002B00BC">
      <w:pPr>
        <w:numPr>
          <w:ilvl w:val="0"/>
          <w:numId w:val="35"/>
        </w:numPr>
        <w:spacing w:line="360" w:lineRule="auto"/>
        <w:rPr>
          <w:rFonts w:ascii="Calibri" w:hAnsi="Calibri"/>
        </w:rPr>
      </w:pPr>
      <w:r w:rsidRPr="000E387A">
        <w:rPr>
          <w:rFonts w:ascii="Calibri" w:hAnsi="Calibri"/>
        </w:rPr>
        <w:t>Discussion</w:t>
      </w:r>
    </w:p>
    <w:p w:rsidR="002B00BC" w:rsidRPr="000E387A" w:rsidRDefault="002B00BC" w:rsidP="002B00BC">
      <w:pPr>
        <w:numPr>
          <w:ilvl w:val="0"/>
          <w:numId w:val="35"/>
        </w:numPr>
        <w:spacing w:line="360" w:lineRule="auto"/>
        <w:rPr>
          <w:rFonts w:ascii="Calibri" w:hAnsi="Calibri"/>
        </w:rPr>
      </w:pPr>
      <w:r w:rsidRPr="000E387A">
        <w:rPr>
          <w:rFonts w:ascii="Calibri" w:hAnsi="Calibri"/>
        </w:rPr>
        <w:t>Next steps</w:t>
      </w:r>
    </w:p>
    <w:p w:rsidR="002B00BC" w:rsidRDefault="002B00BC">
      <w:pPr>
        <w:rPr>
          <w:rFonts w:ascii="Calibri" w:hAnsi="Calibri" w:cs="TimesNewRoman,Bold"/>
          <w:b/>
          <w:bCs/>
        </w:rPr>
      </w:pPr>
    </w:p>
    <w:p w:rsidR="002B00BC" w:rsidRPr="002B00BC" w:rsidRDefault="003271B9" w:rsidP="002B00BC">
      <w:pPr>
        <w:jc w:val="center"/>
        <w:rPr>
          <w:b/>
        </w:rPr>
      </w:pPr>
      <w:r>
        <w:br w:type="page"/>
      </w:r>
      <w:r w:rsidR="002B00BC" w:rsidRPr="002B00BC">
        <w:rPr>
          <w:b/>
        </w:rPr>
        <w:lastRenderedPageBreak/>
        <w:t>Sign-In Sheet</w:t>
      </w:r>
    </w:p>
    <w:p w:rsidR="002B00BC" w:rsidRDefault="002B00BC"/>
    <w:p w:rsidR="002B00BC" w:rsidRDefault="002B00BC">
      <w:pPr>
        <w:rPr>
          <w:b/>
        </w:rPr>
      </w:pPr>
      <w:r>
        <w:rPr>
          <w:b/>
        </w:rPr>
        <w:br w:type="page"/>
      </w:r>
    </w:p>
    <w:p w:rsidR="008B43C5" w:rsidRPr="005F039A" w:rsidRDefault="008B43C5" w:rsidP="008B43C5">
      <w:pPr>
        <w:rPr>
          <w:b/>
        </w:rPr>
      </w:pPr>
      <w:r>
        <w:rPr>
          <w:rFonts w:ascii="Arial" w:hAnsi="Arial" w:cs="Arial"/>
          <w:noProof/>
          <w:color w:val="0000FF"/>
        </w:rPr>
        <w:lastRenderedPageBreak/>
        <w:drawing>
          <wp:inline distT="0" distB="0" distL="0" distR="0">
            <wp:extent cx="393700" cy="381000"/>
            <wp:effectExtent l="19050" t="0" r="6350" b="0"/>
            <wp:docPr id="13" name="Picture 1" descr="PVPC on Youtub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PC on Youtube"/>
                    <pic:cNvPicPr>
                      <a:picLocks noChangeAspect="1" noChangeArrowheads="1"/>
                    </pic:cNvPicPr>
                  </pic:nvPicPr>
                  <pic:blipFill>
                    <a:blip r:embed="rId41" cstate="print"/>
                    <a:srcRect/>
                    <a:stretch>
                      <a:fillRect/>
                    </a:stretch>
                  </pic:blipFill>
                  <pic:spPr bwMode="auto">
                    <a:xfrm>
                      <a:off x="0" y="0"/>
                      <a:ext cx="393700" cy="381000"/>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93700" cy="381000"/>
            <wp:effectExtent l="19050" t="0" r="6350" b="0"/>
            <wp:docPr id="14" name="Picture 2" descr="PVPC Facebook">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PC Facebook"/>
                    <pic:cNvPicPr>
                      <a:picLocks noChangeAspect="1" noChangeArrowheads="1"/>
                    </pic:cNvPicPr>
                  </pic:nvPicPr>
                  <pic:blipFill>
                    <a:blip r:embed="rId43" cstate="print"/>
                    <a:srcRect/>
                    <a:stretch>
                      <a:fillRect/>
                    </a:stretch>
                  </pic:blipFill>
                  <pic:spPr bwMode="auto">
                    <a:xfrm>
                      <a:off x="0" y="0"/>
                      <a:ext cx="393700" cy="381000"/>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93700" cy="381000"/>
            <wp:effectExtent l="19050" t="0" r="6350" b="0"/>
            <wp:docPr id="15" name="Picture 3" descr="PVPC Facebook">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PC Facebook"/>
                    <pic:cNvPicPr>
                      <a:picLocks noChangeAspect="1" noChangeArrowheads="1"/>
                    </pic:cNvPicPr>
                  </pic:nvPicPr>
                  <pic:blipFill>
                    <a:blip r:embed="rId45" cstate="print"/>
                    <a:srcRect/>
                    <a:stretch>
                      <a:fillRect/>
                    </a:stretch>
                  </pic:blipFill>
                  <pic:spPr bwMode="auto">
                    <a:xfrm>
                      <a:off x="0" y="0"/>
                      <a:ext cx="393700" cy="381000"/>
                    </a:xfrm>
                    <a:prstGeom prst="rect">
                      <a:avLst/>
                    </a:prstGeom>
                    <a:noFill/>
                    <a:ln w="9525">
                      <a:noFill/>
                      <a:miter lim="800000"/>
                      <a:headEnd/>
                      <a:tailEnd/>
                    </a:ln>
                  </pic:spPr>
                </pic:pic>
              </a:graphicData>
            </a:graphic>
          </wp:inline>
        </w:drawing>
      </w:r>
      <w:r>
        <w:rPr>
          <w:b/>
          <w:noProof/>
        </w:rPr>
        <w:drawing>
          <wp:anchor distT="0" distB="0" distL="114300" distR="114300" simplePos="0" relativeHeight="251664384" behindDoc="1" locked="0" layoutInCell="1" allowOverlap="1">
            <wp:simplePos x="0" y="0"/>
            <wp:positionH relativeFrom="column">
              <wp:posOffset>4457700</wp:posOffset>
            </wp:positionH>
            <wp:positionV relativeFrom="paragraph">
              <wp:posOffset>-457200</wp:posOffset>
            </wp:positionV>
            <wp:extent cx="1841500" cy="1727200"/>
            <wp:effectExtent l="19050" t="0" r="6350" b="0"/>
            <wp:wrapNone/>
            <wp:docPr id="16" name="Picture 4" descr="logo_2C_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2C_tim"/>
                    <pic:cNvPicPr>
                      <a:picLocks noChangeAspect="1" noChangeArrowheads="1"/>
                    </pic:cNvPicPr>
                  </pic:nvPicPr>
                  <pic:blipFill>
                    <a:blip r:embed="rId39" cstate="print"/>
                    <a:srcRect/>
                    <a:stretch>
                      <a:fillRect/>
                    </a:stretch>
                  </pic:blipFill>
                  <pic:spPr bwMode="auto">
                    <a:xfrm>
                      <a:off x="0" y="0"/>
                      <a:ext cx="1841500" cy="1727200"/>
                    </a:xfrm>
                    <a:prstGeom prst="rect">
                      <a:avLst/>
                    </a:prstGeom>
                    <a:noFill/>
                    <a:ln w="9525">
                      <a:noFill/>
                      <a:miter lim="800000"/>
                      <a:headEnd/>
                      <a:tailEnd/>
                    </a:ln>
                  </pic:spPr>
                </pic:pic>
              </a:graphicData>
            </a:graphic>
          </wp:anchor>
        </w:drawing>
      </w: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p>
    <w:p w:rsidR="008B43C5" w:rsidRDefault="008B43C5" w:rsidP="008B43C5">
      <w:pPr>
        <w:jc w:val="center"/>
        <w:rPr>
          <w:b/>
        </w:rPr>
      </w:pPr>
      <w:r>
        <w:rPr>
          <w:b/>
        </w:rPr>
        <w:t>MEDIA RELEASE</w:t>
      </w:r>
    </w:p>
    <w:p w:rsidR="008B43C5" w:rsidRDefault="008B43C5" w:rsidP="008B43C5"/>
    <w:p w:rsidR="00D05D1D" w:rsidRDefault="008B43C5" w:rsidP="008B43C5">
      <w:pPr>
        <w:pStyle w:val="Default"/>
        <w:rPr>
          <w:rFonts w:ascii="Verdana" w:hAnsi="Verdana"/>
          <w:sz w:val="20"/>
          <w:szCs w:val="20"/>
        </w:rPr>
      </w:pPr>
      <w:r w:rsidRPr="007B0088">
        <w:rPr>
          <w:sz w:val="20"/>
          <w:szCs w:val="20"/>
        </w:rPr>
        <w:t xml:space="preserve">CONTACT: </w:t>
      </w:r>
      <w:r>
        <w:rPr>
          <w:sz w:val="20"/>
          <w:szCs w:val="20"/>
        </w:rPr>
        <w:tab/>
      </w:r>
      <w:r w:rsidRPr="007B0088">
        <w:rPr>
          <w:sz w:val="20"/>
          <w:szCs w:val="20"/>
        </w:rPr>
        <w:t xml:space="preserve">Josiah </w:t>
      </w:r>
      <w:r w:rsidRPr="00D05D1D">
        <w:rPr>
          <w:rFonts w:ascii="Verdana" w:hAnsi="Verdana"/>
          <w:sz w:val="20"/>
          <w:szCs w:val="20"/>
        </w:rPr>
        <w:t>Neiderbach, PVPC Planner, (413) 781-6045 or</w:t>
      </w:r>
      <w:r w:rsidR="00D05D1D">
        <w:rPr>
          <w:rFonts w:ascii="Verdana" w:hAnsi="Verdana"/>
          <w:sz w:val="20"/>
          <w:szCs w:val="20"/>
        </w:rPr>
        <w:t xml:space="preserve"> </w:t>
      </w:r>
      <w:r w:rsidR="00D05D1D">
        <w:rPr>
          <w:rFonts w:ascii="Verdana" w:hAnsi="Verdana"/>
          <w:sz w:val="20"/>
          <w:szCs w:val="20"/>
        </w:rPr>
        <w:tab/>
      </w:r>
      <w:r w:rsidR="00D05D1D">
        <w:rPr>
          <w:rFonts w:ascii="Verdana" w:hAnsi="Verdana"/>
          <w:sz w:val="20"/>
          <w:szCs w:val="20"/>
        </w:rPr>
        <w:tab/>
      </w:r>
      <w:r w:rsidR="00D05D1D">
        <w:rPr>
          <w:rFonts w:ascii="Verdana" w:hAnsi="Verdana"/>
          <w:sz w:val="20"/>
          <w:szCs w:val="20"/>
        </w:rPr>
        <w:tab/>
      </w:r>
    </w:p>
    <w:p w:rsidR="008B43C5" w:rsidRPr="00D05D1D" w:rsidRDefault="00D05D1D" w:rsidP="008B43C5">
      <w:pPr>
        <w:pStyle w:val="Default"/>
        <w:rPr>
          <w:rFonts w:ascii="Verdana" w:hAnsi="Verdana"/>
          <w:sz w:val="20"/>
          <w:szCs w:val="20"/>
        </w:rPr>
      </w:pPr>
      <w:r>
        <w:rPr>
          <w:rFonts w:ascii="Verdana" w:hAnsi="Verdana"/>
          <w:sz w:val="20"/>
          <w:szCs w:val="20"/>
        </w:rPr>
        <w:tab/>
      </w:r>
      <w:r>
        <w:rPr>
          <w:rFonts w:ascii="Verdana" w:hAnsi="Verdana"/>
          <w:sz w:val="20"/>
          <w:szCs w:val="20"/>
        </w:rPr>
        <w:tab/>
      </w:r>
      <w:hyperlink r:id="rId60" w:history="1">
        <w:r w:rsidR="008B43C5" w:rsidRPr="00D05D1D">
          <w:rPr>
            <w:rStyle w:val="Hyperlink"/>
            <w:rFonts w:ascii="Verdana" w:hAnsi="Verdana"/>
            <w:sz w:val="20"/>
            <w:szCs w:val="20"/>
          </w:rPr>
          <w:t>jneiderbach@pvpc.org</w:t>
        </w:r>
      </w:hyperlink>
      <w:r w:rsidR="008B43C5" w:rsidRPr="00D05D1D">
        <w:rPr>
          <w:rFonts w:ascii="Verdana" w:hAnsi="Verdana"/>
          <w:sz w:val="20"/>
          <w:szCs w:val="20"/>
        </w:rPr>
        <w:t xml:space="preserve"> </w:t>
      </w:r>
    </w:p>
    <w:p w:rsidR="008B43C5" w:rsidRPr="00D05D1D" w:rsidRDefault="008B43C5" w:rsidP="008B43C5">
      <w:pPr>
        <w:rPr>
          <w:rFonts w:ascii="Verdana" w:hAnsi="Verdana"/>
          <w:sz w:val="20"/>
          <w:szCs w:val="20"/>
        </w:rPr>
      </w:pPr>
      <w:r w:rsidRPr="00D05D1D">
        <w:rPr>
          <w:rFonts w:ascii="Verdana" w:hAnsi="Verdana"/>
          <w:sz w:val="20"/>
          <w:szCs w:val="20"/>
        </w:rPr>
        <w:tab/>
      </w:r>
      <w:r w:rsidRPr="00D05D1D">
        <w:rPr>
          <w:rFonts w:ascii="Verdana" w:hAnsi="Verdana"/>
          <w:sz w:val="20"/>
          <w:szCs w:val="20"/>
        </w:rPr>
        <w:tab/>
        <w:t xml:space="preserve">Bruce Cadieux, Road Commissioner, Town of Wales (413) 245-7494 or </w:t>
      </w:r>
    </w:p>
    <w:p w:rsidR="008B43C5" w:rsidRPr="00D05D1D" w:rsidRDefault="008B43C5" w:rsidP="008B43C5">
      <w:pPr>
        <w:rPr>
          <w:rFonts w:ascii="Verdana" w:hAnsi="Verdana"/>
          <w:sz w:val="20"/>
          <w:szCs w:val="20"/>
        </w:rPr>
      </w:pPr>
      <w:r w:rsidRPr="00D05D1D">
        <w:rPr>
          <w:rFonts w:ascii="Verdana" w:hAnsi="Verdana"/>
          <w:sz w:val="20"/>
          <w:szCs w:val="20"/>
        </w:rPr>
        <w:tab/>
      </w:r>
      <w:r w:rsidRPr="00D05D1D">
        <w:rPr>
          <w:rFonts w:ascii="Verdana" w:hAnsi="Verdana"/>
          <w:sz w:val="20"/>
          <w:szCs w:val="20"/>
        </w:rPr>
        <w:tab/>
      </w:r>
      <w:hyperlink r:id="rId61" w:history="1">
        <w:r w:rsidRPr="00D05D1D">
          <w:rPr>
            <w:rStyle w:val="Hyperlink"/>
            <w:rFonts w:ascii="Verdana" w:hAnsi="Verdana"/>
            <w:sz w:val="20"/>
            <w:szCs w:val="20"/>
          </w:rPr>
          <w:t>road-com@townofwales.net</w:t>
        </w:r>
      </w:hyperlink>
    </w:p>
    <w:p w:rsidR="008B43C5" w:rsidRDefault="008B43C5" w:rsidP="008B43C5">
      <w:pPr>
        <w:ind w:left="1440" w:right="-180" w:hanging="1440"/>
      </w:pPr>
    </w:p>
    <w:p w:rsidR="008B43C5" w:rsidRDefault="008B43C5" w:rsidP="008B43C5">
      <w:pPr>
        <w:ind w:left="1440" w:right="-180" w:hanging="1440"/>
      </w:pPr>
      <w:r>
        <w:t>FOR IMMEDIATE RELEASE</w:t>
      </w:r>
    </w:p>
    <w:p w:rsidR="008B43C5" w:rsidRDefault="008B43C5" w:rsidP="008B43C5">
      <w:pPr>
        <w:ind w:left="1440" w:right="-180" w:hanging="1440"/>
      </w:pPr>
      <w:r>
        <w:t>January 8, 2015</w:t>
      </w:r>
    </w:p>
    <w:p w:rsidR="008B43C5" w:rsidRDefault="008B43C5" w:rsidP="008B43C5">
      <w:pPr>
        <w:pStyle w:val="PlainText"/>
      </w:pPr>
    </w:p>
    <w:p w:rsidR="008B43C5" w:rsidRPr="001D17F4" w:rsidRDefault="008B43C5" w:rsidP="008B43C5">
      <w:pPr>
        <w:pStyle w:val="PlainText"/>
        <w:rPr>
          <w:rFonts w:ascii="Verdana" w:hAnsi="Verdana"/>
          <w:b/>
        </w:rPr>
      </w:pPr>
      <w:r w:rsidRPr="001D17F4">
        <w:rPr>
          <w:rFonts w:ascii="Verdana" w:hAnsi="Verdana"/>
          <w:b/>
        </w:rPr>
        <w:t xml:space="preserve">Town of </w:t>
      </w:r>
      <w:r>
        <w:rPr>
          <w:rFonts w:ascii="Verdana" w:hAnsi="Verdana"/>
          <w:b/>
        </w:rPr>
        <w:t xml:space="preserve">Wales </w:t>
      </w:r>
      <w:r w:rsidRPr="001D17F4">
        <w:rPr>
          <w:rFonts w:ascii="Verdana" w:hAnsi="Verdana"/>
          <w:b/>
        </w:rPr>
        <w:t>to Hold Public Engagement Event for Hazard Mitigation Plan</w:t>
      </w:r>
    </w:p>
    <w:p w:rsidR="008B43C5" w:rsidRPr="001D17F4" w:rsidRDefault="008B43C5" w:rsidP="008B43C5">
      <w:pPr>
        <w:pStyle w:val="PlainText"/>
        <w:rPr>
          <w:rFonts w:ascii="Verdana" w:hAnsi="Verdana"/>
        </w:rPr>
      </w:pPr>
    </w:p>
    <w:p w:rsidR="008B43C5" w:rsidRPr="001D17F4" w:rsidRDefault="008B43C5" w:rsidP="008B43C5">
      <w:pPr>
        <w:pStyle w:val="PlainText"/>
        <w:rPr>
          <w:rFonts w:ascii="Verdana" w:hAnsi="Verdana"/>
        </w:rPr>
      </w:pPr>
      <w:r>
        <w:rPr>
          <w:rFonts w:ascii="Verdana" w:hAnsi="Verdana"/>
        </w:rPr>
        <w:t>Wales</w:t>
      </w:r>
      <w:r w:rsidRPr="001D17F4">
        <w:rPr>
          <w:rFonts w:ascii="Verdana" w:hAnsi="Verdana"/>
        </w:rPr>
        <w:t xml:space="preserve"> residents are invited to provide comments on a completed draft of the Town's first hazard mitigation plan on Mond</w:t>
      </w:r>
      <w:r>
        <w:rPr>
          <w:rFonts w:ascii="Verdana" w:hAnsi="Verdana"/>
        </w:rPr>
        <w:t>ay, January 12th, from 11:00 a.m. to 11:30 a.m. at the Wales Senior Center, 85 Main Street.</w:t>
      </w:r>
      <w:r w:rsidRPr="001D17F4">
        <w:rPr>
          <w:rFonts w:ascii="Verdana" w:hAnsi="Verdana"/>
        </w:rPr>
        <w:t xml:space="preserve"> The plan was produced by the Town with assistance from the Pioneer Valley Planning Commission and is funded by the Federal Emergency Management Agency (FEMA) and the Massachusetts Emergency Management Agency (MEMA). All members of the public are welcome to attend the event.</w:t>
      </w:r>
    </w:p>
    <w:p w:rsidR="008B43C5" w:rsidRPr="001D17F4" w:rsidRDefault="008B43C5" w:rsidP="008B43C5">
      <w:pPr>
        <w:pStyle w:val="PlainText"/>
        <w:rPr>
          <w:rFonts w:ascii="Verdana" w:hAnsi="Verdana"/>
        </w:rPr>
      </w:pPr>
    </w:p>
    <w:p w:rsidR="008B43C5" w:rsidRPr="003F3D45" w:rsidRDefault="008B43C5" w:rsidP="008B43C5">
      <w:pPr>
        <w:pStyle w:val="PlainText"/>
        <w:rPr>
          <w:rFonts w:ascii="Verdana" w:hAnsi="Verdana"/>
        </w:rPr>
      </w:pPr>
      <w:r w:rsidRPr="001D17F4">
        <w:rPr>
          <w:rFonts w:ascii="Verdana" w:hAnsi="Verdana"/>
        </w:rPr>
        <w:t xml:space="preserve">The meeting will include an introduction to the planning process, a summary of existing mitigation initiatives, and an outline of recommended </w:t>
      </w:r>
      <w:r w:rsidRPr="002944C6">
        <w:rPr>
          <w:rFonts w:ascii="Verdana" w:hAnsi="Verdana"/>
        </w:rPr>
        <w:t>strategies for addressing natural hazards in Wales. Municipal officials and PVPC staff will be available to answer questions and listen to comments on the draft plan, which is posted at http://www.pvpc.org/content/town-wales-hazard-mitigation-pla</w:t>
      </w:r>
      <w:r>
        <w:rPr>
          <w:rFonts w:ascii="Verdana" w:hAnsi="Verdana"/>
        </w:rPr>
        <w:t xml:space="preserve">n. </w:t>
      </w:r>
      <w:r w:rsidRPr="002944C6">
        <w:rPr>
          <w:rFonts w:ascii="Verdana" w:hAnsi="Verdana"/>
        </w:rPr>
        <w:t>A paper copy of the plan will also be available at Wales Town Hall.</w:t>
      </w:r>
      <w:r w:rsidRPr="00770E46">
        <w:rPr>
          <w:rFonts w:ascii="Verdana" w:hAnsi="Verdana"/>
        </w:rPr>
        <w:t xml:space="preserve"> </w:t>
      </w:r>
    </w:p>
    <w:p w:rsidR="008B43C5" w:rsidRPr="001D17F4" w:rsidRDefault="008B43C5" w:rsidP="008B43C5">
      <w:pPr>
        <w:pStyle w:val="PlainText"/>
        <w:rPr>
          <w:rFonts w:ascii="Verdana" w:hAnsi="Verdana"/>
        </w:rPr>
      </w:pPr>
    </w:p>
    <w:p w:rsidR="008B43C5" w:rsidRPr="001D17F4" w:rsidRDefault="008B43C5" w:rsidP="008B43C5">
      <w:pPr>
        <w:pStyle w:val="PlainText"/>
        <w:rPr>
          <w:rFonts w:ascii="Verdana" w:hAnsi="Verdana"/>
        </w:rPr>
      </w:pPr>
      <w:r w:rsidRPr="001D17F4">
        <w:rPr>
          <w:rFonts w:ascii="Verdana" w:hAnsi="Verdana"/>
        </w:rPr>
        <w:t xml:space="preserve">This planning effort is being undertaken to help the Town of </w:t>
      </w:r>
      <w:r>
        <w:rPr>
          <w:rFonts w:ascii="Verdana" w:hAnsi="Verdana"/>
        </w:rPr>
        <w:t>Wales</w:t>
      </w:r>
      <w:r w:rsidRPr="001D17F4">
        <w:rPr>
          <w:rFonts w:ascii="Verdana" w:hAnsi="Verdana"/>
        </w:rPr>
        <w:t xml:space="preserve"> assess the risks faced from natural hazards, identify action steps that can be taken to prevent damage to property and loss of life, and prioritize funding for mitigation efforts. A mitigation action is any action taken to reduce or eliminate the long-term risk to human life and property from hazards.</w:t>
      </w:r>
    </w:p>
    <w:p w:rsidR="008B43C5" w:rsidRPr="001D17F4" w:rsidRDefault="008B43C5" w:rsidP="008B43C5">
      <w:pPr>
        <w:pStyle w:val="PlainText"/>
        <w:rPr>
          <w:rFonts w:ascii="Verdana" w:hAnsi="Verdana"/>
        </w:rPr>
      </w:pPr>
    </w:p>
    <w:p w:rsidR="008B43C5" w:rsidRPr="001D17F4" w:rsidRDefault="008B43C5" w:rsidP="008B43C5">
      <w:pPr>
        <w:pStyle w:val="PlainText"/>
        <w:rPr>
          <w:rFonts w:ascii="Verdana" w:hAnsi="Verdana"/>
        </w:rPr>
      </w:pPr>
      <w:r w:rsidRPr="001D17F4">
        <w:rPr>
          <w:rFonts w:ascii="Verdana" w:hAnsi="Verdana"/>
        </w:rPr>
        <w:t xml:space="preserve">For more information, please contact PVPC's Josiah Neiderbach at </w:t>
      </w:r>
      <w:hyperlink r:id="rId62" w:history="1">
        <w:r w:rsidRPr="001D17F4">
          <w:rPr>
            <w:rStyle w:val="Hyperlink"/>
            <w:rFonts w:ascii="Verdana" w:hAnsi="Verdana"/>
          </w:rPr>
          <w:t>jneiderbach@pvpc.org</w:t>
        </w:r>
      </w:hyperlink>
      <w:r w:rsidRPr="001D17F4">
        <w:rPr>
          <w:rFonts w:ascii="Verdana" w:hAnsi="Verdana"/>
        </w:rPr>
        <w:t xml:space="preserve"> or (413) 781-6045.</w:t>
      </w:r>
    </w:p>
    <w:p w:rsidR="002B00BC" w:rsidRDefault="002B00BC">
      <w:pPr>
        <w:rPr>
          <w:b/>
        </w:rPr>
      </w:pPr>
    </w:p>
    <w:p w:rsidR="008B43C5" w:rsidRDefault="008B43C5">
      <w:pPr>
        <w:rPr>
          <w:b/>
        </w:rPr>
      </w:pPr>
      <w:r>
        <w:rPr>
          <w:b/>
        </w:rPr>
        <w:br w:type="page"/>
      </w:r>
    </w:p>
    <w:p w:rsidR="003271B9" w:rsidRPr="00382907" w:rsidRDefault="003271B9" w:rsidP="00382907">
      <w:pPr>
        <w:rPr>
          <w:b/>
          <w:sz w:val="28"/>
        </w:rPr>
      </w:pPr>
      <w:r w:rsidRPr="009C22DF">
        <w:rPr>
          <w:b/>
        </w:rPr>
        <w:lastRenderedPageBreak/>
        <w:t>Media Organizations Sent Press Releases</w:t>
      </w:r>
    </w:p>
    <w:p w:rsidR="003271B9" w:rsidRDefault="003271B9" w:rsidP="003271B9"/>
    <w:tbl>
      <w:tblPr>
        <w:tblW w:w="875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610"/>
        <w:gridCol w:w="2160"/>
        <w:gridCol w:w="736"/>
        <w:gridCol w:w="890"/>
      </w:tblGrid>
      <w:tr w:rsidR="003271B9" w:rsidRPr="00BD4E40" w:rsidTr="009268EA">
        <w:trPr>
          <w:trHeight w:val="300"/>
        </w:trPr>
        <w:tc>
          <w:tcPr>
            <w:tcW w:w="2357" w:type="dxa"/>
            <w:shd w:val="clear" w:color="auto" w:fill="auto"/>
            <w:noWrap/>
            <w:vAlign w:val="bottom"/>
            <w:hideMark/>
          </w:tcPr>
          <w:p w:rsidR="003271B9" w:rsidRPr="00BD4E40" w:rsidRDefault="003271B9" w:rsidP="009268EA">
            <w:pPr>
              <w:rPr>
                <w:b/>
                <w:bCs/>
                <w:color w:val="000000"/>
                <w:szCs w:val="22"/>
              </w:rPr>
            </w:pPr>
            <w:r w:rsidRPr="00BD4E40">
              <w:rPr>
                <w:b/>
                <w:bCs/>
                <w:color w:val="000000"/>
                <w:szCs w:val="22"/>
              </w:rPr>
              <w:t>Media Organization</w:t>
            </w:r>
          </w:p>
        </w:tc>
        <w:tc>
          <w:tcPr>
            <w:tcW w:w="2610" w:type="dxa"/>
            <w:shd w:val="clear" w:color="auto" w:fill="auto"/>
            <w:noWrap/>
            <w:vAlign w:val="bottom"/>
            <w:hideMark/>
          </w:tcPr>
          <w:p w:rsidR="003271B9" w:rsidRPr="00BD4E40" w:rsidRDefault="003271B9" w:rsidP="009268EA">
            <w:pPr>
              <w:rPr>
                <w:b/>
                <w:bCs/>
                <w:color w:val="000000"/>
                <w:szCs w:val="22"/>
              </w:rPr>
            </w:pPr>
            <w:r w:rsidRPr="00BD4E40">
              <w:rPr>
                <w:b/>
                <w:bCs/>
                <w:color w:val="000000"/>
                <w:szCs w:val="22"/>
              </w:rPr>
              <w:t>Address</w:t>
            </w:r>
          </w:p>
        </w:tc>
        <w:tc>
          <w:tcPr>
            <w:tcW w:w="2160" w:type="dxa"/>
            <w:shd w:val="clear" w:color="auto" w:fill="auto"/>
            <w:noWrap/>
            <w:vAlign w:val="bottom"/>
            <w:hideMark/>
          </w:tcPr>
          <w:p w:rsidR="003271B9" w:rsidRPr="00BD4E40" w:rsidRDefault="003271B9" w:rsidP="009268EA">
            <w:pPr>
              <w:rPr>
                <w:b/>
                <w:bCs/>
                <w:color w:val="000000"/>
                <w:szCs w:val="22"/>
              </w:rPr>
            </w:pPr>
            <w:r w:rsidRPr="00BD4E40">
              <w:rPr>
                <w:b/>
                <w:bCs/>
                <w:color w:val="000000"/>
                <w:szCs w:val="22"/>
              </w:rPr>
              <w:t>Town</w:t>
            </w:r>
          </w:p>
        </w:tc>
        <w:tc>
          <w:tcPr>
            <w:tcW w:w="736" w:type="dxa"/>
            <w:shd w:val="clear" w:color="auto" w:fill="auto"/>
            <w:noWrap/>
            <w:vAlign w:val="bottom"/>
            <w:hideMark/>
          </w:tcPr>
          <w:p w:rsidR="003271B9" w:rsidRPr="00BD4E40" w:rsidRDefault="003271B9" w:rsidP="009268EA">
            <w:pPr>
              <w:rPr>
                <w:b/>
                <w:bCs/>
                <w:color w:val="000000"/>
                <w:szCs w:val="22"/>
              </w:rPr>
            </w:pPr>
            <w:r w:rsidRPr="00BD4E40">
              <w:rPr>
                <w:b/>
                <w:bCs/>
                <w:color w:val="000000"/>
                <w:szCs w:val="22"/>
              </w:rPr>
              <w:t>State</w:t>
            </w:r>
          </w:p>
        </w:tc>
        <w:tc>
          <w:tcPr>
            <w:tcW w:w="890" w:type="dxa"/>
            <w:shd w:val="clear" w:color="auto" w:fill="auto"/>
            <w:noWrap/>
            <w:vAlign w:val="bottom"/>
            <w:hideMark/>
          </w:tcPr>
          <w:p w:rsidR="003271B9" w:rsidRPr="00BD4E40" w:rsidRDefault="003271B9" w:rsidP="009268EA">
            <w:pPr>
              <w:rPr>
                <w:b/>
                <w:bCs/>
                <w:color w:val="000000"/>
                <w:szCs w:val="22"/>
              </w:rPr>
            </w:pPr>
            <w:r w:rsidRPr="00BD4E40">
              <w:rPr>
                <w:b/>
                <w:bCs/>
                <w:color w:val="000000"/>
                <w:szCs w:val="22"/>
              </w:rPr>
              <w:t>Zip Code</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African American Point of View</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688 Boston Road</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1119</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Agawam Advertiser News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23 Southwick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Feeding Hills</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1030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Amherst Bulletin</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115 </w:t>
            </w:r>
            <w:proofErr w:type="spellStart"/>
            <w:r w:rsidRPr="00BD4E40">
              <w:rPr>
                <w:color w:val="000000"/>
                <w:szCs w:val="22"/>
              </w:rPr>
              <w:t>Conz</w:t>
            </w:r>
            <w:proofErr w:type="spellEnd"/>
            <w:r w:rsidRPr="00BD4E40">
              <w:rPr>
                <w:color w:val="000000"/>
                <w:szCs w:val="22"/>
              </w:rPr>
              <w:t xml:space="preserve">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Northampton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1060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Belchertown Sentinel</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Belchertown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1007</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Berkshire Eagle</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75 South Church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Pittsfield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1202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Brattleboro Reformer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62 Black Mountain R</w:t>
            </w:r>
            <w:r>
              <w:rPr>
                <w:color w:val="000000"/>
                <w:szCs w:val="22"/>
              </w:rPr>
              <w:t>d.</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Brattleboro</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VT</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5301</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CBS 3 Springfield</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One Monarch Place</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1144</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Chicopee Register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380 Union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West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1089</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proofErr w:type="spellStart"/>
            <w:r w:rsidRPr="00BD4E40">
              <w:rPr>
                <w:color w:val="000000"/>
                <w:szCs w:val="22"/>
              </w:rPr>
              <w:t>CommonWealth</w:t>
            </w:r>
            <w:proofErr w:type="spellEnd"/>
            <w:r w:rsidRPr="00BD4E40">
              <w:rPr>
                <w:color w:val="000000"/>
                <w:szCs w:val="22"/>
              </w:rPr>
              <w:t xml:space="preserve"> Magazine</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18 Tremont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Boston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2108</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Country Journal</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5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Huntington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1050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Daily Hampshire Gazette</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115 </w:t>
            </w:r>
            <w:proofErr w:type="spellStart"/>
            <w:r w:rsidRPr="00BD4E40">
              <w:rPr>
                <w:color w:val="000000"/>
                <w:szCs w:val="22"/>
              </w:rPr>
              <w:t>Conz</w:t>
            </w:r>
            <w:proofErr w:type="spellEnd"/>
            <w:r w:rsidRPr="00BD4E40">
              <w:rPr>
                <w:color w:val="000000"/>
                <w:szCs w:val="22"/>
              </w:rPr>
              <w:t xml:space="preserve">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Northampton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1060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El Sol Latino</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P.O. Box 572</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Amherst</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1004</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Going Green</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PO Box 1367</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Greenfield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1302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proofErr w:type="spellStart"/>
            <w:r w:rsidRPr="00BD4E40">
              <w:rPr>
                <w:color w:val="000000"/>
                <w:szCs w:val="22"/>
              </w:rPr>
              <w:t>Hilltown</w:t>
            </w:r>
            <w:proofErr w:type="spellEnd"/>
            <w:r w:rsidRPr="00BD4E40">
              <w:rPr>
                <w:color w:val="000000"/>
                <w:szCs w:val="22"/>
              </w:rPr>
              <w:t xml:space="preserve"> Families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P.O. Box 98</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West Chesterfield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1084</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Holyoke Sun</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138 College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South Hadley</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1075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Journal Register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24 Water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Palmer</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1069</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La </w:t>
            </w:r>
            <w:proofErr w:type="spellStart"/>
            <w:r w:rsidRPr="00BD4E40">
              <w:rPr>
                <w:color w:val="000000"/>
                <w:szCs w:val="22"/>
              </w:rPr>
              <w:t>Voz</w:t>
            </w:r>
            <w:proofErr w:type="spellEnd"/>
            <w:r w:rsidRPr="00BD4E40">
              <w:rPr>
                <w:color w:val="000000"/>
                <w:szCs w:val="22"/>
              </w:rPr>
              <w:t xml:space="preserve"> </w:t>
            </w:r>
            <w:proofErr w:type="spellStart"/>
            <w:r w:rsidRPr="00BD4E40">
              <w:rPr>
                <w:color w:val="000000"/>
                <w:szCs w:val="22"/>
              </w:rPr>
              <w:t>Hispana</w:t>
            </w:r>
            <w:proofErr w:type="spellEnd"/>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133 Maple Street  #201</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1105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Ludlow Register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24 Water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Palmer</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1069</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Massachusetts Municipal Association</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One Winthrop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Boston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2110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proofErr w:type="spellStart"/>
            <w:r w:rsidRPr="00BD4E40">
              <w:rPr>
                <w:color w:val="000000"/>
                <w:szCs w:val="22"/>
              </w:rPr>
              <w:t>Quaboag</w:t>
            </w:r>
            <w:proofErr w:type="spellEnd"/>
            <w:r w:rsidRPr="00BD4E40">
              <w:rPr>
                <w:color w:val="000000"/>
                <w:szCs w:val="22"/>
              </w:rPr>
              <w:t xml:space="preserve"> Current</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80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Ware</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Recorder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14 Hope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Greenfield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1302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Reminder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280 N.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East Longmeadow</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1028</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Southwick Suffield News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23 Southwick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Feeding Hills</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1030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State House News Service</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State House</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Boston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2133</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proofErr w:type="spellStart"/>
            <w:r w:rsidRPr="00BD4E40">
              <w:rPr>
                <w:color w:val="000000"/>
                <w:szCs w:val="22"/>
              </w:rPr>
              <w:t>Tantasqua</w:t>
            </w:r>
            <w:proofErr w:type="spellEnd"/>
            <w:r w:rsidRPr="00BD4E40">
              <w:rPr>
                <w:color w:val="000000"/>
                <w:szCs w:val="22"/>
              </w:rPr>
              <w:t xml:space="preserve"> Town Common</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80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Ware</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The Longmeadow News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62 School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Westfield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The Republican</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1860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1102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The Westfield News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62 School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Westfield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Town Reminder</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138 College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South Hadley</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1075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Urban Compass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83 Girard Avenue</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Hartford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CT</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6105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Valley Advocate</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115 </w:t>
            </w:r>
            <w:proofErr w:type="spellStart"/>
            <w:r w:rsidRPr="00BD4E40">
              <w:rPr>
                <w:color w:val="000000"/>
                <w:szCs w:val="22"/>
              </w:rPr>
              <w:t>Conz</w:t>
            </w:r>
            <w:proofErr w:type="spellEnd"/>
            <w:r w:rsidRPr="00BD4E40">
              <w:rPr>
                <w:color w:val="000000"/>
                <w:szCs w:val="22"/>
              </w:rPr>
              <w:t xml:space="preserve">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Northampton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1061</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proofErr w:type="spellStart"/>
            <w:r w:rsidRPr="00BD4E40">
              <w:rPr>
                <w:color w:val="000000"/>
                <w:szCs w:val="22"/>
              </w:rPr>
              <w:t>Vocero</w:t>
            </w:r>
            <w:proofErr w:type="spellEnd"/>
            <w:r w:rsidRPr="00BD4E40">
              <w:rPr>
                <w:color w:val="000000"/>
                <w:szCs w:val="22"/>
              </w:rPr>
              <w:t xml:space="preserve"> Hispano</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335 Chandler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Worcester</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1602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lastRenderedPageBreak/>
              <w:t>WAMC Northeast Public Radio</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1215 Wilbraham Roa</w:t>
            </w:r>
            <w:r>
              <w:rPr>
                <w:color w:val="000000"/>
              </w:rPr>
              <w:t>d</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1119</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Ware River News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80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Ware</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1082</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West Springfield Record</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P.O. Box 357</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West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 </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1098</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WFCR-Public Radio</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131 County Circle</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Amherst</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1003</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WGBY-Public TV</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44 Hampden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1103</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WGGB ABC40/FOX 6 News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1300 Liberty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1104</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WHMP-FM</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15 Hampton Avenue</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Northampton</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1060</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Wilbraham-Hampden Times</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2341 Boston Road</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Wilbraham</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1095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Worcester Telegram &amp; Gazette</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20 Franklin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Worcester</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1615</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WRNX/WHYN/WPKR Radio</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1331 Main Street</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1103</w:t>
            </w:r>
          </w:p>
        </w:tc>
      </w:tr>
      <w:tr w:rsidR="003271B9" w:rsidRPr="00BD4E40" w:rsidTr="009268EA">
        <w:trPr>
          <w:trHeight w:val="300"/>
        </w:trPr>
        <w:tc>
          <w:tcPr>
            <w:tcW w:w="2357" w:type="dxa"/>
            <w:shd w:val="clear" w:color="auto" w:fill="auto"/>
            <w:noWrap/>
            <w:vAlign w:val="bottom"/>
            <w:hideMark/>
          </w:tcPr>
          <w:p w:rsidR="003271B9" w:rsidRPr="00BD4E40" w:rsidRDefault="003271B9" w:rsidP="009268EA">
            <w:pPr>
              <w:rPr>
                <w:color w:val="000000"/>
                <w:szCs w:val="22"/>
              </w:rPr>
            </w:pPr>
            <w:r w:rsidRPr="00BD4E40">
              <w:rPr>
                <w:color w:val="000000"/>
                <w:szCs w:val="22"/>
              </w:rPr>
              <w:t>WWLP-TV 22</w:t>
            </w:r>
          </w:p>
        </w:tc>
        <w:tc>
          <w:tcPr>
            <w:tcW w:w="261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PO Box 2210</w:t>
            </w:r>
          </w:p>
        </w:tc>
        <w:tc>
          <w:tcPr>
            <w:tcW w:w="2160" w:type="dxa"/>
            <w:shd w:val="clear" w:color="auto" w:fill="auto"/>
            <w:noWrap/>
            <w:vAlign w:val="bottom"/>
            <w:hideMark/>
          </w:tcPr>
          <w:p w:rsidR="003271B9" w:rsidRPr="00BD4E40" w:rsidRDefault="003271B9" w:rsidP="009268EA">
            <w:pPr>
              <w:rPr>
                <w:color w:val="000000"/>
                <w:szCs w:val="22"/>
              </w:rPr>
            </w:pPr>
            <w:r w:rsidRPr="00BD4E40">
              <w:rPr>
                <w:color w:val="000000"/>
                <w:szCs w:val="22"/>
              </w:rPr>
              <w:t xml:space="preserve"> Springfield</w:t>
            </w:r>
          </w:p>
        </w:tc>
        <w:tc>
          <w:tcPr>
            <w:tcW w:w="736" w:type="dxa"/>
            <w:shd w:val="clear" w:color="auto" w:fill="auto"/>
            <w:noWrap/>
            <w:vAlign w:val="bottom"/>
            <w:hideMark/>
          </w:tcPr>
          <w:p w:rsidR="003271B9" w:rsidRPr="00BD4E40" w:rsidRDefault="003271B9" w:rsidP="009268EA">
            <w:pPr>
              <w:rPr>
                <w:color w:val="000000"/>
                <w:szCs w:val="22"/>
              </w:rPr>
            </w:pPr>
            <w:r w:rsidRPr="00BD4E40">
              <w:rPr>
                <w:color w:val="000000"/>
                <w:szCs w:val="22"/>
              </w:rPr>
              <w:t>MA</w:t>
            </w:r>
          </w:p>
        </w:tc>
        <w:tc>
          <w:tcPr>
            <w:tcW w:w="890" w:type="dxa"/>
            <w:shd w:val="clear" w:color="auto" w:fill="auto"/>
            <w:noWrap/>
            <w:vAlign w:val="bottom"/>
            <w:hideMark/>
          </w:tcPr>
          <w:p w:rsidR="003271B9" w:rsidRPr="00BD4E40" w:rsidRDefault="003271B9" w:rsidP="009268EA">
            <w:pPr>
              <w:jc w:val="right"/>
              <w:rPr>
                <w:color w:val="000000"/>
                <w:szCs w:val="22"/>
              </w:rPr>
            </w:pPr>
            <w:r>
              <w:rPr>
                <w:color w:val="000000"/>
              </w:rPr>
              <w:t>0</w:t>
            </w:r>
            <w:r w:rsidRPr="00BD4E40">
              <w:rPr>
                <w:color w:val="000000"/>
                <w:szCs w:val="22"/>
              </w:rPr>
              <w:t>1102</w:t>
            </w:r>
          </w:p>
        </w:tc>
      </w:tr>
    </w:tbl>
    <w:p w:rsidR="003271B9" w:rsidRDefault="003271B9" w:rsidP="003271B9">
      <w:pPr>
        <w:rPr>
          <w:b/>
          <w:sz w:val="28"/>
          <w:szCs w:val="28"/>
        </w:rPr>
      </w:pPr>
    </w:p>
    <w:p w:rsidR="003271B9" w:rsidRDefault="003271B9" w:rsidP="003271B9">
      <w:pPr>
        <w:rPr>
          <w:b/>
          <w:sz w:val="28"/>
          <w:szCs w:val="28"/>
        </w:rPr>
      </w:pPr>
    </w:p>
    <w:p w:rsidR="00EB72C1" w:rsidRPr="00382907" w:rsidRDefault="003271B9" w:rsidP="00382907">
      <w:pPr>
        <w:rPr>
          <w:b/>
          <w:sz w:val="28"/>
          <w:szCs w:val="28"/>
        </w:rPr>
        <w:sectPr w:rsidR="00EB72C1" w:rsidRPr="00382907" w:rsidSect="008E3349">
          <w:endnotePr>
            <w:numFmt w:val="decimal"/>
          </w:endnotePr>
          <w:pgSz w:w="12240" w:h="15840"/>
          <w:pgMar w:top="1440" w:right="1800" w:bottom="1440" w:left="1800" w:header="720" w:footer="720" w:gutter="0"/>
          <w:cols w:space="3960"/>
          <w:docGrid w:linePitch="360"/>
        </w:sectPr>
      </w:pPr>
      <w:r>
        <w:rPr>
          <w:b/>
          <w:sz w:val="28"/>
          <w:szCs w:val="28"/>
        </w:rPr>
        <w:br w:type="page"/>
      </w:r>
    </w:p>
    <w:p w:rsidR="00EB72C1" w:rsidRPr="00740B60" w:rsidRDefault="00EB72C1" w:rsidP="00EB72C1">
      <w:pPr>
        <w:autoSpaceDE w:val="0"/>
        <w:autoSpaceDN w:val="0"/>
        <w:adjustRightInd w:val="0"/>
        <w:jc w:val="center"/>
        <w:rPr>
          <w:rFonts w:cs="TimesNewRoman,Bold"/>
          <w:b/>
          <w:bCs/>
          <w:sz w:val="28"/>
          <w:szCs w:val="28"/>
        </w:rPr>
      </w:pPr>
      <w:bookmarkStart w:id="105" w:name="_Toc162079322"/>
    </w:p>
    <w:p w:rsidR="00EB72C1" w:rsidRPr="00740B60" w:rsidRDefault="00EB72C1" w:rsidP="00F41F87">
      <w:pPr>
        <w:pStyle w:val="Heading3"/>
      </w:pPr>
      <w:bookmarkStart w:id="106" w:name="_Toc380658066"/>
      <w:bookmarkStart w:id="107" w:name="_Toc397701314"/>
      <w:bookmarkStart w:id="108" w:name="_Toc408487625"/>
      <w:r w:rsidRPr="00740B60">
        <w:t xml:space="preserve">Appendix </w:t>
      </w:r>
      <w:bookmarkEnd w:id="105"/>
      <w:bookmarkEnd w:id="106"/>
      <w:r w:rsidR="008E588A">
        <w:t>C</w:t>
      </w:r>
      <w:r w:rsidR="00F41F87">
        <w:t xml:space="preserve"> – </w:t>
      </w:r>
      <w:r w:rsidRPr="00740B60">
        <w:t>List of Acronyms</w:t>
      </w:r>
      <w:bookmarkEnd w:id="107"/>
      <w:bookmarkEnd w:id="108"/>
    </w:p>
    <w:p w:rsidR="00EB72C1" w:rsidRPr="00740B60" w:rsidRDefault="00EB72C1" w:rsidP="00EB72C1">
      <w:pPr>
        <w:jc w:val="both"/>
      </w:pPr>
    </w:p>
    <w:p w:rsidR="00EB72C1" w:rsidRPr="00740B60" w:rsidRDefault="00EB72C1" w:rsidP="00EB72C1">
      <w:pPr>
        <w:rPr>
          <w:szCs w:val="22"/>
        </w:rPr>
      </w:pPr>
      <w:r w:rsidRPr="00740B60">
        <w:rPr>
          <w:szCs w:val="22"/>
        </w:rPr>
        <w:t>FEMA</w:t>
      </w:r>
      <w:r w:rsidRPr="00740B60">
        <w:rPr>
          <w:szCs w:val="22"/>
        </w:rPr>
        <w:tab/>
      </w:r>
      <w:r w:rsidRPr="00740B60">
        <w:rPr>
          <w:szCs w:val="22"/>
        </w:rPr>
        <w:tab/>
        <w:t>Federal Emergency Management Agency</w:t>
      </w:r>
    </w:p>
    <w:p w:rsidR="00EB72C1" w:rsidRPr="00740B60" w:rsidRDefault="00EB72C1" w:rsidP="00EB72C1">
      <w:pPr>
        <w:rPr>
          <w:szCs w:val="22"/>
        </w:rPr>
      </w:pPr>
      <w:r w:rsidRPr="00740B60">
        <w:rPr>
          <w:szCs w:val="22"/>
        </w:rPr>
        <w:t>MEMA</w:t>
      </w:r>
      <w:r w:rsidRPr="00740B60">
        <w:rPr>
          <w:szCs w:val="22"/>
        </w:rPr>
        <w:tab/>
      </w:r>
      <w:r>
        <w:rPr>
          <w:szCs w:val="22"/>
        </w:rPr>
        <w:tab/>
      </w:r>
      <w:r w:rsidRPr="00740B60">
        <w:rPr>
          <w:szCs w:val="22"/>
        </w:rPr>
        <w:t>Massachusetts Emergency Management Agency</w:t>
      </w:r>
    </w:p>
    <w:p w:rsidR="00EB72C1" w:rsidRPr="00740B60" w:rsidRDefault="00EB72C1" w:rsidP="00EB72C1">
      <w:pPr>
        <w:rPr>
          <w:szCs w:val="22"/>
        </w:rPr>
      </w:pPr>
      <w:r w:rsidRPr="00740B60">
        <w:rPr>
          <w:szCs w:val="22"/>
        </w:rPr>
        <w:t>PVPC</w:t>
      </w:r>
      <w:r w:rsidRPr="00740B60">
        <w:rPr>
          <w:szCs w:val="22"/>
        </w:rPr>
        <w:tab/>
      </w:r>
      <w:r w:rsidRPr="00740B60">
        <w:rPr>
          <w:szCs w:val="22"/>
        </w:rPr>
        <w:tab/>
        <w:t>Pioneer Valley Planning Commission</w:t>
      </w:r>
    </w:p>
    <w:p w:rsidR="00EB72C1" w:rsidRPr="00740B60" w:rsidRDefault="00EB72C1" w:rsidP="00EB72C1">
      <w:pPr>
        <w:rPr>
          <w:szCs w:val="22"/>
        </w:rPr>
      </w:pPr>
      <w:r w:rsidRPr="00740B60">
        <w:rPr>
          <w:szCs w:val="22"/>
        </w:rPr>
        <w:t>EPA</w:t>
      </w:r>
      <w:r w:rsidRPr="00740B60">
        <w:rPr>
          <w:szCs w:val="22"/>
        </w:rPr>
        <w:tab/>
      </w:r>
      <w:r w:rsidRPr="00740B60">
        <w:rPr>
          <w:szCs w:val="22"/>
        </w:rPr>
        <w:tab/>
        <w:t>Environmental Protection Agency</w:t>
      </w:r>
    </w:p>
    <w:p w:rsidR="00EB72C1" w:rsidRPr="00740B60" w:rsidRDefault="00EB72C1" w:rsidP="00EB72C1">
      <w:pPr>
        <w:rPr>
          <w:szCs w:val="22"/>
        </w:rPr>
      </w:pPr>
      <w:r w:rsidRPr="00740B60">
        <w:rPr>
          <w:szCs w:val="22"/>
        </w:rPr>
        <w:t>DEP</w:t>
      </w:r>
      <w:r w:rsidRPr="00740B60">
        <w:rPr>
          <w:szCs w:val="22"/>
        </w:rPr>
        <w:tab/>
      </w:r>
      <w:r w:rsidRPr="00740B60">
        <w:rPr>
          <w:szCs w:val="22"/>
        </w:rPr>
        <w:tab/>
        <w:t>Massachusetts’ Department of Environmental Protection</w:t>
      </w:r>
    </w:p>
    <w:p w:rsidR="00EB72C1" w:rsidRPr="00740B60" w:rsidRDefault="00EB72C1" w:rsidP="00EB72C1">
      <w:pPr>
        <w:rPr>
          <w:szCs w:val="22"/>
        </w:rPr>
      </w:pPr>
      <w:r w:rsidRPr="00740B60">
        <w:rPr>
          <w:szCs w:val="22"/>
        </w:rPr>
        <w:t>NWS</w:t>
      </w:r>
      <w:r w:rsidRPr="00740B60">
        <w:rPr>
          <w:szCs w:val="22"/>
        </w:rPr>
        <w:tab/>
      </w:r>
      <w:r w:rsidRPr="00740B60">
        <w:rPr>
          <w:szCs w:val="22"/>
        </w:rPr>
        <w:tab/>
        <w:t>National Weather Service</w:t>
      </w:r>
    </w:p>
    <w:p w:rsidR="00EB72C1" w:rsidRPr="00740B60" w:rsidRDefault="00EB72C1" w:rsidP="00EB72C1">
      <w:pPr>
        <w:rPr>
          <w:szCs w:val="22"/>
        </w:rPr>
      </w:pPr>
      <w:r w:rsidRPr="00740B60">
        <w:rPr>
          <w:szCs w:val="22"/>
        </w:rPr>
        <w:t>HMGP</w:t>
      </w:r>
      <w:r w:rsidRPr="00740B60">
        <w:rPr>
          <w:szCs w:val="22"/>
        </w:rPr>
        <w:tab/>
      </w:r>
      <w:r>
        <w:rPr>
          <w:szCs w:val="22"/>
        </w:rPr>
        <w:tab/>
      </w:r>
      <w:r w:rsidRPr="00740B60">
        <w:rPr>
          <w:szCs w:val="22"/>
        </w:rPr>
        <w:t>Hazard Mitigation Grant Program</w:t>
      </w:r>
    </w:p>
    <w:p w:rsidR="00EB72C1" w:rsidRPr="00740B60" w:rsidRDefault="00EB72C1" w:rsidP="00EB72C1">
      <w:pPr>
        <w:rPr>
          <w:szCs w:val="22"/>
        </w:rPr>
      </w:pPr>
      <w:r w:rsidRPr="00740B60">
        <w:rPr>
          <w:szCs w:val="22"/>
        </w:rPr>
        <w:t>FMA</w:t>
      </w:r>
      <w:r w:rsidRPr="00740B60">
        <w:rPr>
          <w:szCs w:val="22"/>
        </w:rPr>
        <w:tab/>
      </w:r>
      <w:r w:rsidRPr="00740B60">
        <w:rPr>
          <w:szCs w:val="22"/>
        </w:rPr>
        <w:tab/>
        <w:t>Flood Mitigation Assistance Program</w:t>
      </w:r>
    </w:p>
    <w:p w:rsidR="00EB72C1" w:rsidRPr="00740B60" w:rsidRDefault="00EB72C1" w:rsidP="00EB72C1">
      <w:pPr>
        <w:rPr>
          <w:szCs w:val="22"/>
        </w:rPr>
      </w:pPr>
      <w:r w:rsidRPr="00740B60">
        <w:rPr>
          <w:szCs w:val="22"/>
        </w:rPr>
        <w:t>SFHA</w:t>
      </w:r>
      <w:r w:rsidRPr="00740B60">
        <w:rPr>
          <w:szCs w:val="22"/>
        </w:rPr>
        <w:tab/>
      </w:r>
      <w:r w:rsidRPr="00740B60">
        <w:rPr>
          <w:szCs w:val="22"/>
        </w:rPr>
        <w:tab/>
        <w:t>Special Flood Hazard Area</w:t>
      </w:r>
    </w:p>
    <w:p w:rsidR="00EB72C1" w:rsidRPr="00740B60" w:rsidRDefault="00EB72C1" w:rsidP="00EB72C1">
      <w:pPr>
        <w:rPr>
          <w:szCs w:val="22"/>
        </w:rPr>
      </w:pPr>
      <w:r w:rsidRPr="00740B60">
        <w:rPr>
          <w:szCs w:val="22"/>
        </w:rPr>
        <w:t>CIS</w:t>
      </w:r>
      <w:r w:rsidRPr="00740B60">
        <w:rPr>
          <w:szCs w:val="22"/>
        </w:rPr>
        <w:tab/>
      </w:r>
      <w:r w:rsidRPr="00740B60">
        <w:rPr>
          <w:szCs w:val="22"/>
        </w:rPr>
        <w:tab/>
        <w:t>Community Information System</w:t>
      </w:r>
    </w:p>
    <w:p w:rsidR="00EB72C1" w:rsidRPr="00740B60" w:rsidRDefault="00EB72C1" w:rsidP="00EB72C1">
      <w:pPr>
        <w:rPr>
          <w:szCs w:val="22"/>
        </w:rPr>
      </w:pPr>
      <w:r w:rsidRPr="00740B60">
        <w:rPr>
          <w:szCs w:val="22"/>
        </w:rPr>
        <w:t>DCR</w:t>
      </w:r>
      <w:r w:rsidRPr="00740B60">
        <w:rPr>
          <w:szCs w:val="22"/>
        </w:rPr>
        <w:tab/>
      </w:r>
      <w:r w:rsidRPr="00740B60">
        <w:rPr>
          <w:szCs w:val="22"/>
        </w:rPr>
        <w:tab/>
        <w:t>Massachusetts Department of Conservation and Recreation</w:t>
      </w:r>
    </w:p>
    <w:p w:rsidR="00EB72C1" w:rsidRPr="00740B60" w:rsidRDefault="00EB72C1" w:rsidP="00EB72C1">
      <w:pPr>
        <w:rPr>
          <w:szCs w:val="22"/>
        </w:rPr>
      </w:pPr>
      <w:r w:rsidRPr="00740B60">
        <w:rPr>
          <w:szCs w:val="22"/>
        </w:rPr>
        <w:t>FERC</w:t>
      </w:r>
      <w:r w:rsidRPr="00740B60">
        <w:rPr>
          <w:szCs w:val="22"/>
        </w:rPr>
        <w:tab/>
      </w:r>
      <w:r w:rsidRPr="00740B60">
        <w:rPr>
          <w:szCs w:val="22"/>
        </w:rPr>
        <w:tab/>
        <w:t>Federal Energy Regulatory Commission</w:t>
      </w:r>
    </w:p>
    <w:p w:rsidR="00EB72C1" w:rsidRPr="00740B60" w:rsidRDefault="00EB72C1" w:rsidP="00EB72C1">
      <w:pPr>
        <w:rPr>
          <w:szCs w:val="22"/>
        </w:rPr>
      </w:pPr>
      <w:r w:rsidRPr="00740B60">
        <w:rPr>
          <w:szCs w:val="22"/>
        </w:rPr>
        <w:t>TRI</w:t>
      </w:r>
      <w:r w:rsidRPr="00740B60">
        <w:rPr>
          <w:szCs w:val="22"/>
        </w:rPr>
        <w:tab/>
      </w:r>
      <w:r w:rsidRPr="00740B60">
        <w:rPr>
          <w:szCs w:val="22"/>
        </w:rPr>
        <w:tab/>
        <w:t>Toxics Release Inventory</w:t>
      </w:r>
    </w:p>
    <w:p w:rsidR="00EB72C1" w:rsidRPr="00740B60" w:rsidRDefault="00EB72C1" w:rsidP="00EB72C1">
      <w:pPr>
        <w:rPr>
          <w:szCs w:val="22"/>
        </w:rPr>
      </w:pPr>
      <w:r w:rsidRPr="00740B60">
        <w:rPr>
          <w:szCs w:val="22"/>
        </w:rPr>
        <w:t>FIRM</w:t>
      </w:r>
      <w:r w:rsidRPr="00740B60">
        <w:rPr>
          <w:szCs w:val="22"/>
        </w:rPr>
        <w:tab/>
      </w:r>
      <w:r w:rsidRPr="00740B60">
        <w:rPr>
          <w:szCs w:val="22"/>
        </w:rPr>
        <w:tab/>
        <w:t>Flood Insurance Rate Map</w:t>
      </w:r>
    </w:p>
    <w:p w:rsidR="00EB72C1" w:rsidRPr="00740B60" w:rsidRDefault="00EB72C1" w:rsidP="00EB72C1">
      <w:pPr>
        <w:rPr>
          <w:szCs w:val="22"/>
        </w:rPr>
      </w:pPr>
      <w:r w:rsidRPr="00740B60">
        <w:rPr>
          <w:szCs w:val="22"/>
        </w:rPr>
        <w:t>NFIP</w:t>
      </w:r>
      <w:r w:rsidRPr="00740B60">
        <w:rPr>
          <w:szCs w:val="22"/>
        </w:rPr>
        <w:tab/>
      </w:r>
      <w:r w:rsidRPr="00740B60">
        <w:rPr>
          <w:szCs w:val="22"/>
        </w:rPr>
        <w:tab/>
        <w:t>National Flood Insurance Program</w:t>
      </w:r>
    </w:p>
    <w:p w:rsidR="00EB72C1" w:rsidRPr="00740B60" w:rsidRDefault="00EB72C1" w:rsidP="00EB72C1">
      <w:pPr>
        <w:rPr>
          <w:szCs w:val="22"/>
        </w:rPr>
      </w:pPr>
      <w:r w:rsidRPr="00740B60">
        <w:rPr>
          <w:szCs w:val="22"/>
        </w:rPr>
        <w:t>CRS</w:t>
      </w:r>
      <w:r w:rsidRPr="00740B60">
        <w:rPr>
          <w:szCs w:val="22"/>
        </w:rPr>
        <w:tab/>
      </w:r>
      <w:r w:rsidRPr="00740B60">
        <w:rPr>
          <w:szCs w:val="22"/>
        </w:rPr>
        <w:tab/>
        <w:t>Community Rating System</w:t>
      </w:r>
    </w:p>
    <w:p w:rsidR="00EB72C1" w:rsidRPr="00740B60" w:rsidRDefault="00EB72C1" w:rsidP="00EB72C1">
      <w:pPr>
        <w:rPr>
          <w:szCs w:val="22"/>
        </w:rPr>
      </w:pPr>
      <w:r w:rsidRPr="00740B60">
        <w:rPr>
          <w:szCs w:val="22"/>
        </w:rPr>
        <w:t>BOS</w:t>
      </w:r>
      <w:r w:rsidRPr="00740B60">
        <w:rPr>
          <w:szCs w:val="22"/>
        </w:rPr>
        <w:tab/>
      </w:r>
      <w:r w:rsidRPr="00740B60">
        <w:rPr>
          <w:szCs w:val="22"/>
        </w:rPr>
        <w:tab/>
        <w:t>Board of Selectmen</w:t>
      </w:r>
    </w:p>
    <w:p w:rsidR="00EB72C1" w:rsidRPr="00740B60" w:rsidRDefault="00EB72C1" w:rsidP="00EB72C1">
      <w:pPr>
        <w:rPr>
          <w:szCs w:val="22"/>
        </w:rPr>
      </w:pPr>
      <w:r w:rsidRPr="00740B60">
        <w:rPr>
          <w:szCs w:val="22"/>
        </w:rPr>
        <w:t xml:space="preserve">DPW </w:t>
      </w:r>
      <w:r w:rsidRPr="00740B60">
        <w:rPr>
          <w:szCs w:val="22"/>
        </w:rPr>
        <w:tab/>
      </w:r>
      <w:r w:rsidRPr="00740B60">
        <w:rPr>
          <w:szCs w:val="22"/>
        </w:rPr>
        <w:tab/>
        <w:t>Department of Public Works</w:t>
      </w:r>
    </w:p>
    <w:p w:rsidR="00EB72C1" w:rsidRPr="00740B60" w:rsidRDefault="00EB72C1" w:rsidP="00EB72C1">
      <w:pPr>
        <w:rPr>
          <w:szCs w:val="22"/>
        </w:rPr>
      </w:pPr>
      <w:r w:rsidRPr="00740B60">
        <w:rPr>
          <w:szCs w:val="22"/>
        </w:rPr>
        <w:t>LEPC</w:t>
      </w:r>
      <w:r w:rsidRPr="00740B60">
        <w:rPr>
          <w:szCs w:val="22"/>
        </w:rPr>
        <w:tab/>
      </w:r>
      <w:r w:rsidRPr="00740B60">
        <w:rPr>
          <w:szCs w:val="22"/>
        </w:rPr>
        <w:tab/>
        <w:t>Local Emergency Planning Committee</w:t>
      </w:r>
    </w:p>
    <w:p w:rsidR="00EB72C1" w:rsidRPr="00740B60" w:rsidRDefault="00EB72C1" w:rsidP="00EB72C1">
      <w:pPr>
        <w:rPr>
          <w:szCs w:val="22"/>
        </w:rPr>
      </w:pPr>
      <w:r w:rsidRPr="00740B60">
        <w:rPr>
          <w:szCs w:val="22"/>
        </w:rPr>
        <w:t>EMD</w:t>
      </w:r>
      <w:r w:rsidRPr="00740B60">
        <w:rPr>
          <w:szCs w:val="22"/>
        </w:rPr>
        <w:tab/>
      </w:r>
      <w:r w:rsidRPr="00740B60">
        <w:rPr>
          <w:szCs w:val="22"/>
        </w:rPr>
        <w:tab/>
        <w:t>Emergency Management Director</w:t>
      </w:r>
    </w:p>
    <w:p w:rsidR="00EB72C1" w:rsidRPr="00740B60" w:rsidRDefault="00EB72C1" w:rsidP="00EB72C1">
      <w:pPr>
        <w:rPr>
          <w:szCs w:val="22"/>
        </w:rPr>
      </w:pPr>
      <w:r w:rsidRPr="00740B60">
        <w:rPr>
          <w:szCs w:val="22"/>
        </w:rPr>
        <w:t>Con Com</w:t>
      </w:r>
      <w:r w:rsidRPr="00740B60">
        <w:rPr>
          <w:szCs w:val="22"/>
        </w:rPr>
        <w:tab/>
        <w:t>Conservation Commission</w:t>
      </w:r>
    </w:p>
    <w:p w:rsidR="00EB72C1" w:rsidRPr="00740B60" w:rsidRDefault="00EB72C1" w:rsidP="00EB72C1">
      <w:pPr>
        <w:rPr>
          <w:szCs w:val="22"/>
        </w:rPr>
      </w:pPr>
      <w:r w:rsidRPr="00740B60">
        <w:rPr>
          <w:szCs w:val="22"/>
        </w:rPr>
        <w:t>Ag Com</w:t>
      </w:r>
      <w:r w:rsidRPr="00740B60">
        <w:rPr>
          <w:szCs w:val="22"/>
        </w:rPr>
        <w:tab/>
      </w:r>
      <w:r>
        <w:rPr>
          <w:szCs w:val="22"/>
        </w:rPr>
        <w:tab/>
      </w:r>
      <w:r w:rsidRPr="00740B60">
        <w:rPr>
          <w:szCs w:val="22"/>
        </w:rPr>
        <w:t>Agricultural Commission</w:t>
      </w:r>
    </w:p>
    <w:p w:rsidR="00EB72C1" w:rsidRPr="00740B60" w:rsidRDefault="00EB72C1" w:rsidP="00EB72C1">
      <w:pPr>
        <w:rPr>
          <w:szCs w:val="22"/>
        </w:rPr>
      </w:pPr>
      <w:r w:rsidRPr="00740B60">
        <w:rPr>
          <w:szCs w:val="22"/>
        </w:rPr>
        <w:t>EOC</w:t>
      </w:r>
      <w:r w:rsidRPr="00740B60">
        <w:rPr>
          <w:szCs w:val="22"/>
        </w:rPr>
        <w:tab/>
      </w:r>
      <w:r w:rsidRPr="00740B60">
        <w:rPr>
          <w:szCs w:val="22"/>
        </w:rPr>
        <w:tab/>
        <w:t>Emergency Operations Center</w:t>
      </w:r>
    </w:p>
    <w:p w:rsidR="00EB72C1" w:rsidRPr="00740B60" w:rsidRDefault="00EB72C1" w:rsidP="00EB72C1">
      <w:pPr>
        <w:rPr>
          <w:szCs w:val="22"/>
        </w:rPr>
      </w:pPr>
      <w:r w:rsidRPr="00740B60">
        <w:rPr>
          <w:szCs w:val="22"/>
        </w:rPr>
        <w:t>CEM Plan</w:t>
      </w:r>
      <w:r w:rsidRPr="00740B60">
        <w:rPr>
          <w:szCs w:val="22"/>
        </w:rPr>
        <w:tab/>
        <w:t>Comprehensive Emergency Management Plan</w:t>
      </w:r>
    </w:p>
    <w:p w:rsidR="00EB72C1" w:rsidRPr="00740B60" w:rsidRDefault="00EB72C1" w:rsidP="00EB72C1">
      <w:pPr>
        <w:rPr>
          <w:szCs w:val="22"/>
        </w:rPr>
      </w:pPr>
      <w:r w:rsidRPr="00740B60">
        <w:rPr>
          <w:szCs w:val="22"/>
        </w:rPr>
        <w:t>EMA</w:t>
      </w:r>
      <w:r w:rsidRPr="00740B60">
        <w:rPr>
          <w:szCs w:val="22"/>
        </w:rPr>
        <w:tab/>
      </w:r>
      <w:r w:rsidRPr="00740B60">
        <w:rPr>
          <w:szCs w:val="22"/>
        </w:rPr>
        <w:tab/>
        <w:t>Emergency Management Agency</w:t>
      </w:r>
    </w:p>
    <w:p w:rsidR="00EB72C1" w:rsidRPr="00740B60" w:rsidRDefault="00EB72C1" w:rsidP="00EB72C1">
      <w:pPr>
        <w:rPr>
          <w:szCs w:val="22"/>
        </w:rPr>
      </w:pPr>
      <w:r w:rsidRPr="00740B60">
        <w:rPr>
          <w:szCs w:val="22"/>
        </w:rPr>
        <w:t>RACES</w:t>
      </w:r>
      <w:r w:rsidRPr="00740B60">
        <w:rPr>
          <w:szCs w:val="22"/>
        </w:rPr>
        <w:tab/>
      </w:r>
      <w:r>
        <w:rPr>
          <w:szCs w:val="22"/>
        </w:rPr>
        <w:tab/>
      </w:r>
      <w:r w:rsidRPr="00740B60">
        <w:rPr>
          <w:szCs w:val="22"/>
        </w:rPr>
        <w:t>Radio Amateur Civil Emergency Service</w:t>
      </w:r>
    </w:p>
    <w:p w:rsidR="00EB72C1" w:rsidRPr="00740B60" w:rsidRDefault="00EB72C1" w:rsidP="00EB72C1">
      <w:pPr>
        <w:rPr>
          <w:szCs w:val="22"/>
        </w:rPr>
      </w:pPr>
      <w:r w:rsidRPr="00740B60">
        <w:rPr>
          <w:szCs w:val="22"/>
        </w:rPr>
        <w:t>WMECO</w:t>
      </w:r>
      <w:r w:rsidRPr="00740B60">
        <w:rPr>
          <w:szCs w:val="22"/>
        </w:rPr>
        <w:tab/>
        <w:t>Western Massachusetts Electric Company</w:t>
      </w:r>
    </w:p>
    <w:p w:rsidR="00EB72C1" w:rsidRPr="00740B60" w:rsidRDefault="00EB72C1" w:rsidP="00EB72C1">
      <w:pPr>
        <w:rPr>
          <w:szCs w:val="22"/>
        </w:rPr>
        <w:sectPr w:rsidR="00EB72C1" w:rsidRPr="00740B60" w:rsidSect="008E3349">
          <w:endnotePr>
            <w:numFmt w:val="decimal"/>
          </w:endnotePr>
          <w:pgSz w:w="12240" w:h="15840"/>
          <w:pgMar w:top="1080" w:right="1440" w:bottom="1440" w:left="1440" w:header="720" w:footer="720" w:gutter="0"/>
          <w:cols w:space="3960"/>
          <w:docGrid w:linePitch="360"/>
        </w:sectPr>
      </w:pPr>
      <w:r w:rsidRPr="00740B60">
        <w:rPr>
          <w:szCs w:val="22"/>
        </w:rPr>
        <w:t>HAZMAT</w:t>
      </w:r>
      <w:r w:rsidRPr="00740B60">
        <w:rPr>
          <w:szCs w:val="22"/>
        </w:rPr>
        <w:tab/>
        <w:t>Hazardous Materials</w:t>
      </w:r>
    </w:p>
    <w:p w:rsidR="00EB72C1" w:rsidRPr="00740B60" w:rsidRDefault="00F41F87" w:rsidP="00EB72C1">
      <w:pPr>
        <w:pStyle w:val="Heading3"/>
      </w:pPr>
      <w:bookmarkStart w:id="109" w:name="_Toc162079323"/>
      <w:bookmarkStart w:id="110" w:name="_Toc380658067"/>
      <w:bookmarkStart w:id="111" w:name="_Toc397701315"/>
      <w:bookmarkStart w:id="112" w:name="_Toc408487626"/>
      <w:r>
        <w:lastRenderedPageBreak/>
        <w:t xml:space="preserve">Appendix </w:t>
      </w:r>
      <w:r w:rsidR="00783F82">
        <w:t>D</w:t>
      </w:r>
      <w:r>
        <w:t xml:space="preserve"> – </w:t>
      </w:r>
      <w:r w:rsidR="00EB72C1" w:rsidRPr="00740B60">
        <w:t>Past and Potential Hazards/Critical Facilities Map</w:t>
      </w:r>
      <w:bookmarkEnd w:id="109"/>
      <w:bookmarkEnd w:id="110"/>
      <w:bookmarkEnd w:id="111"/>
      <w:bookmarkEnd w:id="112"/>
    </w:p>
    <w:p w:rsidR="00F41F87" w:rsidRPr="00E214BB" w:rsidRDefault="00EB72C1" w:rsidP="00783F82">
      <w:pPr>
        <w:pStyle w:val="Heading3"/>
        <w:rPr>
          <w:rFonts w:cs="Arial"/>
          <w:b w:val="0"/>
          <w:bCs/>
          <w:smallCaps/>
          <w:sz w:val="22"/>
          <w:szCs w:val="22"/>
        </w:rPr>
      </w:pPr>
      <w:r w:rsidRPr="00740B60">
        <w:br w:type="page"/>
      </w:r>
    </w:p>
    <w:p w:rsidR="00F41F87" w:rsidRPr="00E214BB" w:rsidRDefault="00F41F87" w:rsidP="00F41F87">
      <w:pPr>
        <w:pStyle w:val="CM85"/>
        <w:spacing w:after="120"/>
        <w:jc w:val="center"/>
        <w:rPr>
          <w:rFonts w:asciiTheme="majorHAnsi" w:hAnsiTheme="majorHAnsi" w:cs="Arial"/>
          <w:b/>
          <w:bCs/>
          <w:smallCaps/>
          <w:sz w:val="22"/>
          <w:szCs w:val="22"/>
        </w:rPr>
      </w:pPr>
      <w:r w:rsidRPr="00E214BB">
        <w:rPr>
          <w:rFonts w:asciiTheme="majorHAnsi" w:hAnsiTheme="majorHAnsi" w:cs="Arial"/>
          <w:b/>
          <w:bCs/>
          <w:smallCaps/>
          <w:sz w:val="22"/>
          <w:szCs w:val="22"/>
        </w:rPr>
        <w:lastRenderedPageBreak/>
        <w:t>CERTIFICATE OF ADOPTION</w:t>
      </w:r>
    </w:p>
    <w:p w:rsidR="00F41F87" w:rsidRPr="00006DB9" w:rsidRDefault="00F41F87" w:rsidP="00F41F87">
      <w:pPr>
        <w:pStyle w:val="CM85"/>
        <w:spacing w:after="120"/>
        <w:jc w:val="center"/>
        <w:rPr>
          <w:rFonts w:asciiTheme="majorHAnsi" w:hAnsiTheme="majorHAnsi" w:cs="Arial"/>
          <w:b/>
          <w:bCs/>
          <w:smallCaps/>
          <w:sz w:val="22"/>
          <w:szCs w:val="22"/>
        </w:rPr>
      </w:pPr>
      <w:r w:rsidRPr="00006DB9">
        <w:rPr>
          <w:rFonts w:asciiTheme="majorHAnsi" w:hAnsiTheme="majorHAnsi" w:cs="Arial"/>
          <w:b/>
          <w:sz w:val="22"/>
          <w:szCs w:val="22"/>
        </w:rPr>
        <w:t xml:space="preserve">Town of </w:t>
      </w:r>
      <w:r>
        <w:rPr>
          <w:rFonts w:asciiTheme="majorHAnsi" w:hAnsiTheme="majorHAnsi" w:cs="Arial"/>
          <w:b/>
          <w:sz w:val="22"/>
          <w:szCs w:val="22"/>
        </w:rPr>
        <w:t>Wales</w:t>
      </w:r>
      <w:r w:rsidRPr="00006DB9">
        <w:rPr>
          <w:rFonts w:asciiTheme="majorHAnsi" w:hAnsiTheme="majorHAnsi" w:cs="Arial"/>
          <w:b/>
          <w:bCs/>
          <w:smallCaps/>
          <w:sz w:val="22"/>
          <w:szCs w:val="22"/>
        </w:rPr>
        <w:t xml:space="preserve">, Massachusetts </w:t>
      </w:r>
    </w:p>
    <w:p w:rsidR="00F41F87" w:rsidRPr="00510948" w:rsidRDefault="00F41F87" w:rsidP="00F41F87">
      <w:pPr>
        <w:pStyle w:val="CM85"/>
        <w:spacing w:after="120"/>
        <w:jc w:val="center"/>
        <w:rPr>
          <w:rFonts w:asciiTheme="majorHAnsi" w:hAnsiTheme="majorHAnsi" w:cs="Arial"/>
          <w:smallCaps/>
          <w:sz w:val="22"/>
          <w:szCs w:val="22"/>
        </w:rPr>
      </w:pPr>
      <w:r w:rsidRPr="00510948">
        <w:rPr>
          <w:rFonts w:asciiTheme="majorHAnsi" w:hAnsiTheme="majorHAnsi" w:cs="Arial"/>
          <w:smallCaps/>
          <w:sz w:val="22"/>
          <w:szCs w:val="22"/>
        </w:rPr>
        <w:t>Board Of Selectmen</w:t>
      </w:r>
    </w:p>
    <w:p w:rsidR="00F41F87" w:rsidRPr="00E214BB" w:rsidRDefault="00F41F87" w:rsidP="00F41F87">
      <w:pPr>
        <w:pStyle w:val="CM85"/>
        <w:spacing w:after="120"/>
        <w:jc w:val="center"/>
        <w:rPr>
          <w:rFonts w:asciiTheme="majorHAnsi" w:hAnsiTheme="majorHAnsi" w:cs="Arial"/>
          <w:smallCaps/>
          <w:sz w:val="22"/>
          <w:szCs w:val="22"/>
        </w:rPr>
      </w:pPr>
      <w:r w:rsidRPr="00510948">
        <w:rPr>
          <w:rFonts w:asciiTheme="majorHAnsi" w:hAnsiTheme="majorHAnsi" w:cs="Arial"/>
          <w:b/>
          <w:bCs/>
          <w:smallCaps/>
          <w:sz w:val="22"/>
          <w:szCs w:val="22"/>
        </w:rPr>
        <w:t xml:space="preserve">A RESOLUTION ADOPTING THE Town of </w:t>
      </w:r>
      <w:r>
        <w:rPr>
          <w:rFonts w:asciiTheme="majorHAnsi" w:hAnsiTheme="majorHAnsi" w:cs="Arial"/>
          <w:b/>
          <w:bCs/>
          <w:smallCaps/>
          <w:sz w:val="22"/>
          <w:szCs w:val="22"/>
        </w:rPr>
        <w:t>Wales Hazard Mitigation Plan</w:t>
      </w:r>
      <w:r w:rsidRPr="00E214BB">
        <w:rPr>
          <w:rFonts w:asciiTheme="majorHAnsi" w:hAnsiTheme="majorHAnsi" w:cs="Arial"/>
          <w:smallCaps/>
          <w:sz w:val="22"/>
          <w:szCs w:val="22"/>
        </w:rPr>
        <w:t xml:space="preserve"> </w:t>
      </w:r>
    </w:p>
    <w:p w:rsidR="00F41F87" w:rsidRPr="00E214BB" w:rsidRDefault="00F41F87" w:rsidP="00F41F87">
      <w:pPr>
        <w:pStyle w:val="Default"/>
        <w:rPr>
          <w:rFonts w:asciiTheme="majorHAnsi" w:hAnsiTheme="majorHAnsi" w:cs="Arial"/>
          <w:sz w:val="22"/>
          <w:szCs w:val="22"/>
        </w:rPr>
      </w:pPr>
    </w:p>
    <w:p w:rsidR="00F41F87" w:rsidRPr="00E214BB" w:rsidRDefault="00F41F87" w:rsidP="00F41F87">
      <w:pPr>
        <w:pStyle w:val="Default"/>
        <w:spacing w:before="120" w:after="120"/>
        <w:rPr>
          <w:rFonts w:asciiTheme="majorHAnsi" w:hAnsiTheme="majorHAnsi" w:cs="Arial"/>
          <w:sz w:val="22"/>
          <w:szCs w:val="22"/>
        </w:rPr>
      </w:pPr>
    </w:p>
    <w:p w:rsidR="00F41F87" w:rsidRPr="00510948" w:rsidRDefault="00F41F87" w:rsidP="00F41F87">
      <w:pPr>
        <w:pStyle w:val="CM84"/>
        <w:spacing w:before="120" w:after="120" w:line="276" w:lineRule="atLeast"/>
        <w:ind w:right="608"/>
        <w:jc w:val="both"/>
        <w:rPr>
          <w:rFonts w:asciiTheme="majorHAnsi" w:hAnsiTheme="majorHAnsi" w:cs="Arial"/>
          <w:sz w:val="22"/>
          <w:szCs w:val="22"/>
        </w:rPr>
      </w:pPr>
      <w:r w:rsidRPr="00510948">
        <w:rPr>
          <w:rFonts w:asciiTheme="majorHAnsi" w:hAnsiTheme="majorHAnsi" w:cs="Arial"/>
          <w:sz w:val="22"/>
          <w:szCs w:val="22"/>
        </w:rPr>
        <w:t xml:space="preserve">WHEREAS, the Town of </w:t>
      </w:r>
      <w:r>
        <w:rPr>
          <w:rFonts w:asciiTheme="majorHAnsi" w:hAnsiTheme="majorHAnsi" w:cs="Arial"/>
          <w:sz w:val="22"/>
          <w:szCs w:val="22"/>
        </w:rPr>
        <w:t xml:space="preserve">Wales </w:t>
      </w:r>
      <w:r w:rsidRPr="00510948">
        <w:rPr>
          <w:rFonts w:asciiTheme="majorHAnsi" w:hAnsiTheme="majorHAnsi" w:cs="Arial"/>
          <w:sz w:val="22"/>
          <w:szCs w:val="22"/>
        </w:rPr>
        <w:t xml:space="preserve">established a Committee to prepare the Hazard Mitigation plan; and </w:t>
      </w:r>
    </w:p>
    <w:p w:rsidR="00F41F87" w:rsidRPr="00510948" w:rsidRDefault="00F41F87" w:rsidP="00F41F87">
      <w:pPr>
        <w:pStyle w:val="CM85"/>
        <w:spacing w:after="120"/>
        <w:rPr>
          <w:rFonts w:asciiTheme="majorHAnsi" w:hAnsiTheme="majorHAnsi" w:cs="Arial"/>
          <w:sz w:val="22"/>
          <w:szCs w:val="22"/>
        </w:rPr>
      </w:pPr>
      <w:r w:rsidRPr="00510948">
        <w:rPr>
          <w:rFonts w:asciiTheme="majorHAnsi" w:hAnsiTheme="majorHAnsi"/>
          <w:sz w:val="22"/>
          <w:szCs w:val="22"/>
        </w:rPr>
        <w:t xml:space="preserve">WHEREAS, the Town of </w:t>
      </w:r>
      <w:r>
        <w:rPr>
          <w:rFonts w:asciiTheme="majorHAnsi" w:hAnsiTheme="majorHAnsi"/>
          <w:sz w:val="22"/>
          <w:szCs w:val="22"/>
        </w:rPr>
        <w:t xml:space="preserve">Wales </w:t>
      </w:r>
      <w:r w:rsidRPr="00510948">
        <w:rPr>
          <w:rFonts w:asciiTheme="majorHAnsi" w:hAnsiTheme="majorHAnsi" w:cs="Arial"/>
          <w:sz w:val="22"/>
          <w:szCs w:val="22"/>
        </w:rPr>
        <w:t xml:space="preserve">participated in the development of the Town of </w:t>
      </w:r>
      <w:r>
        <w:rPr>
          <w:rFonts w:asciiTheme="majorHAnsi" w:hAnsiTheme="majorHAnsi" w:cs="Arial"/>
          <w:sz w:val="22"/>
          <w:szCs w:val="22"/>
        </w:rPr>
        <w:t xml:space="preserve">Wales </w:t>
      </w:r>
      <w:r w:rsidRPr="00510948">
        <w:rPr>
          <w:rFonts w:asciiTheme="majorHAnsi" w:hAnsiTheme="majorHAnsi" w:cs="Arial"/>
          <w:sz w:val="22"/>
          <w:szCs w:val="22"/>
        </w:rPr>
        <w:t xml:space="preserve">Hazard Mitigation Plan; </w:t>
      </w:r>
    </w:p>
    <w:p w:rsidR="00F41F87" w:rsidRPr="00510948" w:rsidRDefault="00F41F87" w:rsidP="00F41F87">
      <w:pPr>
        <w:pStyle w:val="CM85"/>
        <w:spacing w:after="120"/>
        <w:rPr>
          <w:rFonts w:asciiTheme="majorHAnsi" w:hAnsiTheme="majorHAnsi" w:cs="Arial"/>
          <w:sz w:val="22"/>
          <w:szCs w:val="22"/>
        </w:rPr>
      </w:pPr>
      <w:r w:rsidRPr="00510948">
        <w:rPr>
          <w:rFonts w:asciiTheme="majorHAnsi" w:hAnsiTheme="majorHAnsi" w:cs="Arial"/>
          <w:sz w:val="22"/>
          <w:szCs w:val="22"/>
        </w:rPr>
        <w:t>and WHEREAS, the</w:t>
      </w:r>
      <w:r>
        <w:rPr>
          <w:rFonts w:asciiTheme="majorHAnsi" w:hAnsiTheme="majorHAnsi" w:cs="Arial"/>
          <w:sz w:val="22"/>
          <w:szCs w:val="22"/>
        </w:rPr>
        <w:t xml:space="preserve"> </w:t>
      </w:r>
      <w:r w:rsidRPr="00510948">
        <w:rPr>
          <w:rFonts w:asciiTheme="majorHAnsi" w:hAnsiTheme="majorHAnsi" w:cs="Arial"/>
          <w:sz w:val="22"/>
          <w:szCs w:val="22"/>
        </w:rPr>
        <w:t xml:space="preserve">Town of </w:t>
      </w:r>
      <w:r>
        <w:rPr>
          <w:rFonts w:asciiTheme="majorHAnsi" w:hAnsiTheme="majorHAnsi" w:cs="Arial"/>
          <w:sz w:val="22"/>
          <w:szCs w:val="22"/>
        </w:rPr>
        <w:t xml:space="preserve">Wales </w:t>
      </w:r>
      <w:r w:rsidRPr="00510948">
        <w:rPr>
          <w:rFonts w:asciiTheme="majorHAnsi" w:hAnsiTheme="majorHAnsi" w:cs="Arial"/>
          <w:sz w:val="22"/>
          <w:szCs w:val="22"/>
        </w:rPr>
        <w:t>Hazard Mitigation Plan contains several potential future projects to mitigate potential impacts from natural h</w:t>
      </w:r>
      <w:r w:rsidR="004E0ABB">
        <w:rPr>
          <w:rFonts w:asciiTheme="majorHAnsi" w:hAnsiTheme="majorHAnsi" w:cs="Arial"/>
          <w:sz w:val="22"/>
          <w:szCs w:val="22"/>
        </w:rPr>
        <w:t>azards in the Town of Wales</w:t>
      </w:r>
      <w:r w:rsidRPr="00510948">
        <w:rPr>
          <w:rFonts w:asciiTheme="majorHAnsi" w:hAnsiTheme="majorHAnsi" w:cs="Arial"/>
          <w:sz w:val="22"/>
          <w:szCs w:val="22"/>
        </w:rPr>
        <w:t xml:space="preserve">, and </w:t>
      </w:r>
    </w:p>
    <w:p w:rsidR="00F41F87" w:rsidRPr="00510948" w:rsidRDefault="00F41F87" w:rsidP="00F41F87">
      <w:pPr>
        <w:pStyle w:val="Default"/>
        <w:spacing w:before="120" w:after="120"/>
        <w:rPr>
          <w:rFonts w:asciiTheme="majorHAnsi" w:hAnsiTheme="majorHAnsi" w:cs="Arial"/>
          <w:sz w:val="22"/>
          <w:szCs w:val="22"/>
        </w:rPr>
      </w:pPr>
      <w:r w:rsidRPr="00510948">
        <w:rPr>
          <w:rFonts w:asciiTheme="majorHAnsi" w:hAnsiTheme="majorHAnsi" w:cs="Arial"/>
          <w:sz w:val="22"/>
          <w:szCs w:val="22"/>
        </w:rPr>
        <w:t xml:space="preserve">WHEREAS, a duly-noticed public meeting was held by the </w:t>
      </w:r>
      <w:r>
        <w:rPr>
          <w:rFonts w:asciiTheme="majorHAnsi" w:hAnsiTheme="majorHAnsi" w:cs="Arial"/>
          <w:sz w:val="22"/>
          <w:szCs w:val="22"/>
        </w:rPr>
        <w:t xml:space="preserve">Board of Selectmen </w:t>
      </w:r>
      <w:r w:rsidRPr="00510948">
        <w:rPr>
          <w:rFonts w:asciiTheme="majorHAnsi" w:hAnsiTheme="majorHAnsi" w:cs="Arial"/>
          <w:smallCaps/>
          <w:sz w:val="22"/>
          <w:szCs w:val="22"/>
        </w:rPr>
        <w:t xml:space="preserve"> </w:t>
      </w:r>
      <w:r w:rsidRPr="00510948">
        <w:rPr>
          <w:rFonts w:asciiTheme="majorHAnsi" w:hAnsiTheme="majorHAnsi" w:cs="Arial"/>
          <w:sz w:val="22"/>
          <w:szCs w:val="22"/>
        </w:rPr>
        <w:t xml:space="preserve">on </w:t>
      </w:r>
      <w:r>
        <w:rPr>
          <w:rFonts w:asciiTheme="majorHAnsi" w:hAnsiTheme="majorHAnsi" w:cs="Arial"/>
          <w:sz w:val="22"/>
          <w:szCs w:val="22"/>
        </w:rPr>
        <w:t xml:space="preserve">_____ </w:t>
      </w:r>
      <w:r w:rsidRPr="00510948">
        <w:rPr>
          <w:rFonts w:asciiTheme="majorHAnsi" w:hAnsiTheme="majorHAnsi" w:cs="Arial"/>
          <w:sz w:val="22"/>
          <w:szCs w:val="22"/>
        </w:rPr>
        <w:t xml:space="preserve"> for the public and municipality to review prior to consideration of this resolution; and</w:t>
      </w:r>
    </w:p>
    <w:p w:rsidR="00F41F87" w:rsidRPr="00510948" w:rsidRDefault="00F41F87" w:rsidP="00F41F87">
      <w:pPr>
        <w:pStyle w:val="Default"/>
        <w:spacing w:before="120" w:after="120"/>
        <w:rPr>
          <w:rFonts w:asciiTheme="majorHAnsi" w:hAnsiTheme="majorHAnsi" w:cs="Arial"/>
          <w:sz w:val="22"/>
          <w:szCs w:val="22"/>
        </w:rPr>
      </w:pPr>
      <w:r w:rsidRPr="00510948">
        <w:rPr>
          <w:rFonts w:asciiTheme="majorHAnsi" w:hAnsiTheme="majorHAnsi" w:cs="Arial"/>
          <w:sz w:val="22"/>
          <w:szCs w:val="22"/>
        </w:rPr>
        <w:t xml:space="preserve">WHEREAS, the Town of </w:t>
      </w:r>
      <w:r>
        <w:rPr>
          <w:rFonts w:asciiTheme="majorHAnsi" w:hAnsiTheme="majorHAnsi" w:cs="Arial"/>
          <w:sz w:val="22"/>
          <w:szCs w:val="22"/>
        </w:rPr>
        <w:t xml:space="preserve">Wales </w:t>
      </w:r>
      <w:r w:rsidRPr="00510948">
        <w:rPr>
          <w:rFonts w:asciiTheme="majorHAnsi" w:hAnsiTheme="majorHAnsi" w:cs="Arial"/>
          <w:sz w:val="22"/>
          <w:szCs w:val="22"/>
        </w:rPr>
        <w:t>authorizes responsible departm</w:t>
      </w:r>
      <w:r>
        <w:rPr>
          <w:rFonts w:asciiTheme="majorHAnsi" w:hAnsiTheme="majorHAnsi" w:cs="Arial"/>
          <w:sz w:val="22"/>
          <w:szCs w:val="22"/>
        </w:rPr>
        <w:t>ents and/or agencies to execute</w:t>
      </w:r>
      <w:r w:rsidRPr="00510948">
        <w:rPr>
          <w:rFonts w:asciiTheme="majorHAnsi" w:hAnsiTheme="majorHAnsi" w:cs="Arial"/>
          <w:sz w:val="22"/>
          <w:szCs w:val="22"/>
        </w:rPr>
        <w:t xml:space="preserve"> their responsibilities demonstrated in the plan, and</w:t>
      </w:r>
    </w:p>
    <w:p w:rsidR="00F41F87" w:rsidRPr="00510948" w:rsidRDefault="00F41F87" w:rsidP="00F41F87">
      <w:pPr>
        <w:pStyle w:val="CM85"/>
        <w:spacing w:after="120"/>
        <w:rPr>
          <w:rFonts w:asciiTheme="majorHAnsi" w:hAnsiTheme="majorHAnsi" w:cs="Arial"/>
          <w:b/>
          <w:bCs/>
          <w:i/>
          <w:smallCaps/>
          <w:sz w:val="22"/>
          <w:szCs w:val="22"/>
        </w:rPr>
      </w:pPr>
      <w:r w:rsidRPr="00510948">
        <w:rPr>
          <w:rFonts w:asciiTheme="majorHAnsi" w:hAnsiTheme="majorHAnsi" w:cs="Arial"/>
          <w:sz w:val="22"/>
          <w:szCs w:val="22"/>
        </w:rPr>
        <w:t xml:space="preserve">NOW, THEREFORE BE IT RESOLVED that the Town of </w:t>
      </w:r>
      <w:r>
        <w:rPr>
          <w:rFonts w:asciiTheme="majorHAnsi" w:hAnsiTheme="majorHAnsi" w:cs="Arial"/>
          <w:sz w:val="22"/>
          <w:szCs w:val="22"/>
        </w:rPr>
        <w:t xml:space="preserve">Wales </w:t>
      </w:r>
      <w:r w:rsidRPr="00510948">
        <w:rPr>
          <w:rFonts w:asciiTheme="majorHAnsi" w:hAnsiTheme="majorHAnsi" w:cs="Arial"/>
          <w:sz w:val="22"/>
          <w:szCs w:val="22"/>
        </w:rPr>
        <w:t xml:space="preserve">Board of Selectmen formally approves and adopts the Town of </w:t>
      </w:r>
      <w:r>
        <w:rPr>
          <w:rFonts w:asciiTheme="majorHAnsi" w:hAnsiTheme="majorHAnsi" w:cs="Arial"/>
          <w:sz w:val="22"/>
          <w:szCs w:val="22"/>
        </w:rPr>
        <w:t xml:space="preserve">Wales </w:t>
      </w:r>
      <w:r w:rsidRPr="00510948">
        <w:rPr>
          <w:rFonts w:asciiTheme="majorHAnsi" w:hAnsiTheme="majorHAnsi" w:cs="Arial"/>
          <w:sz w:val="22"/>
          <w:szCs w:val="22"/>
        </w:rPr>
        <w:t xml:space="preserve">Hazard Mitigation Plan, in accordance with M.G.L. c. 40. </w:t>
      </w:r>
    </w:p>
    <w:p w:rsidR="00F41F87" w:rsidRPr="00510948" w:rsidRDefault="00F41F87" w:rsidP="00F41F87">
      <w:pPr>
        <w:pStyle w:val="Default"/>
        <w:rPr>
          <w:rFonts w:asciiTheme="majorHAnsi" w:hAnsiTheme="majorHAnsi" w:cs="Arial"/>
          <w:sz w:val="22"/>
          <w:szCs w:val="22"/>
        </w:rPr>
      </w:pPr>
    </w:p>
    <w:p w:rsidR="00F41F87" w:rsidRPr="00510948" w:rsidRDefault="00F41F87" w:rsidP="00F41F87">
      <w:pPr>
        <w:pStyle w:val="Default"/>
        <w:rPr>
          <w:rFonts w:asciiTheme="majorHAnsi" w:hAnsiTheme="majorHAnsi" w:cs="Arial"/>
          <w:sz w:val="22"/>
          <w:szCs w:val="22"/>
        </w:rPr>
      </w:pPr>
    </w:p>
    <w:p w:rsidR="00F41F87" w:rsidRPr="00E214BB" w:rsidRDefault="00F41F87" w:rsidP="00F41F87">
      <w:pPr>
        <w:pStyle w:val="CM89"/>
        <w:spacing w:after="120" w:line="271" w:lineRule="atLeast"/>
        <w:jc w:val="both"/>
        <w:rPr>
          <w:rFonts w:asciiTheme="majorHAnsi" w:hAnsiTheme="majorHAnsi" w:cs="Arial"/>
          <w:sz w:val="22"/>
          <w:szCs w:val="22"/>
        </w:rPr>
      </w:pPr>
      <w:r w:rsidRPr="00510948">
        <w:rPr>
          <w:rFonts w:asciiTheme="majorHAnsi" w:hAnsiTheme="majorHAnsi" w:cs="Arial"/>
          <w:sz w:val="22"/>
          <w:szCs w:val="22"/>
        </w:rPr>
        <w:t xml:space="preserve">ADOPTED AND SIGNED this </w:t>
      </w:r>
      <w:r>
        <w:rPr>
          <w:rFonts w:asciiTheme="majorHAnsi" w:hAnsiTheme="majorHAnsi" w:cs="Arial"/>
          <w:sz w:val="22"/>
          <w:szCs w:val="22"/>
        </w:rPr>
        <w:t>____</w:t>
      </w:r>
      <w:r w:rsidRPr="00510948">
        <w:rPr>
          <w:rFonts w:asciiTheme="majorHAnsi" w:hAnsiTheme="majorHAnsi" w:cs="Arial"/>
          <w:sz w:val="22"/>
          <w:szCs w:val="22"/>
          <w:u w:val="single"/>
        </w:rPr>
        <w:t xml:space="preserve"> </w:t>
      </w:r>
      <w:r>
        <w:rPr>
          <w:rFonts w:asciiTheme="majorHAnsi" w:hAnsiTheme="majorHAnsi" w:cs="Arial"/>
          <w:sz w:val="22"/>
          <w:szCs w:val="22"/>
          <w:u w:val="single"/>
        </w:rPr>
        <w:t>, ____</w:t>
      </w:r>
      <w:r w:rsidRPr="00E214BB">
        <w:rPr>
          <w:rFonts w:asciiTheme="majorHAnsi" w:hAnsiTheme="majorHAnsi" w:cs="Arial"/>
          <w:sz w:val="22"/>
          <w:szCs w:val="22"/>
        </w:rPr>
        <w:t xml:space="preserve"> </w:t>
      </w:r>
    </w:p>
    <w:p w:rsidR="00F41F87" w:rsidRPr="00E214BB" w:rsidRDefault="00F41F87" w:rsidP="00F41F87">
      <w:pPr>
        <w:pStyle w:val="CM96"/>
        <w:spacing w:after="120" w:line="276" w:lineRule="atLeast"/>
        <w:ind w:left="5760"/>
        <w:jc w:val="right"/>
        <w:rPr>
          <w:rFonts w:asciiTheme="majorHAnsi" w:hAnsiTheme="majorHAnsi" w:cs="Arial"/>
          <w:sz w:val="22"/>
          <w:szCs w:val="22"/>
        </w:rPr>
      </w:pPr>
    </w:p>
    <w:p w:rsidR="00F41F87" w:rsidRPr="00E214BB" w:rsidRDefault="00F41F87" w:rsidP="00F41F87">
      <w:pPr>
        <w:pStyle w:val="Default"/>
        <w:rPr>
          <w:rFonts w:asciiTheme="majorHAnsi" w:hAnsiTheme="majorHAnsi" w:cs="Arial"/>
          <w:sz w:val="22"/>
          <w:szCs w:val="22"/>
        </w:rPr>
      </w:pPr>
    </w:p>
    <w:p w:rsidR="00F41F87" w:rsidRPr="00E214BB" w:rsidRDefault="00F41F87" w:rsidP="00F41F87">
      <w:pPr>
        <w:pStyle w:val="Default"/>
        <w:jc w:val="right"/>
        <w:rPr>
          <w:rFonts w:asciiTheme="majorHAnsi" w:hAnsiTheme="majorHAnsi" w:cs="Arial"/>
          <w:sz w:val="22"/>
          <w:szCs w:val="22"/>
          <w:highlight w:val="green"/>
        </w:rPr>
      </w:pPr>
    </w:p>
    <w:p w:rsidR="00F41F87" w:rsidRPr="00E214BB" w:rsidRDefault="00F41F87" w:rsidP="00F41F87">
      <w:pPr>
        <w:pStyle w:val="Default"/>
        <w:jc w:val="right"/>
        <w:rPr>
          <w:rFonts w:asciiTheme="majorHAnsi" w:hAnsiTheme="majorHAnsi" w:cs="Arial"/>
          <w:sz w:val="22"/>
          <w:szCs w:val="22"/>
          <w:highlight w:val="green"/>
        </w:rPr>
      </w:pPr>
    </w:p>
    <w:p w:rsidR="00F41F87" w:rsidRPr="00E214BB" w:rsidRDefault="00F41F87" w:rsidP="00F41F87">
      <w:pPr>
        <w:pStyle w:val="CM11"/>
        <w:spacing w:after="120"/>
        <w:jc w:val="both"/>
        <w:rPr>
          <w:rFonts w:asciiTheme="majorHAnsi" w:hAnsiTheme="majorHAnsi" w:cs="Arial"/>
          <w:sz w:val="22"/>
          <w:szCs w:val="22"/>
        </w:rPr>
      </w:pPr>
      <w:r w:rsidRPr="00E214BB">
        <w:rPr>
          <w:rFonts w:asciiTheme="majorHAnsi" w:hAnsiTheme="majorHAnsi" w:cs="Arial"/>
          <w:sz w:val="22"/>
          <w:szCs w:val="22"/>
        </w:rPr>
        <w:t xml:space="preserve">ATTEST </w:t>
      </w:r>
    </w:p>
    <w:p w:rsidR="00BA19FB" w:rsidRPr="00EB72C1" w:rsidRDefault="00BA19FB" w:rsidP="00F41F87">
      <w:pPr>
        <w:pStyle w:val="CM85"/>
        <w:spacing w:after="120"/>
        <w:jc w:val="center"/>
        <w:rPr>
          <w:rFonts w:asciiTheme="majorHAnsi" w:hAnsiTheme="majorHAnsi" w:cs="Arial"/>
        </w:rPr>
      </w:pPr>
    </w:p>
    <w:sectPr w:rsidR="00BA19FB" w:rsidRPr="00EB72C1" w:rsidSect="008E334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349" w:rsidRDefault="008E3349" w:rsidP="005F10F2">
      <w:r>
        <w:separator/>
      </w:r>
    </w:p>
  </w:endnote>
  <w:endnote w:type="continuationSeparator" w:id="0">
    <w:p w:rsidR="008E3349" w:rsidRDefault="008E3349" w:rsidP="005F10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ENIGN+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FENJAN+TimesNewRoman,Bold">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49" w:rsidRDefault="008E3349" w:rsidP="005F10F2">
    <w:pPr>
      <w:pStyle w:val="Footer"/>
    </w:pPr>
    <w:r>
      <w:tab/>
      <w:t xml:space="preserve"> </w:t>
    </w:r>
    <w:r>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49" w:rsidRDefault="008E3349" w:rsidP="005F10F2">
    <w:pPr>
      <w:pStyle w:val="Footer"/>
    </w:pPr>
    <w:r>
      <w:t xml:space="preserve">                                                                                   </w:t>
    </w:r>
    <w:r>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49" w:rsidRDefault="008E3349">
    <w:pPr>
      <w:pStyle w:val="Footer"/>
      <w:jc w:val="right"/>
    </w:pPr>
  </w:p>
  <w:p w:rsidR="00912D85" w:rsidRDefault="008E3349" w:rsidP="008E3349">
    <w:pPr>
      <w:pStyle w:val="Footer"/>
      <w:tabs>
        <w:tab w:val="clear" w:pos="8640"/>
        <w:tab w:val="right" w:pos="9180"/>
      </w:tabs>
    </w:pPr>
    <w:r>
      <w:t>Town of Wales Hazard Mitigation Plan</w:t>
    </w:r>
  </w:p>
  <w:p w:rsidR="008E3349" w:rsidRPr="008E3349" w:rsidRDefault="00912D85" w:rsidP="008E3349">
    <w:pPr>
      <w:pStyle w:val="Footer"/>
      <w:tabs>
        <w:tab w:val="clear" w:pos="8640"/>
        <w:tab w:val="right" w:pos="9180"/>
      </w:tabs>
      <w:rPr>
        <w:sz w:val="22"/>
      </w:rPr>
    </w:pPr>
    <w:r>
      <w:t>DRAFT - WINTER 2015</w:t>
    </w:r>
    <w:r w:rsidR="008E3349" w:rsidRPr="008E3349">
      <w:t xml:space="preserve"> </w:t>
    </w:r>
    <w:r w:rsidR="008E3349">
      <w:tab/>
      <w:t xml:space="preserve"> </w:t>
    </w:r>
    <w:r w:rsidR="008E3349">
      <w:tab/>
    </w:r>
    <w:sdt>
      <w:sdtPr>
        <w:id w:val="12346154"/>
        <w:docPartObj>
          <w:docPartGallery w:val="Page Numbers (Bottom of Page)"/>
          <w:docPartUnique/>
        </w:docPartObj>
      </w:sdtPr>
      <w:sdtContent>
        <w:r w:rsidR="008E3349">
          <w:t xml:space="preserve">   </w:t>
        </w:r>
        <w:fldSimple w:instr=" PAGE   \* MERGEFORMAT ">
          <w:r>
            <w:rPr>
              <w:noProof/>
            </w:rPr>
            <w:t>3</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349" w:rsidRDefault="008E3349" w:rsidP="005F10F2">
      <w:r>
        <w:separator/>
      </w:r>
    </w:p>
  </w:footnote>
  <w:footnote w:type="continuationSeparator" w:id="0">
    <w:p w:rsidR="008E3349" w:rsidRDefault="008E3349" w:rsidP="005F10F2">
      <w:r>
        <w:continuationSeparator/>
      </w:r>
    </w:p>
  </w:footnote>
  <w:footnote w:id="1">
    <w:p w:rsidR="008E3349" w:rsidRDefault="008E3349" w:rsidP="00E82D63">
      <w:pPr>
        <w:pStyle w:val="FootnoteText"/>
        <w:rPr>
          <w:i/>
          <w:iCs/>
        </w:rPr>
      </w:pPr>
      <w:r>
        <w:rPr>
          <w:rStyle w:val="FootnoteReference"/>
        </w:rPr>
        <w:footnoteRef/>
      </w:r>
      <w:r>
        <w:t xml:space="preserve"> Northeast States Emergency Consortium Web site:  </w:t>
      </w:r>
      <w:r>
        <w:rPr>
          <w:i/>
          <w:iCs/>
        </w:rPr>
        <w:t>www.nesec.org/hazards/earthquakes.cfm.</w:t>
      </w:r>
    </w:p>
  </w:footnote>
  <w:footnote w:id="2">
    <w:p w:rsidR="008E3349" w:rsidRDefault="008E3349" w:rsidP="00E82D63">
      <w:pPr>
        <w:pStyle w:val="FootnoteText"/>
        <w:rPr>
          <w:i/>
          <w:iCs/>
        </w:rPr>
      </w:pPr>
      <w:r>
        <w:rPr>
          <w:rStyle w:val="FootnoteReference"/>
        </w:rPr>
        <w:footnoteRef/>
      </w:r>
      <w:r>
        <w:t xml:space="preserve"> Federal Emergency Management Agency Web site:  </w:t>
      </w:r>
      <w:r>
        <w:rPr>
          <w:i/>
          <w:iCs/>
        </w:rPr>
        <w:t>www.fema.gov/hazards/earthquakes/quake.shtm.</w:t>
      </w:r>
    </w:p>
  </w:footnote>
  <w:footnote w:id="3">
    <w:p w:rsidR="008E3349" w:rsidRPr="00F41F87" w:rsidRDefault="008E3349" w:rsidP="0010360A">
      <w:r w:rsidRPr="00F41F87">
        <w:rPr>
          <w:rStyle w:val="FootnoteReference"/>
        </w:rPr>
        <w:footnoteRef/>
      </w:r>
      <w:r w:rsidRPr="00F41F87">
        <w:t xml:space="preserve"> US Geological Survey Water-Supply Paper 2375.  “National Water Summary 1989 – Floods and Droughts:  </w:t>
      </w:r>
      <w:smartTag w:uri="urn:schemas-microsoft-com:office:smarttags" w:element="State">
        <w:smartTag w:uri="urn:schemas-microsoft-com:office:smarttags" w:element="place">
          <w:r w:rsidRPr="00F41F87">
            <w:t>Massachusetts</w:t>
          </w:r>
        </w:smartTag>
      </w:smartTag>
      <w:r w:rsidRPr="00F41F87">
        <w:t xml:space="preserve">.”  Prepared by S. William </w:t>
      </w:r>
      <w:proofErr w:type="spellStart"/>
      <w:r w:rsidRPr="00F41F87">
        <w:t>Wandle</w:t>
      </w:r>
      <w:proofErr w:type="spellEnd"/>
      <w:r w:rsidRPr="00F41F87">
        <w:t>, Jr., US Geological Survey.</w:t>
      </w:r>
    </w:p>
  </w:footnote>
  <w:footnote w:id="4">
    <w:p w:rsidR="008E3349" w:rsidRPr="00DE327D" w:rsidRDefault="008E3349" w:rsidP="008C5206">
      <w:r w:rsidRPr="00DE327D">
        <w:rPr>
          <w:rStyle w:val="FootnoteReference"/>
        </w:rPr>
        <w:footnoteRef/>
      </w:r>
      <w:r w:rsidRPr="00DE327D">
        <w:t xml:space="preserve"> National Drought Mitigation Center – </w:t>
      </w:r>
      <w:hyperlink r:id="rId1" w:history="1">
        <w:r w:rsidRPr="00DE327D">
          <w:rPr>
            <w:rStyle w:val="Hyperlink"/>
          </w:rPr>
          <w:t>http://drought.unl.edu</w:t>
        </w:r>
      </w:hyperlink>
    </w:p>
    <w:p w:rsidR="008E3349" w:rsidRPr="00A626B3" w:rsidRDefault="008E3349" w:rsidP="008C520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49" w:rsidRDefault="008E3349" w:rsidP="005F10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2B4C"/>
    <w:multiLevelType w:val="hybridMultilevel"/>
    <w:tmpl w:val="73A6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35FA1"/>
    <w:multiLevelType w:val="hybridMultilevel"/>
    <w:tmpl w:val="C2A6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83A74"/>
    <w:multiLevelType w:val="hybridMultilevel"/>
    <w:tmpl w:val="F136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17E68"/>
    <w:multiLevelType w:val="hybridMultilevel"/>
    <w:tmpl w:val="5F34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74772"/>
    <w:multiLevelType w:val="hybridMultilevel"/>
    <w:tmpl w:val="F7F2A814"/>
    <w:lvl w:ilvl="0" w:tplc="CB7848AC">
      <w:start w:val="1"/>
      <w:numFmt w:val="bullet"/>
      <w:pStyle w:val="Bulletlis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991255"/>
    <w:multiLevelType w:val="hybridMultilevel"/>
    <w:tmpl w:val="FAC06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93CFD"/>
    <w:multiLevelType w:val="hybridMultilevel"/>
    <w:tmpl w:val="EA28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45D54"/>
    <w:multiLevelType w:val="hybridMultilevel"/>
    <w:tmpl w:val="4E8A5B4E"/>
    <w:lvl w:ilvl="0" w:tplc="EF7649B6">
      <w:start w:val="1"/>
      <w:numFmt w:val="bullet"/>
      <w:pStyle w:val="BulletedList2"/>
      <w:lvlText w:val="o"/>
      <w:lvlJc w:val="left"/>
      <w:pPr>
        <w:tabs>
          <w:tab w:val="num" w:pos="1584"/>
        </w:tabs>
        <w:ind w:left="1584" w:hanging="288"/>
      </w:pPr>
      <w:rPr>
        <w:rFonts w:ascii="Courier New" w:hAnsi="Courier New"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177069"/>
    <w:multiLevelType w:val="hybridMultilevel"/>
    <w:tmpl w:val="D0C234F6"/>
    <w:lvl w:ilvl="0" w:tplc="0DDE575E">
      <w:start w:val="1"/>
      <w:numFmt w:val="bullet"/>
      <w:pStyle w:val="NumberedListnonum"/>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CB68D0"/>
    <w:multiLevelType w:val="hybridMultilevel"/>
    <w:tmpl w:val="BB8A3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D8746C1"/>
    <w:multiLevelType w:val="hybridMultilevel"/>
    <w:tmpl w:val="320ED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BC5999"/>
    <w:multiLevelType w:val="hybridMultilevel"/>
    <w:tmpl w:val="3A7C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F2A"/>
    <w:multiLevelType w:val="hybridMultilevel"/>
    <w:tmpl w:val="1A0A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C91CB7"/>
    <w:multiLevelType w:val="hybridMultilevel"/>
    <w:tmpl w:val="6590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7E7926"/>
    <w:multiLevelType w:val="hybridMultilevel"/>
    <w:tmpl w:val="43C2B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FE730C"/>
    <w:multiLevelType w:val="hybridMultilevel"/>
    <w:tmpl w:val="43C2B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9C2A18"/>
    <w:multiLevelType w:val="hybridMultilevel"/>
    <w:tmpl w:val="0766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5207F6"/>
    <w:multiLevelType w:val="hybridMultilevel"/>
    <w:tmpl w:val="7526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FC1EF7"/>
    <w:multiLevelType w:val="multilevel"/>
    <w:tmpl w:val="63C84E88"/>
    <w:lvl w:ilvl="0">
      <w:start w:val="1"/>
      <w:numFmt w:val="bullet"/>
      <w:lvlText w:val=""/>
      <w:lvlJc w:val="left"/>
      <w:pPr>
        <w:ind w:left="0" w:firstLine="0"/>
      </w:pPr>
      <w:rPr>
        <w:rFonts w:ascii="Symbol" w:hAnsi="Symbol"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50D25A4F"/>
    <w:multiLevelType w:val="hybridMultilevel"/>
    <w:tmpl w:val="82B4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37462"/>
    <w:multiLevelType w:val="hybridMultilevel"/>
    <w:tmpl w:val="5408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0F67F8"/>
    <w:multiLevelType w:val="hybridMultilevel"/>
    <w:tmpl w:val="43C2B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3341A4"/>
    <w:multiLevelType w:val="hybridMultilevel"/>
    <w:tmpl w:val="F370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2C16FF"/>
    <w:multiLevelType w:val="hybridMultilevel"/>
    <w:tmpl w:val="F82C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3E42CC"/>
    <w:multiLevelType w:val="multilevel"/>
    <w:tmpl w:val="0409001D"/>
    <w:styleLink w:val="NumberedList"/>
    <w:lvl w:ilvl="0">
      <w:start w:val="1"/>
      <w:numFmt w:val="decimal"/>
      <w:lvlText w:val="%1)"/>
      <w:lvlJc w:val="left"/>
      <w:pPr>
        <w:tabs>
          <w:tab w:val="num" w:pos="360"/>
        </w:tabs>
        <w:ind w:left="360" w:hanging="360"/>
      </w:pPr>
      <w:rPr>
        <w:rFonts w:ascii="Century Gothic" w:hAnsi="Century Gothic"/>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6F37611"/>
    <w:multiLevelType w:val="hybridMultilevel"/>
    <w:tmpl w:val="887C6F0E"/>
    <w:lvl w:ilvl="0" w:tplc="4E3E0462">
      <w:start w:val="1"/>
      <w:numFmt w:val="bullet"/>
      <w:pStyle w:val="BulletedList1"/>
      <w:lvlText w:val=""/>
      <w:lvlJc w:val="left"/>
      <w:pPr>
        <w:tabs>
          <w:tab w:val="num" w:pos="1728"/>
        </w:tabs>
        <w:ind w:left="1728"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F87DBE"/>
    <w:multiLevelType w:val="hybridMultilevel"/>
    <w:tmpl w:val="7AD0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648E5"/>
    <w:multiLevelType w:val="hybridMultilevel"/>
    <w:tmpl w:val="AB4C0C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CD6CE2"/>
    <w:multiLevelType w:val="hybridMultilevel"/>
    <w:tmpl w:val="FAC06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334747"/>
    <w:multiLevelType w:val="hybridMultilevel"/>
    <w:tmpl w:val="FEBC2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EA00AB"/>
    <w:multiLevelType w:val="multilevel"/>
    <w:tmpl w:val="AAE82EFE"/>
    <w:lvl w:ilvl="0">
      <w:start w:val="1"/>
      <w:numFmt w:val="decimal"/>
      <w:pStyle w:val="Heading1"/>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72474DA2"/>
    <w:multiLevelType w:val="hybridMultilevel"/>
    <w:tmpl w:val="055022E6"/>
    <w:lvl w:ilvl="0" w:tplc="EF0EA820">
      <w:start w:val="1"/>
      <w:numFmt w:val="bullet"/>
      <w:lvlText w:val=""/>
      <w:lvlJc w:val="left"/>
      <w:pPr>
        <w:ind w:left="1440" w:hanging="360"/>
      </w:pPr>
      <w:rPr>
        <w:rFonts w:ascii="Symbol" w:hAnsi="Symbol" w:hint="default"/>
      </w:rPr>
    </w:lvl>
    <w:lvl w:ilvl="1" w:tplc="3C70F1CE" w:tentative="1">
      <w:start w:val="1"/>
      <w:numFmt w:val="bullet"/>
      <w:lvlText w:val="o"/>
      <w:lvlJc w:val="left"/>
      <w:pPr>
        <w:ind w:left="2160" w:hanging="360"/>
      </w:pPr>
      <w:rPr>
        <w:rFonts w:ascii="Courier New" w:hAnsi="Courier New" w:cs="Courier New" w:hint="default"/>
      </w:rPr>
    </w:lvl>
    <w:lvl w:ilvl="2" w:tplc="05A26AAE" w:tentative="1">
      <w:start w:val="1"/>
      <w:numFmt w:val="bullet"/>
      <w:lvlText w:val=""/>
      <w:lvlJc w:val="left"/>
      <w:pPr>
        <w:ind w:left="2880" w:hanging="360"/>
      </w:pPr>
      <w:rPr>
        <w:rFonts w:ascii="Wingdings" w:hAnsi="Wingdings" w:hint="default"/>
      </w:rPr>
    </w:lvl>
    <w:lvl w:ilvl="3" w:tplc="2E528E2C" w:tentative="1">
      <w:start w:val="1"/>
      <w:numFmt w:val="bullet"/>
      <w:lvlText w:val=""/>
      <w:lvlJc w:val="left"/>
      <w:pPr>
        <w:ind w:left="3600" w:hanging="360"/>
      </w:pPr>
      <w:rPr>
        <w:rFonts w:ascii="Symbol" w:hAnsi="Symbol" w:hint="default"/>
      </w:rPr>
    </w:lvl>
    <w:lvl w:ilvl="4" w:tplc="B4DE5F22" w:tentative="1">
      <w:start w:val="1"/>
      <w:numFmt w:val="bullet"/>
      <w:lvlText w:val="o"/>
      <w:lvlJc w:val="left"/>
      <w:pPr>
        <w:ind w:left="4320" w:hanging="360"/>
      </w:pPr>
      <w:rPr>
        <w:rFonts w:ascii="Courier New" w:hAnsi="Courier New" w:cs="Courier New" w:hint="default"/>
      </w:rPr>
    </w:lvl>
    <w:lvl w:ilvl="5" w:tplc="05DE743C" w:tentative="1">
      <w:start w:val="1"/>
      <w:numFmt w:val="bullet"/>
      <w:lvlText w:val=""/>
      <w:lvlJc w:val="left"/>
      <w:pPr>
        <w:ind w:left="5040" w:hanging="360"/>
      </w:pPr>
      <w:rPr>
        <w:rFonts w:ascii="Wingdings" w:hAnsi="Wingdings" w:hint="default"/>
      </w:rPr>
    </w:lvl>
    <w:lvl w:ilvl="6" w:tplc="7E389B5E" w:tentative="1">
      <w:start w:val="1"/>
      <w:numFmt w:val="bullet"/>
      <w:lvlText w:val=""/>
      <w:lvlJc w:val="left"/>
      <w:pPr>
        <w:ind w:left="5760" w:hanging="360"/>
      </w:pPr>
      <w:rPr>
        <w:rFonts w:ascii="Symbol" w:hAnsi="Symbol" w:hint="default"/>
      </w:rPr>
    </w:lvl>
    <w:lvl w:ilvl="7" w:tplc="CAD28A0E" w:tentative="1">
      <w:start w:val="1"/>
      <w:numFmt w:val="bullet"/>
      <w:lvlText w:val="o"/>
      <w:lvlJc w:val="left"/>
      <w:pPr>
        <w:ind w:left="6480" w:hanging="360"/>
      </w:pPr>
      <w:rPr>
        <w:rFonts w:ascii="Courier New" w:hAnsi="Courier New" w:cs="Courier New" w:hint="default"/>
      </w:rPr>
    </w:lvl>
    <w:lvl w:ilvl="8" w:tplc="DDC45102" w:tentative="1">
      <w:start w:val="1"/>
      <w:numFmt w:val="bullet"/>
      <w:lvlText w:val=""/>
      <w:lvlJc w:val="left"/>
      <w:pPr>
        <w:ind w:left="7200" w:hanging="360"/>
      </w:pPr>
      <w:rPr>
        <w:rFonts w:ascii="Wingdings" w:hAnsi="Wingdings" w:hint="default"/>
      </w:rPr>
    </w:lvl>
  </w:abstractNum>
  <w:abstractNum w:abstractNumId="32">
    <w:nsid w:val="74E95B73"/>
    <w:multiLevelType w:val="hybridMultilevel"/>
    <w:tmpl w:val="0D34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6F4694"/>
    <w:multiLevelType w:val="hybridMultilevel"/>
    <w:tmpl w:val="A886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F464C9"/>
    <w:multiLevelType w:val="hybridMultilevel"/>
    <w:tmpl w:val="7584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4"/>
  </w:num>
  <w:num w:numId="4">
    <w:abstractNumId w:val="4"/>
  </w:num>
  <w:num w:numId="5">
    <w:abstractNumId w:val="30"/>
  </w:num>
  <w:num w:numId="6">
    <w:abstractNumId w:val="8"/>
  </w:num>
  <w:num w:numId="7">
    <w:abstractNumId w:val="19"/>
  </w:num>
  <w:num w:numId="8">
    <w:abstractNumId w:val="29"/>
  </w:num>
  <w:num w:numId="9">
    <w:abstractNumId w:val="12"/>
  </w:num>
  <w:num w:numId="10">
    <w:abstractNumId w:val="11"/>
  </w:num>
  <w:num w:numId="11">
    <w:abstractNumId w:val="34"/>
  </w:num>
  <w:num w:numId="12">
    <w:abstractNumId w:val="33"/>
  </w:num>
  <w:num w:numId="13">
    <w:abstractNumId w:val="32"/>
  </w:num>
  <w:num w:numId="14">
    <w:abstractNumId w:val="31"/>
  </w:num>
  <w:num w:numId="15">
    <w:abstractNumId w:val="18"/>
  </w:num>
  <w:num w:numId="16">
    <w:abstractNumId w:val="22"/>
  </w:num>
  <w:num w:numId="17">
    <w:abstractNumId w:val="26"/>
  </w:num>
  <w:num w:numId="18">
    <w:abstractNumId w:val="1"/>
  </w:num>
  <w:num w:numId="19">
    <w:abstractNumId w:val="20"/>
  </w:num>
  <w:num w:numId="20">
    <w:abstractNumId w:val="0"/>
  </w:num>
  <w:num w:numId="21">
    <w:abstractNumId w:val="27"/>
  </w:num>
  <w:num w:numId="22">
    <w:abstractNumId w:val="13"/>
  </w:num>
  <w:num w:numId="23">
    <w:abstractNumId w:val="3"/>
  </w:num>
  <w:num w:numId="24">
    <w:abstractNumId w:val="23"/>
  </w:num>
  <w:num w:numId="25">
    <w:abstractNumId w:val="17"/>
  </w:num>
  <w:num w:numId="26">
    <w:abstractNumId w:val="9"/>
  </w:num>
  <w:num w:numId="27">
    <w:abstractNumId w:val="16"/>
  </w:num>
  <w:num w:numId="28">
    <w:abstractNumId w:val="6"/>
  </w:num>
  <w:num w:numId="29">
    <w:abstractNumId w:val="15"/>
  </w:num>
  <w:num w:numId="30">
    <w:abstractNumId w:val="10"/>
  </w:num>
  <w:num w:numId="31">
    <w:abstractNumId w:val="5"/>
  </w:num>
  <w:num w:numId="32">
    <w:abstractNumId w:val="14"/>
  </w:num>
  <w:num w:numId="33">
    <w:abstractNumId w:val="2"/>
  </w:num>
  <w:num w:numId="34">
    <w:abstractNumId w:val="21"/>
  </w:num>
  <w:num w:numId="35">
    <w:abstractNumId w:val="2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stylePaneFormatFilter w:val="1F08"/>
  <w:defaultTabStop w:val="720"/>
  <w:drawingGridHorizontalSpacing w:val="110"/>
  <w:displayHorizontalDrawingGridEvery w:val="2"/>
  <w:noPunctuationKerning/>
  <w:characterSpacingControl w:val="doNotCompress"/>
  <w:hdrShapeDefaults>
    <o:shapedefaults v:ext="edit" spidmax="2062"/>
  </w:hdrShapeDefaults>
  <w:footnotePr>
    <w:footnote w:id="-1"/>
    <w:footnote w:id="0"/>
  </w:footnotePr>
  <w:endnotePr>
    <w:endnote w:id="-1"/>
    <w:endnote w:id="0"/>
  </w:endnotePr>
  <w:compat/>
  <w:rsids>
    <w:rsidRoot w:val="009E143F"/>
    <w:rsid w:val="00000588"/>
    <w:rsid w:val="00004C0D"/>
    <w:rsid w:val="000051D5"/>
    <w:rsid w:val="0000539D"/>
    <w:rsid w:val="000073B9"/>
    <w:rsid w:val="0001132D"/>
    <w:rsid w:val="00013B59"/>
    <w:rsid w:val="000161C4"/>
    <w:rsid w:val="00017F4D"/>
    <w:rsid w:val="00023065"/>
    <w:rsid w:val="00025276"/>
    <w:rsid w:val="0003139F"/>
    <w:rsid w:val="000332E1"/>
    <w:rsid w:val="000334A8"/>
    <w:rsid w:val="00034454"/>
    <w:rsid w:val="00042786"/>
    <w:rsid w:val="00042FE4"/>
    <w:rsid w:val="0004672A"/>
    <w:rsid w:val="00046BA1"/>
    <w:rsid w:val="0004747A"/>
    <w:rsid w:val="00050E83"/>
    <w:rsid w:val="00053413"/>
    <w:rsid w:val="00053999"/>
    <w:rsid w:val="000603EB"/>
    <w:rsid w:val="00060D6E"/>
    <w:rsid w:val="000611FF"/>
    <w:rsid w:val="00062D12"/>
    <w:rsid w:val="0006324D"/>
    <w:rsid w:val="0006372B"/>
    <w:rsid w:val="00065A69"/>
    <w:rsid w:val="00066872"/>
    <w:rsid w:val="0007248A"/>
    <w:rsid w:val="000729D6"/>
    <w:rsid w:val="00073CD7"/>
    <w:rsid w:val="00080088"/>
    <w:rsid w:val="00084E68"/>
    <w:rsid w:val="00086F25"/>
    <w:rsid w:val="00093A89"/>
    <w:rsid w:val="000953AE"/>
    <w:rsid w:val="000A254A"/>
    <w:rsid w:val="000A273E"/>
    <w:rsid w:val="000A3C4C"/>
    <w:rsid w:val="000A616C"/>
    <w:rsid w:val="000A682B"/>
    <w:rsid w:val="000C1EC2"/>
    <w:rsid w:val="000C3CDB"/>
    <w:rsid w:val="000C4614"/>
    <w:rsid w:val="000C46E0"/>
    <w:rsid w:val="000C6B2E"/>
    <w:rsid w:val="000C6DAA"/>
    <w:rsid w:val="000C7AC8"/>
    <w:rsid w:val="000C7C07"/>
    <w:rsid w:val="000D03B5"/>
    <w:rsid w:val="000D3367"/>
    <w:rsid w:val="000D60EC"/>
    <w:rsid w:val="000E0042"/>
    <w:rsid w:val="000E1750"/>
    <w:rsid w:val="000E349C"/>
    <w:rsid w:val="000E42CD"/>
    <w:rsid w:val="000E4F05"/>
    <w:rsid w:val="000E5DAC"/>
    <w:rsid w:val="000E690E"/>
    <w:rsid w:val="000F580D"/>
    <w:rsid w:val="000F7BAD"/>
    <w:rsid w:val="0010161B"/>
    <w:rsid w:val="00101D22"/>
    <w:rsid w:val="001022E6"/>
    <w:rsid w:val="00103380"/>
    <w:rsid w:val="0010360A"/>
    <w:rsid w:val="001077FB"/>
    <w:rsid w:val="001079B6"/>
    <w:rsid w:val="00110C8D"/>
    <w:rsid w:val="001120A0"/>
    <w:rsid w:val="001121F1"/>
    <w:rsid w:val="0011295E"/>
    <w:rsid w:val="0011797C"/>
    <w:rsid w:val="0012042C"/>
    <w:rsid w:val="00124966"/>
    <w:rsid w:val="00124BB9"/>
    <w:rsid w:val="001250CF"/>
    <w:rsid w:val="00126AA4"/>
    <w:rsid w:val="00132218"/>
    <w:rsid w:val="00135D0A"/>
    <w:rsid w:val="0013601C"/>
    <w:rsid w:val="00137DD2"/>
    <w:rsid w:val="00145BA9"/>
    <w:rsid w:val="00145D39"/>
    <w:rsid w:val="0015196F"/>
    <w:rsid w:val="001524DC"/>
    <w:rsid w:val="001539E0"/>
    <w:rsid w:val="00153DAC"/>
    <w:rsid w:val="00154629"/>
    <w:rsid w:val="001553D5"/>
    <w:rsid w:val="00155744"/>
    <w:rsid w:val="00156039"/>
    <w:rsid w:val="001560E1"/>
    <w:rsid w:val="00160533"/>
    <w:rsid w:val="001612DB"/>
    <w:rsid w:val="00161CE8"/>
    <w:rsid w:val="00164D3A"/>
    <w:rsid w:val="00165099"/>
    <w:rsid w:val="00166B2D"/>
    <w:rsid w:val="00173167"/>
    <w:rsid w:val="00173C58"/>
    <w:rsid w:val="001754A0"/>
    <w:rsid w:val="001775AD"/>
    <w:rsid w:val="00184582"/>
    <w:rsid w:val="00191FD8"/>
    <w:rsid w:val="00192C2F"/>
    <w:rsid w:val="0019343B"/>
    <w:rsid w:val="00194333"/>
    <w:rsid w:val="00195E58"/>
    <w:rsid w:val="00196636"/>
    <w:rsid w:val="001A0080"/>
    <w:rsid w:val="001A46F0"/>
    <w:rsid w:val="001A4D07"/>
    <w:rsid w:val="001A797D"/>
    <w:rsid w:val="001B582A"/>
    <w:rsid w:val="001C0308"/>
    <w:rsid w:val="001C074F"/>
    <w:rsid w:val="001C2DB8"/>
    <w:rsid w:val="001D429E"/>
    <w:rsid w:val="001D559B"/>
    <w:rsid w:val="001E00D1"/>
    <w:rsid w:val="001E127C"/>
    <w:rsid w:val="001E1C2F"/>
    <w:rsid w:val="001E3DC4"/>
    <w:rsid w:val="001F0920"/>
    <w:rsid w:val="001F28A1"/>
    <w:rsid w:val="001F3320"/>
    <w:rsid w:val="001F7F9F"/>
    <w:rsid w:val="00200818"/>
    <w:rsid w:val="002033F8"/>
    <w:rsid w:val="0020733A"/>
    <w:rsid w:val="002100E9"/>
    <w:rsid w:val="00210D88"/>
    <w:rsid w:val="00213EB1"/>
    <w:rsid w:val="0021417D"/>
    <w:rsid w:val="00221391"/>
    <w:rsid w:val="00222192"/>
    <w:rsid w:val="00223963"/>
    <w:rsid w:val="002247D5"/>
    <w:rsid w:val="00224B72"/>
    <w:rsid w:val="0023094E"/>
    <w:rsid w:val="00230B40"/>
    <w:rsid w:val="00231019"/>
    <w:rsid w:val="00234BD3"/>
    <w:rsid w:val="002352F8"/>
    <w:rsid w:val="002375BB"/>
    <w:rsid w:val="00245984"/>
    <w:rsid w:val="00245D68"/>
    <w:rsid w:val="00251CBC"/>
    <w:rsid w:val="002520C0"/>
    <w:rsid w:val="002533CE"/>
    <w:rsid w:val="0025494C"/>
    <w:rsid w:val="00255854"/>
    <w:rsid w:val="00261EE0"/>
    <w:rsid w:val="00262258"/>
    <w:rsid w:val="0026398F"/>
    <w:rsid w:val="00265B77"/>
    <w:rsid w:val="00265DDE"/>
    <w:rsid w:val="00266844"/>
    <w:rsid w:val="002670CC"/>
    <w:rsid w:val="002678C0"/>
    <w:rsid w:val="002714BB"/>
    <w:rsid w:val="002716F0"/>
    <w:rsid w:val="00271C39"/>
    <w:rsid w:val="00272C26"/>
    <w:rsid w:val="00273F9A"/>
    <w:rsid w:val="00276BDC"/>
    <w:rsid w:val="00277761"/>
    <w:rsid w:val="00280141"/>
    <w:rsid w:val="00284FEF"/>
    <w:rsid w:val="00286192"/>
    <w:rsid w:val="002862EB"/>
    <w:rsid w:val="002906D9"/>
    <w:rsid w:val="002918BE"/>
    <w:rsid w:val="00292DCB"/>
    <w:rsid w:val="0029312E"/>
    <w:rsid w:val="00293C75"/>
    <w:rsid w:val="00295B5A"/>
    <w:rsid w:val="002A0DD6"/>
    <w:rsid w:val="002A4B5C"/>
    <w:rsid w:val="002B00BC"/>
    <w:rsid w:val="002B1046"/>
    <w:rsid w:val="002B150B"/>
    <w:rsid w:val="002B199E"/>
    <w:rsid w:val="002C27A4"/>
    <w:rsid w:val="002D0162"/>
    <w:rsid w:val="002D0AB7"/>
    <w:rsid w:val="002D0AC9"/>
    <w:rsid w:val="002D113F"/>
    <w:rsid w:val="002D1187"/>
    <w:rsid w:val="002D23C6"/>
    <w:rsid w:val="002D24DA"/>
    <w:rsid w:val="002D32F7"/>
    <w:rsid w:val="002D49EA"/>
    <w:rsid w:val="002D5010"/>
    <w:rsid w:val="002E2161"/>
    <w:rsid w:val="002E7CE5"/>
    <w:rsid w:val="002F03B7"/>
    <w:rsid w:val="002F06D1"/>
    <w:rsid w:val="002F645F"/>
    <w:rsid w:val="003000CA"/>
    <w:rsid w:val="00302797"/>
    <w:rsid w:val="00303C91"/>
    <w:rsid w:val="003067AD"/>
    <w:rsid w:val="00314AD0"/>
    <w:rsid w:val="00317340"/>
    <w:rsid w:val="003246D2"/>
    <w:rsid w:val="003271B9"/>
    <w:rsid w:val="003314E0"/>
    <w:rsid w:val="00331FC1"/>
    <w:rsid w:val="00332984"/>
    <w:rsid w:val="00333D6F"/>
    <w:rsid w:val="00334188"/>
    <w:rsid w:val="00335E65"/>
    <w:rsid w:val="00337762"/>
    <w:rsid w:val="00342389"/>
    <w:rsid w:val="00347B7F"/>
    <w:rsid w:val="0035146F"/>
    <w:rsid w:val="0035231F"/>
    <w:rsid w:val="0035420B"/>
    <w:rsid w:val="0036321D"/>
    <w:rsid w:val="003636BA"/>
    <w:rsid w:val="00365224"/>
    <w:rsid w:val="00367EE5"/>
    <w:rsid w:val="00372A8F"/>
    <w:rsid w:val="00372DC6"/>
    <w:rsid w:val="00377C87"/>
    <w:rsid w:val="00377E12"/>
    <w:rsid w:val="003809AB"/>
    <w:rsid w:val="00382907"/>
    <w:rsid w:val="00384096"/>
    <w:rsid w:val="0039045F"/>
    <w:rsid w:val="00390697"/>
    <w:rsid w:val="00393422"/>
    <w:rsid w:val="003956E6"/>
    <w:rsid w:val="00397159"/>
    <w:rsid w:val="00397993"/>
    <w:rsid w:val="003A06FA"/>
    <w:rsid w:val="003A262C"/>
    <w:rsid w:val="003A5D5D"/>
    <w:rsid w:val="003A60AA"/>
    <w:rsid w:val="003A6C2B"/>
    <w:rsid w:val="003B0028"/>
    <w:rsid w:val="003B0A78"/>
    <w:rsid w:val="003B1AD6"/>
    <w:rsid w:val="003B22B3"/>
    <w:rsid w:val="003B5A11"/>
    <w:rsid w:val="003B76B6"/>
    <w:rsid w:val="003C237D"/>
    <w:rsid w:val="003C3903"/>
    <w:rsid w:val="003C3AD7"/>
    <w:rsid w:val="003C43E3"/>
    <w:rsid w:val="003C6688"/>
    <w:rsid w:val="003C67CF"/>
    <w:rsid w:val="003C7A7F"/>
    <w:rsid w:val="003D2B9F"/>
    <w:rsid w:val="003D3239"/>
    <w:rsid w:val="003D37C6"/>
    <w:rsid w:val="003D4990"/>
    <w:rsid w:val="003D5F73"/>
    <w:rsid w:val="003E051B"/>
    <w:rsid w:val="003E0639"/>
    <w:rsid w:val="003E0D4B"/>
    <w:rsid w:val="003E2487"/>
    <w:rsid w:val="003E41A7"/>
    <w:rsid w:val="003E680E"/>
    <w:rsid w:val="003F3242"/>
    <w:rsid w:val="003F4068"/>
    <w:rsid w:val="003F4639"/>
    <w:rsid w:val="003F55C4"/>
    <w:rsid w:val="003F5BB9"/>
    <w:rsid w:val="003F68F5"/>
    <w:rsid w:val="00400577"/>
    <w:rsid w:val="004017FA"/>
    <w:rsid w:val="00404478"/>
    <w:rsid w:val="00404579"/>
    <w:rsid w:val="00404AD8"/>
    <w:rsid w:val="00407B5C"/>
    <w:rsid w:val="00415F3E"/>
    <w:rsid w:val="00421E00"/>
    <w:rsid w:val="004222F4"/>
    <w:rsid w:val="00422A30"/>
    <w:rsid w:val="00423FB1"/>
    <w:rsid w:val="00424C65"/>
    <w:rsid w:val="00425360"/>
    <w:rsid w:val="00425B93"/>
    <w:rsid w:val="00426675"/>
    <w:rsid w:val="004318DC"/>
    <w:rsid w:val="00431AD5"/>
    <w:rsid w:val="00431DF1"/>
    <w:rsid w:val="00437C7C"/>
    <w:rsid w:val="00440679"/>
    <w:rsid w:val="00443890"/>
    <w:rsid w:val="004513C9"/>
    <w:rsid w:val="004567F5"/>
    <w:rsid w:val="00460F0E"/>
    <w:rsid w:val="004625EC"/>
    <w:rsid w:val="0046447E"/>
    <w:rsid w:val="004650DC"/>
    <w:rsid w:val="0046684A"/>
    <w:rsid w:val="00470961"/>
    <w:rsid w:val="00472413"/>
    <w:rsid w:val="00472881"/>
    <w:rsid w:val="00475D6D"/>
    <w:rsid w:val="00476BFB"/>
    <w:rsid w:val="00480CA3"/>
    <w:rsid w:val="00481191"/>
    <w:rsid w:val="00481E0E"/>
    <w:rsid w:val="00482443"/>
    <w:rsid w:val="004826DE"/>
    <w:rsid w:val="00485783"/>
    <w:rsid w:val="00487231"/>
    <w:rsid w:val="00490A4A"/>
    <w:rsid w:val="00491D23"/>
    <w:rsid w:val="004936F7"/>
    <w:rsid w:val="00493FBD"/>
    <w:rsid w:val="004966B3"/>
    <w:rsid w:val="004A0373"/>
    <w:rsid w:val="004A0A34"/>
    <w:rsid w:val="004A2021"/>
    <w:rsid w:val="004A2D12"/>
    <w:rsid w:val="004A44F3"/>
    <w:rsid w:val="004A5FAB"/>
    <w:rsid w:val="004A5FEE"/>
    <w:rsid w:val="004B2B67"/>
    <w:rsid w:val="004B2C0E"/>
    <w:rsid w:val="004B4B3F"/>
    <w:rsid w:val="004B4C22"/>
    <w:rsid w:val="004B5803"/>
    <w:rsid w:val="004B6575"/>
    <w:rsid w:val="004B7B61"/>
    <w:rsid w:val="004C0A81"/>
    <w:rsid w:val="004C419B"/>
    <w:rsid w:val="004C7726"/>
    <w:rsid w:val="004D1AE2"/>
    <w:rsid w:val="004D20B7"/>
    <w:rsid w:val="004D38EA"/>
    <w:rsid w:val="004D7897"/>
    <w:rsid w:val="004D7D08"/>
    <w:rsid w:val="004E015D"/>
    <w:rsid w:val="004E0ABB"/>
    <w:rsid w:val="004F3657"/>
    <w:rsid w:val="004F44FD"/>
    <w:rsid w:val="004F4A12"/>
    <w:rsid w:val="004F4C55"/>
    <w:rsid w:val="00500830"/>
    <w:rsid w:val="00502455"/>
    <w:rsid w:val="00503F54"/>
    <w:rsid w:val="005048AB"/>
    <w:rsid w:val="0050640B"/>
    <w:rsid w:val="00511F25"/>
    <w:rsid w:val="0051200E"/>
    <w:rsid w:val="00513BB1"/>
    <w:rsid w:val="005145E5"/>
    <w:rsid w:val="00515BE2"/>
    <w:rsid w:val="00522744"/>
    <w:rsid w:val="00522E9B"/>
    <w:rsid w:val="0052567F"/>
    <w:rsid w:val="005307A9"/>
    <w:rsid w:val="005309E1"/>
    <w:rsid w:val="00544E62"/>
    <w:rsid w:val="0054574F"/>
    <w:rsid w:val="00550A04"/>
    <w:rsid w:val="00550ECB"/>
    <w:rsid w:val="00551128"/>
    <w:rsid w:val="00551F56"/>
    <w:rsid w:val="00553F28"/>
    <w:rsid w:val="00556BA8"/>
    <w:rsid w:val="00561A0F"/>
    <w:rsid w:val="005623A3"/>
    <w:rsid w:val="00563CEA"/>
    <w:rsid w:val="00565A46"/>
    <w:rsid w:val="00565E18"/>
    <w:rsid w:val="00575190"/>
    <w:rsid w:val="00577D12"/>
    <w:rsid w:val="005828DD"/>
    <w:rsid w:val="0058295C"/>
    <w:rsid w:val="00584CBE"/>
    <w:rsid w:val="005909CE"/>
    <w:rsid w:val="00592A42"/>
    <w:rsid w:val="00593334"/>
    <w:rsid w:val="0059401E"/>
    <w:rsid w:val="00597D0D"/>
    <w:rsid w:val="00597F5B"/>
    <w:rsid w:val="005A0480"/>
    <w:rsid w:val="005A4908"/>
    <w:rsid w:val="005A519C"/>
    <w:rsid w:val="005A5B0B"/>
    <w:rsid w:val="005A766F"/>
    <w:rsid w:val="005B4823"/>
    <w:rsid w:val="005B4877"/>
    <w:rsid w:val="005B5289"/>
    <w:rsid w:val="005B7995"/>
    <w:rsid w:val="005B7D02"/>
    <w:rsid w:val="005C099C"/>
    <w:rsid w:val="005C306C"/>
    <w:rsid w:val="005C4BF4"/>
    <w:rsid w:val="005C6151"/>
    <w:rsid w:val="005C6A01"/>
    <w:rsid w:val="005D0285"/>
    <w:rsid w:val="005D1CB6"/>
    <w:rsid w:val="005D1D1A"/>
    <w:rsid w:val="005D44EF"/>
    <w:rsid w:val="005D4A0D"/>
    <w:rsid w:val="005D7299"/>
    <w:rsid w:val="005D778D"/>
    <w:rsid w:val="005D7CDA"/>
    <w:rsid w:val="005E0DB5"/>
    <w:rsid w:val="005E320D"/>
    <w:rsid w:val="005E410D"/>
    <w:rsid w:val="005E47C0"/>
    <w:rsid w:val="005E6A57"/>
    <w:rsid w:val="005E6D30"/>
    <w:rsid w:val="005F09F1"/>
    <w:rsid w:val="005F10F2"/>
    <w:rsid w:val="005F2CC1"/>
    <w:rsid w:val="005F7DA5"/>
    <w:rsid w:val="0060044A"/>
    <w:rsid w:val="00600633"/>
    <w:rsid w:val="006028DD"/>
    <w:rsid w:val="00602C92"/>
    <w:rsid w:val="00606BDE"/>
    <w:rsid w:val="006141B0"/>
    <w:rsid w:val="0061709A"/>
    <w:rsid w:val="00621FDA"/>
    <w:rsid w:val="006237ED"/>
    <w:rsid w:val="00623945"/>
    <w:rsid w:val="00623DD0"/>
    <w:rsid w:val="00626E2E"/>
    <w:rsid w:val="00631269"/>
    <w:rsid w:val="00633F96"/>
    <w:rsid w:val="006340A7"/>
    <w:rsid w:val="006353BB"/>
    <w:rsid w:val="0063604B"/>
    <w:rsid w:val="0064087A"/>
    <w:rsid w:val="00640F7C"/>
    <w:rsid w:val="006430B2"/>
    <w:rsid w:val="00644D4A"/>
    <w:rsid w:val="006479A2"/>
    <w:rsid w:val="00651D89"/>
    <w:rsid w:val="006525A9"/>
    <w:rsid w:val="00655343"/>
    <w:rsid w:val="00656F9C"/>
    <w:rsid w:val="006608FC"/>
    <w:rsid w:val="00661318"/>
    <w:rsid w:val="00665508"/>
    <w:rsid w:val="00665A8B"/>
    <w:rsid w:val="00671C36"/>
    <w:rsid w:val="006740DB"/>
    <w:rsid w:val="00675A63"/>
    <w:rsid w:val="006819A0"/>
    <w:rsid w:val="006914A4"/>
    <w:rsid w:val="006923B5"/>
    <w:rsid w:val="00694BB4"/>
    <w:rsid w:val="00695711"/>
    <w:rsid w:val="006A1FB8"/>
    <w:rsid w:val="006A4C3B"/>
    <w:rsid w:val="006A6FAF"/>
    <w:rsid w:val="006B52A7"/>
    <w:rsid w:val="006B605C"/>
    <w:rsid w:val="006C2424"/>
    <w:rsid w:val="006C5153"/>
    <w:rsid w:val="006C743B"/>
    <w:rsid w:val="006D0B79"/>
    <w:rsid w:val="006D1019"/>
    <w:rsid w:val="006D6AD5"/>
    <w:rsid w:val="006D6D7A"/>
    <w:rsid w:val="006D796B"/>
    <w:rsid w:val="006E346A"/>
    <w:rsid w:val="006E3E2F"/>
    <w:rsid w:val="006E7D93"/>
    <w:rsid w:val="006F11C2"/>
    <w:rsid w:val="006F1294"/>
    <w:rsid w:val="006F3E15"/>
    <w:rsid w:val="006F41E9"/>
    <w:rsid w:val="006F56E7"/>
    <w:rsid w:val="006F6DD8"/>
    <w:rsid w:val="006F71E7"/>
    <w:rsid w:val="006F7FD7"/>
    <w:rsid w:val="00700E37"/>
    <w:rsid w:val="00701FCE"/>
    <w:rsid w:val="007021EC"/>
    <w:rsid w:val="00703053"/>
    <w:rsid w:val="00703794"/>
    <w:rsid w:val="00703B4C"/>
    <w:rsid w:val="00705A1E"/>
    <w:rsid w:val="00716353"/>
    <w:rsid w:val="0071648D"/>
    <w:rsid w:val="00717937"/>
    <w:rsid w:val="007205D9"/>
    <w:rsid w:val="00720D93"/>
    <w:rsid w:val="007220BF"/>
    <w:rsid w:val="00722A92"/>
    <w:rsid w:val="00726A1B"/>
    <w:rsid w:val="007337CD"/>
    <w:rsid w:val="007356BD"/>
    <w:rsid w:val="00735F07"/>
    <w:rsid w:val="0073684A"/>
    <w:rsid w:val="00745F84"/>
    <w:rsid w:val="00750979"/>
    <w:rsid w:val="00750A4C"/>
    <w:rsid w:val="0075322C"/>
    <w:rsid w:val="007605CD"/>
    <w:rsid w:val="007638AA"/>
    <w:rsid w:val="00763D8D"/>
    <w:rsid w:val="007646BF"/>
    <w:rsid w:val="0076520A"/>
    <w:rsid w:val="00771789"/>
    <w:rsid w:val="00776FD8"/>
    <w:rsid w:val="0078130A"/>
    <w:rsid w:val="007817DC"/>
    <w:rsid w:val="00783F82"/>
    <w:rsid w:val="00790FE8"/>
    <w:rsid w:val="0079445B"/>
    <w:rsid w:val="0079532B"/>
    <w:rsid w:val="00796B69"/>
    <w:rsid w:val="007A0488"/>
    <w:rsid w:val="007A5D69"/>
    <w:rsid w:val="007B34A2"/>
    <w:rsid w:val="007B3E23"/>
    <w:rsid w:val="007B4811"/>
    <w:rsid w:val="007B5E6C"/>
    <w:rsid w:val="007B60DA"/>
    <w:rsid w:val="007C1590"/>
    <w:rsid w:val="007C1E16"/>
    <w:rsid w:val="007C49D6"/>
    <w:rsid w:val="007C5982"/>
    <w:rsid w:val="007C6529"/>
    <w:rsid w:val="007D06FD"/>
    <w:rsid w:val="007E6F00"/>
    <w:rsid w:val="007F2DB4"/>
    <w:rsid w:val="007F76ED"/>
    <w:rsid w:val="00800383"/>
    <w:rsid w:val="00800731"/>
    <w:rsid w:val="00800FD9"/>
    <w:rsid w:val="0080116F"/>
    <w:rsid w:val="00802D10"/>
    <w:rsid w:val="00806853"/>
    <w:rsid w:val="008106E8"/>
    <w:rsid w:val="0081174E"/>
    <w:rsid w:val="00811AE8"/>
    <w:rsid w:val="00813299"/>
    <w:rsid w:val="00813ECC"/>
    <w:rsid w:val="00815E51"/>
    <w:rsid w:val="00817476"/>
    <w:rsid w:val="00822156"/>
    <w:rsid w:val="00823449"/>
    <w:rsid w:val="00823768"/>
    <w:rsid w:val="00827317"/>
    <w:rsid w:val="008334FD"/>
    <w:rsid w:val="00837F0C"/>
    <w:rsid w:val="00843572"/>
    <w:rsid w:val="00843F21"/>
    <w:rsid w:val="00856955"/>
    <w:rsid w:val="00857F10"/>
    <w:rsid w:val="008620E0"/>
    <w:rsid w:val="0086699E"/>
    <w:rsid w:val="00874696"/>
    <w:rsid w:val="008760EC"/>
    <w:rsid w:val="008826C4"/>
    <w:rsid w:val="00885116"/>
    <w:rsid w:val="008900D1"/>
    <w:rsid w:val="00890A33"/>
    <w:rsid w:val="00893EE3"/>
    <w:rsid w:val="008969CE"/>
    <w:rsid w:val="00897008"/>
    <w:rsid w:val="0089713C"/>
    <w:rsid w:val="00897230"/>
    <w:rsid w:val="008978C0"/>
    <w:rsid w:val="008A5A9A"/>
    <w:rsid w:val="008A625C"/>
    <w:rsid w:val="008B18DB"/>
    <w:rsid w:val="008B2033"/>
    <w:rsid w:val="008B2395"/>
    <w:rsid w:val="008B43C5"/>
    <w:rsid w:val="008B68CB"/>
    <w:rsid w:val="008C06E8"/>
    <w:rsid w:val="008C0C2A"/>
    <w:rsid w:val="008C0C7A"/>
    <w:rsid w:val="008C13A0"/>
    <w:rsid w:val="008C383B"/>
    <w:rsid w:val="008C4742"/>
    <w:rsid w:val="008C5206"/>
    <w:rsid w:val="008D42F5"/>
    <w:rsid w:val="008D48F6"/>
    <w:rsid w:val="008D6C6C"/>
    <w:rsid w:val="008E18A7"/>
    <w:rsid w:val="008E3349"/>
    <w:rsid w:val="008E3E14"/>
    <w:rsid w:val="008E3FA5"/>
    <w:rsid w:val="008E588A"/>
    <w:rsid w:val="008E6AF3"/>
    <w:rsid w:val="008F4E9F"/>
    <w:rsid w:val="008F5301"/>
    <w:rsid w:val="008F5900"/>
    <w:rsid w:val="009012C4"/>
    <w:rsid w:val="009016CF"/>
    <w:rsid w:val="00903DCE"/>
    <w:rsid w:val="009042E6"/>
    <w:rsid w:val="009044D2"/>
    <w:rsid w:val="009076DA"/>
    <w:rsid w:val="00907A99"/>
    <w:rsid w:val="00912D85"/>
    <w:rsid w:val="00926677"/>
    <w:rsid w:val="009268EA"/>
    <w:rsid w:val="009268EB"/>
    <w:rsid w:val="009269DA"/>
    <w:rsid w:val="00927EDA"/>
    <w:rsid w:val="0093112B"/>
    <w:rsid w:val="00931217"/>
    <w:rsid w:val="00931857"/>
    <w:rsid w:val="009321BD"/>
    <w:rsid w:val="00934953"/>
    <w:rsid w:val="00935773"/>
    <w:rsid w:val="00937759"/>
    <w:rsid w:val="00937A06"/>
    <w:rsid w:val="00941324"/>
    <w:rsid w:val="00944F0E"/>
    <w:rsid w:val="0095345A"/>
    <w:rsid w:val="00956612"/>
    <w:rsid w:val="00960A65"/>
    <w:rsid w:val="00961A81"/>
    <w:rsid w:val="0096224B"/>
    <w:rsid w:val="00962BC6"/>
    <w:rsid w:val="009702DA"/>
    <w:rsid w:val="009729F6"/>
    <w:rsid w:val="00973107"/>
    <w:rsid w:val="00975639"/>
    <w:rsid w:val="00976C16"/>
    <w:rsid w:val="00977FC7"/>
    <w:rsid w:val="00980C61"/>
    <w:rsid w:val="00980E40"/>
    <w:rsid w:val="00984097"/>
    <w:rsid w:val="00986C69"/>
    <w:rsid w:val="009917B3"/>
    <w:rsid w:val="00991888"/>
    <w:rsid w:val="0099220B"/>
    <w:rsid w:val="00993896"/>
    <w:rsid w:val="009A0355"/>
    <w:rsid w:val="009A0DA7"/>
    <w:rsid w:val="009A0ED8"/>
    <w:rsid w:val="009A0F5C"/>
    <w:rsid w:val="009A384F"/>
    <w:rsid w:val="009A42A7"/>
    <w:rsid w:val="009A4B55"/>
    <w:rsid w:val="009A514F"/>
    <w:rsid w:val="009A6591"/>
    <w:rsid w:val="009A6D4F"/>
    <w:rsid w:val="009A78AC"/>
    <w:rsid w:val="009B1031"/>
    <w:rsid w:val="009B1240"/>
    <w:rsid w:val="009B15B4"/>
    <w:rsid w:val="009B2F1E"/>
    <w:rsid w:val="009B61E6"/>
    <w:rsid w:val="009B78D0"/>
    <w:rsid w:val="009C7406"/>
    <w:rsid w:val="009C7D6A"/>
    <w:rsid w:val="009D04C2"/>
    <w:rsid w:val="009D1FF7"/>
    <w:rsid w:val="009D2C2F"/>
    <w:rsid w:val="009D5CF2"/>
    <w:rsid w:val="009D6F2E"/>
    <w:rsid w:val="009D7E01"/>
    <w:rsid w:val="009E143F"/>
    <w:rsid w:val="009E55BA"/>
    <w:rsid w:val="009E6B35"/>
    <w:rsid w:val="009E79C5"/>
    <w:rsid w:val="009F0150"/>
    <w:rsid w:val="009F1773"/>
    <w:rsid w:val="009F1EAD"/>
    <w:rsid w:val="009F324F"/>
    <w:rsid w:val="009F3604"/>
    <w:rsid w:val="009F5207"/>
    <w:rsid w:val="00A00F45"/>
    <w:rsid w:val="00A01EEA"/>
    <w:rsid w:val="00A03D35"/>
    <w:rsid w:val="00A06235"/>
    <w:rsid w:val="00A1025A"/>
    <w:rsid w:val="00A1067D"/>
    <w:rsid w:val="00A10DCA"/>
    <w:rsid w:val="00A115AC"/>
    <w:rsid w:val="00A14569"/>
    <w:rsid w:val="00A14FDD"/>
    <w:rsid w:val="00A251D8"/>
    <w:rsid w:val="00A2638E"/>
    <w:rsid w:val="00A317FA"/>
    <w:rsid w:val="00A36565"/>
    <w:rsid w:val="00A37FAD"/>
    <w:rsid w:val="00A402FB"/>
    <w:rsid w:val="00A42E8E"/>
    <w:rsid w:val="00A43FB6"/>
    <w:rsid w:val="00A47A37"/>
    <w:rsid w:val="00A50FB0"/>
    <w:rsid w:val="00A51713"/>
    <w:rsid w:val="00A51B24"/>
    <w:rsid w:val="00A52603"/>
    <w:rsid w:val="00A563A1"/>
    <w:rsid w:val="00A61839"/>
    <w:rsid w:val="00A618E6"/>
    <w:rsid w:val="00A62221"/>
    <w:rsid w:val="00A71646"/>
    <w:rsid w:val="00A72E35"/>
    <w:rsid w:val="00A8124D"/>
    <w:rsid w:val="00A82774"/>
    <w:rsid w:val="00A83561"/>
    <w:rsid w:val="00A84182"/>
    <w:rsid w:val="00A86076"/>
    <w:rsid w:val="00A92437"/>
    <w:rsid w:val="00A93858"/>
    <w:rsid w:val="00AA0BA3"/>
    <w:rsid w:val="00AA10B3"/>
    <w:rsid w:val="00AA25F2"/>
    <w:rsid w:val="00AA34A2"/>
    <w:rsid w:val="00AA3B9C"/>
    <w:rsid w:val="00AA45E3"/>
    <w:rsid w:val="00AA5109"/>
    <w:rsid w:val="00AB7E64"/>
    <w:rsid w:val="00AC20C1"/>
    <w:rsid w:val="00AC2125"/>
    <w:rsid w:val="00AC2355"/>
    <w:rsid w:val="00AD253C"/>
    <w:rsid w:val="00AD4697"/>
    <w:rsid w:val="00AD5F73"/>
    <w:rsid w:val="00AD73B7"/>
    <w:rsid w:val="00AD7B7C"/>
    <w:rsid w:val="00AF02D6"/>
    <w:rsid w:val="00AF06AA"/>
    <w:rsid w:val="00AF33E8"/>
    <w:rsid w:val="00AF47D6"/>
    <w:rsid w:val="00AF5A3F"/>
    <w:rsid w:val="00AF7ABF"/>
    <w:rsid w:val="00B018DD"/>
    <w:rsid w:val="00B02143"/>
    <w:rsid w:val="00B03C4A"/>
    <w:rsid w:val="00B04EFC"/>
    <w:rsid w:val="00B05834"/>
    <w:rsid w:val="00B07688"/>
    <w:rsid w:val="00B079DB"/>
    <w:rsid w:val="00B109B0"/>
    <w:rsid w:val="00B10A20"/>
    <w:rsid w:val="00B10B09"/>
    <w:rsid w:val="00B10D15"/>
    <w:rsid w:val="00B17042"/>
    <w:rsid w:val="00B17DEE"/>
    <w:rsid w:val="00B20735"/>
    <w:rsid w:val="00B2217F"/>
    <w:rsid w:val="00B22906"/>
    <w:rsid w:val="00B24E93"/>
    <w:rsid w:val="00B27420"/>
    <w:rsid w:val="00B27C68"/>
    <w:rsid w:val="00B30AAE"/>
    <w:rsid w:val="00B31268"/>
    <w:rsid w:val="00B314BB"/>
    <w:rsid w:val="00B34FCF"/>
    <w:rsid w:val="00B3698B"/>
    <w:rsid w:val="00B377C0"/>
    <w:rsid w:val="00B40FD7"/>
    <w:rsid w:val="00B44224"/>
    <w:rsid w:val="00B52422"/>
    <w:rsid w:val="00B53090"/>
    <w:rsid w:val="00B558CF"/>
    <w:rsid w:val="00B5665F"/>
    <w:rsid w:val="00B604D4"/>
    <w:rsid w:val="00B62622"/>
    <w:rsid w:val="00B642DF"/>
    <w:rsid w:val="00B65140"/>
    <w:rsid w:val="00B66009"/>
    <w:rsid w:val="00B70D41"/>
    <w:rsid w:val="00B74C34"/>
    <w:rsid w:val="00B87FEA"/>
    <w:rsid w:val="00B9004D"/>
    <w:rsid w:val="00B92CF1"/>
    <w:rsid w:val="00B93D19"/>
    <w:rsid w:val="00B93D8D"/>
    <w:rsid w:val="00B96A6A"/>
    <w:rsid w:val="00B971E1"/>
    <w:rsid w:val="00BA0B5C"/>
    <w:rsid w:val="00BA19FB"/>
    <w:rsid w:val="00BA3B7E"/>
    <w:rsid w:val="00BA4665"/>
    <w:rsid w:val="00BA6D4F"/>
    <w:rsid w:val="00BB177F"/>
    <w:rsid w:val="00BB1FCA"/>
    <w:rsid w:val="00BB2374"/>
    <w:rsid w:val="00BB2E6B"/>
    <w:rsid w:val="00BB48E7"/>
    <w:rsid w:val="00BB5834"/>
    <w:rsid w:val="00BB6D22"/>
    <w:rsid w:val="00BB7408"/>
    <w:rsid w:val="00BC0C2E"/>
    <w:rsid w:val="00BC198F"/>
    <w:rsid w:val="00BC3D00"/>
    <w:rsid w:val="00BC45F4"/>
    <w:rsid w:val="00BC4A1A"/>
    <w:rsid w:val="00BC5922"/>
    <w:rsid w:val="00BC5E87"/>
    <w:rsid w:val="00BC74C3"/>
    <w:rsid w:val="00BD3CAA"/>
    <w:rsid w:val="00BD56F3"/>
    <w:rsid w:val="00BD5FED"/>
    <w:rsid w:val="00BE1B75"/>
    <w:rsid w:val="00BE2CA1"/>
    <w:rsid w:val="00BE4CB8"/>
    <w:rsid w:val="00BE4F13"/>
    <w:rsid w:val="00BF5218"/>
    <w:rsid w:val="00C049E1"/>
    <w:rsid w:val="00C05084"/>
    <w:rsid w:val="00C05167"/>
    <w:rsid w:val="00C06042"/>
    <w:rsid w:val="00C07561"/>
    <w:rsid w:val="00C10056"/>
    <w:rsid w:val="00C117E2"/>
    <w:rsid w:val="00C12862"/>
    <w:rsid w:val="00C13F42"/>
    <w:rsid w:val="00C1404F"/>
    <w:rsid w:val="00C15D35"/>
    <w:rsid w:val="00C15D4C"/>
    <w:rsid w:val="00C22BF5"/>
    <w:rsid w:val="00C22BFA"/>
    <w:rsid w:val="00C23D76"/>
    <w:rsid w:val="00C2471B"/>
    <w:rsid w:val="00C24A33"/>
    <w:rsid w:val="00C3111D"/>
    <w:rsid w:val="00C33B6C"/>
    <w:rsid w:val="00C33B87"/>
    <w:rsid w:val="00C34539"/>
    <w:rsid w:val="00C403DC"/>
    <w:rsid w:val="00C40586"/>
    <w:rsid w:val="00C43509"/>
    <w:rsid w:val="00C457B5"/>
    <w:rsid w:val="00C46060"/>
    <w:rsid w:val="00C50DE7"/>
    <w:rsid w:val="00C50E47"/>
    <w:rsid w:val="00C52FD2"/>
    <w:rsid w:val="00C5422E"/>
    <w:rsid w:val="00C55635"/>
    <w:rsid w:val="00C565D8"/>
    <w:rsid w:val="00C56826"/>
    <w:rsid w:val="00C612BC"/>
    <w:rsid w:val="00C629B3"/>
    <w:rsid w:val="00C63EE2"/>
    <w:rsid w:val="00C643A3"/>
    <w:rsid w:val="00C643F2"/>
    <w:rsid w:val="00C6464E"/>
    <w:rsid w:val="00C64DEE"/>
    <w:rsid w:val="00C6603F"/>
    <w:rsid w:val="00C70058"/>
    <w:rsid w:val="00C7069F"/>
    <w:rsid w:val="00C7076E"/>
    <w:rsid w:val="00C71477"/>
    <w:rsid w:val="00C73022"/>
    <w:rsid w:val="00C75C88"/>
    <w:rsid w:val="00C76CAD"/>
    <w:rsid w:val="00C7743C"/>
    <w:rsid w:val="00C84B5A"/>
    <w:rsid w:val="00C86354"/>
    <w:rsid w:val="00C904F2"/>
    <w:rsid w:val="00C92BA3"/>
    <w:rsid w:val="00C934E3"/>
    <w:rsid w:val="00C94D65"/>
    <w:rsid w:val="00C95184"/>
    <w:rsid w:val="00C976E4"/>
    <w:rsid w:val="00C97877"/>
    <w:rsid w:val="00CA053D"/>
    <w:rsid w:val="00CA1427"/>
    <w:rsid w:val="00CA1C59"/>
    <w:rsid w:val="00CA36F7"/>
    <w:rsid w:val="00CA429A"/>
    <w:rsid w:val="00CA4F9B"/>
    <w:rsid w:val="00CA534B"/>
    <w:rsid w:val="00CA629F"/>
    <w:rsid w:val="00CA663A"/>
    <w:rsid w:val="00CA663C"/>
    <w:rsid w:val="00CA75C3"/>
    <w:rsid w:val="00CB3795"/>
    <w:rsid w:val="00CC0475"/>
    <w:rsid w:val="00CC0B6C"/>
    <w:rsid w:val="00CC2BB9"/>
    <w:rsid w:val="00CC35FB"/>
    <w:rsid w:val="00CC3800"/>
    <w:rsid w:val="00CC6B2A"/>
    <w:rsid w:val="00CD022F"/>
    <w:rsid w:val="00CD6A0F"/>
    <w:rsid w:val="00CD7808"/>
    <w:rsid w:val="00CE0E33"/>
    <w:rsid w:val="00CE3D9F"/>
    <w:rsid w:val="00CE3DAA"/>
    <w:rsid w:val="00CE4662"/>
    <w:rsid w:val="00CE6070"/>
    <w:rsid w:val="00CE6363"/>
    <w:rsid w:val="00CE6CD1"/>
    <w:rsid w:val="00CF21C4"/>
    <w:rsid w:val="00CF618B"/>
    <w:rsid w:val="00D01BB1"/>
    <w:rsid w:val="00D048E5"/>
    <w:rsid w:val="00D04B71"/>
    <w:rsid w:val="00D05D1D"/>
    <w:rsid w:val="00D10F9C"/>
    <w:rsid w:val="00D1210A"/>
    <w:rsid w:val="00D13E96"/>
    <w:rsid w:val="00D15647"/>
    <w:rsid w:val="00D206EC"/>
    <w:rsid w:val="00D20893"/>
    <w:rsid w:val="00D24667"/>
    <w:rsid w:val="00D3031E"/>
    <w:rsid w:val="00D31312"/>
    <w:rsid w:val="00D314F2"/>
    <w:rsid w:val="00D319F5"/>
    <w:rsid w:val="00D321DA"/>
    <w:rsid w:val="00D3246F"/>
    <w:rsid w:val="00D329F5"/>
    <w:rsid w:val="00D32F0D"/>
    <w:rsid w:val="00D3504E"/>
    <w:rsid w:val="00D376AC"/>
    <w:rsid w:val="00D37A16"/>
    <w:rsid w:val="00D4190C"/>
    <w:rsid w:val="00D42223"/>
    <w:rsid w:val="00D429D2"/>
    <w:rsid w:val="00D45AEC"/>
    <w:rsid w:val="00D46D32"/>
    <w:rsid w:val="00D5566E"/>
    <w:rsid w:val="00D60819"/>
    <w:rsid w:val="00D61321"/>
    <w:rsid w:val="00D63DDB"/>
    <w:rsid w:val="00D67D38"/>
    <w:rsid w:val="00D70507"/>
    <w:rsid w:val="00D7090B"/>
    <w:rsid w:val="00D71C5D"/>
    <w:rsid w:val="00D74653"/>
    <w:rsid w:val="00D74954"/>
    <w:rsid w:val="00D80253"/>
    <w:rsid w:val="00D85143"/>
    <w:rsid w:val="00D85FB6"/>
    <w:rsid w:val="00D86486"/>
    <w:rsid w:val="00D86B1D"/>
    <w:rsid w:val="00D90088"/>
    <w:rsid w:val="00D92AA6"/>
    <w:rsid w:val="00D92F1C"/>
    <w:rsid w:val="00D947AC"/>
    <w:rsid w:val="00D96930"/>
    <w:rsid w:val="00DA0896"/>
    <w:rsid w:val="00DA0D14"/>
    <w:rsid w:val="00DA10D1"/>
    <w:rsid w:val="00DA1A8C"/>
    <w:rsid w:val="00DA31F2"/>
    <w:rsid w:val="00DA33D6"/>
    <w:rsid w:val="00DA5516"/>
    <w:rsid w:val="00DA6FA9"/>
    <w:rsid w:val="00DA7664"/>
    <w:rsid w:val="00DB32EE"/>
    <w:rsid w:val="00DB4732"/>
    <w:rsid w:val="00DB5509"/>
    <w:rsid w:val="00DB69DD"/>
    <w:rsid w:val="00DC102E"/>
    <w:rsid w:val="00DC2FAF"/>
    <w:rsid w:val="00DC749F"/>
    <w:rsid w:val="00DC792E"/>
    <w:rsid w:val="00DC7CD0"/>
    <w:rsid w:val="00DD0504"/>
    <w:rsid w:val="00DD0A64"/>
    <w:rsid w:val="00DD1217"/>
    <w:rsid w:val="00DD18CB"/>
    <w:rsid w:val="00DD2559"/>
    <w:rsid w:val="00DD533D"/>
    <w:rsid w:val="00DD62A9"/>
    <w:rsid w:val="00DE2A1A"/>
    <w:rsid w:val="00DF17B3"/>
    <w:rsid w:val="00DF18AB"/>
    <w:rsid w:val="00DF2182"/>
    <w:rsid w:val="00DF27C4"/>
    <w:rsid w:val="00DF405B"/>
    <w:rsid w:val="00DF65A3"/>
    <w:rsid w:val="00E0056E"/>
    <w:rsid w:val="00E03721"/>
    <w:rsid w:val="00E04714"/>
    <w:rsid w:val="00E06A66"/>
    <w:rsid w:val="00E1070A"/>
    <w:rsid w:val="00E11B1D"/>
    <w:rsid w:val="00E1209A"/>
    <w:rsid w:val="00E121EC"/>
    <w:rsid w:val="00E1256B"/>
    <w:rsid w:val="00E12746"/>
    <w:rsid w:val="00E1302E"/>
    <w:rsid w:val="00E135DD"/>
    <w:rsid w:val="00E16CAA"/>
    <w:rsid w:val="00E20463"/>
    <w:rsid w:val="00E20F9A"/>
    <w:rsid w:val="00E23761"/>
    <w:rsid w:val="00E268CB"/>
    <w:rsid w:val="00E32D8C"/>
    <w:rsid w:val="00E33B40"/>
    <w:rsid w:val="00E34C1A"/>
    <w:rsid w:val="00E34E38"/>
    <w:rsid w:val="00E37DA0"/>
    <w:rsid w:val="00E46885"/>
    <w:rsid w:val="00E60759"/>
    <w:rsid w:val="00E64214"/>
    <w:rsid w:val="00E648AD"/>
    <w:rsid w:val="00E703A0"/>
    <w:rsid w:val="00E7152D"/>
    <w:rsid w:val="00E720BC"/>
    <w:rsid w:val="00E73311"/>
    <w:rsid w:val="00E8037B"/>
    <w:rsid w:val="00E81480"/>
    <w:rsid w:val="00E8194B"/>
    <w:rsid w:val="00E82D63"/>
    <w:rsid w:val="00E85C41"/>
    <w:rsid w:val="00E863A1"/>
    <w:rsid w:val="00E91043"/>
    <w:rsid w:val="00E9456A"/>
    <w:rsid w:val="00E95F89"/>
    <w:rsid w:val="00E9669C"/>
    <w:rsid w:val="00E97500"/>
    <w:rsid w:val="00E978D6"/>
    <w:rsid w:val="00E97B8C"/>
    <w:rsid w:val="00EA0A0A"/>
    <w:rsid w:val="00EA18FE"/>
    <w:rsid w:val="00EA27A5"/>
    <w:rsid w:val="00EA2AFD"/>
    <w:rsid w:val="00EB10A4"/>
    <w:rsid w:val="00EB5646"/>
    <w:rsid w:val="00EB577D"/>
    <w:rsid w:val="00EB72C1"/>
    <w:rsid w:val="00EC501D"/>
    <w:rsid w:val="00EC630F"/>
    <w:rsid w:val="00ED299E"/>
    <w:rsid w:val="00ED2A35"/>
    <w:rsid w:val="00ED2DB5"/>
    <w:rsid w:val="00ED3482"/>
    <w:rsid w:val="00ED3B51"/>
    <w:rsid w:val="00ED3F25"/>
    <w:rsid w:val="00ED3FA0"/>
    <w:rsid w:val="00ED4998"/>
    <w:rsid w:val="00ED56D6"/>
    <w:rsid w:val="00ED5BBC"/>
    <w:rsid w:val="00ED5CC9"/>
    <w:rsid w:val="00ED62F6"/>
    <w:rsid w:val="00ED7F13"/>
    <w:rsid w:val="00EE2969"/>
    <w:rsid w:val="00EF08C8"/>
    <w:rsid w:val="00EF2A88"/>
    <w:rsid w:val="00EF5D44"/>
    <w:rsid w:val="00F006B2"/>
    <w:rsid w:val="00F00A14"/>
    <w:rsid w:val="00F038B9"/>
    <w:rsid w:val="00F06E09"/>
    <w:rsid w:val="00F10F66"/>
    <w:rsid w:val="00F11BC6"/>
    <w:rsid w:val="00F12553"/>
    <w:rsid w:val="00F20C05"/>
    <w:rsid w:val="00F2268E"/>
    <w:rsid w:val="00F247B9"/>
    <w:rsid w:val="00F24C43"/>
    <w:rsid w:val="00F2623F"/>
    <w:rsid w:val="00F34552"/>
    <w:rsid w:val="00F41208"/>
    <w:rsid w:val="00F41F0F"/>
    <w:rsid w:val="00F41F87"/>
    <w:rsid w:val="00F46073"/>
    <w:rsid w:val="00F47060"/>
    <w:rsid w:val="00F515C8"/>
    <w:rsid w:val="00F55F0D"/>
    <w:rsid w:val="00F57740"/>
    <w:rsid w:val="00F6209A"/>
    <w:rsid w:val="00F647DD"/>
    <w:rsid w:val="00F64940"/>
    <w:rsid w:val="00F75D8C"/>
    <w:rsid w:val="00F779DB"/>
    <w:rsid w:val="00F80431"/>
    <w:rsid w:val="00F8437B"/>
    <w:rsid w:val="00F85455"/>
    <w:rsid w:val="00F868A3"/>
    <w:rsid w:val="00F94F5E"/>
    <w:rsid w:val="00F96436"/>
    <w:rsid w:val="00FA1786"/>
    <w:rsid w:val="00FA1BC8"/>
    <w:rsid w:val="00FA25F6"/>
    <w:rsid w:val="00FA4599"/>
    <w:rsid w:val="00FA78C6"/>
    <w:rsid w:val="00FB4015"/>
    <w:rsid w:val="00FC2D98"/>
    <w:rsid w:val="00FC3815"/>
    <w:rsid w:val="00FC572E"/>
    <w:rsid w:val="00FD130C"/>
    <w:rsid w:val="00FD27CE"/>
    <w:rsid w:val="00FD62DD"/>
    <w:rsid w:val="00FD65BE"/>
    <w:rsid w:val="00FD6B57"/>
    <w:rsid w:val="00FD6B8E"/>
    <w:rsid w:val="00FE2124"/>
    <w:rsid w:val="00FE357D"/>
    <w:rsid w:val="00FE46BB"/>
    <w:rsid w:val="00FF0640"/>
    <w:rsid w:val="00FF1092"/>
    <w:rsid w:val="00FF2F65"/>
    <w:rsid w:val="00FF4445"/>
    <w:rsid w:val="00FF62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0F2"/>
    <w:rPr>
      <w:rFonts w:asciiTheme="majorHAnsi" w:hAnsiTheme="majorHAnsi"/>
      <w:sz w:val="22"/>
      <w:szCs w:val="24"/>
    </w:rPr>
  </w:style>
  <w:style w:type="paragraph" w:styleId="Heading1">
    <w:name w:val="heading 1"/>
    <w:basedOn w:val="Normal"/>
    <w:next w:val="Normal"/>
    <w:autoRedefine/>
    <w:qFormat/>
    <w:rsid w:val="00EB72C1"/>
    <w:pPr>
      <w:keepNext/>
      <w:numPr>
        <w:numId w:val="5"/>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solid" w:color="548DD4" w:themeColor="text2" w:themeTint="99" w:fill="auto"/>
      <w:outlineLvl w:val="0"/>
    </w:pPr>
    <w:rPr>
      <w:b/>
      <w:caps/>
      <w:color w:val="FFFFFF" w:themeColor="background1"/>
      <w:sz w:val="44"/>
      <w:szCs w:val="44"/>
    </w:rPr>
  </w:style>
  <w:style w:type="paragraph" w:styleId="Heading2">
    <w:name w:val="heading 2"/>
    <w:basedOn w:val="Normal"/>
    <w:next w:val="BodyText"/>
    <w:qFormat/>
    <w:rsid w:val="00D15B77"/>
    <w:pPr>
      <w:keepNext/>
      <w:numPr>
        <w:ilvl w:val="1"/>
        <w:numId w:val="5"/>
      </w:numPr>
      <w:pBdr>
        <w:top w:val="single" w:sz="4" w:space="1" w:color="auto"/>
        <w:left w:val="single" w:sz="4" w:space="4" w:color="auto"/>
        <w:bottom w:val="single" w:sz="4" w:space="1" w:color="auto"/>
        <w:right w:val="single" w:sz="4" w:space="4" w:color="auto"/>
      </w:pBdr>
      <w:shd w:val="clear" w:color="auto" w:fill="0C0C0C"/>
      <w:spacing w:before="240" w:after="360"/>
      <w:outlineLvl w:val="1"/>
    </w:pPr>
    <w:rPr>
      <w:b/>
      <w:caps/>
      <w:sz w:val="36"/>
      <w:szCs w:val="36"/>
    </w:rPr>
  </w:style>
  <w:style w:type="paragraph" w:styleId="Heading3">
    <w:name w:val="heading 3"/>
    <w:basedOn w:val="Normal"/>
    <w:next w:val="BodyText"/>
    <w:qFormat/>
    <w:rsid w:val="008E588A"/>
    <w:pPr>
      <w:keepNext/>
      <w:pBdr>
        <w:bottom w:val="single" w:sz="12" w:space="1" w:color="auto"/>
      </w:pBdr>
      <w:spacing w:before="360" w:after="240"/>
      <w:outlineLvl w:val="2"/>
    </w:pPr>
    <w:rPr>
      <w:b/>
      <w:sz w:val="28"/>
    </w:rPr>
  </w:style>
  <w:style w:type="paragraph" w:styleId="Heading4">
    <w:name w:val="heading 4"/>
    <w:basedOn w:val="Normal"/>
    <w:next w:val="Normal"/>
    <w:autoRedefine/>
    <w:qFormat/>
    <w:rsid w:val="008E3349"/>
    <w:pPr>
      <w:keepNext/>
      <w:widowControl w:val="0"/>
      <w:adjustRightInd w:val="0"/>
      <w:spacing w:before="240" w:after="240" w:line="360" w:lineRule="atLeast"/>
      <w:textAlignment w:val="baseline"/>
      <w:outlineLvl w:val="3"/>
    </w:pPr>
    <w:rPr>
      <w:b/>
      <w:sz w:val="24"/>
      <w:szCs w:val="22"/>
    </w:rPr>
  </w:style>
  <w:style w:type="paragraph" w:styleId="Heading5">
    <w:name w:val="heading 5"/>
    <w:basedOn w:val="Normal"/>
    <w:next w:val="Normal"/>
    <w:qFormat/>
    <w:rsid w:val="004614B2"/>
    <w:pPr>
      <w:spacing w:before="240" w:after="60"/>
      <w:outlineLvl w:val="4"/>
    </w:pPr>
    <w:rPr>
      <w:b/>
      <w:bCs/>
      <w:i/>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Body Text Char Char"/>
    <w:basedOn w:val="Normal"/>
    <w:link w:val="BodyTextChar"/>
    <w:rsid w:val="00C97877"/>
    <w:pPr>
      <w:spacing w:after="60"/>
    </w:pPr>
  </w:style>
  <w:style w:type="character" w:customStyle="1" w:styleId="TableTextCharCharCharChar">
    <w:name w:val="Table Text Char Char Char Char"/>
    <w:link w:val="TableTextCharCharChar"/>
    <w:rsid w:val="00C562C8"/>
    <w:rPr>
      <w:rFonts w:ascii="Century Gothic" w:hAnsi="Century Gothic"/>
      <w:szCs w:val="24"/>
      <w:lang w:val="en-US" w:eastAsia="en-US" w:bidi="ar-SA"/>
    </w:rPr>
  </w:style>
  <w:style w:type="paragraph" w:styleId="Footer">
    <w:name w:val="footer"/>
    <w:basedOn w:val="Normal"/>
    <w:link w:val="FooterChar"/>
    <w:uiPriority w:val="99"/>
    <w:rsid w:val="00D15B77"/>
    <w:pPr>
      <w:tabs>
        <w:tab w:val="center" w:pos="4320"/>
        <w:tab w:val="right" w:pos="8640"/>
      </w:tabs>
    </w:pPr>
    <w:rPr>
      <w:sz w:val="18"/>
    </w:rPr>
  </w:style>
  <w:style w:type="paragraph" w:styleId="FootnoteText">
    <w:name w:val="footnote text"/>
    <w:basedOn w:val="Normal"/>
    <w:link w:val="FootnoteTextChar"/>
    <w:rsid w:val="00294BAF"/>
    <w:rPr>
      <w:sz w:val="20"/>
      <w:szCs w:val="20"/>
    </w:rPr>
  </w:style>
  <w:style w:type="paragraph" w:customStyle="1" w:styleId="CenterHeading">
    <w:name w:val="Center Heading"/>
    <w:basedOn w:val="Normal"/>
    <w:rsid w:val="00D15B77"/>
    <w:pPr>
      <w:jc w:val="center"/>
    </w:pPr>
    <w:rPr>
      <w:b/>
      <w:sz w:val="36"/>
    </w:rPr>
  </w:style>
  <w:style w:type="paragraph" w:customStyle="1" w:styleId="BulletedList1">
    <w:name w:val="Bulleted List1"/>
    <w:basedOn w:val="Normal"/>
    <w:rsid w:val="00EC501D"/>
    <w:pPr>
      <w:numPr>
        <w:numId w:val="1"/>
      </w:numPr>
      <w:spacing w:after="120"/>
      <w:ind w:left="360" w:firstLine="0"/>
    </w:pPr>
  </w:style>
  <w:style w:type="paragraph" w:customStyle="1" w:styleId="BulletedList2">
    <w:name w:val="Bulleted List2"/>
    <w:basedOn w:val="Normal"/>
    <w:rsid w:val="009B4F17"/>
    <w:pPr>
      <w:numPr>
        <w:numId w:val="2"/>
      </w:numPr>
      <w:spacing w:after="120"/>
    </w:pPr>
  </w:style>
  <w:style w:type="table" w:styleId="TableGrid">
    <w:name w:val="Table Grid"/>
    <w:basedOn w:val="TableNormal"/>
    <w:rsid w:val="00A83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CharCharChar">
    <w:name w:val="Table Text Char Char Char"/>
    <w:basedOn w:val="Normal"/>
    <w:link w:val="TableTextCharCharCharChar"/>
    <w:rsid w:val="00A83A83"/>
    <w:rPr>
      <w:sz w:val="20"/>
    </w:rPr>
  </w:style>
  <w:style w:type="character" w:styleId="FootnoteReference">
    <w:name w:val="footnote reference"/>
    <w:rsid w:val="00294BAF"/>
    <w:rPr>
      <w:vertAlign w:val="superscript"/>
    </w:rPr>
  </w:style>
  <w:style w:type="paragraph" w:styleId="TOC1">
    <w:name w:val="toc 1"/>
    <w:basedOn w:val="Normal"/>
    <w:next w:val="Normal"/>
    <w:autoRedefine/>
    <w:uiPriority w:val="39"/>
    <w:rsid w:val="009C42C9"/>
  </w:style>
  <w:style w:type="numbering" w:customStyle="1" w:styleId="NumberedList">
    <w:name w:val="Numbered List"/>
    <w:basedOn w:val="NoList"/>
    <w:rsid w:val="00B841EE"/>
    <w:pPr>
      <w:numPr>
        <w:numId w:val="3"/>
      </w:numPr>
    </w:pPr>
  </w:style>
  <w:style w:type="paragraph" w:customStyle="1" w:styleId="NumberedListnonumChar">
    <w:name w:val="Numbered List nonum Char"/>
    <w:basedOn w:val="Normal"/>
    <w:link w:val="NumberedListnonumCharChar"/>
    <w:autoRedefine/>
    <w:rsid w:val="00C97877"/>
    <w:pPr>
      <w:ind w:left="720" w:right="-180"/>
    </w:pPr>
  </w:style>
  <w:style w:type="character" w:customStyle="1" w:styleId="NumberedListnonumCharChar">
    <w:name w:val="Numbered List nonum Char Char"/>
    <w:link w:val="NumberedListnonumChar"/>
    <w:rsid w:val="00C97877"/>
    <w:rPr>
      <w:rFonts w:ascii="Century Gothic" w:hAnsi="Century Gothic"/>
      <w:sz w:val="22"/>
      <w:szCs w:val="24"/>
      <w:lang w:val="en-US" w:eastAsia="en-US" w:bidi="ar-SA"/>
    </w:rPr>
  </w:style>
  <w:style w:type="paragraph" w:styleId="Header">
    <w:name w:val="header"/>
    <w:basedOn w:val="Normal"/>
    <w:rsid w:val="00362A84"/>
    <w:pPr>
      <w:tabs>
        <w:tab w:val="center" w:pos="4320"/>
        <w:tab w:val="right" w:pos="8640"/>
      </w:tabs>
    </w:pPr>
  </w:style>
  <w:style w:type="character" w:styleId="Hyperlink">
    <w:name w:val="Hyperlink"/>
    <w:uiPriority w:val="99"/>
    <w:rsid w:val="00C2583B"/>
    <w:rPr>
      <w:color w:val="0000FF"/>
      <w:u w:val="single"/>
    </w:rPr>
  </w:style>
  <w:style w:type="paragraph" w:styleId="TOC2">
    <w:name w:val="toc 2"/>
    <w:basedOn w:val="Normal"/>
    <w:next w:val="Normal"/>
    <w:autoRedefine/>
    <w:uiPriority w:val="39"/>
    <w:rsid w:val="009C42C9"/>
    <w:pPr>
      <w:ind w:left="220"/>
    </w:pPr>
  </w:style>
  <w:style w:type="paragraph" w:styleId="TOC3">
    <w:name w:val="toc 3"/>
    <w:basedOn w:val="Normal"/>
    <w:next w:val="Normal"/>
    <w:autoRedefine/>
    <w:uiPriority w:val="39"/>
    <w:rsid w:val="009C42C9"/>
    <w:pPr>
      <w:ind w:left="440"/>
    </w:pPr>
  </w:style>
  <w:style w:type="character" w:customStyle="1" w:styleId="NumberedListnonumCharChar1">
    <w:name w:val="Numbered List nonum Char Char1"/>
    <w:rsid w:val="00593EA8"/>
    <w:rPr>
      <w:rFonts w:ascii="Century Gothic" w:hAnsi="Century Gothic"/>
      <w:sz w:val="22"/>
      <w:szCs w:val="24"/>
      <w:lang w:val="en-US" w:eastAsia="en-US" w:bidi="ar-SA"/>
    </w:rPr>
  </w:style>
  <w:style w:type="paragraph" w:customStyle="1" w:styleId="TableText">
    <w:name w:val="Table Text"/>
    <w:basedOn w:val="Normal"/>
    <w:rsid w:val="00BA19FB"/>
    <w:rPr>
      <w:sz w:val="24"/>
    </w:rPr>
  </w:style>
  <w:style w:type="paragraph" w:customStyle="1" w:styleId="TableTextChar">
    <w:name w:val="Table Text Char"/>
    <w:basedOn w:val="Normal"/>
    <w:rsid w:val="007646BF"/>
  </w:style>
  <w:style w:type="paragraph" w:customStyle="1" w:styleId="BodyTextBullet">
    <w:name w:val="Body Text Bullet"/>
    <w:basedOn w:val="BodyText"/>
    <w:rsid w:val="0052567F"/>
    <w:pPr>
      <w:keepLines/>
      <w:tabs>
        <w:tab w:val="num" w:pos="360"/>
      </w:tabs>
      <w:ind w:left="360" w:hanging="360"/>
    </w:pPr>
    <w:rPr>
      <w:rFonts w:ascii="Times New Roman" w:hAnsi="Times New Roman"/>
      <w:sz w:val="24"/>
    </w:rPr>
  </w:style>
  <w:style w:type="paragraph" w:styleId="BalloonText">
    <w:name w:val="Balloon Text"/>
    <w:basedOn w:val="Normal"/>
    <w:semiHidden/>
    <w:rsid w:val="008B2395"/>
    <w:rPr>
      <w:rFonts w:ascii="Tahoma" w:hAnsi="Tahoma" w:cs="Tahoma"/>
      <w:sz w:val="16"/>
      <w:szCs w:val="16"/>
    </w:rPr>
  </w:style>
  <w:style w:type="paragraph" w:customStyle="1" w:styleId="Default">
    <w:name w:val="Default"/>
    <w:rsid w:val="008B2395"/>
    <w:pPr>
      <w:widowControl w:val="0"/>
      <w:autoSpaceDE w:val="0"/>
      <w:autoSpaceDN w:val="0"/>
      <w:adjustRightInd w:val="0"/>
    </w:pPr>
    <w:rPr>
      <w:rFonts w:ascii="FENIGN+Arial,Bold" w:hAnsi="FENIGN+Arial,Bold" w:cs="FENIGN+Arial,Bold"/>
      <w:color w:val="000000"/>
      <w:sz w:val="24"/>
      <w:szCs w:val="24"/>
    </w:rPr>
  </w:style>
  <w:style w:type="paragraph" w:customStyle="1" w:styleId="CM84">
    <w:name w:val="CM84"/>
    <w:basedOn w:val="Default"/>
    <w:next w:val="Default"/>
    <w:rsid w:val="008B2395"/>
    <w:pPr>
      <w:spacing w:after="280"/>
    </w:pPr>
    <w:rPr>
      <w:color w:val="auto"/>
    </w:rPr>
  </w:style>
  <w:style w:type="paragraph" w:customStyle="1" w:styleId="CM20">
    <w:name w:val="CM20"/>
    <w:basedOn w:val="Default"/>
    <w:next w:val="Default"/>
    <w:rsid w:val="008B2395"/>
    <w:pPr>
      <w:spacing w:line="276" w:lineRule="atLeast"/>
    </w:pPr>
    <w:rPr>
      <w:color w:val="auto"/>
    </w:rPr>
  </w:style>
  <w:style w:type="paragraph" w:styleId="NormalWeb">
    <w:name w:val="Normal (Web)"/>
    <w:basedOn w:val="Normal"/>
    <w:uiPriority w:val="99"/>
    <w:rsid w:val="00F10F66"/>
    <w:pPr>
      <w:spacing w:before="100" w:beforeAutospacing="1" w:after="100" w:afterAutospacing="1"/>
    </w:pPr>
    <w:rPr>
      <w:rFonts w:ascii="Times New Roman" w:hAnsi="Times New Roman"/>
      <w:sz w:val="24"/>
    </w:rPr>
  </w:style>
  <w:style w:type="paragraph" w:customStyle="1" w:styleId="StyleHeading4NotBold">
    <w:name w:val="Style Heading 4 + Not Bold"/>
    <w:basedOn w:val="Heading4"/>
    <w:rsid w:val="00EC501D"/>
  </w:style>
  <w:style w:type="paragraph" w:customStyle="1" w:styleId="StyleBodyTextJustifiedLeft05Hanging1After6pt">
    <w:name w:val="Style Body Text + Justified Left:  0.5&quot; Hanging:  1&quot; After:  6 pt"/>
    <w:basedOn w:val="BodyText"/>
    <w:rsid w:val="00655343"/>
    <w:pPr>
      <w:spacing w:after="120"/>
      <w:ind w:left="2160" w:hanging="1440"/>
    </w:pPr>
    <w:rPr>
      <w:szCs w:val="20"/>
    </w:rPr>
  </w:style>
  <w:style w:type="character" w:customStyle="1" w:styleId="style521">
    <w:name w:val="style521"/>
    <w:rsid w:val="001B582A"/>
    <w:rPr>
      <w:rFonts w:ascii="Verdana" w:hAnsi="Verdana" w:hint="default"/>
      <w:b/>
      <w:bCs/>
      <w:sz w:val="15"/>
      <w:szCs w:val="15"/>
    </w:rPr>
  </w:style>
  <w:style w:type="character" w:customStyle="1" w:styleId="name2">
    <w:name w:val="name2"/>
    <w:rsid w:val="009C7D6A"/>
    <w:rPr>
      <w:rFonts w:ascii="Arial" w:hAnsi="Arial" w:cs="Arial" w:hint="default"/>
      <w:b w:val="0"/>
      <w:bCs w:val="0"/>
      <w:color w:val="0000FF"/>
      <w:sz w:val="2"/>
      <w:szCs w:val="2"/>
    </w:rPr>
  </w:style>
  <w:style w:type="character" w:customStyle="1" w:styleId="listaddress1">
    <w:name w:val="list_address1"/>
    <w:rsid w:val="009C7D6A"/>
    <w:rPr>
      <w:color w:val="333333"/>
      <w:sz w:val="2"/>
      <w:szCs w:val="2"/>
    </w:rPr>
  </w:style>
  <w:style w:type="paragraph" w:customStyle="1" w:styleId="TableTextCharChar">
    <w:name w:val="Table Text Char Char"/>
    <w:basedOn w:val="Normal"/>
    <w:rsid w:val="006E3E2F"/>
    <w:pPr>
      <w:widowControl w:val="0"/>
      <w:adjustRightInd w:val="0"/>
      <w:spacing w:line="360" w:lineRule="atLeast"/>
      <w:textAlignment w:val="baseline"/>
    </w:pPr>
    <w:rPr>
      <w:sz w:val="20"/>
    </w:rPr>
  </w:style>
  <w:style w:type="paragraph" w:customStyle="1" w:styleId="CM95">
    <w:name w:val="CM95"/>
    <w:basedOn w:val="Default"/>
    <w:next w:val="Default"/>
    <w:rsid w:val="006E3E2F"/>
    <w:pPr>
      <w:spacing w:after="70" w:line="360" w:lineRule="atLeast"/>
      <w:jc w:val="both"/>
      <w:textAlignment w:val="baseline"/>
    </w:pPr>
    <w:rPr>
      <w:color w:val="auto"/>
    </w:rPr>
  </w:style>
  <w:style w:type="character" w:styleId="Strong">
    <w:name w:val="Strong"/>
    <w:uiPriority w:val="22"/>
    <w:qFormat/>
    <w:rsid w:val="006E3E2F"/>
    <w:rPr>
      <w:b/>
      <w:bCs/>
    </w:rPr>
  </w:style>
  <w:style w:type="character" w:customStyle="1" w:styleId="acaddress">
    <w:name w:val="acaddress"/>
    <w:rsid w:val="006E3E2F"/>
    <w:rPr>
      <w:rFonts w:ascii="Arial" w:hAnsi="Arial" w:cs="Arial" w:hint="default"/>
      <w:vanish w:val="0"/>
      <w:webHidden w:val="0"/>
      <w:color w:val="000000"/>
      <w:sz w:val="24"/>
      <w:szCs w:val="24"/>
      <w:shd w:val="clear" w:color="auto" w:fill="FFFFFF"/>
      <w:rtl w:val="0"/>
      <w:specVanish w:val="0"/>
    </w:rPr>
  </w:style>
  <w:style w:type="paragraph" w:customStyle="1" w:styleId="StyleBodyText9ptItalic">
    <w:name w:val="Style Body Text + 9 pt Italic"/>
    <w:basedOn w:val="BodyText"/>
    <w:rsid w:val="006E3E2F"/>
    <w:pPr>
      <w:widowControl w:val="0"/>
      <w:adjustRightInd w:val="0"/>
      <w:spacing w:after="0" w:line="360" w:lineRule="atLeast"/>
      <w:textAlignment w:val="baseline"/>
    </w:pPr>
    <w:rPr>
      <w:i/>
      <w:iCs/>
      <w:sz w:val="18"/>
    </w:rPr>
  </w:style>
  <w:style w:type="character" w:customStyle="1" w:styleId="BodyTextChar">
    <w:name w:val="Body Text Char"/>
    <w:aliases w:val="Body Text Char Char Char Char,Body Text Char Char Char1"/>
    <w:link w:val="BodyText"/>
    <w:rsid w:val="006E3E2F"/>
    <w:rPr>
      <w:rFonts w:ascii="Century Gothic" w:hAnsi="Century Gothic"/>
      <w:sz w:val="22"/>
      <w:szCs w:val="24"/>
      <w:lang w:val="en-US" w:eastAsia="en-US" w:bidi="ar-SA"/>
    </w:rPr>
  </w:style>
  <w:style w:type="paragraph" w:customStyle="1" w:styleId="NumberedListnonum">
    <w:name w:val="Numbered List nonum"/>
    <w:basedOn w:val="Normal"/>
    <w:autoRedefine/>
    <w:rsid w:val="000C7C07"/>
    <w:pPr>
      <w:widowControl w:val="0"/>
      <w:numPr>
        <w:numId w:val="6"/>
      </w:numPr>
      <w:adjustRightInd w:val="0"/>
      <w:spacing w:line="360" w:lineRule="atLeast"/>
      <w:ind w:left="1080" w:right="-180"/>
      <w:jc w:val="both"/>
      <w:textAlignment w:val="baseline"/>
    </w:pPr>
  </w:style>
  <w:style w:type="paragraph" w:customStyle="1" w:styleId="StyleBulletedList1After3ptLinespacingAtleast18pt">
    <w:name w:val="Style Bulleted List1 + After:  3 pt Line spacing:  At least 18 pt"/>
    <w:basedOn w:val="BulletedList1"/>
    <w:rsid w:val="001F7F9F"/>
    <w:pPr>
      <w:spacing w:after="60" w:line="360" w:lineRule="atLeast"/>
    </w:pPr>
    <w:rPr>
      <w:szCs w:val="20"/>
    </w:rPr>
  </w:style>
  <w:style w:type="character" w:styleId="FollowedHyperlink">
    <w:name w:val="FollowedHyperlink"/>
    <w:rsid w:val="004C7726"/>
    <w:rPr>
      <w:color w:val="800080"/>
      <w:u w:val="single"/>
    </w:rPr>
  </w:style>
  <w:style w:type="character" w:styleId="PageNumber">
    <w:name w:val="page number"/>
    <w:basedOn w:val="DefaultParagraphFont"/>
    <w:rsid w:val="005D778D"/>
  </w:style>
  <w:style w:type="paragraph" w:customStyle="1" w:styleId="Bulletlist1">
    <w:name w:val="Bullet list 1"/>
    <w:basedOn w:val="Normal"/>
    <w:rsid w:val="009B78D0"/>
    <w:pPr>
      <w:numPr>
        <w:numId w:val="4"/>
      </w:numPr>
    </w:pPr>
  </w:style>
  <w:style w:type="paragraph" w:styleId="DocumentMap">
    <w:name w:val="Document Map"/>
    <w:basedOn w:val="Normal"/>
    <w:link w:val="DocumentMapChar"/>
    <w:uiPriority w:val="99"/>
    <w:semiHidden/>
    <w:unhideWhenUsed/>
    <w:rsid w:val="00FD6B57"/>
    <w:rPr>
      <w:rFonts w:ascii="Tahoma" w:hAnsi="Tahoma"/>
      <w:sz w:val="16"/>
      <w:szCs w:val="16"/>
    </w:rPr>
  </w:style>
  <w:style w:type="character" w:customStyle="1" w:styleId="DocumentMapChar">
    <w:name w:val="Document Map Char"/>
    <w:link w:val="DocumentMap"/>
    <w:uiPriority w:val="99"/>
    <w:semiHidden/>
    <w:rsid w:val="00FD6B57"/>
    <w:rPr>
      <w:rFonts w:ascii="Tahoma" w:hAnsi="Tahoma" w:cs="Tahoma"/>
      <w:sz w:val="16"/>
      <w:szCs w:val="16"/>
    </w:rPr>
  </w:style>
  <w:style w:type="character" w:styleId="CommentReference">
    <w:name w:val="annotation reference"/>
    <w:basedOn w:val="DefaultParagraphFont"/>
    <w:uiPriority w:val="99"/>
    <w:semiHidden/>
    <w:unhideWhenUsed/>
    <w:rsid w:val="00372DC6"/>
    <w:rPr>
      <w:sz w:val="18"/>
      <w:szCs w:val="18"/>
    </w:rPr>
  </w:style>
  <w:style w:type="paragraph" w:styleId="CommentText">
    <w:name w:val="annotation text"/>
    <w:basedOn w:val="Normal"/>
    <w:link w:val="CommentTextChar"/>
    <w:uiPriority w:val="99"/>
    <w:semiHidden/>
    <w:unhideWhenUsed/>
    <w:rsid w:val="00372DC6"/>
    <w:rPr>
      <w:sz w:val="24"/>
    </w:rPr>
  </w:style>
  <w:style w:type="character" w:customStyle="1" w:styleId="CommentTextChar">
    <w:name w:val="Comment Text Char"/>
    <w:basedOn w:val="DefaultParagraphFont"/>
    <w:link w:val="CommentText"/>
    <w:uiPriority w:val="99"/>
    <w:semiHidden/>
    <w:rsid w:val="00372DC6"/>
    <w:rPr>
      <w:rFonts w:ascii="Century Gothic" w:hAnsi="Century Gothic"/>
      <w:sz w:val="24"/>
      <w:szCs w:val="24"/>
    </w:rPr>
  </w:style>
  <w:style w:type="paragraph" w:styleId="CommentSubject">
    <w:name w:val="annotation subject"/>
    <w:basedOn w:val="CommentText"/>
    <w:next w:val="CommentText"/>
    <w:link w:val="CommentSubjectChar"/>
    <w:uiPriority w:val="99"/>
    <w:semiHidden/>
    <w:unhideWhenUsed/>
    <w:rsid w:val="00372DC6"/>
    <w:rPr>
      <w:b/>
      <w:bCs/>
      <w:sz w:val="20"/>
      <w:szCs w:val="20"/>
    </w:rPr>
  </w:style>
  <w:style w:type="character" w:customStyle="1" w:styleId="CommentSubjectChar">
    <w:name w:val="Comment Subject Char"/>
    <w:basedOn w:val="CommentTextChar"/>
    <w:link w:val="CommentSubject"/>
    <w:uiPriority w:val="99"/>
    <w:semiHidden/>
    <w:rsid w:val="00372DC6"/>
    <w:rPr>
      <w:rFonts w:ascii="Century Gothic" w:hAnsi="Century Gothic"/>
      <w:b/>
      <w:bCs/>
      <w:sz w:val="24"/>
      <w:szCs w:val="24"/>
    </w:rPr>
  </w:style>
  <w:style w:type="paragraph" w:styleId="Revision">
    <w:name w:val="Revision"/>
    <w:hidden/>
    <w:uiPriority w:val="71"/>
    <w:rsid w:val="001612DB"/>
    <w:rPr>
      <w:rFonts w:ascii="Century Gothic" w:hAnsi="Century Gothic"/>
      <w:sz w:val="22"/>
      <w:szCs w:val="24"/>
    </w:rPr>
  </w:style>
  <w:style w:type="table" w:customStyle="1" w:styleId="LightShading-Accent11">
    <w:name w:val="Light Shading - Accent 11"/>
    <w:basedOn w:val="TableNormal"/>
    <w:uiPriority w:val="30"/>
    <w:qFormat/>
    <w:rsid w:val="00A0623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640F7C"/>
    <w:pPr>
      <w:ind w:left="720"/>
      <w:contextualSpacing/>
    </w:pPr>
  </w:style>
  <w:style w:type="paragraph" w:styleId="Caption">
    <w:name w:val="caption"/>
    <w:basedOn w:val="Normal"/>
    <w:next w:val="Normal"/>
    <w:uiPriority w:val="35"/>
    <w:unhideWhenUsed/>
    <w:qFormat/>
    <w:rsid w:val="00CC3800"/>
    <w:pPr>
      <w:spacing w:after="180"/>
    </w:pPr>
    <w:rPr>
      <w:rFonts w:asciiTheme="minorHAnsi" w:eastAsiaTheme="minorEastAsia" w:hAnsiTheme="minorHAnsi" w:cstheme="minorBidi"/>
      <w:b/>
      <w:bCs/>
      <w:smallCaps/>
      <w:color w:val="1F497D" w:themeColor="text2"/>
      <w:spacing w:val="6"/>
      <w:szCs w:val="18"/>
      <w:lang w:bidi="hi-IN"/>
    </w:rPr>
  </w:style>
  <w:style w:type="character" w:customStyle="1" w:styleId="FootnoteTextChar">
    <w:name w:val="Footnote Text Char"/>
    <w:basedOn w:val="DefaultParagraphFont"/>
    <w:link w:val="FootnoteText"/>
    <w:rsid w:val="00CC3800"/>
    <w:rPr>
      <w:rFonts w:ascii="Century Gothic" w:hAnsi="Century Gothic"/>
    </w:rPr>
  </w:style>
  <w:style w:type="table" w:customStyle="1" w:styleId="LightList-Accent11">
    <w:name w:val="Light List - Accent 11"/>
    <w:basedOn w:val="TableNormal"/>
    <w:uiPriority w:val="61"/>
    <w:rsid w:val="0020733A"/>
    <w:rPr>
      <w:rFonts w:ascii="Century Gothic" w:eastAsiaTheme="minorHAnsi" w:hAnsi="Century Gothic" w:cstheme="minorBidi"/>
      <w:sz w:val="22"/>
      <w:szCs w:val="22"/>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rFonts w:ascii="Century Gothic" w:hAnsi="Century Gothic"/>
        <w:b/>
        <w:bCs/>
        <w:color w:val="FFFFFF" w:themeColor="background1"/>
      </w:rPr>
      <w:tblPr/>
      <w:tcPr>
        <w:shd w:val="clear" w:color="auto" w:fill="4F81BD" w:themeFill="accent1"/>
      </w:tcPr>
    </w:tblStylePr>
    <w:tblStylePr w:type="lastRow">
      <w:pPr>
        <w:spacing w:before="0" w:after="0" w:line="240" w:lineRule="auto"/>
      </w:pPr>
      <w:rPr>
        <w:rFonts w:ascii="Century Gothic" w:hAnsi="Century Gothic"/>
        <w:b w:val="0"/>
        <w:bCs/>
      </w:rPr>
      <w:tblPr/>
      <w:tcPr>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l2br w:val="nil"/>
          <w:tr2bl w:val="nil"/>
        </w:tcBorders>
      </w:tcPr>
    </w:tblStylePr>
    <w:tblStylePr w:type="firstCol">
      <w:rPr>
        <w:b w:val="0"/>
        <w:bCs/>
      </w:rPr>
    </w:tblStylePr>
    <w:tblStylePr w:type="lastCol">
      <w:rPr>
        <w:b w:val="0"/>
        <w:bCs/>
      </w:rPr>
    </w:tblStylePr>
    <w:tblStylePr w:type="band1Vert">
      <w:rPr>
        <w:b w:val="0"/>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b w:val="0"/>
      </w:rPr>
      <w:tblPr/>
      <w:tcPr>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cBorders>
      </w:tcPr>
    </w:tblStylePr>
    <w:tblStylePr w:type="band2Horz">
      <w:tblPr/>
      <w:tcPr>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cBorders>
      </w:tcPr>
    </w:tblStylePr>
  </w:style>
  <w:style w:type="table" w:styleId="LightList-Accent5">
    <w:name w:val="Light List Accent 5"/>
    <w:basedOn w:val="TableNormal"/>
    <w:uiPriority w:val="70"/>
    <w:rsid w:val="009729F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3">
    <w:name w:val="Body Text 3"/>
    <w:basedOn w:val="Normal"/>
    <w:link w:val="BodyText3Char"/>
    <w:unhideWhenUsed/>
    <w:rsid w:val="00A1025A"/>
    <w:pPr>
      <w:spacing w:after="120"/>
    </w:pPr>
    <w:rPr>
      <w:sz w:val="16"/>
      <w:szCs w:val="16"/>
    </w:rPr>
  </w:style>
  <w:style w:type="character" w:customStyle="1" w:styleId="BodyText3Char">
    <w:name w:val="Body Text 3 Char"/>
    <w:basedOn w:val="DefaultParagraphFont"/>
    <w:link w:val="BodyText3"/>
    <w:uiPriority w:val="99"/>
    <w:rsid w:val="00A1025A"/>
    <w:rPr>
      <w:rFonts w:ascii="Century Gothic" w:hAnsi="Century Gothic"/>
      <w:sz w:val="16"/>
      <w:szCs w:val="16"/>
    </w:rPr>
  </w:style>
  <w:style w:type="paragraph" w:customStyle="1" w:styleId="CM83">
    <w:name w:val="CM83"/>
    <w:basedOn w:val="Default"/>
    <w:next w:val="Default"/>
    <w:rsid w:val="003D2B9F"/>
    <w:pPr>
      <w:spacing w:after="528"/>
    </w:pPr>
    <w:rPr>
      <w:color w:val="auto"/>
    </w:rPr>
  </w:style>
  <w:style w:type="paragraph" w:styleId="HTMLPreformatted">
    <w:name w:val="HTML Preformatted"/>
    <w:basedOn w:val="Normal"/>
    <w:link w:val="HTMLPreformattedChar"/>
    <w:rsid w:val="00D86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D86B1D"/>
    <w:rPr>
      <w:rFonts w:ascii="Courier New" w:eastAsia="Courier New" w:hAnsi="Courier New" w:cs="Courier New"/>
    </w:rPr>
  </w:style>
  <w:style w:type="paragraph" w:styleId="PlainText">
    <w:name w:val="Plain Text"/>
    <w:basedOn w:val="Normal"/>
    <w:link w:val="PlainTextChar"/>
    <w:uiPriority w:val="99"/>
    <w:rsid w:val="009A42A7"/>
    <w:rPr>
      <w:rFonts w:ascii="Courier New" w:hAnsi="Courier New" w:cs="Courier New"/>
      <w:bCs/>
      <w:sz w:val="20"/>
      <w:szCs w:val="20"/>
    </w:rPr>
  </w:style>
  <w:style w:type="character" w:customStyle="1" w:styleId="PlainTextChar">
    <w:name w:val="Plain Text Char"/>
    <w:basedOn w:val="DefaultParagraphFont"/>
    <w:link w:val="PlainText"/>
    <w:uiPriority w:val="99"/>
    <w:rsid w:val="009A42A7"/>
    <w:rPr>
      <w:rFonts w:ascii="Courier New" w:hAnsi="Courier New" w:cs="Courier New"/>
      <w:bCs/>
    </w:rPr>
  </w:style>
  <w:style w:type="table" w:customStyle="1" w:styleId="LightShading-Accent12">
    <w:name w:val="Light Shading - Accent 12"/>
    <w:basedOn w:val="TableNormal"/>
    <w:uiPriority w:val="30"/>
    <w:qFormat/>
    <w:rsid w:val="0033298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0D3367"/>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D3367"/>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D3367"/>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D3367"/>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D3367"/>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D3367"/>
    <w:pPr>
      <w:spacing w:after="100" w:line="276" w:lineRule="auto"/>
      <w:ind w:left="1760"/>
    </w:pPr>
    <w:rPr>
      <w:rFonts w:asciiTheme="minorHAnsi" w:eastAsiaTheme="minorEastAsia" w:hAnsiTheme="minorHAnsi" w:cstheme="minorBidi"/>
      <w:szCs w:val="22"/>
    </w:rPr>
  </w:style>
  <w:style w:type="paragraph" w:customStyle="1" w:styleId="CM1">
    <w:name w:val="CM1"/>
    <w:basedOn w:val="Normal"/>
    <w:next w:val="Normal"/>
    <w:rsid w:val="00EB72C1"/>
    <w:pPr>
      <w:widowControl w:val="0"/>
      <w:autoSpaceDE w:val="0"/>
      <w:autoSpaceDN w:val="0"/>
      <w:adjustRightInd w:val="0"/>
    </w:pPr>
    <w:rPr>
      <w:rFonts w:ascii="FENIGN+Arial,Bold" w:hAnsi="FENIGN+Arial,Bold" w:cs="FENIGN+Arial,Bold"/>
      <w:sz w:val="24"/>
    </w:rPr>
  </w:style>
  <w:style w:type="paragraph" w:customStyle="1" w:styleId="CM11">
    <w:name w:val="CM11"/>
    <w:basedOn w:val="Default"/>
    <w:next w:val="Default"/>
    <w:rsid w:val="00EB72C1"/>
    <w:pPr>
      <w:spacing w:line="271" w:lineRule="atLeast"/>
    </w:pPr>
    <w:rPr>
      <w:color w:val="auto"/>
    </w:rPr>
  </w:style>
  <w:style w:type="paragraph" w:customStyle="1" w:styleId="CM85">
    <w:name w:val="CM85"/>
    <w:basedOn w:val="Default"/>
    <w:next w:val="Default"/>
    <w:rsid w:val="00EB72C1"/>
    <w:pPr>
      <w:spacing w:after="213"/>
    </w:pPr>
    <w:rPr>
      <w:color w:val="auto"/>
    </w:rPr>
  </w:style>
  <w:style w:type="paragraph" w:customStyle="1" w:styleId="CM86">
    <w:name w:val="CM86"/>
    <w:basedOn w:val="Default"/>
    <w:next w:val="Default"/>
    <w:rsid w:val="00EB72C1"/>
    <w:pPr>
      <w:spacing w:after="488"/>
    </w:pPr>
    <w:rPr>
      <w:color w:val="auto"/>
    </w:rPr>
  </w:style>
  <w:style w:type="paragraph" w:customStyle="1" w:styleId="CM89">
    <w:name w:val="CM89"/>
    <w:basedOn w:val="Default"/>
    <w:next w:val="Default"/>
    <w:rsid w:val="00EB72C1"/>
    <w:pPr>
      <w:spacing w:after="968"/>
    </w:pPr>
    <w:rPr>
      <w:color w:val="auto"/>
    </w:rPr>
  </w:style>
  <w:style w:type="paragraph" w:customStyle="1" w:styleId="CM96">
    <w:name w:val="CM96"/>
    <w:basedOn w:val="Default"/>
    <w:next w:val="Default"/>
    <w:rsid w:val="00EB72C1"/>
    <w:pPr>
      <w:spacing w:after="820"/>
    </w:pPr>
    <w:rPr>
      <w:color w:val="auto"/>
    </w:rPr>
  </w:style>
  <w:style w:type="paragraph" w:styleId="NoSpacing">
    <w:name w:val="No Spacing"/>
    <w:uiPriority w:val="1"/>
    <w:qFormat/>
    <w:rsid w:val="00FA25F6"/>
    <w:pPr>
      <w:spacing w:after="240"/>
      <w:jc w:val="both"/>
    </w:pPr>
    <w:rPr>
      <w:rFonts w:ascii="Calibri" w:hAnsi="Calibri"/>
      <w:sz w:val="22"/>
      <w:szCs w:val="24"/>
    </w:rPr>
  </w:style>
  <w:style w:type="paragraph" w:styleId="TOCHeading">
    <w:name w:val="TOC Heading"/>
    <w:basedOn w:val="Heading1"/>
    <w:next w:val="Normal"/>
    <w:uiPriority w:val="39"/>
    <w:semiHidden/>
    <w:unhideWhenUsed/>
    <w:qFormat/>
    <w:rsid w:val="009268EA"/>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outlineLvl w:val="9"/>
    </w:pPr>
    <w:rPr>
      <w:rFonts w:eastAsiaTheme="majorEastAsia" w:cstheme="majorBidi"/>
      <w:bCs/>
      <w:caps w:val="0"/>
      <w:color w:val="365F91" w:themeColor="accent1" w:themeShade="BF"/>
      <w:sz w:val="28"/>
      <w:szCs w:val="28"/>
    </w:rPr>
  </w:style>
  <w:style w:type="character" w:customStyle="1" w:styleId="FooterChar">
    <w:name w:val="Footer Char"/>
    <w:basedOn w:val="DefaultParagraphFont"/>
    <w:link w:val="Footer"/>
    <w:uiPriority w:val="99"/>
    <w:rsid w:val="008E3349"/>
    <w:rPr>
      <w:rFonts w:asciiTheme="majorHAnsi" w:hAnsiTheme="majorHAnsi"/>
      <w:sz w:val="18"/>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
    <w:name w:val="NumberedList"/>
    <w:pPr>
      <w:numPr>
        <w:numId w:val="8"/>
      </w:numPr>
    </w:pPr>
  </w:style>
</w:styles>
</file>

<file path=word/webSettings.xml><?xml version="1.0" encoding="utf-8"?>
<w:webSettings xmlns:r="http://schemas.openxmlformats.org/officeDocument/2006/relationships" xmlns:w="http://schemas.openxmlformats.org/wordprocessingml/2006/main">
  <w:divs>
    <w:div w:id="66658435">
      <w:bodyDiv w:val="1"/>
      <w:marLeft w:val="0"/>
      <w:marRight w:val="0"/>
      <w:marTop w:val="0"/>
      <w:marBottom w:val="0"/>
      <w:divBdr>
        <w:top w:val="none" w:sz="0" w:space="0" w:color="auto"/>
        <w:left w:val="none" w:sz="0" w:space="0" w:color="auto"/>
        <w:bottom w:val="none" w:sz="0" w:space="0" w:color="auto"/>
        <w:right w:val="none" w:sz="0" w:space="0" w:color="auto"/>
      </w:divBdr>
      <w:divsChild>
        <w:div w:id="668362441">
          <w:marLeft w:val="0"/>
          <w:marRight w:val="0"/>
          <w:marTop w:val="0"/>
          <w:marBottom w:val="0"/>
          <w:divBdr>
            <w:top w:val="none" w:sz="0" w:space="0" w:color="auto"/>
            <w:left w:val="none" w:sz="0" w:space="0" w:color="auto"/>
            <w:bottom w:val="none" w:sz="0" w:space="0" w:color="auto"/>
            <w:right w:val="none" w:sz="0" w:space="0" w:color="auto"/>
          </w:divBdr>
        </w:div>
        <w:div w:id="1540388453">
          <w:marLeft w:val="0"/>
          <w:marRight w:val="0"/>
          <w:marTop w:val="0"/>
          <w:marBottom w:val="0"/>
          <w:divBdr>
            <w:top w:val="none" w:sz="0" w:space="0" w:color="auto"/>
            <w:left w:val="none" w:sz="0" w:space="0" w:color="auto"/>
            <w:bottom w:val="none" w:sz="0" w:space="0" w:color="auto"/>
            <w:right w:val="none" w:sz="0" w:space="0" w:color="auto"/>
          </w:divBdr>
        </w:div>
        <w:div w:id="518592636">
          <w:marLeft w:val="0"/>
          <w:marRight w:val="0"/>
          <w:marTop w:val="0"/>
          <w:marBottom w:val="0"/>
          <w:divBdr>
            <w:top w:val="none" w:sz="0" w:space="0" w:color="auto"/>
            <w:left w:val="none" w:sz="0" w:space="0" w:color="auto"/>
            <w:bottom w:val="none" w:sz="0" w:space="0" w:color="auto"/>
            <w:right w:val="none" w:sz="0" w:space="0" w:color="auto"/>
          </w:divBdr>
        </w:div>
        <w:div w:id="1547328014">
          <w:marLeft w:val="0"/>
          <w:marRight w:val="0"/>
          <w:marTop w:val="0"/>
          <w:marBottom w:val="0"/>
          <w:divBdr>
            <w:top w:val="none" w:sz="0" w:space="0" w:color="auto"/>
            <w:left w:val="none" w:sz="0" w:space="0" w:color="auto"/>
            <w:bottom w:val="none" w:sz="0" w:space="0" w:color="auto"/>
            <w:right w:val="none" w:sz="0" w:space="0" w:color="auto"/>
          </w:divBdr>
        </w:div>
        <w:div w:id="1720518791">
          <w:marLeft w:val="0"/>
          <w:marRight w:val="0"/>
          <w:marTop w:val="0"/>
          <w:marBottom w:val="0"/>
          <w:divBdr>
            <w:top w:val="none" w:sz="0" w:space="0" w:color="auto"/>
            <w:left w:val="none" w:sz="0" w:space="0" w:color="auto"/>
            <w:bottom w:val="none" w:sz="0" w:space="0" w:color="auto"/>
            <w:right w:val="none" w:sz="0" w:space="0" w:color="auto"/>
          </w:divBdr>
        </w:div>
        <w:div w:id="547189274">
          <w:marLeft w:val="0"/>
          <w:marRight w:val="0"/>
          <w:marTop w:val="0"/>
          <w:marBottom w:val="0"/>
          <w:divBdr>
            <w:top w:val="none" w:sz="0" w:space="0" w:color="auto"/>
            <w:left w:val="none" w:sz="0" w:space="0" w:color="auto"/>
            <w:bottom w:val="none" w:sz="0" w:space="0" w:color="auto"/>
            <w:right w:val="none" w:sz="0" w:space="0" w:color="auto"/>
          </w:divBdr>
        </w:div>
      </w:divsChild>
    </w:div>
    <w:div w:id="128941748">
      <w:bodyDiv w:val="1"/>
      <w:marLeft w:val="0"/>
      <w:marRight w:val="0"/>
      <w:marTop w:val="0"/>
      <w:marBottom w:val="0"/>
      <w:divBdr>
        <w:top w:val="none" w:sz="0" w:space="0" w:color="auto"/>
        <w:left w:val="none" w:sz="0" w:space="0" w:color="auto"/>
        <w:bottom w:val="none" w:sz="0" w:space="0" w:color="auto"/>
        <w:right w:val="none" w:sz="0" w:space="0" w:color="auto"/>
      </w:divBdr>
      <w:divsChild>
        <w:div w:id="158887574">
          <w:marLeft w:val="0"/>
          <w:marRight w:val="0"/>
          <w:marTop w:val="0"/>
          <w:marBottom w:val="0"/>
          <w:divBdr>
            <w:top w:val="none" w:sz="0" w:space="0" w:color="auto"/>
            <w:left w:val="none" w:sz="0" w:space="0" w:color="auto"/>
            <w:bottom w:val="none" w:sz="0" w:space="0" w:color="auto"/>
            <w:right w:val="none" w:sz="0" w:space="0" w:color="auto"/>
          </w:divBdr>
          <w:divsChild>
            <w:div w:id="728384227">
              <w:marLeft w:val="0"/>
              <w:marRight w:val="0"/>
              <w:marTop w:val="0"/>
              <w:marBottom w:val="0"/>
              <w:divBdr>
                <w:top w:val="none" w:sz="0" w:space="0" w:color="auto"/>
                <w:left w:val="none" w:sz="0" w:space="0" w:color="auto"/>
                <w:bottom w:val="none" w:sz="0" w:space="0" w:color="auto"/>
                <w:right w:val="none" w:sz="0" w:space="0" w:color="auto"/>
              </w:divBdr>
              <w:divsChild>
                <w:div w:id="1751661446">
                  <w:marLeft w:val="0"/>
                  <w:marRight w:val="0"/>
                  <w:marTop w:val="0"/>
                  <w:marBottom w:val="0"/>
                  <w:divBdr>
                    <w:top w:val="none" w:sz="0" w:space="0" w:color="auto"/>
                    <w:left w:val="none" w:sz="0" w:space="0" w:color="auto"/>
                    <w:bottom w:val="none" w:sz="0" w:space="0" w:color="auto"/>
                    <w:right w:val="none" w:sz="0" w:space="0" w:color="auto"/>
                  </w:divBdr>
                  <w:divsChild>
                    <w:div w:id="5713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19093">
      <w:bodyDiv w:val="1"/>
      <w:marLeft w:val="0"/>
      <w:marRight w:val="0"/>
      <w:marTop w:val="0"/>
      <w:marBottom w:val="0"/>
      <w:divBdr>
        <w:top w:val="none" w:sz="0" w:space="0" w:color="auto"/>
        <w:left w:val="none" w:sz="0" w:space="0" w:color="auto"/>
        <w:bottom w:val="none" w:sz="0" w:space="0" w:color="auto"/>
        <w:right w:val="none" w:sz="0" w:space="0" w:color="auto"/>
      </w:divBdr>
      <w:divsChild>
        <w:div w:id="357321606">
          <w:marLeft w:val="0"/>
          <w:marRight w:val="0"/>
          <w:marTop w:val="0"/>
          <w:marBottom w:val="0"/>
          <w:divBdr>
            <w:top w:val="none" w:sz="0" w:space="0" w:color="auto"/>
            <w:left w:val="none" w:sz="0" w:space="0" w:color="auto"/>
            <w:bottom w:val="none" w:sz="0" w:space="0" w:color="auto"/>
            <w:right w:val="none" w:sz="0" w:space="0" w:color="auto"/>
          </w:divBdr>
        </w:div>
        <w:div w:id="2137292523">
          <w:marLeft w:val="0"/>
          <w:marRight w:val="0"/>
          <w:marTop w:val="0"/>
          <w:marBottom w:val="0"/>
          <w:divBdr>
            <w:top w:val="none" w:sz="0" w:space="0" w:color="auto"/>
            <w:left w:val="none" w:sz="0" w:space="0" w:color="auto"/>
            <w:bottom w:val="none" w:sz="0" w:space="0" w:color="auto"/>
            <w:right w:val="none" w:sz="0" w:space="0" w:color="auto"/>
          </w:divBdr>
        </w:div>
        <w:div w:id="673068006">
          <w:marLeft w:val="0"/>
          <w:marRight w:val="0"/>
          <w:marTop w:val="0"/>
          <w:marBottom w:val="0"/>
          <w:divBdr>
            <w:top w:val="none" w:sz="0" w:space="0" w:color="auto"/>
            <w:left w:val="none" w:sz="0" w:space="0" w:color="auto"/>
            <w:bottom w:val="none" w:sz="0" w:space="0" w:color="auto"/>
            <w:right w:val="none" w:sz="0" w:space="0" w:color="auto"/>
          </w:divBdr>
        </w:div>
        <w:div w:id="272829395">
          <w:marLeft w:val="0"/>
          <w:marRight w:val="0"/>
          <w:marTop w:val="0"/>
          <w:marBottom w:val="0"/>
          <w:divBdr>
            <w:top w:val="none" w:sz="0" w:space="0" w:color="auto"/>
            <w:left w:val="none" w:sz="0" w:space="0" w:color="auto"/>
            <w:bottom w:val="none" w:sz="0" w:space="0" w:color="auto"/>
            <w:right w:val="none" w:sz="0" w:space="0" w:color="auto"/>
          </w:divBdr>
        </w:div>
        <w:div w:id="506868256">
          <w:marLeft w:val="0"/>
          <w:marRight w:val="0"/>
          <w:marTop w:val="0"/>
          <w:marBottom w:val="0"/>
          <w:divBdr>
            <w:top w:val="none" w:sz="0" w:space="0" w:color="auto"/>
            <w:left w:val="none" w:sz="0" w:space="0" w:color="auto"/>
            <w:bottom w:val="none" w:sz="0" w:space="0" w:color="auto"/>
            <w:right w:val="none" w:sz="0" w:space="0" w:color="auto"/>
          </w:divBdr>
        </w:div>
      </w:divsChild>
    </w:div>
    <w:div w:id="454954784">
      <w:bodyDiv w:val="1"/>
      <w:marLeft w:val="0"/>
      <w:marRight w:val="0"/>
      <w:marTop w:val="0"/>
      <w:marBottom w:val="0"/>
      <w:divBdr>
        <w:top w:val="none" w:sz="0" w:space="0" w:color="auto"/>
        <w:left w:val="none" w:sz="0" w:space="0" w:color="auto"/>
        <w:bottom w:val="none" w:sz="0" w:space="0" w:color="auto"/>
        <w:right w:val="none" w:sz="0" w:space="0" w:color="auto"/>
      </w:divBdr>
    </w:div>
    <w:div w:id="532688331">
      <w:bodyDiv w:val="1"/>
      <w:marLeft w:val="0"/>
      <w:marRight w:val="0"/>
      <w:marTop w:val="0"/>
      <w:marBottom w:val="0"/>
      <w:divBdr>
        <w:top w:val="none" w:sz="0" w:space="0" w:color="auto"/>
        <w:left w:val="none" w:sz="0" w:space="0" w:color="auto"/>
        <w:bottom w:val="none" w:sz="0" w:space="0" w:color="auto"/>
        <w:right w:val="none" w:sz="0" w:space="0" w:color="auto"/>
      </w:divBdr>
    </w:div>
    <w:div w:id="569313989">
      <w:bodyDiv w:val="1"/>
      <w:marLeft w:val="0"/>
      <w:marRight w:val="0"/>
      <w:marTop w:val="0"/>
      <w:marBottom w:val="0"/>
      <w:divBdr>
        <w:top w:val="none" w:sz="0" w:space="0" w:color="auto"/>
        <w:left w:val="none" w:sz="0" w:space="0" w:color="auto"/>
        <w:bottom w:val="none" w:sz="0" w:space="0" w:color="auto"/>
        <w:right w:val="none" w:sz="0" w:space="0" w:color="auto"/>
      </w:divBdr>
    </w:div>
    <w:div w:id="612440991">
      <w:bodyDiv w:val="1"/>
      <w:marLeft w:val="0"/>
      <w:marRight w:val="0"/>
      <w:marTop w:val="0"/>
      <w:marBottom w:val="0"/>
      <w:divBdr>
        <w:top w:val="none" w:sz="0" w:space="0" w:color="auto"/>
        <w:left w:val="none" w:sz="0" w:space="0" w:color="auto"/>
        <w:bottom w:val="none" w:sz="0" w:space="0" w:color="auto"/>
        <w:right w:val="none" w:sz="0" w:space="0" w:color="auto"/>
      </w:divBdr>
    </w:div>
    <w:div w:id="675116189">
      <w:bodyDiv w:val="1"/>
      <w:marLeft w:val="0"/>
      <w:marRight w:val="0"/>
      <w:marTop w:val="0"/>
      <w:marBottom w:val="0"/>
      <w:divBdr>
        <w:top w:val="none" w:sz="0" w:space="0" w:color="auto"/>
        <w:left w:val="none" w:sz="0" w:space="0" w:color="auto"/>
        <w:bottom w:val="none" w:sz="0" w:space="0" w:color="auto"/>
        <w:right w:val="none" w:sz="0" w:space="0" w:color="auto"/>
      </w:divBdr>
      <w:divsChild>
        <w:div w:id="1479810716">
          <w:marLeft w:val="504"/>
          <w:marRight w:val="0"/>
          <w:marTop w:val="140"/>
          <w:marBottom w:val="0"/>
          <w:divBdr>
            <w:top w:val="none" w:sz="0" w:space="0" w:color="auto"/>
            <w:left w:val="none" w:sz="0" w:space="0" w:color="auto"/>
            <w:bottom w:val="none" w:sz="0" w:space="0" w:color="auto"/>
            <w:right w:val="none" w:sz="0" w:space="0" w:color="auto"/>
          </w:divBdr>
        </w:div>
        <w:div w:id="1319765838">
          <w:marLeft w:val="504"/>
          <w:marRight w:val="0"/>
          <w:marTop w:val="140"/>
          <w:marBottom w:val="0"/>
          <w:divBdr>
            <w:top w:val="none" w:sz="0" w:space="0" w:color="auto"/>
            <w:left w:val="none" w:sz="0" w:space="0" w:color="auto"/>
            <w:bottom w:val="none" w:sz="0" w:space="0" w:color="auto"/>
            <w:right w:val="none" w:sz="0" w:space="0" w:color="auto"/>
          </w:divBdr>
        </w:div>
        <w:div w:id="1263951326">
          <w:marLeft w:val="504"/>
          <w:marRight w:val="0"/>
          <w:marTop w:val="140"/>
          <w:marBottom w:val="0"/>
          <w:divBdr>
            <w:top w:val="none" w:sz="0" w:space="0" w:color="auto"/>
            <w:left w:val="none" w:sz="0" w:space="0" w:color="auto"/>
            <w:bottom w:val="none" w:sz="0" w:space="0" w:color="auto"/>
            <w:right w:val="none" w:sz="0" w:space="0" w:color="auto"/>
          </w:divBdr>
        </w:div>
      </w:divsChild>
    </w:div>
    <w:div w:id="886062715">
      <w:bodyDiv w:val="1"/>
      <w:marLeft w:val="0"/>
      <w:marRight w:val="0"/>
      <w:marTop w:val="0"/>
      <w:marBottom w:val="0"/>
      <w:divBdr>
        <w:top w:val="none" w:sz="0" w:space="0" w:color="auto"/>
        <w:left w:val="none" w:sz="0" w:space="0" w:color="auto"/>
        <w:bottom w:val="none" w:sz="0" w:space="0" w:color="auto"/>
        <w:right w:val="none" w:sz="0" w:space="0" w:color="auto"/>
      </w:divBdr>
    </w:div>
    <w:div w:id="928584866">
      <w:bodyDiv w:val="1"/>
      <w:marLeft w:val="0"/>
      <w:marRight w:val="0"/>
      <w:marTop w:val="0"/>
      <w:marBottom w:val="0"/>
      <w:divBdr>
        <w:top w:val="none" w:sz="0" w:space="0" w:color="auto"/>
        <w:left w:val="none" w:sz="0" w:space="0" w:color="auto"/>
        <w:bottom w:val="none" w:sz="0" w:space="0" w:color="auto"/>
        <w:right w:val="none" w:sz="0" w:space="0" w:color="auto"/>
      </w:divBdr>
    </w:div>
    <w:div w:id="1004284902">
      <w:bodyDiv w:val="1"/>
      <w:marLeft w:val="0"/>
      <w:marRight w:val="0"/>
      <w:marTop w:val="0"/>
      <w:marBottom w:val="0"/>
      <w:divBdr>
        <w:top w:val="none" w:sz="0" w:space="0" w:color="auto"/>
        <w:left w:val="none" w:sz="0" w:space="0" w:color="auto"/>
        <w:bottom w:val="none" w:sz="0" w:space="0" w:color="auto"/>
        <w:right w:val="none" w:sz="0" w:space="0" w:color="auto"/>
      </w:divBdr>
    </w:div>
    <w:div w:id="1124302405">
      <w:bodyDiv w:val="1"/>
      <w:marLeft w:val="0"/>
      <w:marRight w:val="0"/>
      <w:marTop w:val="0"/>
      <w:marBottom w:val="0"/>
      <w:divBdr>
        <w:top w:val="none" w:sz="0" w:space="0" w:color="auto"/>
        <w:left w:val="none" w:sz="0" w:space="0" w:color="auto"/>
        <w:bottom w:val="none" w:sz="0" w:space="0" w:color="auto"/>
        <w:right w:val="none" w:sz="0" w:space="0" w:color="auto"/>
      </w:divBdr>
    </w:div>
    <w:div w:id="1144080147">
      <w:bodyDiv w:val="1"/>
      <w:marLeft w:val="0"/>
      <w:marRight w:val="0"/>
      <w:marTop w:val="0"/>
      <w:marBottom w:val="0"/>
      <w:divBdr>
        <w:top w:val="none" w:sz="0" w:space="0" w:color="auto"/>
        <w:left w:val="none" w:sz="0" w:space="0" w:color="auto"/>
        <w:bottom w:val="none" w:sz="0" w:space="0" w:color="auto"/>
        <w:right w:val="none" w:sz="0" w:space="0" w:color="auto"/>
      </w:divBdr>
      <w:divsChild>
        <w:div w:id="156967327">
          <w:marLeft w:val="0"/>
          <w:marRight w:val="0"/>
          <w:marTop w:val="0"/>
          <w:marBottom w:val="0"/>
          <w:divBdr>
            <w:top w:val="none" w:sz="0" w:space="0" w:color="auto"/>
            <w:left w:val="none" w:sz="0" w:space="0" w:color="auto"/>
            <w:bottom w:val="none" w:sz="0" w:space="0" w:color="auto"/>
            <w:right w:val="none" w:sz="0" w:space="0" w:color="auto"/>
          </w:divBdr>
        </w:div>
        <w:div w:id="1388528610">
          <w:marLeft w:val="0"/>
          <w:marRight w:val="0"/>
          <w:marTop w:val="0"/>
          <w:marBottom w:val="0"/>
          <w:divBdr>
            <w:top w:val="none" w:sz="0" w:space="0" w:color="auto"/>
            <w:left w:val="none" w:sz="0" w:space="0" w:color="auto"/>
            <w:bottom w:val="none" w:sz="0" w:space="0" w:color="auto"/>
            <w:right w:val="none" w:sz="0" w:space="0" w:color="auto"/>
          </w:divBdr>
        </w:div>
        <w:div w:id="1561280598">
          <w:marLeft w:val="0"/>
          <w:marRight w:val="0"/>
          <w:marTop w:val="0"/>
          <w:marBottom w:val="0"/>
          <w:divBdr>
            <w:top w:val="none" w:sz="0" w:space="0" w:color="auto"/>
            <w:left w:val="none" w:sz="0" w:space="0" w:color="auto"/>
            <w:bottom w:val="none" w:sz="0" w:space="0" w:color="auto"/>
            <w:right w:val="none" w:sz="0" w:space="0" w:color="auto"/>
          </w:divBdr>
        </w:div>
        <w:div w:id="1046369881">
          <w:marLeft w:val="0"/>
          <w:marRight w:val="0"/>
          <w:marTop w:val="0"/>
          <w:marBottom w:val="0"/>
          <w:divBdr>
            <w:top w:val="none" w:sz="0" w:space="0" w:color="auto"/>
            <w:left w:val="none" w:sz="0" w:space="0" w:color="auto"/>
            <w:bottom w:val="none" w:sz="0" w:space="0" w:color="auto"/>
            <w:right w:val="none" w:sz="0" w:space="0" w:color="auto"/>
          </w:divBdr>
        </w:div>
      </w:divsChild>
    </w:div>
    <w:div w:id="1234513816">
      <w:bodyDiv w:val="1"/>
      <w:marLeft w:val="0"/>
      <w:marRight w:val="0"/>
      <w:marTop w:val="0"/>
      <w:marBottom w:val="0"/>
      <w:divBdr>
        <w:top w:val="none" w:sz="0" w:space="0" w:color="auto"/>
        <w:left w:val="none" w:sz="0" w:space="0" w:color="auto"/>
        <w:bottom w:val="none" w:sz="0" w:space="0" w:color="auto"/>
        <w:right w:val="none" w:sz="0" w:space="0" w:color="auto"/>
      </w:divBdr>
    </w:div>
    <w:div w:id="1335839823">
      <w:bodyDiv w:val="1"/>
      <w:marLeft w:val="0"/>
      <w:marRight w:val="0"/>
      <w:marTop w:val="0"/>
      <w:marBottom w:val="0"/>
      <w:divBdr>
        <w:top w:val="none" w:sz="0" w:space="0" w:color="auto"/>
        <w:left w:val="none" w:sz="0" w:space="0" w:color="auto"/>
        <w:bottom w:val="none" w:sz="0" w:space="0" w:color="auto"/>
        <w:right w:val="none" w:sz="0" w:space="0" w:color="auto"/>
      </w:divBdr>
    </w:div>
    <w:div w:id="1354578649">
      <w:bodyDiv w:val="1"/>
      <w:marLeft w:val="0"/>
      <w:marRight w:val="0"/>
      <w:marTop w:val="0"/>
      <w:marBottom w:val="0"/>
      <w:divBdr>
        <w:top w:val="none" w:sz="0" w:space="0" w:color="auto"/>
        <w:left w:val="none" w:sz="0" w:space="0" w:color="auto"/>
        <w:bottom w:val="none" w:sz="0" w:space="0" w:color="auto"/>
        <w:right w:val="none" w:sz="0" w:space="0" w:color="auto"/>
      </w:divBdr>
    </w:div>
    <w:div w:id="1360887388">
      <w:bodyDiv w:val="1"/>
      <w:marLeft w:val="0"/>
      <w:marRight w:val="0"/>
      <w:marTop w:val="0"/>
      <w:marBottom w:val="0"/>
      <w:divBdr>
        <w:top w:val="none" w:sz="0" w:space="0" w:color="auto"/>
        <w:left w:val="none" w:sz="0" w:space="0" w:color="auto"/>
        <w:bottom w:val="none" w:sz="0" w:space="0" w:color="auto"/>
        <w:right w:val="none" w:sz="0" w:space="0" w:color="auto"/>
      </w:divBdr>
      <w:divsChild>
        <w:div w:id="1196192508">
          <w:marLeft w:val="504"/>
          <w:marRight w:val="0"/>
          <w:marTop w:val="140"/>
          <w:marBottom w:val="0"/>
          <w:divBdr>
            <w:top w:val="none" w:sz="0" w:space="0" w:color="auto"/>
            <w:left w:val="none" w:sz="0" w:space="0" w:color="auto"/>
            <w:bottom w:val="none" w:sz="0" w:space="0" w:color="auto"/>
            <w:right w:val="none" w:sz="0" w:space="0" w:color="auto"/>
          </w:divBdr>
        </w:div>
        <w:div w:id="1388913838">
          <w:marLeft w:val="504"/>
          <w:marRight w:val="0"/>
          <w:marTop w:val="140"/>
          <w:marBottom w:val="0"/>
          <w:divBdr>
            <w:top w:val="none" w:sz="0" w:space="0" w:color="auto"/>
            <w:left w:val="none" w:sz="0" w:space="0" w:color="auto"/>
            <w:bottom w:val="none" w:sz="0" w:space="0" w:color="auto"/>
            <w:right w:val="none" w:sz="0" w:space="0" w:color="auto"/>
          </w:divBdr>
        </w:div>
        <w:div w:id="709839375">
          <w:marLeft w:val="504"/>
          <w:marRight w:val="0"/>
          <w:marTop w:val="140"/>
          <w:marBottom w:val="0"/>
          <w:divBdr>
            <w:top w:val="none" w:sz="0" w:space="0" w:color="auto"/>
            <w:left w:val="none" w:sz="0" w:space="0" w:color="auto"/>
            <w:bottom w:val="none" w:sz="0" w:space="0" w:color="auto"/>
            <w:right w:val="none" w:sz="0" w:space="0" w:color="auto"/>
          </w:divBdr>
        </w:div>
      </w:divsChild>
    </w:div>
    <w:div w:id="1467821686">
      <w:bodyDiv w:val="1"/>
      <w:marLeft w:val="0"/>
      <w:marRight w:val="0"/>
      <w:marTop w:val="0"/>
      <w:marBottom w:val="0"/>
      <w:divBdr>
        <w:top w:val="none" w:sz="0" w:space="0" w:color="auto"/>
        <w:left w:val="none" w:sz="0" w:space="0" w:color="auto"/>
        <w:bottom w:val="none" w:sz="0" w:space="0" w:color="auto"/>
        <w:right w:val="none" w:sz="0" w:space="0" w:color="auto"/>
      </w:divBdr>
    </w:div>
    <w:div w:id="1515995576">
      <w:bodyDiv w:val="1"/>
      <w:marLeft w:val="0"/>
      <w:marRight w:val="0"/>
      <w:marTop w:val="0"/>
      <w:marBottom w:val="0"/>
      <w:divBdr>
        <w:top w:val="none" w:sz="0" w:space="0" w:color="auto"/>
        <w:left w:val="none" w:sz="0" w:space="0" w:color="auto"/>
        <w:bottom w:val="none" w:sz="0" w:space="0" w:color="auto"/>
        <w:right w:val="none" w:sz="0" w:space="0" w:color="auto"/>
      </w:divBdr>
    </w:div>
    <w:div w:id="2020350213">
      <w:bodyDiv w:val="1"/>
      <w:marLeft w:val="0"/>
      <w:marRight w:val="0"/>
      <w:marTop w:val="0"/>
      <w:marBottom w:val="0"/>
      <w:divBdr>
        <w:top w:val="none" w:sz="0" w:space="0" w:color="auto"/>
        <w:left w:val="none" w:sz="0" w:space="0" w:color="auto"/>
        <w:bottom w:val="none" w:sz="0" w:space="0" w:color="auto"/>
        <w:right w:val="none" w:sz="0" w:space="0" w:color="auto"/>
      </w:divBdr>
      <w:divsChild>
        <w:div w:id="42295288">
          <w:marLeft w:val="0"/>
          <w:marRight w:val="0"/>
          <w:marTop w:val="0"/>
          <w:marBottom w:val="0"/>
          <w:divBdr>
            <w:top w:val="none" w:sz="0" w:space="0" w:color="auto"/>
            <w:left w:val="none" w:sz="0" w:space="0" w:color="auto"/>
            <w:bottom w:val="none" w:sz="0" w:space="0" w:color="auto"/>
            <w:right w:val="none" w:sz="0" w:space="0" w:color="auto"/>
          </w:divBdr>
        </w:div>
        <w:div w:id="1355379891">
          <w:marLeft w:val="0"/>
          <w:marRight w:val="0"/>
          <w:marTop w:val="0"/>
          <w:marBottom w:val="0"/>
          <w:divBdr>
            <w:top w:val="none" w:sz="0" w:space="0" w:color="auto"/>
            <w:left w:val="none" w:sz="0" w:space="0" w:color="auto"/>
            <w:bottom w:val="none" w:sz="0" w:space="0" w:color="auto"/>
            <w:right w:val="none" w:sz="0" w:space="0" w:color="auto"/>
          </w:divBdr>
        </w:div>
        <w:div w:id="7107647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yperlink" Target="http://www.statelocal.gov/" TargetMode="External"/><Relationship Id="rId39" Type="http://schemas.openxmlformats.org/officeDocument/2006/relationships/image" Target="media/image7.png"/><Relationship Id="rId21" Type="http://schemas.openxmlformats.org/officeDocument/2006/relationships/hyperlink" Target="http://www.colorado.edu/litbase/hazards/" TargetMode="External"/><Relationship Id="rId34" Type="http://schemas.openxmlformats.org/officeDocument/2006/relationships/hyperlink" Target="http://www.iiaa.iix.com/ndcmap.html" TargetMode="External"/><Relationship Id="rId42" Type="http://schemas.openxmlformats.org/officeDocument/2006/relationships/hyperlink" Target="http://www.facebook.com/pages/Pioneer-Valley-Planning-Commission/340630977142" TargetMode="External"/><Relationship Id="rId47" Type="http://schemas.openxmlformats.org/officeDocument/2006/relationships/hyperlink" Target="mailto:jneiderbach@pvpc.org" TargetMode="External"/><Relationship Id="rId50" Type="http://schemas.openxmlformats.org/officeDocument/2006/relationships/image" Target="media/image13.emf"/><Relationship Id="rId55" Type="http://schemas.openxmlformats.org/officeDocument/2006/relationships/image" Target="media/image1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ss.gov/eea/air-water-climate-change/climate-change/climate-change-adaptation-report.html" TargetMode="External"/><Relationship Id="rId20" Type="http://schemas.openxmlformats.org/officeDocument/2006/relationships/image" Target="media/image4.png"/><Relationship Id="rId29" Type="http://schemas.openxmlformats.org/officeDocument/2006/relationships/hyperlink" Target="http://www.dartmouth.edu/artsci/g%20eog/floods/" TargetMode="External"/><Relationship Id="rId41" Type="http://schemas.openxmlformats.org/officeDocument/2006/relationships/image" Target="media/image8.png"/><Relationship Id="rId54" Type="http://schemas.openxmlformats.org/officeDocument/2006/relationships/image" Target="media/image17.emf"/><Relationship Id="rId62" Type="http://schemas.openxmlformats.org/officeDocument/2006/relationships/hyperlink" Target="mailto:jneiderbach@pv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gsfc.nasa.gov/ndrd/dis%20aster/" TargetMode="External"/><Relationship Id="rId32" Type="http://schemas.openxmlformats.org/officeDocument/2006/relationships/hyperlink" Target="http://www.tornadoroject.com/" TargetMode="External"/><Relationship Id="rId37" Type="http://schemas.openxmlformats.org/officeDocument/2006/relationships/image" Target="media/image5.emf"/><Relationship Id="rId40" Type="http://schemas.openxmlformats.org/officeDocument/2006/relationships/hyperlink" Target="http://www.youtube.com/user/PVPCgroup" TargetMode="External"/><Relationship Id="rId45" Type="http://schemas.openxmlformats.org/officeDocument/2006/relationships/image" Target="media/image10.png"/><Relationship Id="rId53" Type="http://schemas.openxmlformats.org/officeDocument/2006/relationships/image" Target="media/image16.emf"/><Relationship Id="rId58"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http://www.sustainableknowledgecorridor.org" TargetMode="External"/><Relationship Id="rId23" Type="http://schemas.openxmlformats.org/officeDocument/2006/relationships/hyperlink" Target="http://nemaweb.org" TargetMode="External"/><Relationship Id="rId28" Type="http://schemas.openxmlformats.org/officeDocument/2006/relationships/hyperlink" Target="http://h20.usgs.gov/public/realtime.html" TargetMode="External"/><Relationship Id="rId36" Type="http://schemas.openxmlformats.org/officeDocument/2006/relationships/hyperlink" Target="http://www.fs.fed.us/land" TargetMode="External"/><Relationship Id="rId49" Type="http://schemas.openxmlformats.org/officeDocument/2006/relationships/image" Target="media/image12.emf"/><Relationship Id="rId57" Type="http://schemas.openxmlformats.org/officeDocument/2006/relationships/image" Target="media/image20.emf"/><Relationship Id="rId61" Type="http://schemas.openxmlformats.org/officeDocument/2006/relationships/hyperlink" Target="mailto:road-com@townofwales.net" TargetMode="External"/><Relationship Id="rId10" Type="http://schemas.openxmlformats.org/officeDocument/2006/relationships/header" Target="header1.xml"/><Relationship Id="rId19" Type="http://schemas.openxmlformats.org/officeDocument/2006/relationships/hyperlink" Target="http://droughtmonitor.unl.edu/classify.htm" TargetMode="External"/><Relationship Id="rId31" Type="http://schemas.openxmlformats.org/officeDocument/2006/relationships/hyperlink" Target="http://www.met.fsu.edu/explores/tropical.html" TargetMode="External"/><Relationship Id="rId44" Type="http://schemas.openxmlformats.org/officeDocument/2006/relationships/hyperlink" Target="http://twitter.com/#%21/PVPlanning" TargetMode="External"/><Relationship Id="rId52" Type="http://schemas.openxmlformats.org/officeDocument/2006/relationships/image" Target="media/image15.emf"/><Relationship Id="rId60" Type="http://schemas.openxmlformats.org/officeDocument/2006/relationships/hyperlink" Target="mailto:jneiderbach@pvpc.org"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ustainableknowledgecorridor.org" TargetMode="External"/><Relationship Id="rId22" Type="http://schemas.openxmlformats.org/officeDocument/2006/relationships/hyperlink" Target="http://wxp.eas.purdue.edu/hurricane" TargetMode="External"/><Relationship Id="rId27" Type="http://schemas.openxmlformats.org/officeDocument/2006/relationships/hyperlink" Target="http://nws.noaa.gov/" TargetMode="External"/><Relationship Id="rId30" Type="http://schemas.openxmlformats.org/officeDocument/2006/relationships/hyperlink" Target="http://www.fema.gov/fema/csb.html" TargetMode="External"/><Relationship Id="rId35" Type="http://schemas.openxmlformats.org/officeDocument/2006/relationships/hyperlink" Target="http://www.earthsat.com/" TargetMode="External"/><Relationship Id="rId43" Type="http://schemas.openxmlformats.org/officeDocument/2006/relationships/image" Target="media/image9.png"/><Relationship Id="rId48" Type="http://schemas.openxmlformats.org/officeDocument/2006/relationships/image" Target="media/image11.emf"/><Relationship Id="rId56" Type="http://schemas.openxmlformats.org/officeDocument/2006/relationships/image" Target="media/image19.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usa.com/hampden-county-ma-natural-disasters-extremes.htm" TargetMode="External"/><Relationship Id="rId25" Type="http://schemas.openxmlformats.org/officeDocument/2006/relationships/hyperlink" Target="http://ltpwww.gsfc.nasa.gov/ndrd/main/html" TargetMode="External"/><Relationship Id="rId33" Type="http://schemas.openxmlformats.org/officeDocument/2006/relationships/hyperlink" Target="http://www.nssl.uoknor.edu/" TargetMode="External"/><Relationship Id="rId38" Type="http://schemas.openxmlformats.org/officeDocument/2006/relationships/image" Target="media/image6.emf"/><Relationship Id="rId46" Type="http://schemas.openxmlformats.org/officeDocument/2006/relationships/hyperlink" Target="mailto:jneiderbach@pvpc.org" TargetMode="External"/><Relationship Id="rId59"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drought.un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9E6CC-AADF-47B5-8E98-BA316AC3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89</Pages>
  <Words>18625</Words>
  <Characters>110883</Characters>
  <Application>Microsoft Office Word</Application>
  <DocSecurity>0</DocSecurity>
  <Lines>924</Lines>
  <Paragraphs>258</Paragraphs>
  <ScaleCrop>false</ScaleCrop>
  <HeadingPairs>
    <vt:vector size="2" baseType="variant">
      <vt:variant>
        <vt:lpstr>Title</vt:lpstr>
      </vt:variant>
      <vt:variant>
        <vt:i4>1</vt:i4>
      </vt:variant>
    </vt:vector>
  </HeadingPairs>
  <TitlesOfParts>
    <vt:vector size="1" baseType="lpstr">
      <vt:lpstr>Coverpage</vt:lpstr>
    </vt:vector>
  </TitlesOfParts>
  <Company>PVPC</Company>
  <LinksUpToDate>false</LinksUpToDate>
  <CharactersWithSpaces>129250</CharactersWithSpaces>
  <SharedDoc>false</SharedDoc>
  <HLinks>
    <vt:vector size="402" baseType="variant">
      <vt:variant>
        <vt:i4>4784245</vt:i4>
      </vt:variant>
      <vt:variant>
        <vt:i4>312</vt:i4>
      </vt:variant>
      <vt:variant>
        <vt:i4>0</vt:i4>
      </vt:variant>
      <vt:variant>
        <vt:i4>5</vt:i4>
      </vt:variant>
      <vt:variant>
        <vt:lpwstr>mailto:cratte@pvpc.org</vt:lpwstr>
      </vt:variant>
      <vt:variant>
        <vt:lpwstr/>
      </vt:variant>
      <vt:variant>
        <vt:i4>4784245</vt:i4>
      </vt:variant>
      <vt:variant>
        <vt:i4>309</vt:i4>
      </vt:variant>
      <vt:variant>
        <vt:i4>0</vt:i4>
      </vt:variant>
      <vt:variant>
        <vt:i4>5</vt:i4>
      </vt:variant>
      <vt:variant>
        <vt:lpwstr>mailto:cratte@pvpc.org</vt:lpwstr>
      </vt:variant>
      <vt:variant>
        <vt:lpwstr/>
      </vt:variant>
      <vt:variant>
        <vt:i4>4784245</vt:i4>
      </vt:variant>
      <vt:variant>
        <vt:i4>306</vt:i4>
      </vt:variant>
      <vt:variant>
        <vt:i4>0</vt:i4>
      </vt:variant>
      <vt:variant>
        <vt:i4>5</vt:i4>
      </vt:variant>
      <vt:variant>
        <vt:lpwstr>mailto:cratte@pvpc.org</vt:lpwstr>
      </vt:variant>
      <vt:variant>
        <vt:lpwstr/>
      </vt:variant>
      <vt:variant>
        <vt:i4>5832830</vt:i4>
      </vt:variant>
      <vt:variant>
        <vt:i4>297</vt:i4>
      </vt:variant>
      <vt:variant>
        <vt:i4>0</vt:i4>
      </vt:variant>
      <vt:variant>
        <vt:i4>5</vt:i4>
      </vt:variant>
      <vt:variant>
        <vt:lpwstr>http://www.fs.fed.us/land</vt:lpwstr>
      </vt:variant>
      <vt:variant>
        <vt:lpwstr/>
      </vt:variant>
      <vt:variant>
        <vt:i4>5963852</vt:i4>
      </vt:variant>
      <vt:variant>
        <vt:i4>294</vt:i4>
      </vt:variant>
      <vt:variant>
        <vt:i4>0</vt:i4>
      </vt:variant>
      <vt:variant>
        <vt:i4>5</vt:i4>
      </vt:variant>
      <vt:variant>
        <vt:lpwstr>http://www.earthsat.com/</vt:lpwstr>
      </vt:variant>
      <vt:variant>
        <vt:lpwstr/>
      </vt:variant>
      <vt:variant>
        <vt:i4>7733277</vt:i4>
      </vt:variant>
      <vt:variant>
        <vt:i4>291</vt:i4>
      </vt:variant>
      <vt:variant>
        <vt:i4>0</vt:i4>
      </vt:variant>
      <vt:variant>
        <vt:i4>5</vt:i4>
      </vt:variant>
      <vt:variant>
        <vt:lpwstr>http://www.iiaa.iix.com/ndcmap.html</vt:lpwstr>
      </vt:variant>
      <vt:variant>
        <vt:lpwstr/>
      </vt:variant>
      <vt:variant>
        <vt:i4>8061019</vt:i4>
      </vt:variant>
      <vt:variant>
        <vt:i4>288</vt:i4>
      </vt:variant>
      <vt:variant>
        <vt:i4>0</vt:i4>
      </vt:variant>
      <vt:variant>
        <vt:i4>5</vt:i4>
      </vt:variant>
      <vt:variant>
        <vt:lpwstr>http://www.nssl.uoknor.edu/</vt:lpwstr>
      </vt:variant>
      <vt:variant>
        <vt:lpwstr/>
      </vt:variant>
      <vt:variant>
        <vt:i4>5439520</vt:i4>
      </vt:variant>
      <vt:variant>
        <vt:i4>285</vt:i4>
      </vt:variant>
      <vt:variant>
        <vt:i4>0</vt:i4>
      </vt:variant>
      <vt:variant>
        <vt:i4>5</vt:i4>
      </vt:variant>
      <vt:variant>
        <vt:lpwstr>http://www.tornadoroject.com/</vt:lpwstr>
      </vt:variant>
      <vt:variant>
        <vt:lpwstr/>
      </vt:variant>
      <vt:variant>
        <vt:i4>589885</vt:i4>
      </vt:variant>
      <vt:variant>
        <vt:i4>282</vt:i4>
      </vt:variant>
      <vt:variant>
        <vt:i4>0</vt:i4>
      </vt:variant>
      <vt:variant>
        <vt:i4>5</vt:i4>
      </vt:variant>
      <vt:variant>
        <vt:lpwstr>http://www.met.fsu.edu/explores/tropical.html</vt:lpwstr>
      </vt:variant>
      <vt:variant>
        <vt:lpwstr/>
      </vt:variant>
      <vt:variant>
        <vt:i4>5111844</vt:i4>
      </vt:variant>
      <vt:variant>
        <vt:i4>279</vt:i4>
      </vt:variant>
      <vt:variant>
        <vt:i4>0</vt:i4>
      </vt:variant>
      <vt:variant>
        <vt:i4>5</vt:i4>
      </vt:variant>
      <vt:variant>
        <vt:lpwstr>http://www.fema.gov/fema/csb.html</vt:lpwstr>
      </vt:variant>
      <vt:variant>
        <vt:lpwstr/>
      </vt:variant>
      <vt:variant>
        <vt:i4>1310836</vt:i4>
      </vt:variant>
      <vt:variant>
        <vt:i4>276</vt:i4>
      </vt:variant>
      <vt:variant>
        <vt:i4>0</vt:i4>
      </vt:variant>
      <vt:variant>
        <vt:i4>5</vt:i4>
      </vt:variant>
      <vt:variant>
        <vt:lpwstr>http://www.dartmouth.edu/artsci/g eog/floods/</vt:lpwstr>
      </vt:variant>
      <vt:variant>
        <vt:lpwstr/>
      </vt:variant>
      <vt:variant>
        <vt:i4>4784208</vt:i4>
      </vt:variant>
      <vt:variant>
        <vt:i4>273</vt:i4>
      </vt:variant>
      <vt:variant>
        <vt:i4>0</vt:i4>
      </vt:variant>
      <vt:variant>
        <vt:i4>5</vt:i4>
      </vt:variant>
      <vt:variant>
        <vt:lpwstr>http://h20.usgs.gov/public/realtime.html</vt:lpwstr>
      </vt:variant>
      <vt:variant>
        <vt:lpwstr/>
      </vt:variant>
      <vt:variant>
        <vt:i4>5701711</vt:i4>
      </vt:variant>
      <vt:variant>
        <vt:i4>270</vt:i4>
      </vt:variant>
      <vt:variant>
        <vt:i4>0</vt:i4>
      </vt:variant>
      <vt:variant>
        <vt:i4>5</vt:i4>
      </vt:variant>
      <vt:variant>
        <vt:lpwstr>http://nws.noaa.gov/</vt:lpwstr>
      </vt:variant>
      <vt:variant>
        <vt:lpwstr/>
      </vt:variant>
      <vt:variant>
        <vt:i4>3932194</vt:i4>
      </vt:variant>
      <vt:variant>
        <vt:i4>267</vt:i4>
      </vt:variant>
      <vt:variant>
        <vt:i4>0</vt:i4>
      </vt:variant>
      <vt:variant>
        <vt:i4>5</vt:i4>
      </vt:variant>
      <vt:variant>
        <vt:lpwstr>http://www.statelocal.gov/</vt:lpwstr>
      </vt:variant>
      <vt:variant>
        <vt:lpwstr/>
      </vt:variant>
      <vt:variant>
        <vt:i4>4063354</vt:i4>
      </vt:variant>
      <vt:variant>
        <vt:i4>264</vt:i4>
      </vt:variant>
      <vt:variant>
        <vt:i4>0</vt:i4>
      </vt:variant>
      <vt:variant>
        <vt:i4>5</vt:i4>
      </vt:variant>
      <vt:variant>
        <vt:lpwstr>http://ltpwww.gsfc.nasa.gov/ndrd/main/html</vt:lpwstr>
      </vt:variant>
      <vt:variant>
        <vt:lpwstr/>
      </vt:variant>
      <vt:variant>
        <vt:i4>5636163</vt:i4>
      </vt:variant>
      <vt:variant>
        <vt:i4>261</vt:i4>
      </vt:variant>
      <vt:variant>
        <vt:i4>0</vt:i4>
      </vt:variant>
      <vt:variant>
        <vt:i4>5</vt:i4>
      </vt:variant>
      <vt:variant>
        <vt:lpwstr>http://www.gsfc.nasa.gov/ndrd/dis aster/</vt:lpwstr>
      </vt:variant>
      <vt:variant>
        <vt:lpwstr/>
      </vt:variant>
      <vt:variant>
        <vt:i4>3473435</vt:i4>
      </vt:variant>
      <vt:variant>
        <vt:i4>258</vt:i4>
      </vt:variant>
      <vt:variant>
        <vt:i4>0</vt:i4>
      </vt:variant>
      <vt:variant>
        <vt:i4>5</vt:i4>
      </vt:variant>
      <vt:variant>
        <vt:lpwstr>http://nemaweb.org/</vt:lpwstr>
      </vt:variant>
      <vt:variant>
        <vt:lpwstr/>
      </vt:variant>
      <vt:variant>
        <vt:i4>2228227</vt:i4>
      </vt:variant>
      <vt:variant>
        <vt:i4>255</vt:i4>
      </vt:variant>
      <vt:variant>
        <vt:i4>0</vt:i4>
      </vt:variant>
      <vt:variant>
        <vt:i4>5</vt:i4>
      </vt:variant>
      <vt:variant>
        <vt:lpwstr>http://wxp.eas.purdue.edu/hurricane</vt:lpwstr>
      </vt:variant>
      <vt:variant>
        <vt:lpwstr/>
      </vt:variant>
      <vt:variant>
        <vt:i4>4915265</vt:i4>
      </vt:variant>
      <vt:variant>
        <vt:i4>252</vt:i4>
      </vt:variant>
      <vt:variant>
        <vt:i4>0</vt:i4>
      </vt:variant>
      <vt:variant>
        <vt:i4>5</vt:i4>
      </vt:variant>
      <vt:variant>
        <vt:lpwstr>http://www.colorado.edu/litbase/hazards/</vt:lpwstr>
      </vt:variant>
      <vt:variant>
        <vt:lpwstr/>
      </vt:variant>
      <vt:variant>
        <vt:i4>3604530</vt:i4>
      </vt:variant>
      <vt:variant>
        <vt:i4>243</vt:i4>
      </vt:variant>
      <vt:variant>
        <vt:i4>0</vt:i4>
      </vt:variant>
      <vt:variant>
        <vt:i4>5</vt:i4>
      </vt:variant>
      <vt:variant>
        <vt:lpwstr>http://earthquake.usgs.gov/regional/states/events/1727_11_10.php</vt:lpwstr>
      </vt:variant>
      <vt:variant>
        <vt:lpwstr/>
      </vt:variant>
      <vt:variant>
        <vt:i4>1638415</vt:i4>
      </vt:variant>
      <vt:variant>
        <vt:i4>233</vt:i4>
      </vt:variant>
      <vt:variant>
        <vt:i4>0</vt:i4>
      </vt:variant>
      <vt:variant>
        <vt:i4>5</vt:i4>
      </vt:variant>
      <vt:variant>
        <vt:lpwstr/>
      </vt:variant>
      <vt:variant>
        <vt:lpwstr>_Toc342299611</vt:lpwstr>
      </vt:variant>
      <vt:variant>
        <vt:i4>1638414</vt:i4>
      </vt:variant>
      <vt:variant>
        <vt:i4>227</vt:i4>
      </vt:variant>
      <vt:variant>
        <vt:i4>0</vt:i4>
      </vt:variant>
      <vt:variant>
        <vt:i4>5</vt:i4>
      </vt:variant>
      <vt:variant>
        <vt:lpwstr/>
      </vt:variant>
      <vt:variant>
        <vt:lpwstr>_Toc342299610</vt:lpwstr>
      </vt:variant>
      <vt:variant>
        <vt:i4>1572871</vt:i4>
      </vt:variant>
      <vt:variant>
        <vt:i4>221</vt:i4>
      </vt:variant>
      <vt:variant>
        <vt:i4>0</vt:i4>
      </vt:variant>
      <vt:variant>
        <vt:i4>5</vt:i4>
      </vt:variant>
      <vt:variant>
        <vt:lpwstr/>
      </vt:variant>
      <vt:variant>
        <vt:lpwstr>_Toc342299609</vt:lpwstr>
      </vt:variant>
      <vt:variant>
        <vt:i4>1572870</vt:i4>
      </vt:variant>
      <vt:variant>
        <vt:i4>215</vt:i4>
      </vt:variant>
      <vt:variant>
        <vt:i4>0</vt:i4>
      </vt:variant>
      <vt:variant>
        <vt:i4>5</vt:i4>
      </vt:variant>
      <vt:variant>
        <vt:lpwstr/>
      </vt:variant>
      <vt:variant>
        <vt:lpwstr>_Toc342299608</vt:lpwstr>
      </vt:variant>
      <vt:variant>
        <vt:i4>1572873</vt:i4>
      </vt:variant>
      <vt:variant>
        <vt:i4>209</vt:i4>
      </vt:variant>
      <vt:variant>
        <vt:i4>0</vt:i4>
      </vt:variant>
      <vt:variant>
        <vt:i4>5</vt:i4>
      </vt:variant>
      <vt:variant>
        <vt:lpwstr/>
      </vt:variant>
      <vt:variant>
        <vt:lpwstr>_Toc342299607</vt:lpwstr>
      </vt:variant>
      <vt:variant>
        <vt:i4>1572872</vt:i4>
      </vt:variant>
      <vt:variant>
        <vt:i4>203</vt:i4>
      </vt:variant>
      <vt:variant>
        <vt:i4>0</vt:i4>
      </vt:variant>
      <vt:variant>
        <vt:i4>5</vt:i4>
      </vt:variant>
      <vt:variant>
        <vt:lpwstr/>
      </vt:variant>
      <vt:variant>
        <vt:lpwstr>_Toc342299606</vt:lpwstr>
      </vt:variant>
      <vt:variant>
        <vt:i4>1572875</vt:i4>
      </vt:variant>
      <vt:variant>
        <vt:i4>197</vt:i4>
      </vt:variant>
      <vt:variant>
        <vt:i4>0</vt:i4>
      </vt:variant>
      <vt:variant>
        <vt:i4>5</vt:i4>
      </vt:variant>
      <vt:variant>
        <vt:lpwstr/>
      </vt:variant>
      <vt:variant>
        <vt:lpwstr>_Toc342299605</vt:lpwstr>
      </vt:variant>
      <vt:variant>
        <vt:i4>1572874</vt:i4>
      </vt:variant>
      <vt:variant>
        <vt:i4>191</vt:i4>
      </vt:variant>
      <vt:variant>
        <vt:i4>0</vt:i4>
      </vt:variant>
      <vt:variant>
        <vt:i4>5</vt:i4>
      </vt:variant>
      <vt:variant>
        <vt:lpwstr/>
      </vt:variant>
      <vt:variant>
        <vt:lpwstr>_Toc342299604</vt:lpwstr>
      </vt:variant>
      <vt:variant>
        <vt:i4>1572877</vt:i4>
      </vt:variant>
      <vt:variant>
        <vt:i4>185</vt:i4>
      </vt:variant>
      <vt:variant>
        <vt:i4>0</vt:i4>
      </vt:variant>
      <vt:variant>
        <vt:i4>5</vt:i4>
      </vt:variant>
      <vt:variant>
        <vt:lpwstr/>
      </vt:variant>
      <vt:variant>
        <vt:lpwstr>_Toc342299603</vt:lpwstr>
      </vt:variant>
      <vt:variant>
        <vt:i4>1572876</vt:i4>
      </vt:variant>
      <vt:variant>
        <vt:i4>179</vt:i4>
      </vt:variant>
      <vt:variant>
        <vt:i4>0</vt:i4>
      </vt:variant>
      <vt:variant>
        <vt:i4>5</vt:i4>
      </vt:variant>
      <vt:variant>
        <vt:lpwstr/>
      </vt:variant>
      <vt:variant>
        <vt:lpwstr>_Toc342299602</vt:lpwstr>
      </vt:variant>
      <vt:variant>
        <vt:i4>1572879</vt:i4>
      </vt:variant>
      <vt:variant>
        <vt:i4>173</vt:i4>
      </vt:variant>
      <vt:variant>
        <vt:i4>0</vt:i4>
      </vt:variant>
      <vt:variant>
        <vt:i4>5</vt:i4>
      </vt:variant>
      <vt:variant>
        <vt:lpwstr/>
      </vt:variant>
      <vt:variant>
        <vt:lpwstr>_Toc342299601</vt:lpwstr>
      </vt:variant>
      <vt:variant>
        <vt:i4>1572878</vt:i4>
      </vt:variant>
      <vt:variant>
        <vt:i4>167</vt:i4>
      </vt:variant>
      <vt:variant>
        <vt:i4>0</vt:i4>
      </vt:variant>
      <vt:variant>
        <vt:i4>5</vt:i4>
      </vt:variant>
      <vt:variant>
        <vt:lpwstr/>
      </vt:variant>
      <vt:variant>
        <vt:lpwstr>_Toc342299600</vt:lpwstr>
      </vt:variant>
      <vt:variant>
        <vt:i4>1114116</vt:i4>
      </vt:variant>
      <vt:variant>
        <vt:i4>161</vt:i4>
      </vt:variant>
      <vt:variant>
        <vt:i4>0</vt:i4>
      </vt:variant>
      <vt:variant>
        <vt:i4>5</vt:i4>
      </vt:variant>
      <vt:variant>
        <vt:lpwstr/>
      </vt:variant>
      <vt:variant>
        <vt:lpwstr>_Toc342299599</vt:lpwstr>
      </vt:variant>
      <vt:variant>
        <vt:i4>1114117</vt:i4>
      </vt:variant>
      <vt:variant>
        <vt:i4>155</vt:i4>
      </vt:variant>
      <vt:variant>
        <vt:i4>0</vt:i4>
      </vt:variant>
      <vt:variant>
        <vt:i4>5</vt:i4>
      </vt:variant>
      <vt:variant>
        <vt:lpwstr/>
      </vt:variant>
      <vt:variant>
        <vt:lpwstr>_Toc342299598</vt:lpwstr>
      </vt:variant>
      <vt:variant>
        <vt:i4>1114122</vt:i4>
      </vt:variant>
      <vt:variant>
        <vt:i4>149</vt:i4>
      </vt:variant>
      <vt:variant>
        <vt:i4>0</vt:i4>
      </vt:variant>
      <vt:variant>
        <vt:i4>5</vt:i4>
      </vt:variant>
      <vt:variant>
        <vt:lpwstr/>
      </vt:variant>
      <vt:variant>
        <vt:lpwstr>_Toc342299597</vt:lpwstr>
      </vt:variant>
      <vt:variant>
        <vt:i4>1114123</vt:i4>
      </vt:variant>
      <vt:variant>
        <vt:i4>143</vt:i4>
      </vt:variant>
      <vt:variant>
        <vt:i4>0</vt:i4>
      </vt:variant>
      <vt:variant>
        <vt:i4>5</vt:i4>
      </vt:variant>
      <vt:variant>
        <vt:lpwstr/>
      </vt:variant>
      <vt:variant>
        <vt:lpwstr>_Toc342299596</vt:lpwstr>
      </vt:variant>
      <vt:variant>
        <vt:i4>1114120</vt:i4>
      </vt:variant>
      <vt:variant>
        <vt:i4>137</vt:i4>
      </vt:variant>
      <vt:variant>
        <vt:i4>0</vt:i4>
      </vt:variant>
      <vt:variant>
        <vt:i4>5</vt:i4>
      </vt:variant>
      <vt:variant>
        <vt:lpwstr/>
      </vt:variant>
      <vt:variant>
        <vt:lpwstr>_Toc342299595</vt:lpwstr>
      </vt:variant>
      <vt:variant>
        <vt:i4>1114121</vt:i4>
      </vt:variant>
      <vt:variant>
        <vt:i4>131</vt:i4>
      </vt:variant>
      <vt:variant>
        <vt:i4>0</vt:i4>
      </vt:variant>
      <vt:variant>
        <vt:i4>5</vt:i4>
      </vt:variant>
      <vt:variant>
        <vt:lpwstr/>
      </vt:variant>
      <vt:variant>
        <vt:lpwstr>_Toc342299594</vt:lpwstr>
      </vt:variant>
      <vt:variant>
        <vt:i4>1114126</vt:i4>
      </vt:variant>
      <vt:variant>
        <vt:i4>125</vt:i4>
      </vt:variant>
      <vt:variant>
        <vt:i4>0</vt:i4>
      </vt:variant>
      <vt:variant>
        <vt:i4>5</vt:i4>
      </vt:variant>
      <vt:variant>
        <vt:lpwstr/>
      </vt:variant>
      <vt:variant>
        <vt:lpwstr>_Toc342299593</vt:lpwstr>
      </vt:variant>
      <vt:variant>
        <vt:i4>1114127</vt:i4>
      </vt:variant>
      <vt:variant>
        <vt:i4>119</vt:i4>
      </vt:variant>
      <vt:variant>
        <vt:i4>0</vt:i4>
      </vt:variant>
      <vt:variant>
        <vt:i4>5</vt:i4>
      </vt:variant>
      <vt:variant>
        <vt:lpwstr/>
      </vt:variant>
      <vt:variant>
        <vt:lpwstr>_Toc342299592</vt:lpwstr>
      </vt:variant>
      <vt:variant>
        <vt:i4>1114124</vt:i4>
      </vt:variant>
      <vt:variant>
        <vt:i4>113</vt:i4>
      </vt:variant>
      <vt:variant>
        <vt:i4>0</vt:i4>
      </vt:variant>
      <vt:variant>
        <vt:i4>5</vt:i4>
      </vt:variant>
      <vt:variant>
        <vt:lpwstr/>
      </vt:variant>
      <vt:variant>
        <vt:lpwstr>_Toc342299591</vt:lpwstr>
      </vt:variant>
      <vt:variant>
        <vt:i4>1114125</vt:i4>
      </vt:variant>
      <vt:variant>
        <vt:i4>107</vt:i4>
      </vt:variant>
      <vt:variant>
        <vt:i4>0</vt:i4>
      </vt:variant>
      <vt:variant>
        <vt:i4>5</vt:i4>
      </vt:variant>
      <vt:variant>
        <vt:lpwstr/>
      </vt:variant>
      <vt:variant>
        <vt:lpwstr>_Toc342299590</vt:lpwstr>
      </vt:variant>
      <vt:variant>
        <vt:i4>1048580</vt:i4>
      </vt:variant>
      <vt:variant>
        <vt:i4>101</vt:i4>
      </vt:variant>
      <vt:variant>
        <vt:i4>0</vt:i4>
      </vt:variant>
      <vt:variant>
        <vt:i4>5</vt:i4>
      </vt:variant>
      <vt:variant>
        <vt:lpwstr/>
      </vt:variant>
      <vt:variant>
        <vt:lpwstr>_Toc342299589</vt:lpwstr>
      </vt:variant>
      <vt:variant>
        <vt:i4>1048581</vt:i4>
      </vt:variant>
      <vt:variant>
        <vt:i4>95</vt:i4>
      </vt:variant>
      <vt:variant>
        <vt:i4>0</vt:i4>
      </vt:variant>
      <vt:variant>
        <vt:i4>5</vt:i4>
      </vt:variant>
      <vt:variant>
        <vt:lpwstr/>
      </vt:variant>
      <vt:variant>
        <vt:lpwstr>_Toc342299588</vt:lpwstr>
      </vt:variant>
      <vt:variant>
        <vt:i4>1048586</vt:i4>
      </vt:variant>
      <vt:variant>
        <vt:i4>89</vt:i4>
      </vt:variant>
      <vt:variant>
        <vt:i4>0</vt:i4>
      </vt:variant>
      <vt:variant>
        <vt:i4>5</vt:i4>
      </vt:variant>
      <vt:variant>
        <vt:lpwstr/>
      </vt:variant>
      <vt:variant>
        <vt:lpwstr>_Toc342299587</vt:lpwstr>
      </vt:variant>
      <vt:variant>
        <vt:i4>1048587</vt:i4>
      </vt:variant>
      <vt:variant>
        <vt:i4>83</vt:i4>
      </vt:variant>
      <vt:variant>
        <vt:i4>0</vt:i4>
      </vt:variant>
      <vt:variant>
        <vt:i4>5</vt:i4>
      </vt:variant>
      <vt:variant>
        <vt:lpwstr/>
      </vt:variant>
      <vt:variant>
        <vt:lpwstr>_Toc342299586</vt:lpwstr>
      </vt:variant>
      <vt:variant>
        <vt:i4>1048584</vt:i4>
      </vt:variant>
      <vt:variant>
        <vt:i4>77</vt:i4>
      </vt:variant>
      <vt:variant>
        <vt:i4>0</vt:i4>
      </vt:variant>
      <vt:variant>
        <vt:i4>5</vt:i4>
      </vt:variant>
      <vt:variant>
        <vt:lpwstr/>
      </vt:variant>
      <vt:variant>
        <vt:lpwstr>_Toc342299585</vt:lpwstr>
      </vt:variant>
      <vt:variant>
        <vt:i4>1048585</vt:i4>
      </vt:variant>
      <vt:variant>
        <vt:i4>71</vt:i4>
      </vt:variant>
      <vt:variant>
        <vt:i4>0</vt:i4>
      </vt:variant>
      <vt:variant>
        <vt:i4>5</vt:i4>
      </vt:variant>
      <vt:variant>
        <vt:lpwstr/>
      </vt:variant>
      <vt:variant>
        <vt:lpwstr>_Toc342299584</vt:lpwstr>
      </vt:variant>
      <vt:variant>
        <vt:i4>1048590</vt:i4>
      </vt:variant>
      <vt:variant>
        <vt:i4>65</vt:i4>
      </vt:variant>
      <vt:variant>
        <vt:i4>0</vt:i4>
      </vt:variant>
      <vt:variant>
        <vt:i4>5</vt:i4>
      </vt:variant>
      <vt:variant>
        <vt:lpwstr/>
      </vt:variant>
      <vt:variant>
        <vt:lpwstr>_Toc342299583</vt:lpwstr>
      </vt:variant>
      <vt:variant>
        <vt:i4>1048591</vt:i4>
      </vt:variant>
      <vt:variant>
        <vt:i4>59</vt:i4>
      </vt:variant>
      <vt:variant>
        <vt:i4>0</vt:i4>
      </vt:variant>
      <vt:variant>
        <vt:i4>5</vt:i4>
      </vt:variant>
      <vt:variant>
        <vt:lpwstr/>
      </vt:variant>
      <vt:variant>
        <vt:lpwstr>_Toc342299582</vt:lpwstr>
      </vt:variant>
      <vt:variant>
        <vt:i4>1048588</vt:i4>
      </vt:variant>
      <vt:variant>
        <vt:i4>53</vt:i4>
      </vt:variant>
      <vt:variant>
        <vt:i4>0</vt:i4>
      </vt:variant>
      <vt:variant>
        <vt:i4>5</vt:i4>
      </vt:variant>
      <vt:variant>
        <vt:lpwstr/>
      </vt:variant>
      <vt:variant>
        <vt:lpwstr>_Toc342299581</vt:lpwstr>
      </vt:variant>
      <vt:variant>
        <vt:i4>1048589</vt:i4>
      </vt:variant>
      <vt:variant>
        <vt:i4>47</vt:i4>
      </vt:variant>
      <vt:variant>
        <vt:i4>0</vt:i4>
      </vt:variant>
      <vt:variant>
        <vt:i4>5</vt:i4>
      </vt:variant>
      <vt:variant>
        <vt:lpwstr/>
      </vt:variant>
      <vt:variant>
        <vt:lpwstr>_Toc342299580</vt:lpwstr>
      </vt:variant>
      <vt:variant>
        <vt:i4>2031620</vt:i4>
      </vt:variant>
      <vt:variant>
        <vt:i4>41</vt:i4>
      </vt:variant>
      <vt:variant>
        <vt:i4>0</vt:i4>
      </vt:variant>
      <vt:variant>
        <vt:i4>5</vt:i4>
      </vt:variant>
      <vt:variant>
        <vt:lpwstr/>
      </vt:variant>
      <vt:variant>
        <vt:lpwstr>_Toc342299579</vt:lpwstr>
      </vt:variant>
      <vt:variant>
        <vt:i4>2031621</vt:i4>
      </vt:variant>
      <vt:variant>
        <vt:i4>35</vt:i4>
      </vt:variant>
      <vt:variant>
        <vt:i4>0</vt:i4>
      </vt:variant>
      <vt:variant>
        <vt:i4>5</vt:i4>
      </vt:variant>
      <vt:variant>
        <vt:lpwstr/>
      </vt:variant>
      <vt:variant>
        <vt:lpwstr>_Toc342299578</vt:lpwstr>
      </vt:variant>
      <vt:variant>
        <vt:i4>2031626</vt:i4>
      </vt:variant>
      <vt:variant>
        <vt:i4>29</vt:i4>
      </vt:variant>
      <vt:variant>
        <vt:i4>0</vt:i4>
      </vt:variant>
      <vt:variant>
        <vt:i4>5</vt:i4>
      </vt:variant>
      <vt:variant>
        <vt:lpwstr/>
      </vt:variant>
      <vt:variant>
        <vt:lpwstr>_Toc342299577</vt:lpwstr>
      </vt:variant>
      <vt:variant>
        <vt:i4>2031627</vt:i4>
      </vt:variant>
      <vt:variant>
        <vt:i4>23</vt:i4>
      </vt:variant>
      <vt:variant>
        <vt:i4>0</vt:i4>
      </vt:variant>
      <vt:variant>
        <vt:i4>5</vt:i4>
      </vt:variant>
      <vt:variant>
        <vt:lpwstr/>
      </vt:variant>
      <vt:variant>
        <vt:lpwstr>_Toc342299576</vt:lpwstr>
      </vt:variant>
      <vt:variant>
        <vt:i4>2031624</vt:i4>
      </vt:variant>
      <vt:variant>
        <vt:i4>17</vt:i4>
      </vt:variant>
      <vt:variant>
        <vt:i4>0</vt:i4>
      </vt:variant>
      <vt:variant>
        <vt:i4>5</vt:i4>
      </vt:variant>
      <vt:variant>
        <vt:lpwstr/>
      </vt:variant>
      <vt:variant>
        <vt:lpwstr>_Toc342299575</vt:lpwstr>
      </vt:variant>
      <vt:variant>
        <vt:i4>4456555</vt:i4>
      </vt:variant>
      <vt:variant>
        <vt:i4>12</vt:i4>
      </vt:variant>
      <vt:variant>
        <vt:i4>0</vt:i4>
      </vt:variant>
      <vt:variant>
        <vt:i4>5</vt:i4>
      </vt:variant>
      <vt:variant>
        <vt:lpwstr>mailto:ylip@longmeadow.org</vt:lpwstr>
      </vt:variant>
      <vt:variant>
        <vt:lpwstr/>
      </vt:variant>
      <vt:variant>
        <vt:i4>6815780</vt:i4>
      </vt:variant>
      <vt:variant>
        <vt:i4>9</vt:i4>
      </vt:variant>
      <vt:variant>
        <vt:i4>0</vt:i4>
      </vt:variant>
      <vt:variant>
        <vt:i4>5</vt:i4>
      </vt:variant>
      <vt:variant>
        <vt:lpwstr>mailto:wtgunn@comcast.net</vt:lpwstr>
      </vt:variant>
      <vt:variant>
        <vt:lpwstr/>
      </vt:variant>
      <vt:variant>
        <vt:i4>5636195</vt:i4>
      </vt:variant>
      <vt:variant>
        <vt:i4>6</vt:i4>
      </vt:variant>
      <vt:variant>
        <vt:i4>0</vt:i4>
      </vt:variant>
      <vt:variant>
        <vt:i4>5</vt:i4>
      </vt:variant>
      <vt:variant>
        <vt:lpwstr>mailto:emadison@longmeadow.org</vt:lpwstr>
      </vt:variant>
      <vt:variant>
        <vt:lpwstr/>
      </vt:variant>
      <vt:variant>
        <vt:i4>5111823</vt:i4>
      </vt:variant>
      <vt:variant>
        <vt:i4>3</vt:i4>
      </vt:variant>
      <vt:variant>
        <vt:i4>0</vt:i4>
      </vt:variant>
      <vt:variant>
        <vt:i4>5</vt:i4>
      </vt:variant>
      <vt:variant>
        <vt:lpwstr>mailto:mwrabel@longmeadow.org</vt:lpwstr>
      </vt:variant>
      <vt:variant>
        <vt:lpwstr/>
      </vt:variant>
      <vt:variant>
        <vt:i4>2162698</vt:i4>
      </vt:variant>
      <vt:variant>
        <vt:i4>0</vt:i4>
      </vt:variant>
      <vt:variant>
        <vt:i4>0</vt:i4>
      </vt:variant>
      <vt:variant>
        <vt:i4>5</vt:i4>
      </vt:variant>
      <vt:variant>
        <vt:lpwstr>mailto:rsiano@longmeadow.org</vt:lpwstr>
      </vt:variant>
      <vt:variant>
        <vt:lpwstr/>
      </vt:variant>
      <vt:variant>
        <vt:i4>5374016</vt:i4>
      </vt:variant>
      <vt:variant>
        <vt:i4>0</vt:i4>
      </vt:variant>
      <vt:variant>
        <vt:i4>0</vt:i4>
      </vt:variant>
      <vt:variant>
        <vt:i4>5</vt:i4>
      </vt:variant>
      <vt:variant>
        <vt:lpwstr>http://www.nesec.org/hazards/earthquakes.cfm</vt:lpwstr>
      </vt:variant>
      <vt:variant>
        <vt:lpwstr/>
      </vt:variant>
      <vt:variant>
        <vt:i4>5767256</vt:i4>
      </vt:variant>
      <vt:variant>
        <vt:i4>35468</vt:i4>
      </vt:variant>
      <vt:variant>
        <vt:i4>1028</vt:i4>
      </vt:variant>
      <vt:variant>
        <vt:i4>1</vt:i4>
      </vt:variant>
      <vt:variant>
        <vt:lpwstr>f8486e21-7f77-45a1-b9e0-838e0ae8df2f</vt:lpwstr>
      </vt:variant>
      <vt:variant>
        <vt:lpwstr/>
      </vt:variant>
      <vt:variant>
        <vt:i4>3211340</vt:i4>
      </vt:variant>
      <vt:variant>
        <vt:i4>40450</vt:i4>
      </vt:variant>
      <vt:variant>
        <vt:i4>1029</vt:i4>
      </vt:variant>
      <vt:variant>
        <vt:i4>1</vt:i4>
      </vt:variant>
      <vt:variant>
        <vt:lpwstr>JUne 2004 Flood0001</vt:lpwstr>
      </vt:variant>
      <vt:variant>
        <vt:lpwstr/>
      </vt:variant>
      <vt:variant>
        <vt:i4>2818161</vt:i4>
      </vt:variant>
      <vt:variant>
        <vt:i4>60514</vt:i4>
      </vt:variant>
      <vt:variant>
        <vt:i4>1030</vt:i4>
      </vt:variant>
      <vt:variant>
        <vt:i4>1</vt:i4>
      </vt:variant>
      <vt:variant>
        <vt:lpwstr>massachusetts_haz</vt:lpwstr>
      </vt:variant>
      <vt:variant>
        <vt:lpwstr/>
      </vt:variant>
      <vt:variant>
        <vt:i4>2818084</vt:i4>
      </vt:variant>
      <vt:variant>
        <vt:i4>-1</vt:i4>
      </vt:variant>
      <vt:variant>
        <vt:i4>1058</vt:i4>
      </vt:variant>
      <vt:variant>
        <vt:i4>1</vt:i4>
      </vt:variant>
      <vt:variant>
        <vt:lpwstr>http://img.groundspeak.com/waymarking/display/87022fd1-ad62-486f-9726-3deb1e424f2c.JPG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Coverpage</dc:title>
  <dc:creator>kheery</dc:creator>
  <cp:lastModifiedBy>Josiah Neiderbach</cp:lastModifiedBy>
  <cp:revision>5</cp:revision>
  <cp:lastPrinted>2015-01-09T18:18:00Z</cp:lastPrinted>
  <dcterms:created xsi:type="dcterms:W3CDTF">2015-01-08T18:17:00Z</dcterms:created>
  <dcterms:modified xsi:type="dcterms:W3CDTF">2015-01-09T18:19:00Z</dcterms:modified>
</cp:coreProperties>
</file>