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2F" w:rsidRDefault="000414EE">
      <w:r>
        <w:rPr>
          <w:b/>
          <w:bCs/>
          <w:smallCaps/>
          <w:noProof/>
        </w:rPr>
        <w:drawing>
          <wp:inline distT="0" distB="0" distL="0" distR="0">
            <wp:extent cx="6419850" cy="1257300"/>
            <wp:effectExtent l="19050" t="0" r="0" b="0"/>
            <wp:docPr id="1" name="Picture 1" descr="cid:image002.jpg@01CF7045.5BEA9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7045.5BEA9BB0"/>
                    <pic:cNvPicPr>
                      <a:picLocks noChangeAspect="1" noChangeArrowheads="1"/>
                    </pic:cNvPicPr>
                  </pic:nvPicPr>
                  <pic:blipFill>
                    <a:blip r:embed="rId5" r:link="rId6" cstate="print"/>
                    <a:srcRect/>
                    <a:stretch>
                      <a:fillRect/>
                    </a:stretch>
                  </pic:blipFill>
                  <pic:spPr bwMode="auto">
                    <a:xfrm>
                      <a:off x="0" y="0"/>
                      <a:ext cx="6419850" cy="1257300"/>
                    </a:xfrm>
                    <a:prstGeom prst="rect">
                      <a:avLst/>
                    </a:prstGeom>
                    <a:noFill/>
                    <a:ln w="9525">
                      <a:noFill/>
                      <a:miter lim="800000"/>
                      <a:headEnd/>
                      <a:tailEnd/>
                    </a:ln>
                  </pic:spPr>
                </pic:pic>
              </a:graphicData>
            </a:graphic>
          </wp:inline>
        </w:drawing>
      </w:r>
    </w:p>
    <w:tbl>
      <w:tblPr>
        <w:tblW w:w="0" w:type="auto"/>
        <w:tblInd w:w="198" w:type="dxa"/>
        <w:tblLook w:val="04A0"/>
      </w:tblPr>
      <w:tblGrid>
        <w:gridCol w:w="9900"/>
      </w:tblGrid>
      <w:tr w:rsidR="0025203E" w:rsidTr="000379B4">
        <w:tc>
          <w:tcPr>
            <w:tcW w:w="9900" w:type="dxa"/>
          </w:tcPr>
          <w:p w:rsidR="0025203E" w:rsidRPr="001D5AA1" w:rsidRDefault="006E44D8" w:rsidP="00260F48">
            <w:pPr>
              <w:ind w:right="-72"/>
              <w:jc w:val="center"/>
              <w:rPr>
                <w:rFonts w:ascii="Garamond" w:hAnsi="Garamond" w:cs="Garamond"/>
                <w:b/>
                <w:bCs/>
                <w:smallCaps/>
              </w:rPr>
            </w:pPr>
            <w:r>
              <w:rPr>
                <w:noProof/>
              </w:rPr>
              <w:pict>
                <v:rect id="_x0000_s1058" style="position:absolute;left:0;text-align:left;margin-left:590.8pt;margin-top:93.4pt;width:556.2pt;height:123pt;z-index:251664896" stroked="f"/>
              </w:pict>
            </w:r>
            <w:r w:rsidRPr="006E44D8">
              <w:rPr>
                <w:noProof/>
                <w:sz w:val="22"/>
                <w:szCs w:val="22"/>
              </w:rPr>
              <w:pict>
                <v:rect id="_x0000_s1027" style="position:absolute;left:0;text-align:left;margin-left:-598.4pt;margin-top:24.4pt;width:527.5pt;height:123.5pt;z-index:251657728" stroked="f"/>
              </w:pict>
            </w:r>
            <w:r w:rsidRPr="006E44D8">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575.6pt;margin-top:0;width:227pt;height:49pt;z-index:251656704" stroked="f">
                  <v:textbox style="mso-next-textbox:#_x0000_s1026">
                    <w:txbxContent>
                      <w:p w:rsidR="00F83384" w:rsidRPr="00A55B17" w:rsidRDefault="00F83384" w:rsidP="0025203E">
                        <w:pPr>
                          <w:rPr>
                            <w:color w:val="BFBFBF"/>
                            <w:sz w:val="72"/>
                            <w:szCs w:val="72"/>
                          </w:rPr>
                        </w:pPr>
                        <w:r w:rsidRPr="00A55B17">
                          <w:rPr>
                            <w:color w:val="BFBFBF"/>
                            <w:sz w:val="72"/>
                            <w:szCs w:val="72"/>
                          </w:rPr>
                          <w:t xml:space="preserve">  </w:t>
                        </w:r>
                      </w:p>
                    </w:txbxContent>
                  </v:textbox>
                </v:shape>
              </w:pict>
            </w:r>
            <w:r w:rsidR="0025203E" w:rsidRPr="001D5AA1">
              <w:rPr>
                <w:rFonts w:ascii="Garamond" w:hAnsi="Garamond" w:cs="Garamond"/>
                <w:b/>
                <w:bCs/>
                <w:smallCaps/>
                <w:sz w:val="22"/>
                <w:szCs w:val="22"/>
              </w:rPr>
              <w:t>Meeting of Plan for Progress Coordinating Council</w:t>
            </w:r>
          </w:p>
        </w:tc>
      </w:tr>
      <w:tr w:rsidR="0025203E" w:rsidTr="000379B4">
        <w:tc>
          <w:tcPr>
            <w:tcW w:w="9900" w:type="dxa"/>
          </w:tcPr>
          <w:p w:rsidR="0025203E" w:rsidRPr="001D5AA1" w:rsidRDefault="0025203E" w:rsidP="001978E1">
            <w:pPr>
              <w:ind w:right="-72"/>
              <w:jc w:val="center"/>
              <w:rPr>
                <w:rFonts w:ascii="Garamond" w:hAnsi="Garamond" w:cs="Garamond"/>
                <w:b/>
                <w:bCs/>
                <w:smallCaps/>
              </w:rPr>
            </w:pPr>
            <w:r w:rsidRPr="001D5AA1">
              <w:rPr>
                <w:rFonts w:ascii="Garamond" w:hAnsi="Garamond" w:cs="Garamond"/>
                <w:b/>
                <w:bCs/>
                <w:smallCaps/>
                <w:sz w:val="22"/>
                <w:szCs w:val="22"/>
              </w:rPr>
              <w:t>Wednesday,</w:t>
            </w:r>
            <w:r w:rsidR="00AF32DB" w:rsidRPr="001D5AA1">
              <w:rPr>
                <w:rFonts w:ascii="Garamond" w:hAnsi="Garamond" w:cs="Garamond"/>
                <w:b/>
                <w:bCs/>
                <w:smallCaps/>
                <w:sz w:val="22"/>
                <w:szCs w:val="22"/>
              </w:rPr>
              <w:t xml:space="preserve"> </w:t>
            </w:r>
            <w:r w:rsidR="001978E1">
              <w:rPr>
                <w:rFonts w:ascii="Garamond" w:hAnsi="Garamond" w:cs="Garamond"/>
                <w:b/>
                <w:bCs/>
                <w:smallCaps/>
                <w:sz w:val="22"/>
                <w:szCs w:val="22"/>
              </w:rPr>
              <w:t>September 17</w:t>
            </w:r>
            <w:r w:rsidR="000D4B8A">
              <w:rPr>
                <w:rFonts w:ascii="Garamond" w:hAnsi="Garamond" w:cs="Garamond"/>
                <w:b/>
                <w:bCs/>
                <w:smallCaps/>
                <w:sz w:val="22"/>
                <w:szCs w:val="22"/>
              </w:rPr>
              <w:t>,</w:t>
            </w:r>
            <w:r w:rsidR="00C9576F" w:rsidRPr="001D5AA1">
              <w:rPr>
                <w:rFonts w:ascii="Garamond" w:hAnsi="Garamond" w:cs="Garamond"/>
                <w:b/>
                <w:bCs/>
                <w:smallCaps/>
                <w:sz w:val="22"/>
                <w:szCs w:val="22"/>
              </w:rPr>
              <w:t xml:space="preserve"> 201</w:t>
            </w:r>
            <w:r w:rsidR="000031C4">
              <w:rPr>
                <w:rFonts w:ascii="Garamond" w:hAnsi="Garamond" w:cs="Garamond"/>
                <w:b/>
                <w:bCs/>
                <w:smallCaps/>
                <w:sz w:val="22"/>
                <w:szCs w:val="22"/>
              </w:rPr>
              <w:t>4</w:t>
            </w:r>
          </w:p>
        </w:tc>
      </w:tr>
      <w:tr w:rsidR="0025203E" w:rsidTr="000379B4">
        <w:tc>
          <w:tcPr>
            <w:tcW w:w="9900" w:type="dxa"/>
          </w:tcPr>
          <w:p w:rsidR="0025203E" w:rsidRPr="001D5AA1" w:rsidRDefault="0025203E" w:rsidP="000D4B8A">
            <w:pPr>
              <w:ind w:right="-72"/>
              <w:jc w:val="center"/>
              <w:rPr>
                <w:rFonts w:ascii="Garamond" w:hAnsi="Garamond" w:cs="Garamond"/>
                <w:b/>
                <w:bCs/>
                <w:smallCaps/>
              </w:rPr>
            </w:pPr>
            <w:r w:rsidRPr="001D5AA1">
              <w:rPr>
                <w:rFonts w:ascii="Garamond" w:hAnsi="Garamond" w:cs="Garamond"/>
                <w:b/>
                <w:bCs/>
                <w:smallCaps/>
                <w:sz w:val="22"/>
                <w:szCs w:val="22"/>
              </w:rPr>
              <w:t xml:space="preserve">8:15 a.m. </w:t>
            </w:r>
            <w:r w:rsidR="00B14CD6">
              <w:rPr>
                <w:rFonts w:ascii="Garamond" w:hAnsi="Garamond" w:cs="Garamond"/>
                <w:b/>
                <w:bCs/>
                <w:smallCaps/>
                <w:sz w:val="22"/>
                <w:szCs w:val="22"/>
              </w:rPr>
              <w:t>–</w:t>
            </w:r>
            <w:r w:rsidRPr="001D5AA1">
              <w:rPr>
                <w:rFonts w:ascii="Garamond" w:hAnsi="Garamond" w:cs="Garamond"/>
                <w:b/>
                <w:bCs/>
                <w:smallCaps/>
                <w:sz w:val="22"/>
                <w:szCs w:val="22"/>
              </w:rPr>
              <w:t xml:space="preserve"> </w:t>
            </w:r>
            <w:r w:rsidR="009D4B76">
              <w:rPr>
                <w:rFonts w:ascii="Garamond" w:hAnsi="Garamond" w:cs="Garamond"/>
                <w:b/>
                <w:bCs/>
                <w:smallCaps/>
                <w:sz w:val="22"/>
                <w:szCs w:val="22"/>
              </w:rPr>
              <w:t>10:</w:t>
            </w:r>
            <w:r w:rsidR="00A77CBC">
              <w:rPr>
                <w:rFonts w:ascii="Garamond" w:hAnsi="Garamond" w:cs="Garamond"/>
                <w:b/>
                <w:bCs/>
                <w:smallCaps/>
                <w:sz w:val="22"/>
                <w:szCs w:val="22"/>
              </w:rPr>
              <w:t>00</w:t>
            </w:r>
            <w:r w:rsidRPr="001D5AA1">
              <w:rPr>
                <w:rFonts w:ascii="Garamond" w:hAnsi="Garamond" w:cs="Garamond"/>
                <w:b/>
                <w:bCs/>
                <w:smallCaps/>
                <w:sz w:val="22"/>
                <w:szCs w:val="22"/>
              </w:rPr>
              <w:t xml:space="preserve"> a.m.</w:t>
            </w:r>
          </w:p>
        </w:tc>
      </w:tr>
      <w:tr w:rsidR="0025203E" w:rsidTr="000379B4">
        <w:tc>
          <w:tcPr>
            <w:tcW w:w="9900" w:type="dxa"/>
          </w:tcPr>
          <w:p w:rsidR="0025203E" w:rsidRPr="001D5AA1" w:rsidRDefault="0025203E" w:rsidP="000379B4">
            <w:pPr>
              <w:ind w:right="-72"/>
              <w:jc w:val="center"/>
              <w:rPr>
                <w:rFonts w:ascii="Garamond" w:hAnsi="Garamond" w:cs="Garamond"/>
                <w:b/>
                <w:bCs/>
                <w:smallCaps/>
              </w:rPr>
            </w:pPr>
            <w:r w:rsidRPr="001D5AA1">
              <w:rPr>
                <w:rFonts w:ascii="Garamond" w:hAnsi="Garamond" w:cs="Garamond"/>
                <w:b/>
                <w:bCs/>
                <w:smallCaps/>
                <w:sz w:val="22"/>
                <w:szCs w:val="22"/>
              </w:rPr>
              <w:t>at the</w:t>
            </w:r>
          </w:p>
        </w:tc>
      </w:tr>
      <w:tr w:rsidR="0025203E" w:rsidTr="000379B4">
        <w:tc>
          <w:tcPr>
            <w:tcW w:w="9900" w:type="dxa"/>
          </w:tcPr>
          <w:p w:rsidR="0025203E" w:rsidRPr="001D5AA1" w:rsidRDefault="0025203E" w:rsidP="000379B4">
            <w:pPr>
              <w:ind w:right="-72"/>
              <w:jc w:val="center"/>
              <w:rPr>
                <w:rFonts w:ascii="Garamond" w:hAnsi="Garamond" w:cs="Garamond"/>
                <w:b/>
                <w:bCs/>
                <w:smallCaps/>
              </w:rPr>
            </w:pPr>
            <w:r w:rsidRPr="001D5AA1">
              <w:rPr>
                <w:rFonts w:ascii="Garamond" w:hAnsi="Garamond" w:cs="Garamond"/>
                <w:b/>
                <w:bCs/>
                <w:smallCaps/>
                <w:sz w:val="22"/>
                <w:szCs w:val="22"/>
              </w:rPr>
              <w:t>Pioneer Valley Planning Commission (PVPC)</w:t>
            </w:r>
          </w:p>
        </w:tc>
      </w:tr>
      <w:tr w:rsidR="0025203E" w:rsidTr="000379B4">
        <w:tc>
          <w:tcPr>
            <w:tcW w:w="9900" w:type="dxa"/>
          </w:tcPr>
          <w:p w:rsidR="0025203E" w:rsidRPr="001D5AA1" w:rsidRDefault="0025203E" w:rsidP="000379B4">
            <w:pPr>
              <w:ind w:right="-72"/>
              <w:jc w:val="center"/>
              <w:rPr>
                <w:rFonts w:ascii="Garamond" w:hAnsi="Garamond" w:cs="Garamond"/>
                <w:b/>
                <w:bCs/>
                <w:smallCaps/>
              </w:rPr>
            </w:pPr>
            <w:r w:rsidRPr="001D5AA1">
              <w:rPr>
                <w:rFonts w:ascii="Garamond" w:hAnsi="Garamond" w:cs="Garamond"/>
                <w:b/>
                <w:bCs/>
                <w:smallCaps/>
                <w:sz w:val="22"/>
                <w:szCs w:val="22"/>
              </w:rPr>
              <w:t xml:space="preserve">Large Conference </w:t>
            </w:r>
            <w:smartTag w:uri="urn:schemas-microsoft-com:office:smarttags" w:element="stockticker">
              <w:r w:rsidRPr="001D5AA1">
                <w:rPr>
                  <w:rFonts w:ascii="Garamond" w:hAnsi="Garamond" w:cs="Garamond"/>
                  <w:b/>
                  <w:bCs/>
                  <w:smallCaps/>
                  <w:sz w:val="22"/>
                  <w:szCs w:val="22"/>
                </w:rPr>
                <w:t>Room</w:t>
              </w:r>
            </w:smartTag>
            <w:r w:rsidRPr="001D5AA1">
              <w:rPr>
                <w:rFonts w:ascii="Garamond" w:hAnsi="Garamond" w:cs="Garamond"/>
                <w:b/>
                <w:bCs/>
                <w:smallCaps/>
                <w:sz w:val="22"/>
                <w:szCs w:val="22"/>
              </w:rPr>
              <w:t xml:space="preserve"> – 2</w:t>
            </w:r>
            <w:r w:rsidRPr="001D5AA1">
              <w:rPr>
                <w:rFonts w:ascii="Garamond" w:hAnsi="Garamond" w:cs="Garamond"/>
                <w:b/>
                <w:bCs/>
                <w:smallCaps/>
                <w:sz w:val="22"/>
                <w:szCs w:val="22"/>
                <w:vertAlign w:val="superscript"/>
              </w:rPr>
              <w:t>nd</w:t>
            </w:r>
            <w:r w:rsidRPr="001D5AA1">
              <w:rPr>
                <w:rFonts w:ascii="Garamond" w:hAnsi="Garamond" w:cs="Garamond"/>
                <w:b/>
                <w:bCs/>
                <w:smallCaps/>
                <w:sz w:val="22"/>
                <w:szCs w:val="22"/>
              </w:rPr>
              <w:t xml:space="preserve"> Floor</w:t>
            </w:r>
          </w:p>
        </w:tc>
      </w:tr>
      <w:tr w:rsidR="0025203E" w:rsidTr="000379B4">
        <w:tc>
          <w:tcPr>
            <w:tcW w:w="9900" w:type="dxa"/>
          </w:tcPr>
          <w:p w:rsidR="0025203E" w:rsidRPr="001D5AA1" w:rsidRDefault="0025203E" w:rsidP="000379B4">
            <w:pPr>
              <w:pStyle w:val="Heading4"/>
              <w:spacing w:line="240" w:lineRule="auto"/>
              <w:ind w:right="-72"/>
              <w:rPr>
                <w:sz w:val="22"/>
                <w:szCs w:val="22"/>
              </w:rPr>
            </w:pPr>
            <w:r w:rsidRPr="001D5AA1">
              <w:rPr>
                <w:sz w:val="22"/>
                <w:szCs w:val="22"/>
              </w:rPr>
              <w:t>60 Congress Street, Springfield, Massachusetts  01104-3419</w:t>
            </w:r>
          </w:p>
        </w:tc>
      </w:tr>
    </w:tbl>
    <w:p w:rsidR="0025203E" w:rsidRPr="0060609D" w:rsidRDefault="0025203E" w:rsidP="0025203E">
      <w:pPr>
        <w:rPr>
          <w:sz w:val="16"/>
          <w:szCs w:val="16"/>
        </w:rPr>
      </w:pP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r w:rsidRPr="0060609D">
        <w:rPr>
          <w:sz w:val="16"/>
          <w:szCs w:val="16"/>
          <w:u w:val="double"/>
        </w:rPr>
        <w:tab/>
      </w:r>
    </w:p>
    <w:p w:rsidR="0025203E" w:rsidRPr="001D5AA1" w:rsidRDefault="0025203E" w:rsidP="00F36ECA">
      <w:pPr>
        <w:tabs>
          <w:tab w:val="left" w:pos="3960"/>
        </w:tabs>
        <w:rPr>
          <w:b/>
          <w:sz w:val="22"/>
          <w:szCs w:val="22"/>
          <w:u w:val="single"/>
        </w:rPr>
      </w:pPr>
      <w:r w:rsidRPr="001F308C">
        <w:rPr>
          <w:b/>
          <w:sz w:val="21"/>
          <w:szCs w:val="21"/>
        </w:rPr>
        <w:tab/>
      </w:r>
      <w:r w:rsidR="00F36ECA">
        <w:rPr>
          <w:b/>
          <w:sz w:val="21"/>
          <w:szCs w:val="21"/>
        </w:rPr>
        <w:tab/>
      </w:r>
      <w:r w:rsidRPr="001D5AA1">
        <w:rPr>
          <w:b/>
          <w:sz w:val="22"/>
          <w:szCs w:val="22"/>
          <w:u w:val="single"/>
        </w:rPr>
        <w:t>A</w:t>
      </w:r>
      <w:r w:rsidRPr="001D5AA1">
        <w:rPr>
          <w:b/>
          <w:sz w:val="22"/>
          <w:szCs w:val="22"/>
        </w:rPr>
        <w:t xml:space="preserve"> </w:t>
      </w:r>
      <w:r w:rsidRPr="001D5AA1">
        <w:rPr>
          <w:b/>
          <w:sz w:val="22"/>
          <w:szCs w:val="22"/>
          <w:u w:val="single"/>
        </w:rPr>
        <w:t>G</w:t>
      </w:r>
      <w:r w:rsidRPr="001D5AA1">
        <w:rPr>
          <w:b/>
          <w:sz w:val="22"/>
          <w:szCs w:val="22"/>
        </w:rPr>
        <w:t xml:space="preserve"> </w:t>
      </w:r>
      <w:r w:rsidRPr="001D5AA1">
        <w:rPr>
          <w:b/>
          <w:sz w:val="22"/>
          <w:szCs w:val="22"/>
          <w:u w:val="single"/>
        </w:rPr>
        <w:t>E</w:t>
      </w:r>
      <w:r w:rsidRPr="001D5AA1">
        <w:rPr>
          <w:b/>
          <w:sz w:val="22"/>
          <w:szCs w:val="22"/>
        </w:rPr>
        <w:t xml:space="preserve"> </w:t>
      </w:r>
      <w:r w:rsidRPr="001D5AA1">
        <w:rPr>
          <w:b/>
          <w:sz w:val="22"/>
          <w:szCs w:val="22"/>
          <w:u w:val="single"/>
        </w:rPr>
        <w:t>N</w:t>
      </w:r>
      <w:r w:rsidRPr="001D5AA1">
        <w:rPr>
          <w:b/>
          <w:sz w:val="22"/>
          <w:szCs w:val="22"/>
        </w:rPr>
        <w:t xml:space="preserve"> </w:t>
      </w:r>
      <w:r w:rsidRPr="001D5AA1">
        <w:rPr>
          <w:b/>
          <w:sz w:val="22"/>
          <w:szCs w:val="22"/>
          <w:u w:val="single"/>
        </w:rPr>
        <w:t>D</w:t>
      </w:r>
      <w:r w:rsidRPr="001D5AA1">
        <w:rPr>
          <w:b/>
          <w:sz w:val="22"/>
          <w:szCs w:val="22"/>
        </w:rPr>
        <w:t xml:space="preserve"> </w:t>
      </w:r>
      <w:r w:rsidRPr="001D5AA1">
        <w:rPr>
          <w:b/>
          <w:sz w:val="22"/>
          <w:szCs w:val="22"/>
          <w:u w:val="single"/>
        </w:rPr>
        <w:t>A</w:t>
      </w:r>
    </w:p>
    <w:tbl>
      <w:tblPr>
        <w:tblW w:w="10890" w:type="dxa"/>
        <w:tblInd w:w="-162" w:type="dxa"/>
        <w:tblLayout w:type="fixed"/>
        <w:tblLook w:val="01E0"/>
      </w:tblPr>
      <w:tblGrid>
        <w:gridCol w:w="8640"/>
        <w:gridCol w:w="648"/>
        <w:gridCol w:w="252"/>
        <w:gridCol w:w="1008"/>
        <w:gridCol w:w="342"/>
      </w:tblGrid>
      <w:tr w:rsidR="0025203E" w:rsidRPr="002E5253" w:rsidTr="00C275FE">
        <w:trPr>
          <w:trHeight w:val="255"/>
        </w:trPr>
        <w:tc>
          <w:tcPr>
            <w:tcW w:w="8640" w:type="dxa"/>
          </w:tcPr>
          <w:p w:rsidR="002C4FAE" w:rsidRDefault="002C4FAE" w:rsidP="00F36ECA">
            <w:pPr>
              <w:pStyle w:val="1"/>
              <w:tabs>
                <w:tab w:val="num" w:pos="-21"/>
                <w:tab w:val="left" w:pos="3960"/>
                <w:tab w:val="left" w:pos="6480"/>
              </w:tabs>
              <w:ind w:left="0" w:firstLine="0"/>
              <w:rPr>
                <w:iCs/>
                <w:sz w:val="8"/>
                <w:szCs w:val="8"/>
              </w:rPr>
            </w:pPr>
          </w:p>
          <w:p w:rsidR="00D77924" w:rsidRPr="00D77924" w:rsidRDefault="00D77924" w:rsidP="00F36ECA">
            <w:pPr>
              <w:pStyle w:val="1"/>
              <w:tabs>
                <w:tab w:val="num" w:pos="-21"/>
                <w:tab w:val="left" w:pos="3960"/>
                <w:tab w:val="left" w:pos="6480"/>
              </w:tabs>
              <w:ind w:left="0" w:firstLine="0"/>
              <w:rPr>
                <w:iCs/>
                <w:sz w:val="8"/>
                <w:szCs w:val="8"/>
              </w:rPr>
            </w:pPr>
          </w:p>
        </w:tc>
        <w:tc>
          <w:tcPr>
            <w:tcW w:w="900" w:type="dxa"/>
            <w:gridSpan w:val="2"/>
          </w:tcPr>
          <w:p w:rsidR="0025203E" w:rsidRPr="002E5253" w:rsidRDefault="00322B20" w:rsidP="00F36ECA">
            <w:pPr>
              <w:tabs>
                <w:tab w:val="left" w:pos="3960"/>
              </w:tabs>
              <w:rPr>
                <w:b/>
                <w:sz w:val="18"/>
                <w:szCs w:val="18"/>
                <w:u w:val="single"/>
              </w:rPr>
            </w:pPr>
            <w:r>
              <w:rPr>
                <w:b/>
                <w:sz w:val="18"/>
                <w:szCs w:val="18"/>
                <w:u w:val="single"/>
              </w:rPr>
              <w:t xml:space="preserve"> </w:t>
            </w:r>
            <w:r w:rsidR="0025203E" w:rsidRPr="002E5253">
              <w:rPr>
                <w:b/>
                <w:sz w:val="18"/>
                <w:szCs w:val="18"/>
                <w:u w:val="single"/>
              </w:rPr>
              <w:t>Action</w:t>
            </w:r>
          </w:p>
        </w:tc>
        <w:tc>
          <w:tcPr>
            <w:tcW w:w="1350" w:type="dxa"/>
            <w:gridSpan w:val="2"/>
          </w:tcPr>
          <w:p w:rsidR="0025203E" w:rsidRPr="002E5253" w:rsidRDefault="0025203E" w:rsidP="00F36ECA">
            <w:pPr>
              <w:tabs>
                <w:tab w:val="left" w:pos="3960"/>
              </w:tabs>
              <w:rPr>
                <w:sz w:val="18"/>
                <w:szCs w:val="18"/>
              </w:rPr>
            </w:pPr>
            <w:r w:rsidRPr="002E5253">
              <w:rPr>
                <w:b/>
                <w:sz w:val="18"/>
                <w:szCs w:val="18"/>
                <w:u w:val="single"/>
              </w:rPr>
              <w:t>Information</w:t>
            </w:r>
          </w:p>
        </w:tc>
      </w:tr>
      <w:tr w:rsidR="00EB2065" w:rsidRPr="002E5253" w:rsidTr="00C275FE">
        <w:trPr>
          <w:gridAfter w:val="1"/>
          <w:wAfter w:w="342" w:type="dxa"/>
          <w:trHeight w:val="810"/>
        </w:trPr>
        <w:tc>
          <w:tcPr>
            <w:tcW w:w="8640" w:type="dxa"/>
          </w:tcPr>
          <w:p w:rsidR="00EB2065" w:rsidRPr="00016104" w:rsidRDefault="00EB2065" w:rsidP="008F11FD">
            <w:pPr>
              <w:pStyle w:val="1"/>
              <w:tabs>
                <w:tab w:val="clear" w:pos="2520"/>
                <w:tab w:val="clear" w:pos="3600"/>
                <w:tab w:val="num" w:pos="270"/>
                <w:tab w:val="left" w:pos="6480"/>
              </w:tabs>
              <w:ind w:left="270" w:hanging="270"/>
              <w:rPr>
                <w:szCs w:val="22"/>
              </w:rPr>
            </w:pPr>
            <w:r w:rsidRPr="00016104">
              <w:rPr>
                <w:szCs w:val="22"/>
              </w:rPr>
              <w:t xml:space="preserve">1. </w:t>
            </w:r>
            <w:r w:rsidRPr="00016104">
              <w:rPr>
                <w:szCs w:val="22"/>
              </w:rPr>
              <w:tab/>
              <w:t>Call to Order, Welcome</w:t>
            </w:r>
            <w:r>
              <w:rPr>
                <w:szCs w:val="22"/>
              </w:rPr>
              <w:t xml:space="preserve"> and Minutes of the </w:t>
            </w:r>
            <w:r w:rsidR="00A92E07">
              <w:t>September</w:t>
            </w:r>
            <w:r w:rsidR="000D4B8A">
              <w:t xml:space="preserve"> </w:t>
            </w:r>
            <w:r w:rsidR="00A92E07">
              <w:t>17</w:t>
            </w:r>
            <w:r w:rsidR="009D4B76">
              <w:t xml:space="preserve">, 2014 </w:t>
            </w:r>
            <w:r w:rsidRPr="00016104">
              <w:rPr>
                <w:szCs w:val="22"/>
              </w:rPr>
              <w:t>Meeting of the Plan for</w:t>
            </w:r>
          </w:p>
          <w:p w:rsidR="00EB2065" w:rsidRPr="00016104" w:rsidRDefault="00EB2065" w:rsidP="008F11FD">
            <w:pPr>
              <w:pStyle w:val="1"/>
              <w:tabs>
                <w:tab w:val="clear" w:pos="2520"/>
                <w:tab w:val="clear" w:pos="3600"/>
                <w:tab w:val="num" w:pos="-21"/>
                <w:tab w:val="left" w:pos="266"/>
                <w:tab w:val="left" w:pos="6480"/>
              </w:tabs>
              <w:ind w:left="0" w:firstLine="0"/>
              <w:rPr>
                <w:szCs w:val="22"/>
              </w:rPr>
            </w:pPr>
            <w:r w:rsidRPr="00016104">
              <w:rPr>
                <w:szCs w:val="22"/>
              </w:rPr>
              <w:tab/>
              <w:t xml:space="preserve">Progress Coordinating Council (these minutes </w:t>
            </w:r>
            <w:r>
              <w:rPr>
                <w:szCs w:val="22"/>
              </w:rPr>
              <w:t xml:space="preserve">are </w:t>
            </w:r>
            <w:r w:rsidR="00B83CDD">
              <w:rPr>
                <w:szCs w:val="22"/>
              </w:rPr>
              <w:t>attached</w:t>
            </w:r>
            <w:r>
              <w:rPr>
                <w:szCs w:val="22"/>
              </w:rPr>
              <w:t>)</w:t>
            </w:r>
            <w:r w:rsidRPr="00016104">
              <w:rPr>
                <w:szCs w:val="22"/>
              </w:rPr>
              <w:t xml:space="preserve"> – 8:15 a.m.</w:t>
            </w:r>
          </w:p>
          <w:p w:rsidR="00EB2065" w:rsidRPr="00016104" w:rsidRDefault="00EB2065" w:rsidP="000D4B8A">
            <w:pPr>
              <w:pStyle w:val="1"/>
              <w:tabs>
                <w:tab w:val="clear" w:pos="2520"/>
                <w:tab w:val="clear" w:pos="3600"/>
                <w:tab w:val="num" w:pos="-21"/>
                <w:tab w:val="left" w:pos="6480"/>
              </w:tabs>
              <w:ind w:left="0" w:firstLine="0"/>
              <w:rPr>
                <w:szCs w:val="22"/>
              </w:rPr>
            </w:pPr>
          </w:p>
        </w:tc>
        <w:tc>
          <w:tcPr>
            <w:tcW w:w="648" w:type="dxa"/>
          </w:tcPr>
          <w:p w:rsidR="00EB2065" w:rsidRPr="002E5253" w:rsidRDefault="00EB2065" w:rsidP="00322B20">
            <w:r w:rsidRPr="002E5253">
              <w:rPr>
                <w:sz w:val="36"/>
                <w:szCs w:val="36"/>
              </w:rPr>
              <w:sym w:font="Wingdings" w:char="F0FE"/>
            </w:r>
          </w:p>
          <w:p w:rsidR="00EB2065" w:rsidRPr="002E5253" w:rsidRDefault="00EB2065" w:rsidP="000D4B8A">
            <w:pPr>
              <w:jc w:val="center"/>
            </w:pPr>
          </w:p>
        </w:tc>
        <w:tc>
          <w:tcPr>
            <w:tcW w:w="1260" w:type="dxa"/>
            <w:gridSpan w:val="2"/>
          </w:tcPr>
          <w:p w:rsidR="00EB2065" w:rsidRPr="002E5253" w:rsidRDefault="00EB2065" w:rsidP="000D4B8A">
            <w:pPr>
              <w:jc w:val="center"/>
            </w:pPr>
          </w:p>
          <w:p w:rsidR="00EB2065" w:rsidRPr="002E5253" w:rsidRDefault="00EB2065" w:rsidP="000D4B8A">
            <w:pPr>
              <w:jc w:val="center"/>
            </w:pPr>
          </w:p>
        </w:tc>
      </w:tr>
      <w:tr w:rsidR="00EB2065" w:rsidRPr="002E5253" w:rsidTr="00C275FE">
        <w:trPr>
          <w:gridAfter w:val="1"/>
          <w:wAfter w:w="342" w:type="dxa"/>
          <w:trHeight w:val="981"/>
        </w:trPr>
        <w:tc>
          <w:tcPr>
            <w:tcW w:w="8640" w:type="dxa"/>
          </w:tcPr>
          <w:p w:rsidR="00EB2065" w:rsidRPr="00B133E7" w:rsidRDefault="00B83CDD" w:rsidP="008F11FD">
            <w:pPr>
              <w:pStyle w:val="1"/>
              <w:tabs>
                <w:tab w:val="clear" w:pos="2520"/>
                <w:tab w:val="clear" w:pos="3600"/>
                <w:tab w:val="left" w:pos="266"/>
                <w:tab w:val="left" w:pos="6480"/>
              </w:tabs>
              <w:ind w:left="270" w:hanging="270"/>
            </w:pPr>
            <w:r>
              <w:rPr>
                <w:szCs w:val="22"/>
              </w:rPr>
              <w:t>2</w:t>
            </w:r>
            <w:r w:rsidR="00EB2065">
              <w:rPr>
                <w:szCs w:val="22"/>
              </w:rPr>
              <w:t>.</w:t>
            </w:r>
            <w:r w:rsidR="00EB2065">
              <w:rPr>
                <w:szCs w:val="22"/>
              </w:rPr>
              <w:tab/>
            </w:r>
            <w:r w:rsidR="000D4B8A">
              <w:t xml:space="preserve">Presentation </w:t>
            </w:r>
            <w:r w:rsidR="008F11FD">
              <w:t>of a Joint Request by Holyoke Community College (HCC) and the City of Holyoke Seeking the Coordinating Council’s Endorsement of an Amendment to the Region’s 2014 Comprehensive Economic Development Strategy (CEDS) in Order to Incorporate a Proposed New Project in Holyoke’s Downtown Urban Renewal Area Which Will be Seeking Federal Assistance From the Economic Development Administration (EDA) Early on in FFY 2015 – 8:45 a.m.</w:t>
            </w:r>
            <w:r w:rsidR="008F11FD">
              <w:rPr>
                <w:sz w:val="16"/>
                <w:szCs w:val="16"/>
              </w:rPr>
              <w:t xml:space="preserve"> </w:t>
            </w:r>
            <w:r w:rsidR="00BC64D3" w:rsidRPr="00172004">
              <w:rPr>
                <w:sz w:val="16"/>
                <w:szCs w:val="16"/>
              </w:rPr>
              <w:t xml:space="preserve"> </w:t>
            </w:r>
          </w:p>
        </w:tc>
        <w:tc>
          <w:tcPr>
            <w:tcW w:w="648" w:type="dxa"/>
          </w:tcPr>
          <w:p w:rsidR="008F11FD" w:rsidRPr="002E5253" w:rsidRDefault="008F11FD" w:rsidP="008F11FD">
            <w:r w:rsidRPr="002E5253">
              <w:rPr>
                <w:sz w:val="36"/>
                <w:szCs w:val="36"/>
              </w:rPr>
              <w:sym w:font="Wingdings" w:char="F0FE"/>
            </w:r>
          </w:p>
          <w:p w:rsidR="00EB2065" w:rsidRPr="00C84CA7" w:rsidRDefault="00EB2065" w:rsidP="00C84CA7">
            <w:pPr>
              <w:jc w:val="center"/>
            </w:pPr>
          </w:p>
        </w:tc>
        <w:tc>
          <w:tcPr>
            <w:tcW w:w="1260" w:type="dxa"/>
            <w:gridSpan w:val="2"/>
          </w:tcPr>
          <w:p w:rsidR="00EB2065" w:rsidRPr="002E5253" w:rsidRDefault="00EB2065" w:rsidP="000D4B8A">
            <w:pPr>
              <w:jc w:val="center"/>
            </w:pPr>
            <w:r w:rsidRPr="002E5253">
              <w:rPr>
                <w:sz w:val="36"/>
                <w:szCs w:val="36"/>
              </w:rPr>
              <w:sym w:font="Wingdings" w:char="F0FE"/>
            </w:r>
          </w:p>
          <w:p w:rsidR="00EB2065" w:rsidRPr="002E5253" w:rsidRDefault="00EB2065" w:rsidP="000D4B8A">
            <w:pPr>
              <w:jc w:val="center"/>
              <w:rPr>
                <w:sz w:val="36"/>
                <w:szCs w:val="36"/>
              </w:rPr>
            </w:pPr>
          </w:p>
        </w:tc>
      </w:tr>
      <w:tr w:rsidR="00EB2065" w:rsidRPr="002E5253" w:rsidTr="00C275FE">
        <w:trPr>
          <w:gridAfter w:val="1"/>
          <w:wAfter w:w="342" w:type="dxa"/>
          <w:trHeight w:val="630"/>
        </w:trPr>
        <w:tc>
          <w:tcPr>
            <w:tcW w:w="8640" w:type="dxa"/>
          </w:tcPr>
          <w:p w:rsidR="008F11FD" w:rsidRDefault="000D4B8A" w:rsidP="008F11FD">
            <w:pPr>
              <w:tabs>
                <w:tab w:val="left" w:pos="2862"/>
              </w:tabs>
              <w:autoSpaceDE w:val="0"/>
              <w:autoSpaceDN w:val="0"/>
              <w:ind w:left="2592" w:hanging="1350"/>
              <w:rPr>
                <w:i/>
                <w:iCs/>
                <w:sz w:val="21"/>
                <w:szCs w:val="21"/>
              </w:rPr>
            </w:pPr>
            <w:r>
              <w:rPr>
                <w:i/>
                <w:sz w:val="21"/>
                <w:szCs w:val="21"/>
              </w:rPr>
              <w:t>Special Guest</w:t>
            </w:r>
            <w:r w:rsidR="008F11FD">
              <w:rPr>
                <w:i/>
                <w:sz w:val="21"/>
                <w:szCs w:val="21"/>
              </w:rPr>
              <w:t>s</w:t>
            </w:r>
            <w:r w:rsidR="009D4B76">
              <w:rPr>
                <w:i/>
                <w:sz w:val="21"/>
                <w:szCs w:val="21"/>
              </w:rPr>
              <w:tab/>
            </w:r>
            <w:r w:rsidR="00EB2065" w:rsidRPr="001074DC">
              <w:rPr>
                <w:sz w:val="21"/>
                <w:szCs w:val="21"/>
              </w:rPr>
              <w:t xml:space="preserve">●  </w:t>
            </w:r>
            <w:r w:rsidR="008F11FD">
              <w:rPr>
                <w:i/>
                <w:iCs/>
                <w:sz w:val="21"/>
                <w:szCs w:val="21"/>
              </w:rPr>
              <w:t>Jeff Hayden,</w:t>
            </w:r>
            <w:r w:rsidR="008F11FD">
              <w:rPr>
                <w:sz w:val="21"/>
                <w:szCs w:val="21"/>
              </w:rPr>
              <w:t xml:space="preserve"> </w:t>
            </w:r>
            <w:r w:rsidR="008F11FD">
              <w:rPr>
                <w:i/>
                <w:iCs/>
                <w:sz w:val="21"/>
                <w:szCs w:val="21"/>
              </w:rPr>
              <w:t>Vice President</w:t>
            </w:r>
          </w:p>
          <w:p w:rsidR="008F11FD" w:rsidRDefault="008F11FD" w:rsidP="008F11FD">
            <w:pPr>
              <w:tabs>
                <w:tab w:val="left" w:pos="2862"/>
              </w:tabs>
              <w:autoSpaceDE w:val="0"/>
              <w:autoSpaceDN w:val="0"/>
              <w:ind w:left="2592" w:hanging="1350"/>
              <w:rPr>
                <w:rFonts w:ascii="Calibri" w:hAnsi="Calibri" w:cs="Gulim"/>
                <w:i/>
                <w:iCs/>
                <w:sz w:val="21"/>
                <w:szCs w:val="21"/>
              </w:rPr>
            </w:pPr>
            <w:r>
              <w:rPr>
                <w:i/>
                <w:iCs/>
                <w:sz w:val="21"/>
                <w:szCs w:val="21"/>
              </w:rPr>
              <w:tab/>
            </w:r>
            <w:r>
              <w:rPr>
                <w:i/>
                <w:iCs/>
                <w:sz w:val="21"/>
                <w:szCs w:val="21"/>
              </w:rPr>
              <w:tab/>
              <w:t>Business and Community Services at HCC</w:t>
            </w:r>
          </w:p>
          <w:p w:rsidR="008F11FD" w:rsidRDefault="008F11FD" w:rsidP="008F11FD">
            <w:pPr>
              <w:tabs>
                <w:tab w:val="left" w:pos="2862"/>
              </w:tabs>
              <w:autoSpaceDE w:val="0"/>
              <w:autoSpaceDN w:val="0"/>
              <w:ind w:left="2592" w:hanging="1350"/>
              <w:rPr>
                <w:sz w:val="21"/>
                <w:szCs w:val="21"/>
              </w:rPr>
            </w:pPr>
            <w:r>
              <w:rPr>
                <w:i/>
                <w:iCs/>
                <w:sz w:val="21"/>
                <w:szCs w:val="21"/>
              </w:rPr>
              <w:t xml:space="preserve">                                                    </w:t>
            </w:r>
            <w:r>
              <w:rPr>
                <w:sz w:val="21"/>
                <w:szCs w:val="21"/>
              </w:rPr>
              <w:t>and</w:t>
            </w:r>
          </w:p>
          <w:p w:rsidR="008F11FD" w:rsidRDefault="008F11FD" w:rsidP="008F11FD">
            <w:pPr>
              <w:tabs>
                <w:tab w:val="left" w:pos="2862"/>
              </w:tabs>
              <w:autoSpaceDE w:val="0"/>
              <w:autoSpaceDN w:val="0"/>
              <w:ind w:left="2592" w:hanging="1350"/>
              <w:rPr>
                <w:i/>
                <w:iCs/>
                <w:sz w:val="21"/>
                <w:szCs w:val="21"/>
              </w:rPr>
            </w:pPr>
            <w:r>
              <w:rPr>
                <w:rFonts w:ascii="Arial" w:hAnsi="Arial" w:cs="Arial"/>
                <w:sz w:val="21"/>
                <w:szCs w:val="21"/>
              </w:rPr>
              <w:tab/>
              <w:t>●</w:t>
            </w:r>
            <w:r>
              <w:rPr>
                <w:sz w:val="21"/>
                <w:szCs w:val="21"/>
              </w:rPr>
              <w:t xml:space="preserve">  </w:t>
            </w:r>
            <w:r>
              <w:rPr>
                <w:i/>
                <w:iCs/>
                <w:sz w:val="21"/>
                <w:szCs w:val="21"/>
              </w:rPr>
              <w:t>Marcos Marrero,</w:t>
            </w:r>
            <w:r>
              <w:rPr>
                <w:sz w:val="21"/>
                <w:szCs w:val="21"/>
              </w:rPr>
              <w:t xml:space="preserve"> </w:t>
            </w:r>
            <w:r>
              <w:rPr>
                <w:i/>
                <w:iCs/>
                <w:sz w:val="21"/>
                <w:szCs w:val="21"/>
              </w:rPr>
              <w:t xml:space="preserve">Director of </w:t>
            </w:r>
          </w:p>
          <w:p w:rsidR="008F11FD" w:rsidRDefault="008F11FD" w:rsidP="008F11FD">
            <w:pPr>
              <w:tabs>
                <w:tab w:val="left" w:pos="2862"/>
              </w:tabs>
              <w:autoSpaceDE w:val="0"/>
              <w:autoSpaceDN w:val="0"/>
              <w:ind w:left="2592" w:hanging="1350"/>
              <w:rPr>
                <w:rFonts w:ascii="Calibri" w:hAnsi="Calibri" w:cs="Gulim"/>
                <w:i/>
                <w:iCs/>
                <w:sz w:val="21"/>
                <w:szCs w:val="21"/>
              </w:rPr>
            </w:pPr>
            <w:r>
              <w:rPr>
                <w:i/>
                <w:iCs/>
                <w:sz w:val="21"/>
                <w:szCs w:val="21"/>
              </w:rPr>
              <w:tab/>
              <w:t xml:space="preserve">    Planning and Economic Development, City of Holyoke</w:t>
            </w:r>
          </w:p>
          <w:p w:rsidR="00EB2065" w:rsidRPr="009D4B76" w:rsidRDefault="00EB2065" w:rsidP="00B133E7">
            <w:pPr>
              <w:tabs>
                <w:tab w:val="left" w:pos="2772"/>
              </w:tabs>
              <w:autoSpaceDE w:val="0"/>
              <w:autoSpaceDN w:val="0"/>
              <w:adjustRightInd w:val="0"/>
              <w:rPr>
                <w:sz w:val="21"/>
                <w:szCs w:val="21"/>
              </w:rPr>
            </w:pPr>
          </w:p>
        </w:tc>
        <w:tc>
          <w:tcPr>
            <w:tcW w:w="648" w:type="dxa"/>
          </w:tcPr>
          <w:p w:rsidR="00EB2065" w:rsidRPr="002E5253" w:rsidRDefault="00EB2065" w:rsidP="000D4B8A">
            <w:pPr>
              <w:jc w:val="center"/>
              <w:rPr>
                <w:sz w:val="36"/>
                <w:szCs w:val="36"/>
              </w:rPr>
            </w:pPr>
          </w:p>
        </w:tc>
        <w:tc>
          <w:tcPr>
            <w:tcW w:w="1260" w:type="dxa"/>
            <w:gridSpan w:val="2"/>
          </w:tcPr>
          <w:p w:rsidR="00EB2065" w:rsidRPr="002E5253" w:rsidRDefault="00EB2065" w:rsidP="000D4B8A">
            <w:pPr>
              <w:jc w:val="center"/>
              <w:rPr>
                <w:sz w:val="36"/>
                <w:szCs w:val="36"/>
              </w:rPr>
            </w:pPr>
            <w:r>
              <w:rPr>
                <w:sz w:val="36"/>
                <w:szCs w:val="36"/>
              </w:rPr>
              <w:tab/>
            </w:r>
          </w:p>
        </w:tc>
      </w:tr>
      <w:tr w:rsidR="00584FF5" w:rsidRPr="002E5253" w:rsidTr="00C275FE">
        <w:trPr>
          <w:gridAfter w:val="1"/>
          <w:wAfter w:w="342" w:type="dxa"/>
          <w:trHeight w:val="1170"/>
        </w:trPr>
        <w:tc>
          <w:tcPr>
            <w:tcW w:w="8640" w:type="dxa"/>
          </w:tcPr>
          <w:p w:rsidR="008F11FD" w:rsidRDefault="00B83CDD" w:rsidP="008F11FD">
            <w:pPr>
              <w:pStyle w:val="1"/>
              <w:ind w:left="324" w:hanging="324"/>
            </w:pPr>
            <w:r>
              <w:rPr>
                <w:szCs w:val="22"/>
              </w:rPr>
              <w:t>3</w:t>
            </w:r>
            <w:r w:rsidR="00584FF5" w:rsidRPr="00016104">
              <w:rPr>
                <w:szCs w:val="22"/>
              </w:rPr>
              <w:t>.</w:t>
            </w:r>
            <w:r w:rsidR="00584FF5" w:rsidRPr="00016104">
              <w:rPr>
                <w:szCs w:val="22"/>
              </w:rPr>
              <w:tab/>
            </w:r>
            <w:r w:rsidR="008F11FD">
              <w:t>Progress Report/Update on the Status of the Regionally Significant Ludlow Mills Preservation and Redevelopment Project Which is Being Advanced by the Westmass Area Development Corporation (Westmass) and Future, Potential EDA Grant Application for Road Construction and Critical Infrastructure Improvements</w:t>
            </w:r>
          </w:p>
          <w:p w:rsidR="008F11FD" w:rsidRDefault="008F11FD" w:rsidP="008F11FD">
            <w:pPr>
              <w:pStyle w:val="1"/>
              <w:ind w:left="324" w:hanging="324"/>
            </w:pPr>
            <w:r>
              <w:t>      – 9:15 a.m.</w:t>
            </w:r>
          </w:p>
          <w:p w:rsidR="008F11FD" w:rsidRDefault="008F11FD" w:rsidP="008F11FD">
            <w:pPr>
              <w:tabs>
                <w:tab w:val="left" w:pos="2832"/>
              </w:tabs>
              <w:autoSpaceDE w:val="0"/>
              <w:autoSpaceDN w:val="0"/>
              <w:ind w:left="2592" w:hanging="1350"/>
              <w:rPr>
                <w:i/>
                <w:iCs/>
                <w:sz w:val="21"/>
                <w:szCs w:val="21"/>
              </w:rPr>
            </w:pPr>
            <w:r>
              <w:rPr>
                <w:i/>
                <w:iCs/>
                <w:sz w:val="21"/>
                <w:szCs w:val="21"/>
              </w:rPr>
              <w:t>Special Guest    </w:t>
            </w:r>
            <w:r>
              <w:rPr>
                <w:rFonts w:ascii="Arial" w:hAnsi="Arial" w:cs="Arial"/>
                <w:sz w:val="21"/>
                <w:szCs w:val="21"/>
              </w:rPr>
              <w:t>●</w:t>
            </w:r>
            <w:r>
              <w:rPr>
                <w:sz w:val="21"/>
                <w:szCs w:val="21"/>
              </w:rPr>
              <w:t>   </w:t>
            </w:r>
            <w:r>
              <w:rPr>
                <w:i/>
                <w:iCs/>
                <w:sz w:val="21"/>
                <w:szCs w:val="21"/>
              </w:rPr>
              <w:t>Eric Nelson, Vice President of Development</w:t>
            </w:r>
          </w:p>
          <w:p w:rsidR="008F11FD" w:rsidRDefault="008F11FD" w:rsidP="008F11FD">
            <w:pPr>
              <w:tabs>
                <w:tab w:val="left" w:pos="2832"/>
              </w:tabs>
              <w:autoSpaceDE w:val="0"/>
              <w:autoSpaceDN w:val="0"/>
              <w:ind w:left="2592" w:hanging="1350"/>
              <w:rPr>
                <w:rFonts w:ascii="Calibri" w:hAnsi="Calibri" w:cs="Gulim"/>
                <w:i/>
                <w:iCs/>
                <w:sz w:val="21"/>
                <w:szCs w:val="21"/>
              </w:rPr>
            </w:pPr>
            <w:r>
              <w:rPr>
                <w:i/>
                <w:iCs/>
                <w:sz w:val="21"/>
                <w:szCs w:val="21"/>
              </w:rPr>
              <w:tab/>
            </w:r>
            <w:r>
              <w:rPr>
                <w:i/>
                <w:iCs/>
                <w:sz w:val="21"/>
                <w:szCs w:val="21"/>
              </w:rPr>
              <w:tab/>
              <w:t>Westmass Area Development Corporation</w:t>
            </w:r>
          </w:p>
          <w:p w:rsidR="0030641E" w:rsidRPr="00F83384" w:rsidRDefault="0030641E" w:rsidP="008F11FD">
            <w:pPr>
              <w:pStyle w:val="1"/>
              <w:tabs>
                <w:tab w:val="clear" w:pos="2520"/>
                <w:tab w:val="left" w:pos="266"/>
                <w:tab w:val="left" w:pos="540"/>
                <w:tab w:val="left" w:pos="1980"/>
                <w:tab w:val="left" w:pos="2172"/>
                <w:tab w:val="left" w:pos="6480"/>
              </w:tabs>
              <w:spacing w:line="276" w:lineRule="auto"/>
              <w:ind w:left="270" w:hanging="270"/>
              <w:rPr>
                <w:szCs w:val="22"/>
              </w:rPr>
            </w:pPr>
          </w:p>
        </w:tc>
        <w:tc>
          <w:tcPr>
            <w:tcW w:w="648" w:type="dxa"/>
          </w:tcPr>
          <w:p w:rsidR="00584FF5" w:rsidRPr="002E5253" w:rsidRDefault="00F83384" w:rsidP="00322B20">
            <w:pPr>
              <w:rPr>
                <w:sz w:val="36"/>
                <w:szCs w:val="36"/>
              </w:rPr>
            </w:pPr>
            <w:r w:rsidRPr="002E5253">
              <w:rPr>
                <w:sz w:val="36"/>
                <w:szCs w:val="36"/>
              </w:rPr>
              <w:sym w:font="Wingdings" w:char="F0FE"/>
            </w:r>
            <w:r w:rsidR="004A181A">
              <w:rPr>
                <w:sz w:val="36"/>
                <w:szCs w:val="36"/>
              </w:rPr>
              <w:tab/>
            </w:r>
          </w:p>
        </w:tc>
        <w:tc>
          <w:tcPr>
            <w:tcW w:w="1260" w:type="dxa"/>
            <w:gridSpan w:val="2"/>
          </w:tcPr>
          <w:p w:rsidR="00FA4306" w:rsidRPr="002E5253" w:rsidRDefault="00FA4306" w:rsidP="00FA4306">
            <w:pPr>
              <w:jc w:val="center"/>
            </w:pPr>
            <w:r w:rsidRPr="002E5253">
              <w:rPr>
                <w:sz w:val="36"/>
                <w:szCs w:val="36"/>
              </w:rPr>
              <w:sym w:font="Wingdings" w:char="F0FE"/>
            </w:r>
          </w:p>
          <w:p w:rsidR="00FA4306" w:rsidRPr="002E5253" w:rsidRDefault="00584FF5" w:rsidP="00FA4306">
            <w:pPr>
              <w:jc w:val="center"/>
            </w:pPr>
            <w:r>
              <w:rPr>
                <w:sz w:val="36"/>
                <w:szCs w:val="36"/>
              </w:rPr>
              <w:tab/>
            </w:r>
          </w:p>
          <w:p w:rsidR="00FA4306" w:rsidRPr="002E5253" w:rsidRDefault="00FA4306" w:rsidP="00FA4306">
            <w:pPr>
              <w:jc w:val="center"/>
            </w:pPr>
          </w:p>
          <w:p w:rsidR="00584FF5" w:rsidRPr="002E5253" w:rsidRDefault="00584FF5" w:rsidP="000D4B8A">
            <w:pPr>
              <w:jc w:val="center"/>
              <w:rPr>
                <w:sz w:val="36"/>
                <w:szCs w:val="36"/>
              </w:rPr>
            </w:pPr>
          </w:p>
        </w:tc>
      </w:tr>
      <w:tr w:rsidR="00584FF5" w:rsidRPr="002E5253" w:rsidTr="00C275FE">
        <w:trPr>
          <w:gridAfter w:val="1"/>
          <w:wAfter w:w="342" w:type="dxa"/>
          <w:trHeight w:val="81"/>
        </w:trPr>
        <w:tc>
          <w:tcPr>
            <w:tcW w:w="8640" w:type="dxa"/>
          </w:tcPr>
          <w:p w:rsidR="00584FF5" w:rsidRPr="00F2622F" w:rsidRDefault="00381D39" w:rsidP="008F11FD">
            <w:pPr>
              <w:pStyle w:val="1"/>
              <w:ind w:left="270" w:hanging="270"/>
              <w:rPr>
                <w:i/>
                <w:sz w:val="20"/>
              </w:rPr>
            </w:pPr>
            <w:r>
              <w:rPr>
                <w:sz w:val="21"/>
                <w:szCs w:val="21"/>
              </w:rPr>
              <w:t>4</w:t>
            </w:r>
            <w:r w:rsidR="00584FF5" w:rsidRPr="001074DC">
              <w:rPr>
                <w:sz w:val="21"/>
                <w:szCs w:val="21"/>
              </w:rPr>
              <w:t xml:space="preserve">. </w:t>
            </w:r>
            <w:r w:rsidR="00584FF5" w:rsidRPr="001074DC">
              <w:rPr>
                <w:sz w:val="21"/>
                <w:szCs w:val="21"/>
              </w:rPr>
              <w:tab/>
            </w:r>
            <w:r w:rsidR="008F11FD">
              <w:t xml:space="preserve">Brief Staff/Committee Report on the Development of the Updated, 2014 Version of the </w:t>
            </w:r>
            <w:r w:rsidR="008F11FD">
              <w:rPr>
                <w:i/>
                <w:iCs/>
              </w:rPr>
              <w:t xml:space="preserve">Plan for Progress </w:t>
            </w:r>
            <w:r w:rsidR="008F11FD">
              <w:t xml:space="preserve">Including: Initial Results From Feedback Sessions; Anticipated Schedule for Completion of Document by End of the 2014 Calendar Year; and Public Rollout in 2015 – Tim Brennan – 9:40 a.m. </w:t>
            </w:r>
          </w:p>
          <w:p w:rsidR="004F1407" w:rsidRPr="004F1407" w:rsidRDefault="004F1407" w:rsidP="004F1407">
            <w:pPr>
              <w:tabs>
                <w:tab w:val="left" w:pos="2862"/>
              </w:tabs>
              <w:autoSpaceDE w:val="0"/>
              <w:autoSpaceDN w:val="0"/>
              <w:ind w:left="2592" w:hanging="1800"/>
              <w:rPr>
                <w:sz w:val="16"/>
                <w:szCs w:val="16"/>
              </w:rPr>
            </w:pPr>
          </w:p>
        </w:tc>
        <w:tc>
          <w:tcPr>
            <w:tcW w:w="648" w:type="dxa"/>
          </w:tcPr>
          <w:p w:rsidR="00584FF5" w:rsidRPr="002E5253" w:rsidRDefault="00584FF5" w:rsidP="00FA4306">
            <w:pPr>
              <w:jc w:val="center"/>
              <w:rPr>
                <w:sz w:val="36"/>
                <w:szCs w:val="36"/>
              </w:rPr>
            </w:pPr>
          </w:p>
        </w:tc>
        <w:tc>
          <w:tcPr>
            <w:tcW w:w="1260" w:type="dxa"/>
            <w:gridSpan w:val="2"/>
          </w:tcPr>
          <w:p w:rsidR="00584FF5" w:rsidRPr="002E5253" w:rsidRDefault="00584FF5" w:rsidP="000D4B8A">
            <w:pPr>
              <w:jc w:val="center"/>
            </w:pPr>
            <w:r w:rsidRPr="002E5253">
              <w:rPr>
                <w:sz w:val="36"/>
                <w:szCs w:val="36"/>
              </w:rPr>
              <w:sym w:font="Wingdings" w:char="F0FE"/>
            </w:r>
          </w:p>
          <w:p w:rsidR="00584FF5" w:rsidRPr="002E5253" w:rsidRDefault="00584FF5" w:rsidP="000D4B8A">
            <w:pPr>
              <w:jc w:val="center"/>
            </w:pPr>
          </w:p>
        </w:tc>
      </w:tr>
      <w:tr w:rsidR="008F11FD" w:rsidRPr="002E5253" w:rsidTr="00C275FE">
        <w:trPr>
          <w:gridAfter w:val="1"/>
          <w:wAfter w:w="342" w:type="dxa"/>
          <w:trHeight w:val="81"/>
        </w:trPr>
        <w:tc>
          <w:tcPr>
            <w:tcW w:w="8640" w:type="dxa"/>
          </w:tcPr>
          <w:p w:rsidR="00C275FE" w:rsidRDefault="00C275FE" w:rsidP="00C275FE">
            <w:pPr>
              <w:pStyle w:val="1"/>
              <w:ind w:left="162" w:hanging="270"/>
              <w:rPr>
                <w:sz w:val="21"/>
                <w:szCs w:val="21"/>
              </w:rPr>
            </w:pPr>
            <w:r>
              <w:rPr>
                <w:sz w:val="21"/>
                <w:szCs w:val="21"/>
              </w:rPr>
              <w:t>5.</w:t>
            </w:r>
            <w:r w:rsidRPr="001074DC">
              <w:rPr>
                <w:sz w:val="21"/>
                <w:szCs w:val="21"/>
              </w:rPr>
              <w:tab/>
            </w:r>
            <w:r>
              <w:t>Report on the Launch of the Growth Business Study for the Connecticut Portion of the Interstate Knowledge Corridor With the University of Massachusetts Donahue Institute Serving as the Project Lead Consultant – 9:50</w:t>
            </w:r>
            <w:r>
              <w:rPr>
                <w:sz w:val="21"/>
                <w:szCs w:val="21"/>
              </w:rPr>
              <w:t xml:space="preserve"> a.m.</w:t>
            </w:r>
          </w:p>
          <w:p w:rsidR="008F11FD" w:rsidRDefault="008F11FD" w:rsidP="008F11FD">
            <w:pPr>
              <w:pStyle w:val="1"/>
              <w:ind w:left="270" w:hanging="270"/>
              <w:rPr>
                <w:sz w:val="21"/>
                <w:szCs w:val="21"/>
              </w:rPr>
            </w:pPr>
          </w:p>
        </w:tc>
        <w:tc>
          <w:tcPr>
            <w:tcW w:w="648" w:type="dxa"/>
          </w:tcPr>
          <w:p w:rsidR="008F11FD" w:rsidRPr="002E5253" w:rsidRDefault="008F11FD" w:rsidP="00FA4306">
            <w:pPr>
              <w:jc w:val="center"/>
              <w:rPr>
                <w:sz w:val="36"/>
                <w:szCs w:val="36"/>
              </w:rPr>
            </w:pPr>
          </w:p>
        </w:tc>
        <w:tc>
          <w:tcPr>
            <w:tcW w:w="1260" w:type="dxa"/>
            <w:gridSpan w:val="2"/>
          </w:tcPr>
          <w:p w:rsidR="008F11FD" w:rsidRPr="002E5253" w:rsidRDefault="008F11FD" w:rsidP="000D4B8A">
            <w:pPr>
              <w:jc w:val="center"/>
              <w:rPr>
                <w:sz w:val="36"/>
                <w:szCs w:val="36"/>
              </w:rPr>
            </w:pPr>
          </w:p>
        </w:tc>
      </w:tr>
      <w:tr w:rsidR="00584FF5" w:rsidRPr="002E5253" w:rsidTr="00C275FE">
        <w:trPr>
          <w:trHeight w:val="890"/>
        </w:trPr>
        <w:tc>
          <w:tcPr>
            <w:tcW w:w="8640" w:type="dxa"/>
          </w:tcPr>
          <w:p w:rsidR="0011008C" w:rsidRDefault="00294197" w:rsidP="00C275FE">
            <w:pPr>
              <w:pStyle w:val="1"/>
              <w:tabs>
                <w:tab w:val="clear" w:pos="3600"/>
                <w:tab w:val="left" w:pos="3582"/>
              </w:tabs>
              <w:ind w:left="162" w:hanging="270"/>
              <w:rPr>
                <w:b/>
              </w:rPr>
            </w:pPr>
            <w:r>
              <w:rPr>
                <w:sz w:val="21"/>
                <w:szCs w:val="21"/>
              </w:rPr>
              <w:t>5</w:t>
            </w:r>
            <w:r w:rsidR="00FA4306">
              <w:rPr>
                <w:sz w:val="21"/>
                <w:szCs w:val="21"/>
              </w:rPr>
              <w:t>.</w:t>
            </w:r>
            <w:r w:rsidR="00584FF5" w:rsidRPr="001074DC">
              <w:rPr>
                <w:sz w:val="21"/>
                <w:szCs w:val="21"/>
              </w:rPr>
              <w:tab/>
            </w:r>
            <w:r w:rsidR="00C275FE">
              <w:rPr>
                <w:sz w:val="21"/>
                <w:szCs w:val="21"/>
              </w:rPr>
              <w:t>Other Business</w:t>
            </w:r>
            <w:r w:rsidR="00C275FE">
              <w:t xml:space="preserve"> – 9:55</w:t>
            </w:r>
            <w:r w:rsidR="00C275FE">
              <w:rPr>
                <w:sz w:val="21"/>
                <w:szCs w:val="21"/>
              </w:rPr>
              <w:t xml:space="preserve"> a.m.</w:t>
            </w:r>
            <w:r w:rsidR="00F36ECA">
              <w:rPr>
                <w:b/>
              </w:rPr>
              <w:tab/>
            </w:r>
            <w:r w:rsidR="0011008C" w:rsidRPr="001074DC">
              <w:rPr>
                <w:b/>
              </w:rPr>
              <w:t xml:space="preserve">Adjourn </w:t>
            </w:r>
            <w:r w:rsidR="002917F0">
              <w:rPr>
                <w:b/>
              </w:rPr>
              <w:t>– 10:</w:t>
            </w:r>
            <w:r w:rsidR="00F2622F">
              <w:rPr>
                <w:b/>
              </w:rPr>
              <w:t>00</w:t>
            </w:r>
            <w:r w:rsidR="0011008C">
              <w:rPr>
                <w:b/>
              </w:rPr>
              <w:t xml:space="preserve"> a.m.</w:t>
            </w:r>
          </w:p>
          <w:p w:rsidR="00CA1235" w:rsidRDefault="006E44D8" w:rsidP="00FA4306">
            <w:pPr>
              <w:pStyle w:val="1"/>
              <w:tabs>
                <w:tab w:val="clear" w:pos="2520"/>
                <w:tab w:val="clear" w:pos="3600"/>
                <w:tab w:val="left" w:pos="162"/>
                <w:tab w:val="left" w:pos="6480"/>
              </w:tabs>
              <w:spacing w:line="360" w:lineRule="auto"/>
              <w:ind w:left="-108" w:firstLine="0"/>
              <w:rPr>
                <w:color w:val="FFFFFF" w:themeColor="background1"/>
                <w:sz w:val="21"/>
                <w:szCs w:val="21"/>
              </w:rPr>
            </w:pPr>
            <w:r w:rsidRPr="006E44D8">
              <w:rPr>
                <w:b/>
                <w:noProof/>
                <w:sz w:val="20"/>
              </w:rPr>
              <w:pict>
                <v:shape id="_x0000_s1056" type="#_x0000_t202" style="position:absolute;left:0;text-align:left;margin-left:7pt;margin-top:5.35pt;width:491.4pt;height:37.75pt;z-index:251663872" strokeweight="3.5pt">
                  <v:stroke linestyle="thinThin"/>
                  <v:textbox style="mso-next-textbox:#_x0000_s1056">
                    <w:txbxContent>
                      <w:p w:rsidR="00F83384" w:rsidRDefault="00F83384" w:rsidP="00F25ED1">
                        <w:pPr>
                          <w:pStyle w:val="10"/>
                          <w:tabs>
                            <w:tab w:val="left" w:pos="846"/>
                          </w:tabs>
                          <w:spacing w:line="240" w:lineRule="auto"/>
                          <w:ind w:left="547" w:right="-331" w:hanging="655"/>
                          <w:rPr>
                            <w:rFonts w:ascii="Garamond" w:hAnsi="Garamond" w:cs="Garamond"/>
                            <w:b/>
                            <w:bCs/>
                            <w:smallCaps/>
                          </w:rPr>
                        </w:pPr>
                        <w:r>
                          <w:rPr>
                            <w:rFonts w:ascii="Garamond" w:hAnsi="Garamond" w:cs="Garamond"/>
                            <w:b/>
                            <w:bCs/>
                            <w:smallCaps/>
                            <w:sz w:val="22"/>
                            <w:szCs w:val="22"/>
                          </w:rPr>
                          <w:t xml:space="preserve">  </w:t>
                        </w:r>
                        <w:r w:rsidRPr="00F92649">
                          <w:rPr>
                            <w:rFonts w:ascii="Garamond" w:hAnsi="Garamond" w:cs="Garamond"/>
                            <w:b/>
                            <w:bCs/>
                            <w:smallCaps/>
                            <w:sz w:val="22"/>
                            <w:szCs w:val="22"/>
                          </w:rPr>
                          <w:t xml:space="preserve">Note:  Next </w:t>
                        </w:r>
                        <w:r>
                          <w:rPr>
                            <w:rFonts w:ascii="Garamond" w:hAnsi="Garamond" w:cs="Garamond"/>
                            <w:b/>
                            <w:bCs/>
                            <w:smallCaps/>
                            <w:sz w:val="22"/>
                            <w:szCs w:val="22"/>
                          </w:rPr>
                          <w:t>Coordinating Council Meeting is Currently Scheduled</w:t>
                        </w:r>
                        <w:r w:rsidRPr="00F92649">
                          <w:rPr>
                            <w:rFonts w:ascii="Garamond" w:hAnsi="Garamond" w:cs="Garamond"/>
                            <w:b/>
                            <w:bCs/>
                            <w:smallCaps/>
                            <w:sz w:val="22"/>
                            <w:szCs w:val="22"/>
                          </w:rPr>
                          <w:t xml:space="preserve"> for </w:t>
                        </w:r>
                        <w:r>
                          <w:rPr>
                            <w:rFonts w:ascii="Garamond" w:hAnsi="Garamond" w:cs="Garamond"/>
                            <w:b/>
                            <w:bCs/>
                            <w:smallCaps/>
                            <w:sz w:val="22"/>
                            <w:szCs w:val="22"/>
                          </w:rPr>
                          <w:t xml:space="preserve">Wednesday,   </w:t>
                        </w:r>
                      </w:p>
                      <w:p w:rsidR="00F83384" w:rsidRDefault="00A92E07" w:rsidP="00F25ED1">
                        <w:pPr>
                          <w:jc w:val="center"/>
                        </w:pPr>
                        <w:proofErr w:type="gramStart"/>
                        <w:r>
                          <w:rPr>
                            <w:rFonts w:ascii="Garamond" w:hAnsi="Garamond" w:cs="Garamond"/>
                            <w:b/>
                            <w:bCs/>
                            <w:smallCaps/>
                            <w:sz w:val="22"/>
                            <w:szCs w:val="22"/>
                          </w:rPr>
                          <w:t>Nov</w:t>
                        </w:r>
                        <w:r w:rsidR="0030641E">
                          <w:rPr>
                            <w:rFonts w:ascii="Garamond" w:hAnsi="Garamond" w:cs="Garamond"/>
                            <w:b/>
                            <w:bCs/>
                            <w:smallCaps/>
                            <w:sz w:val="22"/>
                            <w:szCs w:val="22"/>
                          </w:rPr>
                          <w:t>ember 1</w:t>
                        </w:r>
                        <w:r>
                          <w:rPr>
                            <w:rFonts w:ascii="Garamond" w:hAnsi="Garamond" w:cs="Garamond"/>
                            <w:b/>
                            <w:bCs/>
                            <w:smallCaps/>
                            <w:sz w:val="22"/>
                            <w:szCs w:val="22"/>
                          </w:rPr>
                          <w:t>9</w:t>
                        </w:r>
                        <w:r w:rsidR="00F83384">
                          <w:rPr>
                            <w:rFonts w:ascii="Garamond" w:hAnsi="Garamond"/>
                            <w:b/>
                            <w:bCs/>
                            <w:smallCaps/>
                          </w:rPr>
                          <w:t xml:space="preserve">, </w:t>
                        </w:r>
                        <w:r w:rsidR="00F83384">
                          <w:rPr>
                            <w:rFonts w:ascii="Garamond" w:hAnsi="Garamond" w:cs="Garamond"/>
                            <w:b/>
                            <w:bCs/>
                            <w:smallCaps/>
                            <w:sz w:val="22"/>
                            <w:szCs w:val="22"/>
                          </w:rPr>
                          <w:t>2014 at 8:15</w:t>
                        </w:r>
                        <w:r w:rsidR="00F83384" w:rsidRPr="00F92649">
                          <w:rPr>
                            <w:rFonts w:ascii="Garamond" w:hAnsi="Garamond" w:cs="Garamond"/>
                            <w:b/>
                            <w:bCs/>
                            <w:smallCaps/>
                            <w:sz w:val="22"/>
                            <w:szCs w:val="22"/>
                          </w:rPr>
                          <w:t xml:space="preserve"> A</w:t>
                        </w:r>
                        <w:r w:rsidR="00F83384">
                          <w:rPr>
                            <w:rFonts w:ascii="Garamond" w:hAnsi="Garamond" w:cs="Garamond"/>
                            <w:b/>
                            <w:bCs/>
                            <w:smallCaps/>
                            <w:sz w:val="22"/>
                            <w:szCs w:val="22"/>
                          </w:rPr>
                          <w:t>.</w:t>
                        </w:r>
                        <w:r w:rsidR="00F83384" w:rsidRPr="00F92649">
                          <w:rPr>
                            <w:rFonts w:ascii="Garamond" w:hAnsi="Garamond" w:cs="Garamond"/>
                            <w:b/>
                            <w:bCs/>
                            <w:smallCaps/>
                            <w:sz w:val="22"/>
                            <w:szCs w:val="22"/>
                          </w:rPr>
                          <w:t>M</w:t>
                        </w:r>
                        <w:r w:rsidR="00F83384">
                          <w:rPr>
                            <w:rFonts w:ascii="Garamond" w:hAnsi="Garamond" w:cs="Garamond"/>
                            <w:b/>
                            <w:bCs/>
                            <w:smallCaps/>
                            <w:sz w:val="22"/>
                            <w:szCs w:val="22"/>
                          </w:rPr>
                          <w:t>.</w:t>
                        </w:r>
                        <w:proofErr w:type="gramEnd"/>
                      </w:p>
                    </w:txbxContent>
                  </v:textbox>
                </v:shape>
              </w:pict>
            </w:r>
          </w:p>
          <w:p w:rsidR="00CA1235" w:rsidRDefault="00CA1235" w:rsidP="00FA4306">
            <w:pPr>
              <w:pStyle w:val="1"/>
              <w:tabs>
                <w:tab w:val="clear" w:pos="2520"/>
                <w:tab w:val="clear" w:pos="3600"/>
                <w:tab w:val="left" w:pos="162"/>
                <w:tab w:val="left" w:pos="6480"/>
              </w:tabs>
              <w:spacing w:line="360" w:lineRule="auto"/>
              <w:ind w:left="-108" w:firstLine="0"/>
              <w:rPr>
                <w:color w:val="FFFFFF" w:themeColor="background1"/>
                <w:sz w:val="21"/>
                <w:szCs w:val="21"/>
              </w:rPr>
            </w:pPr>
          </w:p>
          <w:p w:rsidR="00F25ED1" w:rsidRPr="001074DC" w:rsidRDefault="00584FF5" w:rsidP="00FA4306">
            <w:pPr>
              <w:pStyle w:val="10"/>
              <w:tabs>
                <w:tab w:val="num" w:pos="180"/>
                <w:tab w:val="left" w:pos="3924"/>
              </w:tabs>
              <w:spacing w:line="240" w:lineRule="auto"/>
              <w:ind w:left="-108" w:right="-720"/>
              <w:jc w:val="center"/>
              <w:rPr>
                <w:b/>
              </w:rPr>
            </w:pPr>
            <w:r w:rsidRPr="001074DC">
              <w:rPr>
                <w:sz w:val="21"/>
                <w:szCs w:val="21"/>
              </w:rPr>
              <w:tab/>
            </w:r>
          </w:p>
          <w:tbl>
            <w:tblPr>
              <w:tblW w:w="8194" w:type="dxa"/>
              <w:tblInd w:w="223" w:type="dxa"/>
              <w:tblLayout w:type="fixed"/>
              <w:tblLook w:val="04A0"/>
            </w:tblPr>
            <w:tblGrid>
              <w:gridCol w:w="1667"/>
              <w:gridCol w:w="1847"/>
              <w:gridCol w:w="4680"/>
            </w:tblGrid>
            <w:tr w:rsidR="00F25ED1" w:rsidRPr="00564200" w:rsidTr="000D4B8A">
              <w:tc>
                <w:tcPr>
                  <w:tcW w:w="1667" w:type="dxa"/>
                </w:tcPr>
                <w:p w:rsidR="00F25ED1" w:rsidRPr="00564200" w:rsidRDefault="006E44D8" w:rsidP="000D4B8A">
                  <w:pPr>
                    <w:pStyle w:val="1"/>
                    <w:tabs>
                      <w:tab w:val="clear" w:pos="2520"/>
                      <w:tab w:val="left" w:pos="266"/>
                      <w:tab w:val="left" w:pos="540"/>
                      <w:tab w:val="left" w:pos="1980"/>
                      <w:tab w:val="left" w:pos="2172"/>
                      <w:tab w:val="left" w:pos="6480"/>
                    </w:tabs>
                    <w:ind w:left="0" w:firstLine="0"/>
                    <w:jc w:val="center"/>
                    <w:rPr>
                      <w:szCs w:val="22"/>
                    </w:rPr>
                  </w:pPr>
                  <w:r>
                    <w:rPr>
                      <w:noProof/>
                      <w:szCs w:val="22"/>
                    </w:rPr>
                    <w:pict>
                      <v:shape id="_x0000_s1055" type="#_x0000_t202" style="position:absolute;left:0;text-align:left;margin-left:-20.35pt;margin-top:.9pt;width:421.7pt;height:23.65pt;z-index:251661824" stroked="f">
                        <v:textbox style="mso-next-textbox:#_x0000_s1055">
                          <w:txbxContent>
                            <w:p w:rsidR="00F83384" w:rsidRPr="002917F0" w:rsidRDefault="00F83384">
                              <w:pPr>
                                <w:rPr>
                                  <w:i/>
                                  <w:sz w:val="20"/>
                                  <w:szCs w:val="20"/>
                                </w:rPr>
                              </w:pPr>
                              <w:r>
                                <w:rPr>
                                  <w:sz w:val="20"/>
                                  <w:szCs w:val="20"/>
                                </w:rPr>
                                <w:t xml:space="preserve">cc: </w:t>
                              </w:r>
                              <w:r w:rsidR="00A92E07">
                                <w:rPr>
                                  <w:sz w:val="20"/>
                                  <w:szCs w:val="20"/>
                                </w:rPr>
                                <w:t>E. Broman, HCC</w:t>
                              </w:r>
                              <w:r w:rsidR="00C275FE">
                                <w:rPr>
                                  <w:sz w:val="20"/>
                                  <w:szCs w:val="20"/>
                                </w:rPr>
                                <w:t xml:space="preserve">      M. Marrero, Holyoke      E. Nelson, Westmass</w:t>
                              </w:r>
                            </w:p>
                          </w:txbxContent>
                        </v:textbox>
                      </v:shape>
                    </w:pict>
                  </w:r>
                </w:p>
              </w:tc>
              <w:tc>
                <w:tcPr>
                  <w:tcW w:w="1847" w:type="dxa"/>
                </w:tcPr>
                <w:p w:rsidR="00F25ED1" w:rsidRDefault="00F25ED1" w:rsidP="000D4B8A">
                  <w:pPr>
                    <w:pStyle w:val="1"/>
                    <w:tabs>
                      <w:tab w:val="clear" w:pos="2520"/>
                      <w:tab w:val="left" w:pos="266"/>
                      <w:tab w:val="left" w:pos="540"/>
                      <w:tab w:val="left" w:pos="1980"/>
                      <w:tab w:val="left" w:pos="2172"/>
                      <w:tab w:val="left" w:pos="6480"/>
                    </w:tabs>
                    <w:ind w:left="0" w:firstLine="0"/>
                    <w:rPr>
                      <w:szCs w:val="22"/>
                    </w:rPr>
                  </w:pPr>
                </w:p>
                <w:p w:rsidR="00AB35A1" w:rsidRPr="00564200" w:rsidRDefault="00AB35A1" w:rsidP="000D4B8A">
                  <w:pPr>
                    <w:pStyle w:val="1"/>
                    <w:tabs>
                      <w:tab w:val="clear" w:pos="2520"/>
                      <w:tab w:val="left" w:pos="266"/>
                      <w:tab w:val="left" w:pos="540"/>
                      <w:tab w:val="left" w:pos="1980"/>
                      <w:tab w:val="left" w:pos="2172"/>
                      <w:tab w:val="left" w:pos="6480"/>
                    </w:tabs>
                    <w:ind w:left="0" w:firstLine="0"/>
                    <w:rPr>
                      <w:szCs w:val="22"/>
                    </w:rPr>
                  </w:pPr>
                </w:p>
              </w:tc>
              <w:tc>
                <w:tcPr>
                  <w:tcW w:w="4680" w:type="dxa"/>
                </w:tcPr>
                <w:p w:rsidR="00F25ED1" w:rsidRPr="00564200" w:rsidRDefault="00F25ED1" w:rsidP="000D4B8A">
                  <w:pPr>
                    <w:pStyle w:val="1"/>
                    <w:tabs>
                      <w:tab w:val="clear" w:pos="2520"/>
                      <w:tab w:val="left" w:pos="266"/>
                      <w:tab w:val="left" w:pos="540"/>
                      <w:tab w:val="left" w:pos="1980"/>
                      <w:tab w:val="left" w:pos="2172"/>
                      <w:tab w:val="left" w:pos="6480"/>
                    </w:tabs>
                    <w:ind w:left="0" w:firstLine="0"/>
                    <w:rPr>
                      <w:i/>
                      <w:szCs w:val="22"/>
                    </w:rPr>
                  </w:pPr>
                </w:p>
              </w:tc>
            </w:tr>
            <w:tr w:rsidR="00F25ED1" w:rsidRPr="00564200" w:rsidTr="000D4B8A">
              <w:trPr>
                <w:trHeight w:val="378"/>
              </w:trPr>
              <w:tc>
                <w:tcPr>
                  <w:tcW w:w="1667" w:type="dxa"/>
                </w:tcPr>
                <w:p w:rsidR="00F25ED1" w:rsidRPr="00564200" w:rsidRDefault="00F25ED1" w:rsidP="000D4B8A">
                  <w:pPr>
                    <w:pStyle w:val="1"/>
                    <w:tabs>
                      <w:tab w:val="clear" w:pos="2520"/>
                      <w:tab w:val="left" w:pos="266"/>
                      <w:tab w:val="left" w:pos="540"/>
                      <w:tab w:val="left" w:pos="1980"/>
                      <w:tab w:val="left" w:pos="2172"/>
                      <w:tab w:val="left" w:pos="6480"/>
                    </w:tabs>
                    <w:ind w:left="0" w:firstLine="0"/>
                    <w:rPr>
                      <w:szCs w:val="22"/>
                    </w:rPr>
                  </w:pPr>
                </w:p>
              </w:tc>
              <w:tc>
                <w:tcPr>
                  <w:tcW w:w="1847" w:type="dxa"/>
                </w:tcPr>
                <w:p w:rsidR="00F25ED1" w:rsidRPr="00564200" w:rsidRDefault="00F25ED1" w:rsidP="000D4B8A">
                  <w:pPr>
                    <w:pStyle w:val="1"/>
                    <w:tabs>
                      <w:tab w:val="clear" w:pos="2520"/>
                      <w:tab w:val="left" w:pos="266"/>
                      <w:tab w:val="left" w:pos="540"/>
                      <w:tab w:val="left" w:pos="1980"/>
                      <w:tab w:val="left" w:pos="2172"/>
                      <w:tab w:val="left" w:pos="6480"/>
                    </w:tabs>
                    <w:ind w:left="0" w:firstLine="0"/>
                    <w:rPr>
                      <w:szCs w:val="22"/>
                    </w:rPr>
                  </w:pPr>
                </w:p>
              </w:tc>
              <w:tc>
                <w:tcPr>
                  <w:tcW w:w="4680" w:type="dxa"/>
                </w:tcPr>
                <w:p w:rsidR="00F25ED1" w:rsidRPr="00564200" w:rsidRDefault="00F25ED1" w:rsidP="000D4B8A">
                  <w:pPr>
                    <w:pStyle w:val="1"/>
                    <w:tabs>
                      <w:tab w:val="clear" w:pos="2520"/>
                      <w:tab w:val="left" w:pos="266"/>
                      <w:tab w:val="left" w:pos="540"/>
                      <w:tab w:val="left" w:pos="1980"/>
                      <w:tab w:val="left" w:pos="2172"/>
                      <w:tab w:val="left" w:pos="4050"/>
                      <w:tab w:val="left" w:pos="6480"/>
                    </w:tabs>
                    <w:ind w:left="270" w:hanging="270"/>
                    <w:rPr>
                      <w:szCs w:val="22"/>
                    </w:rPr>
                  </w:pPr>
                </w:p>
              </w:tc>
            </w:tr>
          </w:tbl>
          <w:p w:rsidR="00584FF5" w:rsidRPr="001074DC" w:rsidRDefault="00584FF5" w:rsidP="00FA4306">
            <w:pPr>
              <w:pStyle w:val="10"/>
              <w:tabs>
                <w:tab w:val="num" w:pos="180"/>
                <w:tab w:val="left" w:pos="3924"/>
              </w:tabs>
              <w:spacing w:line="240" w:lineRule="auto"/>
              <w:ind w:left="-108" w:right="-720"/>
              <w:jc w:val="center"/>
              <w:rPr>
                <w:b/>
              </w:rPr>
            </w:pPr>
          </w:p>
        </w:tc>
        <w:tc>
          <w:tcPr>
            <w:tcW w:w="900" w:type="dxa"/>
            <w:gridSpan w:val="2"/>
          </w:tcPr>
          <w:p w:rsidR="00584FF5" w:rsidRPr="002E5253" w:rsidRDefault="00322B20" w:rsidP="00322B20">
            <w:r w:rsidRPr="002E5253">
              <w:rPr>
                <w:sz w:val="36"/>
                <w:szCs w:val="36"/>
              </w:rPr>
              <w:sym w:font="Wingdings" w:char="F0FE"/>
            </w:r>
          </w:p>
          <w:p w:rsidR="00584FF5" w:rsidRPr="002E5253" w:rsidRDefault="00584FF5" w:rsidP="000D4B8A">
            <w:pPr>
              <w:jc w:val="center"/>
            </w:pPr>
          </w:p>
        </w:tc>
        <w:tc>
          <w:tcPr>
            <w:tcW w:w="1350" w:type="dxa"/>
            <w:gridSpan w:val="2"/>
          </w:tcPr>
          <w:p w:rsidR="00584FF5" w:rsidRPr="002E5253" w:rsidRDefault="00584FF5" w:rsidP="00322B20">
            <w:pPr>
              <w:ind w:left="162"/>
              <w:rPr>
                <w:sz w:val="36"/>
                <w:szCs w:val="36"/>
              </w:rPr>
            </w:pPr>
            <w:r w:rsidRPr="002E5253">
              <w:rPr>
                <w:sz w:val="36"/>
                <w:szCs w:val="36"/>
              </w:rPr>
              <w:sym w:font="Wingdings" w:char="F0FE"/>
            </w:r>
          </w:p>
        </w:tc>
      </w:tr>
    </w:tbl>
    <w:p w:rsidR="00637616" w:rsidRPr="00070F33" w:rsidRDefault="00637616" w:rsidP="00DC55C9">
      <w:pPr>
        <w:tabs>
          <w:tab w:val="left" w:pos="360"/>
          <w:tab w:val="left" w:pos="3600"/>
          <w:tab w:val="left" w:pos="6480"/>
          <w:tab w:val="left" w:pos="8640"/>
        </w:tabs>
        <w:rPr>
          <w:rFonts w:ascii="Garamond" w:hAnsi="Garamond"/>
          <w:sz w:val="18"/>
          <w:szCs w:val="18"/>
        </w:rPr>
      </w:pPr>
    </w:p>
    <w:sectPr w:rsidR="00637616" w:rsidRPr="00070F33" w:rsidSect="00DC55C9">
      <w:pgSz w:w="12240" w:h="15840"/>
      <w:pgMar w:top="720" w:right="720" w:bottom="245"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3FA"/>
    <w:multiLevelType w:val="hybridMultilevel"/>
    <w:tmpl w:val="936E6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F04D8"/>
    <w:multiLevelType w:val="hybridMultilevel"/>
    <w:tmpl w:val="0674CBC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203E"/>
    <w:rsid w:val="000031C4"/>
    <w:rsid w:val="000052DE"/>
    <w:rsid w:val="00005367"/>
    <w:rsid w:val="000071F7"/>
    <w:rsid w:val="00023E7F"/>
    <w:rsid w:val="00025A4F"/>
    <w:rsid w:val="00032D8D"/>
    <w:rsid w:val="0003717D"/>
    <w:rsid w:val="000379B4"/>
    <w:rsid w:val="000414EE"/>
    <w:rsid w:val="00047234"/>
    <w:rsid w:val="000513BA"/>
    <w:rsid w:val="00056E94"/>
    <w:rsid w:val="000648C4"/>
    <w:rsid w:val="00070F33"/>
    <w:rsid w:val="000714EC"/>
    <w:rsid w:val="00074D5E"/>
    <w:rsid w:val="000761A4"/>
    <w:rsid w:val="000857A8"/>
    <w:rsid w:val="00087167"/>
    <w:rsid w:val="000908FA"/>
    <w:rsid w:val="000951EE"/>
    <w:rsid w:val="000A3FE1"/>
    <w:rsid w:val="000C4E51"/>
    <w:rsid w:val="000D4B8A"/>
    <w:rsid w:val="000E4E67"/>
    <w:rsid w:val="000F0C22"/>
    <w:rsid w:val="000F129C"/>
    <w:rsid w:val="00105C7B"/>
    <w:rsid w:val="0011008C"/>
    <w:rsid w:val="0011221E"/>
    <w:rsid w:val="001144AA"/>
    <w:rsid w:val="0013406A"/>
    <w:rsid w:val="00164E9D"/>
    <w:rsid w:val="00167A38"/>
    <w:rsid w:val="00172004"/>
    <w:rsid w:val="00172566"/>
    <w:rsid w:val="0017343E"/>
    <w:rsid w:val="00196C11"/>
    <w:rsid w:val="00196FB4"/>
    <w:rsid w:val="001978E1"/>
    <w:rsid w:val="001A1E4C"/>
    <w:rsid w:val="001A1F3B"/>
    <w:rsid w:val="001A2F78"/>
    <w:rsid w:val="001D3F8C"/>
    <w:rsid w:val="001D5AA1"/>
    <w:rsid w:val="001D68F6"/>
    <w:rsid w:val="00211051"/>
    <w:rsid w:val="00215DDC"/>
    <w:rsid w:val="00223705"/>
    <w:rsid w:val="00246883"/>
    <w:rsid w:val="0025203E"/>
    <w:rsid w:val="00252FB8"/>
    <w:rsid w:val="00254A82"/>
    <w:rsid w:val="00260F48"/>
    <w:rsid w:val="00264A76"/>
    <w:rsid w:val="00264B2E"/>
    <w:rsid w:val="00265300"/>
    <w:rsid w:val="00276160"/>
    <w:rsid w:val="0027775E"/>
    <w:rsid w:val="002917F0"/>
    <w:rsid w:val="00294197"/>
    <w:rsid w:val="00297E4B"/>
    <w:rsid w:val="002A3C90"/>
    <w:rsid w:val="002B175A"/>
    <w:rsid w:val="002B2B7D"/>
    <w:rsid w:val="002C4FAE"/>
    <w:rsid w:val="002D20E9"/>
    <w:rsid w:val="002D7CA1"/>
    <w:rsid w:val="002E3C41"/>
    <w:rsid w:val="00301F94"/>
    <w:rsid w:val="0030641E"/>
    <w:rsid w:val="003135F8"/>
    <w:rsid w:val="003172E2"/>
    <w:rsid w:val="00322B20"/>
    <w:rsid w:val="00324548"/>
    <w:rsid w:val="00325578"/>
    <w:rsid w:val="00334959"/>
    <w:rsid w:val="00334CA9"/>
    <w:rsid w:val="00342492"/>
    <w:rsid w:val="00347D53"/>
    <w:rsid w:val="00361BE6"/>
    <w:rsid w:val="00363978"/>
    <w:rsid w:val="003676D3"/>
    <w:rsid w:val="0037100C"/>
    <w:rsid w:val="00372CFB"/>
    <w:rsid w:val="00373E0E"/>
    <w:rsid w:val="00381D39"/>
    <w:rsid w:val="00382ED5"/>
    <w:rsid w:val="0039290F"/>
    <w:rsid w:val="003A221F"/>
    <w:rsid w:val="003B1575"/>
    <w:rsid w:val="003B70A8"/>
    <w:rsid w:val="003D3E8E"/>
    <w:rsid w:val="003E1500"/>
    <w:rsid w:val="003E2244"/>
    <w:rsid w:val="003E5BDD"/>
    <w:rsid w:val="003E6893"/>
    <w:rsid w:val="003E76F1"/>
    <w:rsid w:val="00410A12"/>
    <w:rsid w:val="00493615"/>
    <w:rsid w:val="004A181A"/>
    <w:rsid w:val="004C2226"/>
    <w:rsid w:val="004D3B02"/>
    <w:rsid w:val="004E37F7"/>
    <w:rsid w:val="004F0816"/>
    <w:rsid w:val="004F1407"/>
    <w:rsid w:val="00502960"/>
    <w:rsid w:val="005032EF"/>
    <w:rsid w:val="005079A9"/>
    <w:rsid w:val="00510F80"/>
    <w:rsid w:val="00514B3F"/>
    <w:rsid w:val="00543CA4"/>
    <w:rsid w:val="00544F07"/>
    <w:rsid w:val="00552861"/>
    <w:rsid w:val="00553F74"/>
    <w:rsid w:val="00555B71"/>
    <w:rsid w:val="00562599"/>
    <w:rsid w:val="00564200"/>
    <w:rsid w:val="0058454C"/>
    <w:rsid w:val="00584FF5"/>
    <w:rsid w:val="005A0E90"/>
    <w:rsid w:val="005C1E72"/>
    <w:rsid w:val="005F46F7"/>
    <w:rsid w:val="0061494A"/>
    <w:rsid w:val="006231AB"/>
    <w:rsid w:val="00626881"/>
    <w:rsid w:val="006372BF"/>
    <w:rsid w:val="00637616"/>
    <w:rsid w:val="006433A7"/>
    <w:rsid w:val="0064491D"/>
    <w:rsid w:val="006473B6"/>
    <w:rsid w:val="00647899"/>
    <w:rsid w:val="00653527"/>
    <w:rsid w:val="006558E3"/>
    <w:rsid w:val="0065686D"/>
    <w:rsid w:val="00662E06"/>
    <w:rsid w:val="00662E07"/>
    <w:rsid w:val="00672315"/>
    <w:rsid w:val="00683498"/>
    <w:rsid w:val="00691753"/>
    <w:rsid w:val="006A5BEF"/>
    <w:rsid w:val="006C2E07"/>
    <w:rsid w:val="006C3F57"/>
    <w:rsid w:val="006C4287"/>
    <w:rsid w:val="006D52C5"/>
    <w:rsid w:val="006E44D8"/>
    <w:rsid w:val="006F18F2"/>
    <w:rsid w:val="0070512E"/>
    <w:rsid w:val="00720752"/>
    <w:rsid w:val="0072119D"/>
    <w:rsid w:val="00722B1E"/>
    <w:rsid w:val="0073728B"/>
    <w:rsid w:val="00746C91"/>
    <w:rsid w:val="00750AF5"/>
    <w:rsid w:val="0075214A"/>
    <w:rsid w:val="00760E8D"/>
    <w:rsid w:val="0076496F"/>
    <w:rsid w:val="00771101"/>
    <w:rsid w:val="007A630B"/>
    <w:rsid w:val="007B3360"/>
    <w:rsid w:val="007B4A72"/>
    <w:rsid w:val="007B65C8"/>
    <w:rsid w:val="007C2E55"/>
    <w:rsid w:val="007C6F37"/>
    <w:rsid w:val="007C6F6C"/>
    <w:rsid w:val="007D57EE"/>
    <w:rsid w:val="007E2083"/>
    <w:rsid w:val="007F13B1"/>
    <w:rsid w:val="00813C85"/>
    <w:rsid w:val="00826EA7"/>
    <w:rsid w:val="00827DE7"/>
    <w:rsid w:val="00836160"/>
    <w:rsid w:val="008604F7"/>
    <w:rsid w:val="0086198B"/>
    <w:rsid w:val="00867E2F"/>
    <w:rsid w:val="008A147A"/>
    <w:rsid w:val="008A58D5"/>
    <w:rsid w:val="008A644B"/>
    <w:rsid w:val="008B32C3"/>
    <w:rsid w:val="008C038A"/>
    <w:rsid w:val="008C4F88"/>
    <w:rsid w:val="008D1FFC"/>
    <w:rsid w:val="008D7081"/>
    <w:rsid w:val="008E37C1"/>
    <w:rsid w:val="008F11FD"/>
    <w:rsid w:val="00900D2A"/>
    <w:rsid w:val="00910893"/>
    <w:rsid w:val="00915E0A"/>
    <w:rsid w:val="00916481"/>
    <w:rsid w:val="009234B3"/>
    <w:rsid w:val="009317AF"/>
    <w:rsid w:val="009328F1"/>
    <w:rsid w:val="00933269"/>
    <w:rsid w:val="0093698D"/>
    <w:rsid w:val="00962821"/>
    <w:rsid w:val="009713BD"/>
    <w:rsid w:val="00992957"/>
    <w:rsid w:val="00992F03"/>
    <w:rsid w:val="0099424D"/>
    <w:rsid w:val="009B5EA9"/>
    <w:rsid w:val="009D0D08"/>
    <w:rsid w:val="009D4B76"/>
    <w:rsid w:val="00A46549"/>
    <w:rsid w:val="00A55AD3"/>
    <w:rsid w:val="00A64C60"/>
    <w:rsid w:val="00A701F5"/>
    <w:rsid w:val="00A70DFC"/>
    <w:rsid w:val="00A7328B"/>
    <w:rsid w:val="00A76869"/>
    <w:rsid w:val="00A77CBC"/>
    <w:rsid w:val="00A929E1"/>
    <w:rsid w:val="00A92E07"/>
    <w:rsid w:val="00AB2B44"/>
    <w:rsid w:val="00AB3566"/>
    <w:rsid w:val="00AB35A1"/>
    <w:rsid w:val="00AD70C4"/>
    <w:rsid w:val="00AE0212"/>
    <w:rsid w:val="00AE0651"/>
    <w:rsid w:val="00AE30FD"/>
    <w:rsid w:val="00AF32DB"/>
    <w:rsid w:val="00AF797B"/>
    <w:rsid w:val="00B133E7"/>
    <w:rsid w:val="00B14CD6"/>
    <w:rsid w:val="00B21F30"/>
    <w:rsid w:val="00B332DA"/>
    <w:rsid w:val="00B338D9"/>
    <w:rsid w:val="00B46B17"/>
    <w:rsid w:val="00B61484"/>
    <w:rsid w:val="00B7313C"/>
    <w:rsid w:val="00B749D0"/>
    <w:rsid w:val="00B80CEA"/>
    <w:rsid w:val="00B83CDD"/>
    <w:rsid w:val="00B8510F"/>
    <w:rsid w:val="00B87F79"/>
    <w:rsid w:val="00B97CFD"/>
    <w:rsid w:val="00BC3DD8"/>
    <w:rsid w:val="00BC62CE"/>
    <w:rsid w:val="00BC64D3"/>
    <w:rsid w:val="00BD1337"/>
    <w:rsid w:val="00BD4629"/>
    <w:rsid w:val="00BE0F63"/>
    <w:rsid w:val="00BF1A82"/>
    <w:rsid w:val="00BF3E43"/>
    <w:rsid w:val="00BF7E77"/>
    <w:rsid w:val="00C14A2A"/>
    <w:rsid w:val="00C1745B"/>
    <w:rsid w:val="00C17E8C"/>
    <w:rsid w:val="00C275FE"/>
    <w:rsid w:val="00C34334"/>
    <w:rsid w:val="00C350F1"/>
    <w:rsid w:val="00C3572B"/>
    <w:rsid w:val="00C608D5"/>
    <w:rsid w:val="00C63456"/>
    <w:rsid w:val="00C65308"/>
    <w:rsid w:val="00C67737"/>
    <w:rsid w:val="00C84CA7"/>
    <w:rsid w:val="00C9313B"/>
    <w:rsid w:val="00C93D1E"/>
    <w:rsid w:val="00C9576F"/>
    <w:rsid w:val="00CA1235"/>
    <w:rsid w:val="00CC0EC4"/>
    <w:rsid w:val="00CD460D"/>
    <w:rsid w:val="00CE010B"/>
    <w:rsid w:val="00CE6AC8"/>
    <w:rsid w:val="00CF07A6"/>
    <w:rsid w:val="00D108F0"/>
    <w:rsid w:val="00D241B4"/>
    <w:rsid w:val="00D4431F"/>
    <w:rsid w:val="00D56F70"/>
    <w:rsid w:val="00D66BBC"/>
    <w:rsid w:val="00D77924"/>
    <w:rsid w:val="00DC0A25"/>
    <w:rsid w:val="00DC55C9"/>
    <w:rsid w:val="00DC59FF"/>
    <w:rsid w:val="00DD060D"/>
    <w:rsid w:val="00DD655D"/>
    <w:rsid w:val="00DE09C5"/>
    <w:rsid w:val="00E01172"/>
    <w:rsid w:val="00E541C5"/>
    <w:rsid w:val="00E56E92"/>
    <w:rsid w:val="00E578D4"/>
    <w:rsid w:val="00E65661"/>
    <w:rsid w:val="00E8789D"/>
    <w:rsid w:val="00EA6B50"/>
    <w:rsid w:val="00EB2065"/>
    <w:rsid w:val="00EC24BC"/>
    <w:rsid w:val="00EE478F"/>
    <w:rsid w:val="00F01CDB"/>
    <w:rsid w:val="00F0798E"/>
    <w:rsid w:val="00F10A8A"/>
    <w:rsid w:val="00F22AD9"/>
    <w:rsid w:val="00F25ED1"/>
    <w:rsid w:val="00F2622F"/>
    <w:rsid w:val="00F36ECA"/>
    <w:rsid w:val="00F44988"/>
    <w:rsid w:val="00F51E42"/>
    <w:rsid w:val="00F83384"/>
    <w:rsid w:val="00FA4306"/>
    <w:rsid w:val="00FB2CDE"/>
    <w:rsid w:val="00FB48F5"/>
    <w:rsid w:val="00FB68F5"/>
    <w:rsid w:val="00FB70B7"/>
    <w:rsid w:val="00FE535C"/>
    <w:rsid w:val="00FF4C56"/>
    <w:rsid w:val="00FF5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E"/>
    <w:rPr>
      <w:rFonts w:ascii="Times New Roman" w:eastAsia="Times New Roman" w:hAnsi="Times New Roman"/>
      <w:sz w:val="24"/>
      <w:szCs w:val="24"/>
    </w:rPr>
  </w:style>
  <w:style w:type="paragraph" w:styleId="Heading4">
    <w:name w:val="heading 4"/>
    <w:basedOn w:val="Normal"/>
    <w:next w:val="Normal"/>
    <w:link w:val="Heading4Char"/>
    <w:qFormat/>
    <w:rsid w:val="0025203E"/>
    <w:pPr>
      <w:keepNext/>
      <w:tabs>
        <w:tab w:val="left" w:pos="2052"/>
      </w:tabs>
      <w:spacing w:line="360" w:lineRule="auto"/>
      <w:jc w:val="center"/>
      <w:outlineLvl w:val="3"/>
    </w:pPr>
    <w:rPr>
      <w:rFonts w:ascii="Garamond" w:hAnsi="Garamond" w:cs="Garamond"/>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5203E"/>
    <w:rPr>
      <w:rFonts w:ascii="Garamond" w:eastAsia="Times New Roman" w:hAnsi="Garamond" w:cs="Garamond"/>
      <w:b/>
      <w:bCs/>
      <w:smallCaps/>
      <w:sz w:val="28"/>
      <w:szCs w:val="28"/>
    </w:rPr>
  </w:style>
  <w:style w:type="paragraph" w:customStyle="1" w:styleId="1">
    <w:name w:val="1."/>
    <w:basedOn w:val="Normal"/>
    <w:rsid w:val="0025203E"/>
    <w:pPr>
      <w:tabs>
        <w:tab w:val="left" w:pos="2520"/>
        <w:tab w:val="left" w:pos="3600"/>
        <w:tab w:val="left" w:pos="7740"/>
        <w:tab w:val="right" w:pos="9540"/>
        <w:tab w:val="right" w:pos="10440"/>
      </w:tabs>
      <w:ind w:left="360" w:hanging="360"/>
    </w:pPr>
    <w:rPr>
      <w:sz w:val="22"/>
      <w:szCs w:val="20"/>
    </w:rPr>
  </w:style>
  <w:style w:type="paragraph" w:customStyle="1" w:styleId="10">
    <w:name w:val="1"/>
    <w:basedOn w:val="Normal"/>
    <w:rsid w:val="0025203E"/>
    <w:pPr>
      <w:spacing w:line="360" w:lineRule="auto"/>
      <w:ind w:left="360" w:hanging="360"/>
    </w:pPr>
  </w:style>
  <w:style w:type="paragraph" w:styleId="BalloonText">
    <w:name w:val="Balloon Text"/>
    <w:basedOn w:val="Normal"/>
    <w:link w:val="BalloonTextChar"/>
    <w:uiPriority w:val="99"/>
    <w:semiHidden/>
    <w:unhideWhenUsed/>
    <w:rsid w:val="004F0816"/>
    <w:rPr>
      <w:rFonts w:ascii="Tahoma" w:hAnsi="Tahoma" w:cs="Tahoma"/>
      <w:sz w:val="16"/>
      <w:szCs w:val="16"/>
    </w:rPr>
  </w:style>
  <w:style w:type="character" w:customStyle="1" w:styleId="BalloonTextChar">
    <w:name w:val="Balloon Text Char"/>
    <w:basedOn w:val="DefaultParagraphFont"/>
    <w:link w:val="BalloonText"/>
    <w:uiPriority w:val="99"/>
    <w:semiHidden/>
    <w:rsid w:val="004F0816"/>
    <w:rPr>
      <w:rFonts w:ascii="Tahoma" w:eastAsia="Times New Roman" w:hAnsi="Tahoma" w:cs="Tahoma"/>
      <w:sz w:val="16"/>
      <w:szCs w:val="16"/>
    </w:rPr>
  </w:style>
  <w:style w:type="table" w:styleId="TableGrid">
    <w:name w:val="Table Grid"/>
    <w:basedOn w:val="TableNormal"/>
    <w:rsid w:val="00BF7E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638457">
      <w:bodyDiv w:val="1"/>
      <w:marLeft w:val="0"/>
      <w:marRight w:val="0"/>
      <w:marTop w:val="0"/>
      <w:marBottom w:val="0"/>
      <w:divBdr>
        <w:top w:val="none" w:sz="0" w:space="0" w:color="auto"/>
        <w:left w:val="none" w:sz="0" w:space="0" w:color="auto"/>
        <w:bottom w:val="none" w:sz="0" w:space="0" w:color="auto"/>
        <w:right w:val="none" w:sz="0" w:space="0" w:color="auto"/>
      </w:divBdr>
    </w:div>
    <w:div w:id="446896398">
      <w:bodyDiv w:val="1"/>
      <w:marLeft w:val="0"/>
      <w:marRight w:val="0"/>
      <w:marTop w:val="0"/>
      <w:marBottom w:val="0"/>
      <w:divBdr>
        <w:top w:val="none" w:sz="0" w:space="0" w:color="auto"/>
        <w:left w:val="none" w:sz="0" w:space="0" w:color="auto"/>
        <w:bottom w:val="none" w:sz="0" w:space="0" w:color="auto"/>
        <w:right w:val="none" w:sz="0" w:space="0" w:color="auto"/>
      </w:divBdr>
    </w:div>
    <w:div w:id="461729200">
      <w:bodyDiv w:val="1"/>
      <w:marLeft w:val="0"/>
      <w:marRight w:val="0"/>
      <w:marTop w:val="0"/>
      <w:marBottom w:val="0"/>
      <w:divBdr>
        <w:top w:val="none" w:sz="0" w:space="0" w:color="auto"/>
        <w:left w:val="none" w:sz="0" w:space="0" w:color="auto"/>
        <w:bottom w:val="none" w:sz="0" w:space="0" w:color="auto"/>
        <w:right w:val="none" w:sz="0" w:space="0" w:color="auto"/>
      </w:divBdr>
    </w:div>
    <w:div w:id="515507256">
      <w:bodyDiv w:val="1"/>
      <w:marLeft w:val="0"/>
      <w:marRight w:val="0"/>
      <w:marTop w:val="0"/>
      <w:marBottom w:val="0"/>
      <w:divBdr>
        <w:top w:val="none" w:sz="0" w:space="0" w:color="auto"/>
        <w:left w:val="none" w:sz="0" w:space="0" w:color="auto"/>
        <w:bottom w:val="none" w:sz="0" w:space="0" w:color="auto"/>
        <w:right w:val="none" w:sz="0" w:space="0" w:color="auto"/>
      </w:divBdr>
    </w:div>
    <w:div w:id="644359992">
      <w:bodyDiv w:val="1"/>
      <w:marLeft w:val="0"/>
      <w:marRight w:val="0"/>
      <w:marTop w:val="0"/>
      <w:marBottom w:val="0"/>
      <w:divBdr>
        <w:top w:val="none" w:sz="0" w:space="0" w:color="auto"/>
        <w:left w:val="none" w:sz="0" w:space="0" w:color="auto"/>
        <w:bottom w:val="none" w:sz="0" w:space="0" w:color="auto"/>
        <w:right w:val="none" w:sz="0" w:space="0" w:color="auto"/>
      </w:divBdr>
    </w:div>
    <w:div w:id="701974200">
      <w:bodyDiv w:val="1"/>
      <w:marLeft w:val="0"/>
      <w:marRight w:val="0"/>
      <w:marTop w:val="0"/>
      <w:marBottom w:val="0"/>
      <w:divBdr>
        <w:top w:val="none" w:sz="0" w:space="0" w:color="auto"/>
        <w:left w:val="none" w:sz="0" w:space="0" w:color="auto"/>
        <w:bottom w:val="none" w:sz="0" w:space="0" w:color="auto"/>
        <w:right w:val="none" w:sz="0" w:space="0" w:color="auto"/>
      </w:divBdr>
    </w:div>
    <w:div w:id="761488752">
      <w:bodyDiv w:val="1"/>
      <w:marLeft w:val="0"/>
      <w:marRight w:val="0"/>
      <w:marTop w:val="0"/>
      <w:marBottom w:val="0"/>
      <w:divBdr>
        <w:top w:val="none" w:sz="0" w:space="0" w:color="auto"/>
        <w:left w:val="none" w:sz="0" w:space="0" w:color="auto"/>
        <w:bottom w:val="none" w:sz="0" w:space="0" w:color="auto"/>
        <w:right w:val="none" w:sz="0" w:space="0" w:color="auto"/>
      </w:divBdr>
    </w:div>
    <w:div w:id="858204517">
      <w:bodyDiv w:val="1"/>
      <w:marLeft w:val="0"/>
      <w:marRight w:val="0"/>
      <w:marTop w:val="0"/>
      <w:marBottom w:val="0"/>
      <w:divBdr>
        <w:top w:val="none" w:sz="0" w:space="0" w:color="auto"/>
        <w:left w:val="none" w:sz="0" w:space="0" w:color="auto"/>
        <w:bottom w:val="none" w:sz="0" w:space="0" w:color="auto"/>
        <w:right w:val="none" w:sz="0" w:space="0" w:color="auto"/>
      </w:divBdr>
    </w:div>
    <w:div w:id="860432292">
      <w:bodyDiv w:val="1"/>
      <w:marLeft w:val="0"/>
      <w:marRight w:val="0"/>
      <w:marTop w:val="0"/>
      <w:marBottom w:val="0"/>
      <w:divBdr>
        <w:top w:val="none" w:sz="0" w:space="0" w:color="auto"/>
        <w:left w:val="none" w:sz="0" w:space="0" w:color="auto"/>
        <w:bottom w:val="none" w:sz="0" w:space="0" w:color="auto"/>
        <w:right w:val="none" w:sz="0" w:space="0" w:color="auto"/>
      </w:divBdr>
    </w:div>
    <w:div w:id="1272709655">
      <w:bodyDiv w:val="1"/>
      <w:marLeft w:val="0"/>
      <w:marRight w:val="0"/>
      <w:marTop w:val="0"/>
      <w:marBottom w:val="0"/>
      <w:divBdr>
        <w:top w:val="none" w:sz="0" w:space="0" w:color="auto"/>
        <w:left w:val="none" w:sz="0" w:space="0" w:color="auto"/>
        <w:bottom w:val="none" w:sz="0" w:space="0" w:color="auto"/>
        <w:right w:val="none" w:sz="0" w:space="0" w:color="auto"/>
      </w:divBdr>
    </w:div>
    <w:div w:id="1376156617">
      <w:bodyDiv w:val="1"/>
      <w:marLeft w:val="0"/>
      <w:marRight w:val="0"/>
      <w:marTop w:val="0"/>
      <w:marBottom w:val="0"/>
      <w:divBdr>
        <w:top w:val="none" w:sz="0" w:space="0" w:color="auto"/>
        <w:left w:val="none" w:sz="0" w:space="0" w:color="auto"/>
        <w:bottom w:val="none" w:sz="0" w:space="0" w:color="auto"/>
        <w:right w:val="none" w:sz="0" w:space="0" w:color="auto"/>
      </w:divBdr>
    </w:div>
    <w:div w:id="1602446162">
      <w:bodyDiv w:val="1"/>
      <w:marLeft w:val="0"/>
      <w:marRight w:val="0"/>
      <w:marTop w:val="0"/>
      <w:marBottom w:val="0"/>
      <w:divBdr>
        <w:top w:val="none" w:sz="0" w:space="0" w:color="auto"/>
        <w:left w:val="none" w:sz="0" w:space="0" w:color="auto"/>
        <w:bottom w:val="none" w:sz="0" w:space="0" w:color="auto"/>
        <w:right w:val="none" w:sz="0" w:space="0" w:color="auto"/>
      </w:divBdr>
    </w:div>
    <w:div w:id="1856190099">
      <w:bodyDiv w:val="1"/>
      <w:marLeft w:val="0"/>
      <w:marRight w:val="0"/>
      <w:marTop w:val="0"/>
      <w:marBottom w:val="0"/>
      <w:divBdr>
        <w:top w:val="none" w:sz="0" w:space="0" w:color="auto"/>
        <w:left w:val="none" w:sz="0" w:space="0" w:color="auto"/>
        <w:bottom w:val="none" w:sz="0" w:space="0" w:color="auto"/>
        <w:right w:val="none" w:sz="0" w:space="0" w:color="auto"/>
      </w:divBdr>
    </w:div>
    <w:div w:id="1884051802">
      <w:bodyDiv w:val="1"/>
      <w:marLeft w:val="0"/>
      <w:marRight w:val="0"/>
      <w:marTop w:val="0"/>
      <w:marBottom w:val="0"/>
      <w:divBdr>
        <w:top w:val="none" w:sz="0" w:space="0" w:color="auto"/>
        <w:left w:val="none" w:sz="0" w:space="0" w:color="auto"/>
        <w:bottom w:val="none" w:sz="0" w:space="0" w:color="auto"/>
        <w:right w:val="none" w:sz="0" w:space="0" w:color="auto"/>
      </w:divBdr>
    </w:div>
    <w:div w:id="19180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F8622.0E3ECB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lsullivan</dc:creator>
  <cp:lastModifiedBy>Lsullivan</cp:lastModifiedBy>
  <cp:revision>6</cp:revision>
  <cp:lastPrinted>2014-06-12T13:24:00Z</cp:lastPrinted>
  <dcterms:created xsi:type="dcterms:W3CDTF">2014-09-09T19:03:00Z</dcterms:created>
  <dcterms:modified xsi:type="dcterms:W3CDTF">2014-09-11T16:22:00Z</dcterms:modified>
</cp:coreProperties>
</file>