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10748" w:rsidRPr="00CB0BCF" w:rsidRDefault="00510748" w:rsidP="00510748">
      <w:pPr>
        <w:jc w:val="center"/>
        <w:rPr>
          <w:b/>
          <w:color w:val="FF0000"/>
          <w:sz w:val="24"/>
        </w:rPr>
      </w:pPr>
      <w:bookmarkStart w:id="0" w:name="OLE_LINK1"/>
      <w:r w:rsidRPr="00CB0BCF">
        <w:rPr>
          <w:b/>
          <w:color w:val="FF0000"/>
          <w:sz w:val="36"/>
          <w:szCs w:val="36"/>
        </w:rPr>
        <w:t xml:space="preserve">DRAFT </w:t>
      </w:r>
      <w:proofErr w:type="gramStart"/>
      <w:r w:rsidR="002443BD">
        <w:rPr>
          <w:b/>
          <w:color w:val="FF0000"/>
          <w:sz w:val="36"/>
          <w:szCs w:val="36"/>
        </w:rPr>
        <w:t>Winter</w:t>
      </w:r>
      <w:proofErr w:type="gramEnd"/>
      <w:r w:rsidR="00702DD6">
        <w:rPr>
          <w:b/>
          <w:color w:val="FF0000"/>
          <w:sz w:val="36"/>
          <w:szCs w:val="36"/>
        </w:rPr>
        <w:t xml:space="preserve"> </w:t>
      </w:r>
      <w:r w:rsidR="00CB0BCF" w:rsidRPr="00CB0BCF">
        <w:rPr>
          <w:b/>
          <w:color w:val="FF0000"/>
          <w:sz w:val="36"/>
          <w:szCs w:val="36"/>
        </w:rPr>
        <w:t>201</w:t>
      </w:r>
      <w:r w:rsidR="002443BD">
        <w:rPr>
          <w:b/>
          <w:color w:val="FF0000"/>
          <w:sz w:val="36"/>
          <w:szCs w:val="36"/>
        </w:rPr>
        <w:t>6</w:t>
      </w:r>
    </w:p>
    <w:p w:rsidR="007B0ECA" w:rsidRPr="00CB0BCF" w:rsidRDefault="007B0ECA">
      <w:pPr>
        <w:pStyle w:val="Title"/>
        <w:rPr>
          <w:rFonts w:ascii="Calibri" w:hAnsi="Calibri"/>
          <w:sz w:val="44"/>
          <w:szCs w:val="44"/>
        </w:rPr>
      </w:pPr>
    </w:p>
    <w:p w:rsidR="00B85ED7" w:rsidRDefault="00B85ED7">
      <w:pPr>
        <w:pStyle w:val="Title"/>
        <w:rPr>
          <w:rFonts w:ascii="Calibri" w:hAnsi="Calibri"/>
          <w:sz w:val="44"/>
          <w:szCs w:val="44"/>
        </w:rPr>
      </w:pPr>
      <w:r w:rsidRPr="00CB0BCF">
        <w:rPr>
          <w:rFonts w:ascii="Calibri" w:hAnsi="Calibri"/>
          <w:sz w:val="44"/>
          <w:szCs w:val="44"/>
        </w:rPr>
        <w:t xml:space="preserve">THE TOWN OF </w:t>
      </w:r>
      <w:r w:rsidR="00D31ECA">
        <w:rPr>
          <w:rFonts w:ascii="Calibri" w:hAnsi="Calibri"/>
          <w:sz w:val="44"/>
          <w:szCs w:val="44"/>
        </w:rPr>
        <w:t>MONSON</w:t>
      </w:r>
    </w:p>
    <w:p w:rsidR="00D31ECA" w:rsidRPr="00CB0BCF" w:rsidRDefault="00D31ECA">
      <w:pPr>
        <w:pStyle w:val="Title"/>
        <w:rPr>
          <w:rFonts w:ascii="Calibri" w:hAnsi="Calibri"/>
          <w:sz w:val="44"/>
          <w:szCs w:val="44"/>
        </w:rPr>
      </w:pPr>
    </w:p>
    <w:p w:rsidR="00B85ED7" w:rsidRPr="00CB0BCF" w:rsidRDefault="00730955">
      <w:pPr>
        <w:pStyle w:val="Title"/>
        <w:rPr>
          <w:rFonts w:ascii="Calibri" w:hAnsi="Calibri"/>
          <w:sz w:val="44"/>
          <w:szCs w:val="44"/>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1.8pt;height:289.8pt">
            <v:imagedata r:id="rId8" o:title=""/>
          </v:shape>
        </w:pict>
      </w:r>
    </w:p>
    <w:p w:rsidR="00B85ED7" w:rsidRPr="00CB0BCF" w:rsidRDefault="00B85ED7">
      <w:pPr>
        <w:pStyle w:val="Title"/>
        <w:rPr>
          <w:rFonts w:ascii="Calibri" w:hAnsi="Calibri"/>
          <w:sz w:val="44"/>
          <w:szCs w:val="44"/>
        </w:rPr>
      </w:pPr>
    </w:p>
    <w:p w:rsidR="00510748" w:rsidRPr="00CB0BCF" w:rsidRDefault="00B85ED7">
      <w:pPr>
        <w:pStyle w:val="Title"/>
        <w:rPr>
          <w:rFonts w:ascii="Calibri" w:hAnsi="Calibri"/>
          <w:sz w:val="44"/>
          <w:szCs w:val="44"/>
        </w:rPr>
      </w:pPr>
      <w:r w:rsidRPr="00CB0BCF">
        <w:rPr>
          <w:rFonts w:ascii="Calibri" w:hAnsi="Calibri"/>
          <w:sz w:val="44"/>
          <w:szCs w:val="44"/>
        </w:rPr>
        <w:t xml:space="preserve">LOCAL NATURAL HAZARDS </w:t>
      </w:r>
    </w:p>
    <w:p w:rsidR="00B85ED7" w:rsidRPr="00CB0BCF" w:rsidRDefault="00B85ED7">
      <w:pPr>
        <w:pStyle w:val="Title"/>
        <w:rPr>
          <w:rFonts w:ascii="Calibri" w:hAnsi="Calibri"/>
          <w:sz w:val="44"/>
          <w:szCs w:val="44"/>
        </w:rPr>
      </w:pPr>
      <w:r w:rsidRPr="00CB0BCF">
        <w:rPr>
          <w:rFonts w:ascii="Calibri" w:hAnsi="Calibri"/>
          <w:sz w:val="44"/>
          <w:szCs w:val="44"/>
        </w:rPr>
        <w:t>MITIGATION PLAN</w:t>
      </w:r>
      <w:r w:rsidR="00EE6727">
        <w:rPr>
          <w:rFonts w:ascii="Calibri" w:hAnsi="Calibri"/>
          <w:sz w:val="44"/>
          <w:szCs w:val="44"/>
        </w:rPr>
        <w:t xml:space="preserve"> UPDATE</w:t>
      </w:r>
    </w:p>
    <w:p w:rsidR="00B85ED7" w:rsidRPr="00CB0BCF" w:rsidRDefault="00B85ED7">
      <w:pPr>
        <w:jc w:val="center"/>
        <w:rPr>
          <w:b/>
          <w:sz w:val="28"/>
          <w:szCs w:val="28"/>
        </w:rPr>
      </w:pPr>
    </w:p>
    <w:p w:rsidR="008F7837" w:rsidRPr="00CB0BCF" w:rsidRDefault="008F7837">
      <w:pPr>
        <w:jc w:val="center"/>
        <w:rPr>
          <w:b/>
          <w:sz w:val="28"/>
          <w:szCs w:val="28"/>
        </w:rPr>
      </w:pPr>
    </w:p>
    <w:p w:rsidR="008F7837" w:rsidRPr="00CB0BCF" w:rsidRDefault="008F7837">
      <w:pPr>
        <w:jc w:val="center"/>
        <w:rPr>
          <w:b/>
          <w:sz w:val="28"/>
          <w:szCs w:val="28"/>
        </w:rPr>
      </w:pPr>
    </w:p>
    <w:p w:rsidR="008F7837" w:rsidRPr="00CB0BCF" w:rsidRDefault="008F7837">
      <w:pPr>
        <w:jc w:val="center"/>
        <w:rPr>
          <w:b/>
          <w:sz w:val="28"/>
          <w:szCs w:val="28"/>
        </w:rPr>
      </w:pPr>
    </w:p>
    <w:p w:rsidR="008F7837" w:rsidRPr="00CB0BCF" w:rsidRDefault="008F7837">
      <w:pPr>
        <w:jc w:val="center"/>
        <w:rPr>
          <w:b/>
          <w:sz w:val="28"/>
          <w:szCs w:val="28"/>
        </w:rPr>
      </w:pPr>
    </w:p>
    <w:p w:rsidR="008F7837" w:rsidRPr="00CB0BCF" w:rsidRDefault="008F7837">
      <w:pPr>
        <w:jc w:val="center"/>
        <w:rPr>
          <w:b/>
          <w:sz w:val="28"/>
          <w:szCs w:val="28"/>
        </w:rPr>
      </w:pPr>
    </w:p>
    <w:p w:rsidR="008F7837" w:rsidRPr="00CB0BCF" w:rsidRDefault="008F7837">
      <w:pPr>
        <w:jc w:val="center"/>
        <w:rPr>
          <w:b/>
          <w:sz w:val="28"/>
          <w:szCs w:val="28"/>
        </w:rPr>
      </w:pPr>
    </w:p>
    <w:p w:rsidR="008F7837" w:rsidRPr="00CB0BCF" w:rsidRDefault="008F7837">
      <w:pPr>
        <w:jc w:val="center"/>
        <w:rPr>
          <w:b/>
          <w:sz w:val="28"/>
          <w:szCs w:val="28"/>
        </w:rPr>
      </w:pPr>
    </w:p>
    <w:p w:rsidR="008F7837" w:rsidRPr="00CB0BCF" w:rsidRDefault="008F7837">
      <w:pPr>
        <w:jc w:val="center"/>
        <w:rPr>
          <w:b/>
          <w:sz w:val="28"/>
          <w:szCs w:val="28"/>
        </w:rPr>
      </w:pPr>
    </w:p>
    <w:p w:rsidR="00B85ED7" w:rsidRPr="00CB0BCF" w:rsidRDefault="00B85ED7">
      <w:pPr>
        <w:jc w:val="center"/>
        <w:rPr>
          <w:b/>
          <w:sz w:val="28"/>
          <w:szCs w:val="28"/>
        </w:rPr>
      </w:pPr>
    </w:p>
    <w:p w:rsidR="00B85ED7" w:rsidRPr="00CB0BCF" w:rsidRDefault="00B85ED7">
      <w:pPr>
        <w:pStyle w:val="AppendixTitle2"/>
        <w:rPr>
          <w:bCs w:val="0"/>
          <w:iCs w:val="0"/>
          <w:szCs w:val="28"/>
        </w:rPr>
      </w:pPr>
      <w:r w:rsidRPr="00CB0BCF">
        <w:rPr>
          <w:bCs w:val="0"/>
          <w:iCs w:val="0"/>
          <w:szCs w:val="28"/>
        </w:rPr>
        <w:lastRenderedPageBreak/>
        <w:t xml:space="preserve">Adopted by the </w:t>
      </w:r>
      <w:r w:rsidR="00D31ECA">
        <w:rPr>
          <w:bCs w:val="0"/>
          <w:iCs w:val="0"/>
          <w:szCs w:val="28"/>
        </w:rPr>
        <w:t>Monson</w:t>
      </w:r>
      <w:r w:rsidRPr="00CB0BCF">
        <w:rPr>
          <w:bCs w:val="0"/>
          <w:iCs w:val="0"/>
          <w:szCs w:val="28"/>
        </w:rPr>
        <w:t xml:space="preserve"> Board of Selectmen </w:t>
      </w:r>
      <w:r w:rsidRPr="00F7304E">
        <w:rPr>
          <w:bCs w:val="0"/>
          <w:iCs w:val="0"/>
          <w:szCs w:val="28"/>
          <w:highlight w:val="yellow"/>
        </w:rPr>
        <w:t xml:space="preserve">on </w:t>
      </w:r>
      <w:r w:rsidR="005C1D35" w:rsidRPr="00F7304E">
        <w:rPr>
          <w:bCs w:val="0"/>
          <w:iCs w:val="0"/>
          <w:szCs w:val="28"/>
          <w:highlight w:val="yellow"/>
        </w:rPr>
        <w:t>__________</w:t>
      </w:r>
    </w:p>
    <w:p w:rsidR="00B85ED7" w:rsidRPr="00CB0BCF" w:rsidRDefault="00B85ED7">
      <w:pPr>
        <w:jc w:val="center"/>
        <w:rPr>
          <w:b/>
          <w:sz w:val="28"/>
          <w:szCs w:val="28"/>
        </w:rPr>
      </w:pPr>
    </w:p>
    <w:p w:rsidR="00B85ED7" w:rsidRPr="00CB0BCF" w:rsidRDefault="00B85ED7">
      <w:pPr>
        <w:jc w:val="center"/>
        <w:rPr>
          <w:b/>
          <w:sz w:val="28"/>
          <w:szCs w:val="28"/>
        </w:rPr>
      </w:pPr>
      <w:r w:rsidRPr="00CB0BCF">
        <w:rPr>
          <w:b/>
          <w:sz w:val="28"/>
          <w:szCs w:val="28"/>
        </w:rPr>
        <w:t>Prepared by:</w:t>
      </w:r>
    </w:p>
    <w:p w:rsidR="003F4B94" w:rsidRPr="00CB0BCF" w:rsidRDefault="003F4B94">
      <w:pPr>
        <w:jc w:val="center"/>
        <w:rPr>
          <w:b/>
          <w:sz w:val="28"/>
          <w:szCs w:val="28"/>
        </w:rPr>
      </w:pPr>
    </w:p>
    <w:p w:rsidR="00B85ED7" w:rsidRPr="00CB0BCF" w:rsidRDefault="00B85ED7">
      <w:pPr>
        <w:jc w:val="center"/>
        <w:rPr>
          <w:b/>
          <w:sz w:val="28"/>
          <w:szCs w:val="28"/>
        </w:rPr>
      </w:pPr>
      <w:r w:rsidRPr="00CB0BCF">
        <w:rPr>
          <w:b/>
          <w:sz w:val="28"/>
          <w:szCs w:val="28"/>
        </w:rPr>
        <w:t xml:space="preserve">The </w:t>
      </w:r>
      <w:r w:rsidR="00D31ECA">
        <w:rPr>
          <w:b/>
          <w:sz w:val="28"/>
          <w:szCs w:val="28"/>
        </w:rPr>
        <w:t>Monson</w:t>
      </w:r>
      <w:r w:rsidRPr="00CB0BCF">
        <w:rPr>
          <w:b/>
          <w:sz w:val="28"/>
          <w:szCs w:val="28"/>
        </w:rPr>
        <w:t xml:space="preserve"> Natural Hazards Mitigation Planning Committee</w:t>
      </w:r>
    </w:p>
    <w:p w:rsidR="00B85ED7" w:rsidRPr="00CB0BCF" w:rsidRDefault="00B85ED7">
      <w:pPr>
        <w:jc w:val="center"/>
        <w:rPr>
          <w:bCs/>
          <w:sz w:val="28"/>
          <w:szCs w:val="28"/>
        </w:rPr>
      </w:pPr>
    </w:p>
    <w:p w:rsidR="00963552" w:rsidRPr="00CB0BCF" w:rsidRDefault="00963552" w:rsidP="00963552">
      <w:pPr>
        <w:pStyle w:val="Default"/>
        <w:jc w:val="center"/>
        <w:rPr>
          <w:rFonts w:ascii="Calibri" w:hAnsi="Calibri" w:cs="Times New Roman"/>
          <w:color w:val="auto"/>
        </w:rPr>
      </w:pPr>
    </w:p>
    <w:p w:rsidR="00B85ED7" w:rsidRPr="00CB0BCF" w:rsidRDefault="00B85ED7">
      <w:pPr>
        <w:jc w:val="center"/>
        <w:rPr>
          <w:b/>
          <w:sz w:val="28"/>
          <w:szCs w:val="28"/>
        </w:rPr>
      </w:pPr>
    </w:p>
    <w:p w:rsidR="00B85ED7" w:rsidRPr="00CB0BCF" w:rsidRDefault="00B85ED7">
      <w:pPr>
        <w:jc w:val="center"/>
        <w:rPr>
          <w:b/>
          <w:sz w:val="28"/>
          <w:szCs w:val="28"/>
        </w:rPr>
      </w:pPr>
    </w:p>
    <w:p w:rsidR="00B85ED7" w:rsidRPr="00CB0BCF" w:rsidRDefault="00171D11">
      <w:pPr>
        <w:jc w:val="center"/>
        <w:rPr>
          <w:b/>
          <w:sz w:val="28"/>
          <w:szCs w:val="28"/>
        </w:rPr>
        <w:sectPr w:rsidR="00B85ED7" w:rsidRPr="00CB0BCF">
          <w:endnotePr>
            <w:numFmt w:val="decimal"/>
          </w:endnotePr>
          <w:pgSz w:w="12240" w:h="15840"/>
          <w:pgMar w:top="1440" w:right="1440" w:bottom="1440" w:left="1440" w:header="720" w:footer="720" w:gutter="0"/>
          <w:pgNumType w:start="1" w:chapStyle="1"/>
          <w:cols w:space="3960"/>
          <w:titlePg/>
          <w:docGrid w:linePitch="360"/>
        </w:sectPr>
      </w:pPr>
      <w:r w:rsidRPr="00171D11">
        <w:rPr>
          <w:i/>
        </w:rPr>
        <w:t>With technical assistance provided by the Pioneer Valley Panning Commission</w:t>
      </w:r>
      <w:r w:rsidR="00B85ED7" w:rsidRPr="00CB0BCF">
        <w:rPr>
          <w:i/>
          <w:szCs w:val="20"/>
        </w:rPr>
        <w:t xml:space="preserve"> </w:t>
      </w:r>
      <w:r>
        <w:rPr>
          <w:i/>
          <w:szCs w:val="20"/>
        </w:rPr>
        <w:t xml:space="preserve">with funding </w:t>
      </w:r>
      <w:r w:rsidR="00B85ED7" w:rsidRPr="00CB0BCF">
        <w:rPr>
          <w:i/>
          <w:szCs w:val="20"/>
        </w:rPr>
        <w:t xml:space="preserve">received from the </w:t>
      </w:r>
      <w:r>
        <w:rPr>
          <w:i/>
          <w:szCs w:val="20"/>
        </w:rPr>
        <w:t xml:space="preserve">Federal Emergency Management Agency (FEMA) via the </w:t>
      </w:r>
      <w:r w:rsidR="00B85ED7" w:rsidRPr="00CB0BCF">
        <w:rPr>
          <w:i/>
          <w:szCs w:val="20"/>
        </w:rPr>
        <w:t>Massachusetts Emergency Management Agency (MEMA)</w:t>
      </w:r>
    </w:p>
    <w:p w:rsidR="0045428A" w:rsidRPr="0008178E" w:rsidRDefault="0045428A" w:rsidP="00CB0BCF">
      <w:pPr>
        <w:pStyle w:val="Heading4"/>
        <w:jc w:val="center"/>
      </w:pPr>
      <w:r w:rsidRPr="0008178E">
        <w:lastRenderedPageBreak/>
        <w:t>ACKNOWLEDGEMENTS</w:t>
      </w:r>
    </w:p>
    <w:p w:rsidR="0045428A" w:rsidRPr="00111A55" w:rsidRDefault="0045428A" w:rsidP="00CB0BCF"/>
    <w:p w:rsidR="0045428A" w:rsidRDefault="0045428A" w:rsidP="00CB0BCF">
      <w:r w:rsidRPr="00111A55">
        <w:t xml:space="preserve">The </w:t>
      </w:r>
      <w:r w:rsidR="00D31ECA">
        <w:t>Monson</w:t>
      </w:r>
      <w:r w:rsidRPr="00111A55">
        <w:t xml:space="preserve"> Board of Selectmen extends special thanks to the </w:t>
      </w:r>
      <w:r w:rsidR="00D31ECA">
        <w:t>Monson</w:t>
      </w:r>
      <w:r w:rsidRPr="00111A55">
        <w:t xml:space="preserve"> Natural Hazards Mitigation Planning Committee: </w:t>
      </w:r>
    </w:p>
    <w:p w:rsidR="00CB0BCF" w:rsidRPr="00D31ECA" w:rsidRDefault="00CB0BCF" w:rsidP="00CB0BCF">
      <w:pPr>
        <w:rPr>
          <w:szCs w:val="22"/>
        </w:rPr>
      </w:pPr>
    </w:p>
    <w:p w:rsidR="00EE3E8A" w:rsidRDefault="00EE3E8A" w:rsidP="00EE3E8A">
      <w:r>
        <w:t>Evan Brassard, Town Administrator</w:t>
      </w:r>
    </w:p>
    <w:p w:rsidR="00EE3E8A" w:rsidRDefault="00EE3E8A" w:rsidP="00EE3E8A">
      <w:r>
        <w:t>Dan Laroche, Town Planner</w:t>
      </w:r>
    </w:p>
    <w:p w:rsidR="00EE3E8A" w:rsidRDefault="00EE3E8A" w:rsidP="00EE3E8A">
      <w:r>
        <w:t>John Morrell, Highway Surveyor/Tree Warden</w:t>
      </w:r>
    </w:p>
    <w:p w:rsidR="00EE3E8A" w:rsidRDefault="00EE3E8A" w:rsidP="00EE3E8A">
      <w:r>
        <w:t>Steve Kozloski, Chief of Police</w:t>
      </w:r>
    </w:p>
    <w:p w:rsidR="00EE3E8A" w:rsidRDefault="00EE3E8A" w:rsidP="00EE3E8A">
      <w:proofErr w:type="spellStart"/>
      <w:r>
        <w:t>Larent</w:t>
      </w:r>
      <w:proofErr w:type="spellEnd"/>
      <w:r>
        <w:t xml:space="preserve"> R. McDonald, Fire Chief</w:t>
      </w:r>
    </w:p>
    <w:p w:rsidR="00F1512A" w:rsidRPr="00CB0BCF" w:rsidRDefault="00F1512A" w:rsidP="00D31ECA"/>
    <w:p w:rsidR="0045428A" w:rsidRPr="00CB0BCF" w:rsidRDefault="0045428A" w:rsidP="00CB0BCF">
      <w:r w:rsidRPr="00CB0BCF">
        <w:t xml:space="preserve">The </w:t>
      </w:r>
      <w:r w:rsidR="00D31ECA">
        <w:t>Monson</w:t>
      </w:r>
      <w:r w:rsidRPr="00CB0BCF">
        <w:t xml:space="preserve"> Board of Selectmen </w:t>
      </w:r>
      <w:r w:rsidR="00855C63" w:rsidRPr="00CB0BCF">
        <w:t xml:space="preserve">also </w:t>
      </w:r>
      <w:r w:rsidRPr="00CB0BCF">
        <w:t>thanks the Massachusetts Emergency Management Agency (MEMA) for developing the Commonwealth of Massachusetts Natural Hazards Mitigation Plan (</w:t>
      </w:r>
      <w:hyperlink r:id="rId9" w:history="1">
        <w:r w:rsidRPr="00CB0BCF">
          <w:rPr>
            <w:rStyle w:val="Hyperlink"/>
          </w:rPr>
          <w:t>http://www.state.ma.us/dem/programs/mitigate/index.htm</w:t>
        </w:r>
      </w:hyperlink>
      <w:r w:rsidRPr="00CB0BCF">
        <w:t>) which served as a model for this plan</w:t>
      </w:r>
      <w:r w:rsidR="00171D11">
        <w:t xml:space="preserve"> update</w:t>
      </w:r>
      <w:r w:rsidRPr="00CB0BCF">
        <w:t xml:space="preserve">. </w:t>
      </w:r>
    </w:p>
    <w:p w:rsidR="0045428A" w:rsidRPr="00111A55" w:rsidRDefault="0045428A" w:rsidP="00CB0BCF">
      <w:pPr>
        <w:rPr>
          <w:sz w:val="24"/>
        </w:rPr>
      </w:pPr>
    </w:p>
    <w:p w:rsidR="0045428A" w:rsidRDefault="0045428A" w:rsidP="0045428A">
      <w:pPr>
        <w:jc w:val="both"/>
        <w:rPr>
          <w:b/>
          <w:sz w:val="24"/>
        </w:rPr>
        <w:sectPr w:rsidR="0045428A">
          <w:endnotePr>
            <w:numFmt w:val="decimal"/>
          </w:endnotePr>
          <w:pgSz w:w="12240" w:h="15840"/>
          <w:pgMar w:top="1440" w:right="1440" w:bottom="1440" w:left="1440" w:header="720" w:footer="720" w:gutter="0"/>
          <w:pgNumType w:start="1" w:chapStyle="1"/>
          <w:cols w:space="3960"/>
          <w:titlePg/>
          <w:docGrid w:linePitch="360"/>
        </w:sectPr>
      </w:pPr>
    </w:p>
    <w:p w:rsidR="00D31ECA" w:rsidRDefault="00D31ECA" w:rsidP="00D31ECA">
      <w:pPr>
        <w:pStyle w:val="TOCHeading"/>
        <w:rPr>
          <w:rFonts w:ascii="Calibri" w:hAnsi="Calibri"/>
        </w:rPr>
      </w:pPr>
      <w:r>
        <w:rPr>
          <w:rFonts w:ascii="Calibri" w:hAnsi="Calibri"/>
        </w:rPr>
        <w:t>Table of C</w:t>
      </w:r>
      <w:r w:rsidRPr="007F5064">
        <w:rPr>
          <w:rFonts w:ascii="Calibri" w:hAnsi="Calibri"/>
        </w:rPr>
        <w:t>ontents</w:t>
      </w:r>
    </w:p>
    <w:p w:rsidR="00EE6727" w:rsidRDefault="00EE6727" w:rsidP="00D31ECA"/>
    <w:p w:rsidR="00EE6727" w:rsidRDefault="00EE6727" w:rsidP="00D31ECA"/>
    <w:p w:rsidR="00D31ECA" w:rsidRPr="004911A2" w:rsidRDefault="00D31ECA" w:rsidP="00D31ECA"/>
    <w:p w:rsidR="00EE6727" w:rsidRDefault="00730955">
      <w:pPr>
        <w:pStyle w:val="TOC2"/>
        <w:rPr>
          <w:rFonts w:asciiTheme="minorHAnsi" w:eastAsiaTheme="minorEastAsia" w:hAnsiTheme="minorHAnsi" w:cstheme="minorBidi"/>
          <w:b w:val="0"/>
          <w:bCs w:val="0"/>
        </w:rPr>
      </w:pPr>
      <w:r w:rsidRPr="00730955">
        <w:rPr>
          <w:rFonts w:cs="Arial"/>
        </w:rPr>
        <w:fldChar w:fldCharType="begin"/>
      </w:r>
      <w:r w:rsidR="00D31ECA" w:rsidRPr="00D31ECA">
        <w:instrText xml:space="preserve"> TOC \o "1-3" \h \z \u </w:instrText>
      </w:r>
      <w:r w:rsidRPr="00730955">
        <w:rPr>
          <w:rFonts w:cs="Arial"/>
        </w:rPr>
        <w:fldChar w:fldCharType="separate"/>
      </w:r>
      <w:r w:rsidR="00EE6727" w:rsidRPr="00883F66">
        <w:t>1:  PLANNING PROCESS</w:t>
      </w:r>
      <w:r w:rsidR="00EE6727">
        <w:tab/>
      </w:r>
      <w:r>
        <w:fldChar w:fldCharType="begin"/>
      </w:r>
      <w:r w:rsidR="00EE6727">
        <w:instrText xml:space="preserve"> PAGEREF _Toc317704441 \h </w:instrText>
      </w:r>
      <w:r>
        <w:fldChar w:fldCharType="separate"/>
      </w:r>
      <w:r w:rsidR="00EE6727">
        <w:t>1</w:t>
      </w:r>
      <w:r>
        <w:fldChar w:fldCharType="end"/>
      </w:r>
    </w:p>
    <w:p w:rsidR="00EE6727" w:rsidRDefault="00EE6727">
      <w:pPr>
        <w:pStyle w:val="TOC3"/>
        <w:rPr>
          <w:rFonts w:asciiTheme="minorHAnsi" w:eastAsiaTheme="minorEastAsia" w:hAnsiTheme="minorHAnsi" w:cstheme="minorBidi"/>
          <w:noProof/>
        </w:rPr>
      </w:pPr>
      <w:r>
        <w:rPr>
          <w:noProof/>
        </w:rPr>
        <w:t>Introduction</w:t>
      </w:r>
      <w:r>
        <w:rPr>
          <w:noProof/>
        </w:rPr>
        <w:tab/>
      </w:r>
      <w:r w:rsidR="00730955">
        <w:rPr>
          <w:noProof/>
        </w:rPr>
        <w:fldChar w:fldCharType="begin"/>
      </w:r>
      <w:r>
        <w:rPr>
          <w:noProof/>
        </w:rPr>
        <w:instrText xml:space="preserve"> PAGEREF _Toc317704442 \h </w:instrText>
      </w:r>
      <w:r w:rsidR="00730955">
        <w:rPr>
          <w:noProof/>
        </w:rPr>
      </w:r>
      <w:r w:rsidR="00730955">
        <w:rPr>
          <w:noProof/>
        </w:rPr>
        <w:fldChar w:fldCharType="separate"/>
      </w:r>
      <w:r>
        <w:rPr>
          <w:noProof/>
        </w:rPr>
        <w:t>1</w:t>
      </w:r>
      <w:r w:rsidR="00730955">
        <w:rPr>
          <w:noProof/>
        </w:rPr>
        <w:fldChar w:fldCharType="end"/>
      </w:r>
    </w:p>
    <w:p w:rsidR="00EE6727" w:rsidRDefault="00EE6727">
      <w:pPr>
        <w:pStyle w:val="TOC3"/>
        <w:rPr>
          <w:rFonts w:asciiTheme="minorHAnsi" w:eastAsiaTheme="minorEastAsia" w:hAnsiTheme="minorHAnsi" w:cstheme="minorBidi"/>
          <w:noProof/>
        </w:rPr>
      </w:pPr>
      <w:r>
        <w:rPr>
          <w:noProof/>
        </w:rPr>
        <w:t>Hazard Mitigation Workgroup</w:t>
      </w:r>
      <w:r>
        <w:rPr>
          <w:noProof/>
        </w:rPr>
        <w:tab/>
      </w:r>
      <w:r w:rsidR="00730955">
        <w:rPr>
          <w:noProof/>
        </w:rPr>
        <w:fldChar w:fldCharType="begin"/>
      </w:r>
      <w:r>
        <w:rPr>
          <w:noProof/>
        </w:rPr>
        <w:instrText xml:space="preserve"> PAGEREF _Toc317704443 \h </w:instrText>
      </w:r>
      <w:r w:rsidR="00730955">
        <w:rPr>
          <w:noProof/>
        </w:rPr>
      </w:r>
      <w:r w:rsidR="00730955">
        <w:rPr>
          <w:noProof/>
        </w:rPr>
        <w:fldChar w:fldCharType="separate"/>
      </w:r>
      <w:r>
        <w:rPr>
          <w:noProof/>
        </w:rPr>
        <w:t>1</w:t>
      </w:r>
      <w:r w:rsidR="00730955">
        <w:rPr>
          <w:noProof/>
        </w:rPr>
        <w:fldChar w:fldCharType="end"/>
      </w:r>
    </w:p>
    <w:p w:rsidR="00EE6727" w:rsidRDefault="00EE6727">
      <w:pPr>
        <w:pStyle w:val="TOC3"/>
        <w:rPr>
          <w:rFonts w:asciiTheme="minorHAnsi" w:eastAsiaTheme="minorEastAsia" w:hAnsiTheme="minorHAnsi" w:cstheme="minorBidi"/>
          <w:noProof/>
        </w:rPr>
      </w:pPr>
      <w:r>
        <w:rPr>
          <w:noProof/>
        </w:rPr>
        <w:t>Participation by Public and Neighboring Communities</w:t>
      </w:r>
      <w:r>
        <w:rPr>
          <w:noProof/>
        </w:rPr>
        <w:tab/>
      </w:r>
      <w:r w:rsidR="00730955">
        <w:rPr>
          <w:noProof/>
        </w:rPr>
        <w:fldChar w:fldCharType="begin"/>
      </w:r>
      <w:r>
        <w:rPr>
          <w:noProof/>
        </w:rPr>
        <w:instrText xml:space="preserve"> PAGEREF _Toc317704444 \h </w:instrText>
      </w:r>
      <w:r w:rsidR="00730955">
        <w:rPr>
          <w:noProof/>
        </w:rPr>
      </w:r>
      <w:r w:rsidR="00730955">
        <w:rPr>
          <w:noProof/>
        </w:rPr>
        <w:fldChar w:fldCharType="separate"/>
      </w:r>
      <w:r>
        <w:rPr>
          <w:noProof/>
        </w:rPr>
        <w:t>3</w:t>
      </w:r>
      <w:r w:rsidR="00730955">
        <w:rPr>
          <w:noProof/>
        </w:rPr>
        <w:fldChar w:fldCharType="end"/>
      </w:r>
    </w:p>
    <w:p w:rsidR="00EE6727" w:rsidRDefault="00EE6727">
      <w:pPr>
        <w:pStyle w:val="TOC3"/>
        <w:rPr>
          <w:rFonts w:asciiTheme="minorHAnsi" w:eastAsiaTheme="minorEastAsia" w:hAnsiTheme="minorHAnsi" w:cstheme="minorBidi"/>
          <w:noProof/>
        </w:rPr>
      </w:pPr>
      <w:r>
        <w:rPr>
          <w:noProof/>
        </w:rPr>
        <w:t>Select Board Meeting</w:t>
      </w:r>
      <w:r>
        <w:rPr>
          <w:noProof/>
        </w:rPr>
        <w:tab/>
      </w:r>
      <w:r w:rsidR="00730955">
        <w:rPr>
          <w:noProof/>
        </w:rPr>
        <w:fldChar w:fldCharType="begin"/>
      </w:r>
      <w:r>
        <w:rPr>
          <w:noProof/>
        </w:rPr>
        <w:instrText xml:space="preserve"> PAGEREF _Toc317704445 \h </w:instrText>
      </w:r>
      <w:r w:rsidR="00730955">
        <w:rPr>
          <w:noProof/>
        </w:rPr>
      </w:r>
      <w:r w:rsidR="00730955">
        <w:rPr>
          <w:noProof/>
        </w:rPr>
        <w:fldChar w:fldCharType="separate"/>
      </w:r>
      <w:r>
        <w:rPr>
          <w:noProof/>
        </w:rPr>
        <w:t>3</w:t>
      </w:r>
      <w:r w:rsidR="00730955">
        <w:rPr>
          <w:noProof/>
        </w:rPr>
        <w:fldChar w:fldCharType="end"/>
      </w:r>
    </w:p>
    <w:p w:rsidR="00EE6727" w:rsidRDefault="00EE6727">
      <w:pPr>
        <w:pStyle w:val="TOC2"/>
        <w:rPr>
          <w:rFonts w:asciiTheme="minorHAnsi" w:eastAsiaTheme="minorEastAsia" w:hAnsiTheme="minorHAnsi" w:cstheme="minorBidi"/>
          <w:b w:val="0"/>
          <w:bCs w:val="0"/>
        </w:rPr>
      </w:pPr>
      <w:r>
        <w:t>2:  LOCAL PROFILE</w:t>
      </w:r>
      <w:r>
        <w:tab/>
      </w:r>
      <w:r w:rsidR="00730955">
        <w:fldChar w:fldCharType="begin"/>
      </w:r>
      <w:r>
        <w:instrText xml:space="preserve"> PAGEREF _Toc317704446 \h </w:instrText>
      </w:r>
      <w:r w:rsidR="00730955">
        <w:fldChar w:fldCharType="separate"/>
      </w:r>
      <w:r>
        <w:t>4</w:t>
      </w:r>
      <w:r w:rsidR="00730955">
        <w:fldChar w:fldCharType="end"/>
      </w:r>
    </w:p>
    <w:p w:rsidR="00EE6727" w:rsidRDefault="00EE6727">
      <w:pPr>
        <w:pStyle w:val="TOC3"/>
        <w:rPr>
          <w:rFonts w:asciiTheme="minorHAnsi" w:eastAsiaTheme="minorEastAsia" w:hAnsiTheme="minorHAnsi" w:cstheme="minorBidi"/>
          <w:noProof/>
        </w:rPr>
      </w:pPr>
      <w:r>
        <w:rPr>
          <w:noProof/>
        </w:rPr>
        <w:t>Community Setting</w:t>
      </w:r>
      <w:r>
        <w:rPr>
          <w:noProof/>
        </w:rPr>
        <w:tab/>
      </w:r>
      <w:r w:rsidR="00730955">
        <w:rPr>
          <w:noProof/>
        </w:rPr>
        <w:fldChar w:fldCharType="begin"/>
      </w:r>
      <w:r>
        <w:rPr>
          <w:noProof/>
        </w:rPr>
        <w:instrText xml:space="preserve"> PAGEREF _Toc317704447 \h </w:instrText>
      </w:r>
      <w:r w:rsidR="00730955">
        <w:rPr>
          <w:noProof/>
        </w:rPr>
      </w:r>
      <w:r w:rsidR="00730955">
        <w:rPr>
          <w:noProof/>
        </w:rPr>
        <w:fldChar w:fldCharType="separate"/>
      </w:r>
      <w:r>
        <w:rPr>
          <w:noProof/>
        </w:rPr>
        <w:t>4</w:t>
      </w:r>
      <w:r w:rsidR="00730955">
        <w:rPr>
          <w:noProof/>
        </w:rPr>
        <w:fldChar w:fldCharType="end"/>
      </w:r>
    </w:p>
    <w:p w:rsidR="00EE6727" w:rsidRDefault="00EE6727">
      <w:pPr>
        <w:pStyle w:val="TOC3"/>
        <w:rPr>
          <w:rFonts w:asciiTheme="minorHAnsi" w:eastAsiaTheme="minorEastAsia" w:hAnsiTheme="minorHAnsi" w:cstheme="minorBidi"/>
          <w:noProof/>
        </w:rPr>
      </w:pPr>
      <w:r>
        <w:rPr>
          <w:noProof/>
        </w:rPr>
        <w:t>Infrastructure</w:t>
      </w:r>
      <w:r>
        <w:rPr>
          <w:noProof/>
        </w:rPr>
        <w:tab/>
      </w:r>
      <w:r w:rsidR="00730955">
        <w:rPr>
          <w:noProof/>
        </w:rPr>
        <w:fldChar w:fldCharType="begin"/>
      </w:r>
      <w:r>
        <w:rPr>
          <w:noProof/>
        </w:rPr>
        <w:instrText xml:space="preserve"> PAGEREF _Toc317704448 \h </w:instrText>
      </w:r>
      <w:r w:rsidR="00730955">
        <w:rPr>
          <w:noProof/>
        </w:rPr>
      </w:r>
      <w:r w:rsidR="00730955">
        <w:rPr>
          <w:noProof/>
        </w:rPr>
        <w:fldChar w:fldCharType="separate"/>
      </w:r>
      <w:r>
        <w:rPr>
          <w:noProof/>
        </w:rPr>
        <w:t>4</w:t>
      </w:r>
      <w:r w:rsidR="00730955">
        <w:rPr>
          <w:noProof/>
        </w:rPr>
        <w:fldChar w:fldCharType="end"/>
      </w:r>
    </w:p>
    <w:p w:rsidR="00EE6727" w:rsidRDefault="00EE6727">
      <w:pPr>
        <w:pStyle w:val="TOC3"/>
        <w:rPr>
          <w:rFonts w:asciiTheme="minorHAnsi" w:eastAsiaTheme="minorEastAsia" w:hAnsiTheme="minorHAnsi" w:cstheme="minorBidi"/>
          <w:noProof/>
        </w:rPr>
      </w:pPr>
      <w:r>
        <w:rPr>
          <w:noProof/>
        </w:rPr>
        <w:t>Natural Resources</w:t>
      </w:r>
      <w:r>
        <w:rPr>
          <w:noProof/>
        </w:rPr>
        <w:tab/>
      </w:r>
      <w:r w:rsidR="00730955">
        <w:rPr>
          <w:noProof/>
        </w:rPr>
        <w:fldChar w:fldCharType="begin"/>
      </w:r>
      <w:r>
        <w:rPr>
          <w:noProof/>
        </w:rPr>
        <w:instrText xml:space="preserve"> PAGEREF _Toc317704449 \h </w:instrText>
      </w:r>
      <w:r w:rsidR="00730955">
        <w:rPr>
          <w:noProof/>
        </w:rPr>
      </w:r>
      <w:r w:rsidR="00730955">
        <w:rPr>
          <w:noProof/>
        </w:rPr>
        <w:fldChar w:fldCharType="separate"/>
      </w:r>
      <w:r>
        <w:rPr>
          <w:noProof/>
        </w:rPr>
        <w:t>7</w:t>
      </w:r>
      <w:r w:rsidR="00730955">
        <w:rPr>
          <w:noProof/>
        </w:rPr>
        <w:fldChar w:fldCharType="end"/>
      </w:r>
    </w:p>
    <w:p w:rsidR="00EE6727" w:rsidRDefault="00EE6727">
      <w:pPr>
        <w:pStyle w:val="TOC3"/>
        <w:rPr>
          <w:rFonts w:asciiTheme="minorHAnsi" w:eastAsiaTheme="minorEastAsia" w:hAnsiTheme="minorHAnsi" w:cstheme="minorBidi"/>
          <w:noProof/>
        </w:rPr>
      </w:pPr>
      <w:r>
        <w:rPr>
          <w:noProof/>
        </w:rPr>
        <w:t>Development</w:t>
      </w:r>
      <w:r>
        <w:rPr>
          <w:noProof/>
        </w:rPr>
        <w:tab/>
      </w:r>
      <w:r w:rsidR="00730955">
        <w:rPr>
          <w:noProof/>
        </w:rPr>
        <w:fldChar w:fldCharType="begin"/>
      </w:r>
      <w:r>
        <w:rPr>
          <w:noProof/>
        </w:rPr>
        <w:instrText xml:space="preserve"> PAGEREF _Toc317704451 \h </w:instrText>
      </w:r>
      <w:r w:rsidR="00730955">
        <w:rPr>
          <w:noProof/>
        </w:rPr>
      </w:r>
      <w:r w:rsidR="00730955">
        <w:rPr>
          <w:noProof/>
        </w:rPr>
        <w:fldChar w:fldCharType="separate"/>
      </w:r>
      <w:r>
        <w:rPr>
          <w:noProof/>
        </w:rPr>
        <w:t>11</w:t>
      </w:r>
      <w:r w:rsidR="00730955">
        <w:rPr>
          <w:noProof/>
        </w:rPr>
        <w:fldChar w:fldCharType="end"/>
      </w:r>
    </w:p>
    <w:p w:rsidR="00EE6727" w:rsidRDefault="00EE6727">
      <w:pPr>
        <w:pStyle w:val="TOC2"/>
        <w:rPr>
          <w:rFonts w:asciiTheme="minorHAnsi" w:eastAsiaTheme="minorEastAsia" w:hAnsiTheme="minorHAnsi" w:cstheme="minorBidi"/>
          <w:b w:val="0"/>
          <w:bCs w:val="0"/>
        </w:rPr>
      </w:pPr>
      <w:r w:rsidRPr="00883F66">
        <w:t>3:  HAZARD IDENTIFICATION &amp; Risk Assessment</w:t>
      </w:r>
      <w:r>
        <w:tab/>
      </w:r>
      <w:r w:rsidR="00730955">
        <w:fldChar w:fldCharType="begin"/>
      </w:r>
      <w:r>
        <w:instrText xml:space="preserve"> PAGEREF _Toc317704452 \h </w:instrText>
      </w:r>
      <w:r w:rsidR="00730955">
        <w:fldChar w:fldCharType="separate"/>
      </w:r>
      <w:r>
        <w:t>1</w:t>
      </w:r>
      <w:r w:rsidR="00730955">
        <w:fldChar w:fldCharType="end"/>
      </w:r>
    </w:p>
    <w:p w:rsidR="00EE6727" w:rsidRDefault="00EE6727">
      <w:pPr>
        <w:pStyle w:val="TOC3"/>
        <w:rPr>
          <w:rFonts w:asciiTheme="minorHAnsi" w:eastAsiaTheme="minorEastAsia" w:hAnsiTheme="minorHAnsi" w:cstheme="minorBidi"/>
          <w:noProof/>
        </w:rPr>
      </w:pPr>
      <w:r>
        <w:rPr>
          <w:noProof/>
        </w:rPr>
        <w:t>Natural Hazard Analysis Methodology</w:t>
      </w:r>
      <w:r>
        <w:rPr>
          <w:noProof/>
        </w:rPr>
        <w:tab/>
      </w:r>
      <w:r w:rsidR="00730955">
        <w:rPr>
          <w:noProof/>
        </w:rPr>
        <w:fldChar w:fldCharType="begin"/>
      </w:r>
      <w:r>
        <w:rPr>
          <w:noProof/>
        </w:rPr>
        <w:instrText xml:space="preserve"> PAGEREF _Toc317704453 \h </w:instrText>
      </w:r>
      <w:r w:rsidR="00730955">
        <w:rPr>
          <w:noProof/>
        </w:rPr>
      </w:r>
      <w:r w:rsidR="00730955">
        <w:rPr>
          <w:noProof/>
        </w:rPr>
        <w:fldChar w:fldCharType="separate"/>
      </w:r>
      <w:r>
        <w:rPr>
          <w:noProof/>
        </w:rPr>
        <w:t>1</w:t>
      </w:r>
      <w:r w:rsidR="00730955">
        <w:rPr>
          <w:noProof/>
        </w:rPr>
        <w:fldChar w:fldCharType="end"/>
      </w:r>
    </w:p>
    <w:p w:rsidR="00EE6727" w:rsidRDefault="00EE6727">
      <w:pPr>
        <w:pStyle w:val="TOC3"/>
        <w:rPr>
          <w:rFonts w:asciiTheme="minorHAnsi" w:eastAsiaTheme="minorEastAsia" w:hAnsiTheme="minorHAnsi" w:cstheme="minorBidi"/>
          <w:noProof/>
        </w:rPr>
      </w:pPr>
      <w:r>
        <w:rPr>
          <w:noProof/>
        </w:rPr>
        <w:t>Floods</w:t>
      </w:r>
      <w:r>
        <w:rPr>
          <w:noProof/>
        </w:rPr>
        <w:tab/>
      </w:r>
      <w:r w:rsidR="00730955">
        <w:rPr>
          <w:noProof/>
        </w:rPr>
        <w:fldChar w:fldCharType="begin"/>
      </w:r>
      <w:r>
        <w:rPr>
          <w:noProof/>
        </w:rPr>
        <w:instrText xml:space="preserve"> PAGEREF _Toc317704454 \h </w:instrText>
      </w:r>
      <w:r w:rsidR="00730955">
        <w:rPr>
          <w:noProof/>
        </w:rPr>
      </w:r>
      <w:r w:rsidR="00730955">
        <w:rPr>
          <w:noProof/>
        </w:rPr>
        <w:fldChar w:fldCharType="separate"/>
      </w:r>
      <w:r>
        <w:rPr>
          <w:noProof/>
        </w:rPr>
        <w:t>5</w:t>
      </w:r>
      <w:r w:rsidR="00730955">
        <w:rPr>
          <w:noProof/>
        </w:rPr>
        <w:fldChar w:fldCharType="end"/>
      </w:r>
    </w:p>
    <w:p w:rsidR="00EE6727" w:rsidRDefault="00EE6727">
      <w:pPr>
        <w:pStyle w:val="TOC3"/>
        <w:rPr>
          <w:rFonts w:asciiTheme="minorHAnsi" w:eastAsiaTheme="minorEastAsia" w:hAnsiTheme="minorHAnsi" w:cstheme="minorBidi"/>
          <w:noProof/>
        </w:rPr>
      </w:pPr>
      <w:r>
        <w:rPr>
          <w:noProof/>
        </w:rPr>
        <w:t>Severe Snowstorms and Ice Storms</w:t>
      </w:r>
      <w:r>
        <w:rPr>
          <w:noProof/>
        </w:rPr>
        <w:tab/>
      </w:r>
      <w:r w:rsidR="00730955">
        <w:rPr>
          <w:noProof/>
        </w:rPr>
        <w:fldChar w:fldCharType="begin"/>
      </w:r>
      <w:r>
        <w:rPr>
          <w:noProof/>
        </w:rPr>
        <w:instrText xml:space="preserve"> PAGEREF _Toc317704455 \h </w:instrText>
      </w:r>
      <w:r w:rsidR="00730955">
        <w:rPr>
          <w:noProof/>
        </w:rPr>
      </w:r>
      <w:r w:rsidR="00730955">
        <w:rPr>
          <w:noProof/>
        </w:rPr>
        <w:fldChar w:fldCharType="separate"/>
      </w:r>
      <w:r>
        <w:rPr>
          <w:noProof/>
        </w:rPr>
        <w:t>11</w:t>
      </w:r>
      <w:r w:rsidR="00730955">
        <w:rPr>
          <w:noProof/>
        </w:rPr>
        <w:fldChar w:fldCharType="end"/>
      </w:r>
    </w:p>
    <w:p w:rsidR="00EE6727" w:rsidRDefault="00EE6727">
      <w:pPr>
        <w:pStyle w:val="TOC3"/>
        <w:rPr>
          <w:rFonts w:asciiTheme="minorHAnsi" w:eastAsiaTheme="minorEastAsia" w:hAnsiTheme="minorHAnsi" w:cstheme="minorBidi"/>
          <w:noProof/>
        </w:rPr>
      </w:pPr>
      <w:r>
        <w:rPr>
          <w:noProof/>
        </w:rPr>
        <w:t>Hurricanes</w:t>
      </w:r>
      <w:r>
        <w:rPr>
          <w:noProof/>
        </w:rPr>
        <w:tab/>
      </w:r>
      <w:r w:rsidR="00730955">
        <w:rPr>
          <w:noProof/>
        </w:rPr>
        <w:fldChar w:fldCharType="begin"/>
      </w:r>
      <w:r>
        <w:rPr>
          <w:noProof/>
        </w:rPr>
        <w:instrText xml:space="preserve"> PAGEREF _Toc317704456 \h </w:instrText>
      </w:r>
      <w:r w:rsidR="00730955">
        <w:rPr>
          <w:noProof/>
        </w:rPr>
      </w:r>
      <w:r w:rsidR="00730955">
        <w:rPr>
          <w:noProof/>
        </w:rPr>
        <w:fldChar w:fldCharType="separate"/>
      </w:r>
      <w:r>
        <w:rPr>
          <w:noProof/>
        </w:rPr>
        <w:t>15</w:t>
      </w:r>
      <w:r w:rsidR="00730955">
        <w:rPr>
          <w:noProof/>
        </w:rPr>
        <w:fldChar w:fldCharType="end"/>
      </w:r>
    </w:p>
    <w:p w:rsidR="00EE6727" w:rsidRDefault="00EE6727">
      <w:pPr>
        <w:pStyle w:val="TOC3"/>
        <w:rPr>
          <w:rFonts w:asciiTheme="minorHAnsi" w:eastAsiaTheme="minorEastAsia" w:hAnsiTheme="minorHAnsi" w:cstheme="minorBidi"/>
          <w:noProof/>
        </w:rPr>
      </w:pPr>
      <w:r>
        <w:rPr>
          <w:noProof/>
        </w:rPr>
        <w:t>Severe Thunderstorms / Wind / Tornadoes</w:t>
      </w:r>
      <w:r>
        <w:rPr>
          <w:noProof/>
        </w:rPr>
        <w:tab/>
      </w:r>
      <w:r w:rsidR="00730955">
        <w:rPr>
          <w:noProof/>
        </w:rPr>
        <w:fldChar w:fldCharType="begin"/>
      </w:r>
      <w:r>
        <w:rPr>
          <w:noProof/>
        </w:rPr>
        <w:instrText xml:space="preserve"> PAGEREF _Toc317704457 \h </w:instrText>
      </w:r>
      <w:r w:rsidR="00730955">
        <w:rPr>
          <w:noProof/>
        </w:rPr>
      </w:r>
      <w:r w:rsidR="00730955">
        <w:rPr>
          <w:noProof/>
        </w:rPr>
        <w:fldChar w:fldCharType="separate"/>
      </w:r>
      <w:r>
        <w:rPr>
          <w:noProof/>
        </w:rPr>
        <w:t>19</w:t>
      </w:r>
      <w:r w:rsidR="00730955">
        <w:rPr>
          <w:noProof/>
        </w:rPr>
        <w:fldChar w:fldCharType="end"/>
      </w:r>
    </w:p>
    <w:p w:rsidR="00EE6727" w:rsidRDefault="00EE6727">
      <w:pPr>
        <w:pStyle w:val="TOC3"/>
        <w:rPr>
          <w:rFonts w:asciiTheme="minorHAnsi" w:eastAsiaTheme="minorEastAsia" w:hAnsiTheme="minorHAnsi" w:cstheme="minorBidi"/>
          <w:noProof/>
        </w:rPr>
      </w:pPr>
      <w:r>
        <w:rPr>
          <w:noProof/>
        </w:rPr>
        <w:t>Wildfire / Brushfire</w:t>
      </w:r>
      <w:r>
        <w:rPr>
          <w:noProof/>
        </w:rPr>
        <w:tab/>
      </w:r>
      <w:r w:rsidR="00730955">
        <w:rPr>
          <w:noProof/>
        </w:rPr>
        <w:fldChar w:fldCharType="begin"/>
      </w:r>
      <w:r>
        <w:rPr>
          <w:noProof/>
        </w:rPr>
        <w:instrText xml:space="preserve"> PAGEREF _Toc317704458 \h </w:instrText>
      </w:r>
      <w:r w:rsidR="00730955">
        <w:rPr>
          <w:noProof/>
        </w:rPr>
      </w:r>
      <w:r w:rsidR="00730955">
        <w:rPr>
          <w:noProof/>
        </w:rPr>
        <w:fldChar w:fldCharType="separate"/>
      </w:r>
      <w:r>
        <w:rPr>
          <w:noProof/>
        </w:rPr>
        <w:t>23</w:t>
      </w:r>
      <w:r w:rsidR="00730955">
        <w:rPr>
          <w:noProof/>
        </w:rPr>
        <w:fldChar w:fldCharType="end"/>
      </w:r>
    </w:p>
    <w:p w:rsidR="00EE6727" w:rsidRDefault="00EE6727">
      <w:pPr>
        <w:pStyle w:val="TOC3"/>
        <w:rPr>
          <w:rFonts w:asciiTheme="minorHAnsi" w:eastAsiaTheme="minorEastAsia" w:hAnsiTheme="minorHAnsi" w:cstheme="minorBidi"/>
          <w:noProof/>
        </w:rPr>
      </w:pPr>
      <w:r>
        <w:rPr>
          <w:noProof/>
        </w:rPr>
        <w:t>Earthquakes</w:t>
      </w:r>
      <w:r>
        <w:rPr>
          <w:noProof/>
        </w:rPr>
        <w:tab/>
      </w:r>
      <w:r w:rsidR="00730955">
        <w:rPr>
          <w:noProof/>
        </w:rPr>
        <w:fldChar w:fldCharType="begin"/>
      </w:r>
      <w:r>
        <w:rPr>
          <w:noProof/>
        </w:rPr>
        <w:instrText xml:space="preserve"> PAGEREF _Toc317704459 \h </w:instrText>
      </w:r>
      <w:r w:rsidR="00730955">
        <w:rPr>
          <w:noProof/>
        </w:rPr>
      </w:r>
      <w:r w:rsidR="00730955">
        <w:rPr>
          <w:noProof/>
        </w:rPr>
        <w:fldChar w:fldCharType="separate"/>
      </w:r>
      <w:r>
        <w:rPr>
          <w:noProof/>
        </w:rPr>
        <w:t>27</w:t>
      </w:r>
      <w:r w:rsidR="00730955">
        <w:rPr>
          <w:noProof/>
        </w:rPr>
        <w:fldChar w:fldCharType="end"/>
      </w:r>
    </w:p>
    <w:p w:rsidR="00EE6727" w:rsidRDefault="00EE6727">
      <w:pPr>
        <w:pStyle w:val="TOC3"/>
        <w:rPr>
          <w:rFonts w:asciiTheme="minorHAnsi" w:eastAsiaTheme="minorEastAsia" w:hAnsiTheme="minorHAnsi" w:cstheme="minorBidi"/>
          <w:noProof/>
        </w:rPr>
      </w:pPr>
      <w:r>
        <w:rPr>
          <w:noProof/>
        </w:rPr>
        <w:t>Dam Failures</w:t>
      </w:r>
      <w:r>
        <w:rPr>
          <w:noProof/>
        </w:rPr>
        <w:tab/>
      </w:r>
      <w:r w:rsidR="00730955">
        <w:rPr>
          <w:noProof/>
        </w:rPr>
        <w:fldChar w:fldCharType="begin"/>
      </w:r>
      <w:r>
        <w:rPr>
          <w:noProof/>
        </w:rPr>
        <w:instrText xml:space="preserve"> PAGEREF _Toc317704460 \h </w:instrText>
      </w:r>
      <w:r w:rsidR="00730955">
        <w:rPr>
          <w:noProof/>
        </w:rPr>
      </w:r>
      <w:r w:rsidR="00730955">
        <w:rPr>
          <w:noProof/>
        </w:rPr>
        <w:fldChar w:fldCharType="separate"/>
      </w:r>
      <w:r>
        <w:rPr>
          <w:noProof/>
        </w:rPr>
        <w:t>31</w:t>
      </w:r>
      <w:r w:rsidR="00730955">
        <w:rPr>
          <w:noProof/>
        </w:rPr>
        <w:fldChar w:fldCharType="end"/>
      </w:r>
    </w:p>
    <w:p w:rsidR="00EE6727" w:rsidRDefault="00EE6727">
      <w:pPr>
        <w:pStyle w:val="TOC3"/>
        <w:rPr>
          <w:rFonts w:asciiTheme="minorHAnsi" w:eastAsiaTheme="minorEastAsia" w:hAnsiTheme="minorHAnsi" w:cstheme="minorBidi"/>
          <w:noProof/>
        </w:rPr>
      </w:pPr>
      <w:r>
        <w:rPr>
          <w:noProof/>
        </w:rPr>
        <w:t>Drought</w:t>
      </w:r>
      <w:r>
        <w:rPr>
          <w:noProof/>
        </w:rPr>
        <w:tab/>
      </w:r>
      <w:r w:rsidR="00730955">
        <w:rPr>
          <w:noProof/>
        </w:rPr>
        <w:fldChar w:fldCharType="begin"/>
      </w:r>
      <w:r>
        <w:rPr>
          <w:noProof/>
        </w:rPr>
        <w:instrText xml:space="preserve"> PAGEREF _Toc317704461 \h </w:instrText>
      </w:r>
      <w:r w:rsidR="00730955">
        <w:rPr>
          <w:noProof/>
        </w:rPr>
      </w:r>
      <w:r w:rsidR="00730955">
        <w:rPr>
          <w:noProof/>
        </w:rPr>
        <w:fldChar w:fldCharType="separate"/>
      </w:r>
      <w:r>
        <w:rPr>
          <w:noProof/>
        </w:rPr>
        <w:t>38</w:t>
      </w:r>
      <w:r w:rsidR="00730955">
        <w:rPr>
          <w:noProof/>
        </w:rPr>
        <w:fldChar w:fldCharType="end"/>
      </w:r>
    </w:p>
    <w:p w:rsidR="00EE6727" w:rsidRDefault="00EE6727">
      <w:pPr>
        <w:pStyle w:val="TOC3"/>
        <w:rPr>
          <w:rFonts w:asciiTheme="minorHAnsi" w:eastAsiaTheme="minorEastAsia" w:hAnsiTheme="minorHAnsi" w:cstheme="minorBidi"/>
          <w:noProof/>
        </w:rPr>
      </w:pPr>
      <w:r>
        <w:rPr>
          <w:noProof/>
        </w:rPr>
        <w:t>Extreme Temperatures</w:t>
      </w:r>
      <w:r>
        <w:rPr>
          <w:noProof/>
        </w:rPr>
        <w:tab/>
      </w:r>
      <w:r w:rsidR="00730955">
        <w:rPr>
          <w:noProof/>
        </w:rPr>
        <w:fldChar w:fldCharType="begin"/>
      </w:r>
      <w:r>
        <w:rPr>
          <w:noProof/>
        </w:rPr>
        <w:instrText xml:space="preserve"> PAGEREF _Toc317704462 \h </w:instrText>
      </w:r>
      <w:r w:rsidR="00730955">
        <w:rPr>
          <w:noProof/>
        </w:rPr>
      </w:r>
      <w:r w:rsidR="00730955">
        <w:rPr>
          <w:noProof/>
        </w:rPr>
        <w:fldChar w:fldCharType="separate"/>
      </w:r>
      <w:r>
        <w:rPr>
          <w:noProof/>
        </w:rPr>
        <w:t>41</w:t>
      </w:r>
      <w:r w:rsidR="00730955">
        <w:rPr>
          <w:noProof/>
        </w:rPr>
        <w:fldChar w:fldCharType="end"/>
      </w:r>
    </w:p>
    <w:p w:rsidR="00EE6727" w:rsidRDefault="00EE6727">
      <w:pPr>
        <w:pStyle w:val="TOC3"/>
        <w:rPr>
          <w:rFonts w:asciiTheme="minorHAnsi" w:eastAsiaTheme="minorEastAsia" w:hAnsiTheme="minorHAnsi" w:cstheme="minorBidi"/>
          <w:noProof/>
        </w:rPr>
      </w:pPr>
      <w:r>
        <w:rPr>
          <w:noProof/>
        </w:rPr>
        <w:t>Other Hazards</w:t>
      </w:r>
      <w:r>
        <w:rPr>
          <w:noProof/>
        </w:rPr>
        <w:tab/>
      </w:r>
      <w:r w:rsidR="00730955">
        <w:rPr>
          <w:noProof/>
        </w:rPr>
        <w:fldChar w:fldCharType="begin"/>
      </w:r>
      <w:r>
        <w:rPr>
          <w:noProof/>
        </w:rPr>
        <w:instrText xml:space="preserve"> PAGEREF _Toc317704463 \h </w:instrText>
      </w:r>
      <w:r w:rsidR="00730955">
        <w:rPr>
          <w:noProof/>
        </w:rPr>
      </w:r>
      <w:r w:rsidR="00730955">
        <w:rPr>
          <w:noProof/>
        </w:rPr>
        <w:fldChar w:fldCharType="separate"/>
      </w:r>
      <w:r>
        <w:rPr>
          <w:noProof/>
        </w:rPr>
        <w:t>44</w:t>
      </w:r>
      <w:r w:rsidR="00730955">
        <w:rPr>
          <w:noProof/>
        </w:rPr>
        <w:fldChar w:fldCharType="end"/>
      </w:r>
    </w:p>
    <w:p w:rsidR="00EE6727" w:rsidRDefault="00EE6727">
      <w:pPr>
        <w:pStyle w:val="TOC2"/>
        <w:rPr>
          <w:rFonts w:asciiTheme="minorHAnsi" w:eastAsiaTheme="minorEastAsia" w:hAnsiTheme="minorHAnsi" w:cstheme="minorBidi"/>
          <w:b w:val="0"/>
          <w:bCs w:val="0"/>
        </w:rPr>
      </w:pPr>
      <w:r>
        <w:t>4: CRITICAL FACILITIES</w:t>
      </w:r>
      <w:r>
        <w:tab/>
      </w:r>
      <w:r w:rsidR="00730955">
        <w:fldChar w:fldCharType="begin"/>
      </w:r>
      <w:r>
        <w:instrText xml:space="preserve"> PAGEREF _Toc317704464 \h </w:instrText>
      </w:r>
      <w:r w:rsidR="00730955">
        <w:fldChar w:fldCharType="separate"/>
      </w:r>
      <w:r>
        <w:t>45</w:t>
      </w:r>
      <w:r w:rsidR="00730955">
        <w:fldChar w:fldCharType="end"/>
      </w:r>
    </w:p>
    <w:p w:rsidR="00EE6727" w:rsidRDefault="00EE6727">
      <w:pPr>
        <w:pStyle w:val="TOC3"/>
        <w:rPr>
          <w:rFonts w:asciiTheme="minorHAnsi" w:eastAsiaTheme="minorEastAsia" w:hAnsiTheme="minorHAnsi" w:cstheme="minorBidi"/>
          <w:noProof/>
        </w:rPr>
      </w:pPr>
      <w:r>
        <w:rPr>
          <w:noProof/>
        </w:rPr>
        <w:t>Facility Classification</w:t>
      </w:r>
      <w:r>
        <w:rPr>
          <w:noProof/>
        </w:rPr>
        <w:tab/>
      </w:r>
      <w:r w:rsidR="00730955">
        <w:rPr>
          <w:noProof/>
        </w:rPr>
        <w:fldChar w:fldCharType="begin"/>
      </w:r>
      <w:r>
        <w:rPr>
          <w:noProof/>
        </w:rPr>
        <w:instrText xml:space="preserve"> PAGEREF _Toc317704465 \h </w:instrText>
      </w:r>
      <w:r w:rsidR="00730955">
        <w:rPr>
          <w:noProof/>
        </w:rPr>
      </w:r>
      <w:r w:rsidR="00730955">
        <w:rPr>
          <w:noProof/>
        </w:rPr>
        <w:fldChar w:fldCharType="separate"/>
      </w:r>
      <w:r>
        <w:rPr>
          <w:noProof/>
        </w:rPr>
        <w:t>45</w:t>
      </w:r>
      <w:r w:rsidR="00730955">
        <w:rPr>
          <w:noProof/>
        </w:rPr>
        <w:fldChar w:fldCharType="end"/>
      </w:r>
    </w:p>
    <w:p w:rsidR="00EE6727" w:rsidRDefault="00EE6727">
      <w:pPr>
        <w:pStyle w:val="TOC3"/>
        <w:rPr>
          <w:rFonts w:asciiTheme="minorHAnsi" w:eastAsiaTheme="minorEastAsia" w:hAnsiTheme="minorHAnsi" w:cstheme="minorBidi"/>
          <w:noProof/>
        </w:rPr>
      </w:pPr>
      <w:r>
        <w:rPr>
          <w:noProof/>
        </w:rPr>
        <w:t>Category 1 – Emergency Response Services</w:t>
      </w:r>
      <w:r>
        <w:rPr>
          <w:noProof/>
        </w:rPr>
        <w:tab/>
      </w:r>
      <w:r w:rsidR="00730955">
        <w:rPr>
          <w:noProof/>
        </w:rPr>
        <w:fldChar w:fldCharType="begin"/>
      </w:r>
      <w:r>
        <w:rPr>
          <w:noProof/>
        </w:rPr>
        <w:instrText xml:space="preserve"> PAGEREF _Toc317704466 \h </w:instrText>
      </w:r>
      <w:r w:rsidR="00730955">
        <w:rPr>
          <w:noProof/>
        </w:rPr>
      </w:r>
      <w:r w:rsidR="00730955">
        <w:rPr>
          <w:noProof/>
        </w:rPr>
        <w:fldChar w:fldCharType="separate"/>
      </w:r>
      <w:r>
        <w:rPr>
          <w:noProof/>
        </w:rPr>
        <w:t>46</w:t>
      </w:r>
      <w:r w:rsidR="00730955">
        <w:rPr>
          <w:noProof/>
        </w:rPr>
        <w:fldChar w:fldCharType="end"/>
      </w:r>
    </w:p>
    <w:p w:rsidR="00EE6727" w:rsidRDefault="00EE6727">
      <w:pPr>
        <w:pStyle w:val="TOC3"/>
        <w:rPr>
          <w:rFonts w:asciiTheme="minorHAnsi" w:eastAsiaTheme="minorEastAsia" w:hAnsiTheme="minorHAnsi" w:cstheme="minorBidi"/>
          <w:noProof/>
        </w:rPr>
      </w:pPr>
      <w:r>
        <w:rPr>
          <w:noProof/>
        </w:rPr>
        <w:t>Category 2 – Non Emergency Response Facilities</w:t>
      </w:r>
      <w:r>
        <w:rPr>
          <w:noProof/>
        </w:rPr>
        <w:tab/>
      </w:r>
      <w:r w:rsidR="00730955">
        <w:rPr>
          <w:noProof/>
        </w:rPr>
        <w:fldChar w:fldCharType="begin"/>
      </w:r>
      <w:r>
        <w:rPr>
          <w:noProof/>
        </w:rPr>
        <w:instrText xml:space="preserve"> PAGEREF _Toc317704467 \h </w:instrText>
      </w:r>
      <w:r w:rsidR="00730955">
        <w:rPr>
          <w:noProof/>
        </w:rPr>
      </w:r>
      <w:r w:rsidR="00730955">
        <w:rPr>
          <w:noProof/>
        </w:rPr>
        <w:fldChar w:fldCharType="separate"/>
      </w:r>
      <w:r>
        <w:rPr>
          <w:noProof/>
        </w:rPr>
        <w:t>47</w:t>
      </w:r>
      <w:r w:rsidR="00730955">
        <w:rPr>
          <w:noProof/>
        </w:rPr>
        <w:fldChar w:fldCharType="end"/>
      </w:r>
    </w:p>
    <w:p w:rsidR="00EE6727" w:rsidRDefault="00EE6727">
      <w:pPr>
        <w:pStyle w:val="TOC3"/>
        <w:rPr>
          <w:rFonts w:asciiTheme="minorHAnsi" w:eastAsiaTheme="minorEastAsia" w:hAnsiTheme="minorHAnsi" w:cstheme="minorBidi"/>
          <w:noProof/>
        </w:rPr>
      </w:pPr>
      <w:r>
        <w:rPr>
          <w:noProof/>
        </w:rPr>
        <w:t>Category 3 – Facilities/Populations to Protect</w:t>
      </w:r>
      <w:r>
        <w:rPr>
          <w:noProof/>
        </w:rPr>
        <w:tab/>
      </w:r>
      <w:r w:rsidR="00730955">
        <w:rPr>
          <w:noProof/>
        </w:rPr>
        <w:fldChar w:fldCharType="begin"/>
      </w:r>
      <w:r>
        <w:rPr>
          <w:noProof/>
        </w:rPr>
        <w:instrText xml:space="preserve"> PAGEREF _Toc317704468 \h </w:instrText>
      </w:r>
      <w:r w:rsidR="00730955">
        <w:rPr>
          <w:noProof/>
        </w:rPr>
      </w:r>
      <w:r w:rsidR="00730955">
        <w:rPr>
          <w:noProof/>
        </w:rPr>
        <w:fldChar w:fldCharType="separate"/>
      </w:r>
      <w:r>
        <w:rPr>
          <w:noProof/>
        </w:rPr>
        <w:t>48</w:t>
      </w:r>
      <w:r w:rsidR="00730955">
        <w:rPr>
          <w:noProof/>
        </w:rPr>
        <w:fldChar w:fldCharType="end"/>
      </w:r>
    </w:p>
    <w:p w:rsidR="00EE6727" w:rsidRDefault="00EE6727">
      <w:pPr>
        <w:pStyle w:val="TOC3"/>
        <w:rPr>
          <w:rFonts w:asciiTheme="minorHAnsi" w:eastAsiaTheme="minorEastAsia" w:hAnsiTheme="minorHAnsi" w:cstheme="minorBidi"/>
          <w:noProof/>
        </w:rPr>
      </w:pPr>
      <w:r>
        <w:rPr>
          <w:noProof/>
        </w:rPr>
        <w:t>Category 4 – Potential Resources</w:t>
      </w:r>
      <w:r>
        <w:rPr>
          <w:noProof/>
        </w:rPr>
        <w:tab/>
      </w:r>
      <w:r w:rsidR="00730955">
        <w:rPr>
          <w:noProof/>
        </w:rPr>
        <w:fldChar w:fldCharType="begin"/>
      </w:r>
      <w:r>
        <w:rPr>
          <w:noProof/>
        </w:rPr>
        <w:instrText xml:space="preserve"> PAGEREF _Toc317704469 \h </w:instrText>
      </w:r>
      <w:r w:rsidR="00730955">
        <w:rPr>
          <w:noProof/>
        </w:rPr>
      </w:r>
      <w:r w:rsidR="00730955">
        <w:rPr>
          <w:noProof/>
        </w:rPr>
        <w:fldChar w:fldCharType="separate"/>
      </w:r>
      <w:r>
        <w:rPr>
          <w:noProof/>
        </w:rPr>
        <w:t>50</w:t>
      </w:r>
      <w:r w:rsidR="00730955">
        <w:rPr>
          <w:noProof/>
        </w:rPr>
        <w:fldChar w:fldCharType="end"/>
      </w:r>
    </w:p>
    <w:p w:rsidR="00EE6727" w:rsidRDefault="00EE6727">
      <w:pPr>
        <w:pStyle w:val="TOC2"/>
        <w:rPr>
          <w:rFonts w:asciiTheme="minorHAnsi" w:eastAsiaTheme="minorEastAsia" w:hAnsiTheme="minorHAnsi" w:cstheme="minorBidi"/>
          <w:b w:val="0"/>
          <w:bCs w:val="0"/>
        </w:rPr>
      </w:pPr>
      <w:r>
        <w:t>5: Current MITIGATION STRATEGIES</w:t>
      </w:r>
      <w:r>
        <w:tab/>
      </w:r>
      <w:r w:rsidR="00730955">
        <w:fldChar w:fldCharType="begin"/>
      </w:r>
      <w:r>
        <w:instrText xml:space="preserve"> PAGEREF _Toc317704470 \h </w:instrText>
      </w:r>
      <w:r w:rsidR="00730955">
        <w:fldChar w:fldCharType="separate"/>
      </w:r>
      <w:r>
        <w:t>52</w:t>
      </w:r>
      <w:r w:rsidR="00730955">
        <w:fldChar w:fldCharType="end"/>
      </w:r>
    </w:p>
    <w:p w:rsidR="00EE6727" w:rsidRDefault="00EE6727">
      <w:pPr>
        <w:pStyle w:val="TOC3"/>
        <w:rPr>
          <w:rFonts w:asciiTheme="minorHAnsi" w:eastAsiaTheme="minorEastAsia" w:hAnsiTheme="minorHAnsi" w:cstheme="minorBidi"/>
          <w:noProof/>
        </w:rPr>
      </w:pPr>
      <w:r>
        <w:rPr>
          <w:noProof/>
        </w:rPr>
        <w:t>Overview of Mitigation Capabilities by Hazard</w:t>
      </w:r>
      <w:r>
        <w:rPr>
          <w:noProof/>
        </w:rPr>
        <w:tab/>
      </w:r>
      <w:r w:rsidR="00730955">
        <w:rPr>
          <w:noProof/>
        </w:rPr>
        <w:fldChar w:fldCharType="begin"/>
      </w:r>
      <w:r>
        <w:rPr>
          <w:noProof/>
        </w:rPr>
        <w:instrText xml:space="preserve"> PAGEREF _Toc317704471 \h </w:instrText>
      </w:r>
      <w:r w:rsidR="00730955">
        <w:rPr>
          <w:noProof/>
        </w:rPr>
      </w:r>
      <w:r w:rsidR="00730955">
        <w:rPr>
          <w:noProof/>
        </w:rPr>
        <w:fldChar w:fldCharType="separate"/>
      </w:r>
      <w:r>
        <w:rPr>
          <w:noProof/>
        </w:rPr>
        <w:t>53</w:t>
      </w:r>
      <w:r w:rsidR="00730955">
        <w:rPr>
          <w:noProof/>
        </w:rPr>
        <w:fldChar w:fldCharType="end"/>
      </w:r>
    </w:p>
    <w:p w:rsidR="00EE6727" w:rsidRDefault="00EE6727">
      <w:pPr>
        <w:pStyle w:val="TOC3"/>
        <w:rPr>
          <w:rFonts w:asciiTheme="minorHAnsi" w:eastAsiaTheme="minorEastAsia" w:hAnsiTheme="minorHAnsi" w:cstheme="minorBidi"/>
          <w:noProof/>
        </w:rPr>
      </w:pPr>
      <w:r>
        <w:rPr>
          <w:noProof/>
        </w:rPr>
        <w:t>Existing Mitigation Capabilities and Strategies</w:t>
      </w:r>
      <w:r>
        <w:rPr>
          <w:noProof/>
        </w:rPr>
        <w:tab/>
      </w:r>
      <w:r w:rsidR="00730955">
        <w:rPr>
          <w:noProof/>
        </w:rPr>
        <w:fldChar w:fldCharType="begin"/>
      </w:r>
      <w:r>
        <w:rPr>
          <w:noProof/>
        </w:rPr>
        <w:instrText xml:space="preserve"> PAGEREF _Toc317704472 \h </w:instrText>
      </w:r>
      <w:r w:rsidR="00730955">
        <w:rPr>
          <w:noProof/>
        </w:rPr>
      </w:r>
      <w:r w:rsidR="00730955">
        <w:rPr>
          <w:noProof/>
        </w:rPr>
        <w:fldChar w:fldCharType="separate"/>
      </w:r>
      <w:r>
        <w:rPr>
          <w:noProof/>
        </w:rPr>
        <w:t>59</w:t>
      </w:r>
      <w:r w:rsidR="00730955">
        <w:rPr>
          <w:noProof/>
        </w:rPr>
        <w:fldChar w:fldCharType="end"/>
      </w:r>
    </w:p>
    <w:p w:rsidR="00EE6727" w:rsidRDefault="00EE6727">
      <w:pPr>
        <w:pStyle w:val="TOC3"/>
        <w:rPr>
          <w:rFonts w:asciiTheme="minorHAnsi" w:eastAsiaTheme="minorEastAsia" w:hAnsiTheme="minorHAnsi" w:cstheme="minorBidi"/>
          <w:noProof/>
        </w:rPr>
      </w:pPr>
      <w:r>
        <w:rPr>
          <w:noProof/>
        </w:rPr>
        <w:t>Deleted or Completed Mitigation Strategies</w:t>
      </w:r>
      <w:r>
        <w:rPr>
          <w:noProof/>
        </w:rPr>
        <w:tab/>
      </w:r>
      <w:r w:rsidR="00730955">
        <w:rPr>
          <w:noProof/>
        </w:rPr>
        <w:fldChar w:fldCharType="begin"/>
      </w:r>
      <w:r>
        <w:rPr>
          <w:noProof/>
        </w:rPr>
        <w:instrText xml:space="preserve"> PAGEREF _Toc317704473 \h </w:instrText>
      </w:r>
      <w:r w:rsidR="00730955">
        <w:rPr>
          <w:noProof/>
        </w:rPr>
      </w:r>
      <w:r w:rsidR="00730955">
        <w:rPr>
          <w:noProof/>
        </w:rPr>
        <w:fldChar w:fldCharType="separate"/>
      </w:r>
      <w:r>
        <w:rPr>
          <w:noProof/>
        </w:rPr>
        <w:t>62</w:t>
      </w:r>
      <w:r w:rsidR="00730955">
        <w:rPr>
          <w:noProof/>
        </w:rPr>
        <w:fldChar w:fldCharType="end"/>
      </w:r>
    </w:p>
    <w:p w:rsidR="00EE6727" w:rsidRDefault="00EE6727">
      <w:pPr>
        <w:pStyle w:val="TOC3"/>
        <w:rPr>
          <w:rFonts w:asciiTheme="minorHAnsi" w:eastAsiaTheme="minorEastAsia" w:hAnsiTheme="minorHAnsi" w:cstheme="minorBidi"/>
          <w:noProof/>
        </w:rPr>
      </w:pPr>
      <w:r>
        <w:rPr>
          <w:noProof/>
        </w:rPr>
        <w:t>Previously Identified and New Strategies</w:t>
      </w:r>
      <w:r>
        <w:rPr>
          <w:noProof/>
        </w:rPr>
        <w:tab/>
      </w:r>
      <w:r w:rsidR="00730955">
        <w:rPr>
          <w:noProof/>
        </w:rPr>
        <w:fldChar w:fldCharType="begin"/>
      </w:r>
      <w:r>
        <w:rPr>
          <w:noProof/>
        </w:rPr>
        <w:instrText xml:space="preserve"> PAGEREF _Toc317704474 \h </w:instrText>
      </w:r>
      <w:r w:rsidR="00730955">
        <w:rPr>
          <w:noProof/>
        </w:rPr>
      </w:r>
      <w:r w:rsidR="00730955">
        <w:rPr>
          <w:noProof/>
        </w:rPr>
        <w:fldChar w:fldCharType="separate"/>
      </w:r>
      <w:r>
        <w:rPr>
          <w:noProof/>
        </w:rPr>
        <w:t>64</w:t>
      </w:r>
      <w:r w:rsidR="00730955">
        <w:rPr>
          <w:noProof/>
        </w:rPr>
        <w:fldChar w:fldCharType="end"/>
      </w:r>
    </w:p>
    <w:p w:rsidR="00EE6727" w:rsidRDefault="00EE6727">
      <w:pPr>
        <w:pStyle w:val="TOC3"/>
        <w:rPr>
          <w:rFonts w:asciiTheme="minorHAnsi" w:eastAsiaTheme="minorEastAsia" w:hAnsiTheme="minorHAnsi" w:cstheme="minorBidi"/>
          <w:noProof/>
        </w:rPr>
      </w:pPr>
      <w:r>
        <w:rPr>
          <w:noProof/>
        </w:rPr>
        <w:t>Prioritized Implementation Plan</w:t>
      </w:r>
      <w:r>
        <w:rPr>
          <w:noProof/>
        </w:rPr>
        <w:tab/>
      </w:r>
      <w:r w:rsidR="00730955">
        <w:rPr>
          <w:noProof/>
        </w:rPr>
        <w:fldChar w:fldCharType="begin"/>
      </w:r>
      <w:r>
        <w:rPr>
          <w:noProof/>
        </w:rPr>
        <w:instrText xml:space="preserve"> PAGEREF _Toc317704475 \h </w:instrText>
      </w:r>
      <w:r w:rsidR="00730955">
        <w:rPr>
          <w:noProof/>
        </w:rPr>
      </w:r>
      <w:r w:rsidR="00730955">
        <w:rPr>
          <w:noProof/>
        </w:rPr>
        <w:fldChar w:fldCharType="separate"/>
      </w:r>
      <w:r>
        <w:rPr>
          <w:noProof/>
        </w:rPr>
        <w:t>64</w:t>
      </w:r>
      <w:r w:rsidR="00730955">
        <w:rPr>
          <w:noProof/>
        </w:rPr>
        <w:fldChar w:fldCharType="end"/>
      </w:r>
    </w:p>
    <w:p w:rsidR="00EE6727" w:rsidRDefault="00EE6727">
      <w:pPr>
        <w:pStyle w:val="TOC3"/>
        <w:rPr>
          <w:rFonts w:asciiTheme="minorHAnsi" w:eastAsiaTheme="minorEastAsia" w:hAnsiTheme="minorHAnsi" w:cstheme="minorBidi"/>
          <w:noProof/>
        </w:rPr>
      </w:pPr>
      <w:r>
        <w:rPr>
          <w:noProof/>
        </w:rPr>
        <w:t>Prioritization Methodology</w:t>
      </w:r>
      <w:r>
        <w:rPr>
          <w:noProof/>
        </w:rPr>
        <w:tab/>
      </w:r>
      <w:r w:rsidR="00730955">
        <w:rPr>
          <w:noProof/>
        </w:rPr>
        <w:fldChar w:fldCharType="begin"/>
      </w:r>
      <w:r>
        <w:rPr>
          <w:noProof/>
        </w:rPr>
        <w:instrText xml:space="preserve"> PAGEREF _Toc317704476 \h </w:instrText>
      </w:r>
      <w:r w:rsidR="00730955">
        <w:rPr>
          <w:noProof/>
        </w:rPr>
      </w:r>
      <w:r w:rsidR="00730955">
        <w:rPr>
          <w:noProof/>
        </w:rPr>
        <w:fldChar w:fldCharType="separate"/>
      </w:r>
      <w:r>
        <w:rPr>
          <w:noProof/>
        </w:rPr>
        <w:t>64</w:t>
      </w:r>
      <w:r w:rsidR="00730955">
        <w:rPr>
          <w:noProof/>
        </w:rPr>
        <w:fldChar w:fldCharType="end"/>
      </w:r>
    </w:p>
    <w:p w:rsidR="00EE6727" w:rsidRDefault="00EE6727">
      <w:pPr>
        <w:pStyle w:val="TOC3"/>
        <w:rPr>
          <w:rFonts w:asciiTheme="minorHAnsi" w:eastAsiaTheme="minorEastAsia" w:hAnsiTheme="minorHAnsi" w:cstheme="minorBidi"/>
          <w:noProof/>
        </w:rPr>
      </w:pPr>
      <w:r>
        <w:rPr>
          <w:noProof/>
        </w:rPr>
        <w:t>Cost Estimates</w:t>
      </w:r>
      <w:r>
        <w:rPr>
          <w:noProof/>
        </w:rPr>
        <w:tab/>
      </w:r>
      <w:r w:rsidR="00730955">
        <w:rPr>
          <w:noProof/>
        </w:rPr>
        <w:fldChar w:fldCharType="begin"/>
      </w:r>
      <w:r>
        <w:rPr>
          <w:noProof/>
        </w:rPr>
        <w:instrText xml:space="preserve"> PAGEREF _Toc317704477 \h </w:instrText>
      </w:r>
      <w:r w:rsidR="00730955">
        <w:rPr>
          <w:noProof/>
        </w:rPr>
      </w:r>
      <w:r w:rsidR="00730955">
        <w:rPr>
          <w:noProof/>
        </w:rPr>
        <w:fldChar w:fldCharType="separate"/>
      </w:r>
      <w:r>
        <w:rPr>
          <w:noProof/>
        </w:rPr>
        <w:t>65</w:t>
      </w:r>
      <w:r w:rsidR="00730955">
        <w:rPr>
          <w:noProof/>
        </w:rPr>
        <w:fldChar w:fldCharType="end"/>
      </w:r>
    </w:p>
    <w:p w:rsidR="00EE6727" w:rsidRDefault="00EE6727">
      <w:pPr>
        <w:pStyle w:val="TOC3"/>
        <w:rPr>
          <w:rFonts w:asciiTheme="minorHAnsi" w:eastAsiaTheme="minorEastAsia" w:hAnsiTheme="minorHAnsi" w:cstheme="minorBidi"/>
          <w:noProof/>
        </w:rPr>
      </w:pPr>
      <w:r>
        <w:rPr>
          <w:noProof/>
        </w:rPr>
        <w:t>Project Timeframe</w:t>
      </w:r>
      <w:r>
        <w:rPr>
          <w:noProof/>
        </w:rPr>
        <w:tab/>
      </w:r>
      <w:r w:rsidR="00730955">
        <w:rPr>
          <w:noProof/>
        </w:rPr>
        <w:fldChar w:fldCharType="begin"/>
      </w:r>
      <w:r>
        <w:rPr>
          <w:noProof/>
        </w:rPr>
        <w:instrText xml:space="preserve"> PAGEREF _Toc317704478 \h </w:instrText>
      </w:r>
      <w:r w:rsidR="00730955">
        <w:rPr>
          <w:noProof/>
        </w:rPr>
      </w:r>
      <w:r w:rsidR="00730955">
        <w:rPr>
          <w:noProof/>
        </w:rPr>
        <w:fldChar w:fldCharType="separate"/>
      </w:r>
      <w:r>
        <w:rPr>
          <w:noProof/>
        </w:rPr>
        <w:t>66</w:t>
      </w:r>
      <w:r w:rsidR="00730955">
        <w:rPr>
          <w:noProof/>
        </w:rPr>
        <w:fldChar w:fldCharType="end"/>
      </w:r>
    </w:p>
    <w:p w:rsidR="00EE6727" w:rsidRDefault="00EE6727">
      <w:pPr>
        <w:pStyle w:val="TOC2"/>
        <w:rPr>
          <w:rFonts w:asciiTheme="minorHAnsi" w:eastAsiaTheme="minorEastAsia" w:hAnsiTheme="minorHAnsi" w:cstheme="minorBidi"/>
          <w:b w:val="0"/>
          <w:bCs w:val="0"/>
        </w:rPr>
      </w:pPr>
      <w:r>
        <w:t>6: PLAN ADOPTION &amp; IMPLEMENTATION</w:t>
      </w:r>
      <w:r>
        <w:tab/>
      </w:r>
      <w:r w:rsidR="00730955">
        <w:fldChar w:fldCharType="begin"/>
      </w:r>
      <w:r>
        <w:instrText xml:space="preserve"> PAGEREF _Toc317704479 \h </w:instrText>
      </w:r>
      <w:r w:rsidR="00730955">
        <w:fldChar w:fldCharType="separate"/>
      </w:r>
      <w:r>
        <w:t>70</w:t>
      </w:r>
      <w:r w:rsidR="00730955">
        <w:fldChar w:fldCharType="end"/>
      </w:r>
    </w:p>
    <w:p w:rsidR="00EE6727" w:rsidRDefault="00EE6727">
      <w:pPr>
        <w:pStyle w:val="TOC2"/>
        <w:rPr>
          <w:rFonts w:asciiTheme="minorHAnsi" w:eastAsiaTheme="minorEastAsia" w:hAnsiTheme="minorHAnsi" w:cstheme="minorBidi"/>
          <w:b w:val="0"/>
          <w:bCs w:val="0"/>
        </w:rPr>
      </w:pPr>
      <w:r>
        <w:t>7: APPENDICES</w:t>
      </w:r>
      <w:r>
        <w:tab/>
      </w:r>
      <w:r w:rsidR="00730955">
        <w:fldChar w:fldCharType="begin"/>
      </w:r>
      <w:r>
        <w:instrText xml:space="preserve"> PAGEREF _Toc317704480 \h </w:instrText>
      </w:r>
      <w:r w:rsidR="00730955">
        <w:fldChar w:fldCharType="separate"/>
      </w:r>
      <w:r>
        <w:t>73</w:t>
      </w:r>
      <w:r w:rsidR="00730955">
        <w:fldChar w:fldCharType="end"/>
      </w:r>
    </w:p>
    <w:p w:rsidR="00EE6727" w:rsidRDefault="00EE6727">
      <w:pPr>
        <w:pStyle w:val="TOC3"/>
        <w:rPr>
          <w:rFonts w:asciiTheme="minorHAnsi" w:eastAsiaTheme="minorEastAsia" w:hAnsiTheme="minorHAnsi" w:cstheme="minorBidi"/>
          <w:noProof/>
        </w:rPr>
      </w:pPr>
      <w:r>
        <w:rPr>
          <w:noProof/>
        </w:rPr>
        <w:t>Appendix A – Technical Resources</w:t>
      </w:r>
      <w:r>
        <w:rPr>
          <w:noProof/>
        </w:rPr>
        <w:tab/>
      </w:r>
      <w:r w:rsidR="00730955">
        <w:rPr>
          <w:noProof/>
        </w:rPr>
        <w:fldChar w:fldCharType="begin"/>
      </w:r>
      <w:r>
        <w:rPr>
          <w:noProof/>
        </w:rPr>
        <w:instrText xml:space="preserve"> PAGEREF _Toc317704481 \h </w:instrText>
      </w:r>
      <w:r w:rsidR="00730955">
        <w:rPr>
          <w:noProof/>
        </w:rPr>
      </w:r>
      <w:r w:rsidR="00730955">
        <w:rPr>
          <w:noProof/>
        </w:rPr>
        <w:fldChar w:fldCharType="separate"/>
      </w:r>
      <w:r>
        <w:rPr>
          <w:noProof/>
        </w:rPr>
        <w:t>73</w:t>
      </w:r>
      <w:r w:rsidR="00730955">
        <w:rPr>
          <w:noProof/>
        </w:rPr>
        <w:fldChar w:fldCharType="end"/>
      </w:r>
    </w:p>
    <w:p w:rsidR="00EE6727" w:rsidRDefault="00EE6727">
      <w:pPr>
        <w:pStyle w:val="TOC3"/>
        <w:rPr>
          <w:rFonts w:asciiTheme="minorHAnsi" w:eastAsiaTheme="minorEastAsia" w:hAnsiTheme="minorHAnsi" w:cstheme="minorBidi"/>
          <w:noProof/>
        </w:rPr>
      </w:pPr>
      <w:r>
        <w:rPr>
          <w:noProof/>
        </w:rPr>
        <w:t>Appendix B – Documentation of the Planning Process</w:t>
      </w:r>
      <w:r>
        <w:rPr>
          <w:noProof/>
        </w:rPr>
        <w:tab/>
      </w:r>
      <w:r w:rsidR="00730955">
        <w:rPr>
          <w:noProof/>
        </w:rPr>
        <w:fldChar w:fldCharType="begin"/>
      </w:r>
      <w:r>
        <w:rPr>
          <w:noProof/>
        </w:rPr>
        <w:instrText xml:space="preserve"> PAGEREF _Toc317704482 \h </w:instrText>
      </w:r>
      <w:r w:rsidR="00730955">
        <w:rPr>
          <w:noProof/>
        </w:rPr>
      </w:r>
      <w:r w:rsidR="00730955">
        <w:rPr>
          <w:noProof/>
        </w:rPr>
        <w:fldChar w:fldCharType="separate"/>
      </w:r>
      <w:r>
        <w:rPr>
          <w:noProof/>
        </w:rPr>
        <w:t>77</w:t>
      </w:r>
      <w:r w:rsidR="00730955">
        <w:rPr>
          <w:noProof/>
        </w:rPr>
        <w:fldChar w:fldCharType="end"/>
      </w:r>
    </w:p>
    <w:p w:rsidR="00EE6727" w:rsidRDefault="00EE6727">
      <w:pPr>
        <w:pStyle w:val="TOC3"/>
        <w:rPr>
          <w:rFonts w:asciiTheme="minorHAnsi" w:eastAsiaTheme="minorEastAsia" w:hAnsiTheme="minorHAnsi" w:cstheme="minorBidi"/>
          <w:noProof/>
        </w:rPr>
      </w:pPr>
      <w:r>
        <w:rPr>
          <w:noProof/>
        </w:rPr>
        <w:t>Appendix C – List of Acronyms</w:t>
      </w:r>
      <w:r>
        <w:rPr>
          <w:noProof/>
        </w:rPr>
        <w:tab/>
      </w:r>
      <w:r w:rsidR="00730955">
        <w:rPr>
          <w:noProof/>
        </w:rPr>
        <w:fldChar w:fldCharType="begin"/>
      </w:r>
      <w:r>
        <w:rPr>
          <w:noProof/>
        </w:rPr>
        <w:instrText xml:space="preserve"> PAGEREF _Toc317704483 \h </w:instrText>
      </w:r>
      <w:r w:rsidR="00730955">
        <w:rPr>
          <w:noProof/>
        </w:rPr>
      </w:r>
      <w:r w:rsidR="00730955">
        <w:rPr>
          <w:noProof/>
        </w:rPr>
        <w:fldChar w:fldCharType="separate"/>
      </w:r>
      <w:r>
        <w:rPr>
          <w:noProof/>
        </w:rPr>
        <w:t>79</w:t>
      </w:r>
      <w:r w:rsidR="00730955">
        <w:rPr>
          <w:noProof/>
        </w:rPr>
        <w:fldChar w:fldCharType="end"/>
      </w:r>
    </w:p>
    <w:p w:rsidR="00EE6727" w:rsidRDefault="00EE6727">
      <w:pPr>
        <w:pStyle w:val="TOC3"/>
        <w:rPr>
          <w:rFonts w:asciiTheme="minorHAnsi" w:eastAsiaTheme="minorEastAsia" w:hAnsiTheme="minorHAnsi" w:cstheme="minorBidi"/>
          <w:noProof/>
        </w:rPr>
      </w:pPr>
      <w:r>
        <w:rPr>
          <w:noProof/>
        </w:rPr>
        <w:t>Appendix D – Past &amp; Potential Hazards/Critical Facilities Map</w:t>
      </w:r>
      <w:r>
        <w:rPr>
          <w:noProof/>
        </w:rPr>
        <w:tab/>
      </w:r>
      <w:r w:rsidR="00730955">
        <w:rPr>
          <w:noProof/>
        </w:rPr>
        <w:fldChar w:fldCharType="begin"/>
      </w:r>
      <w:r>
        <w:rPr>
          <w:noProof/>
        </w:rPr>
        <w:instrText xml:space="preserve"> PAGEREF _Toc317704484 \h </w:instrText>
      </w:r>
      <w:r w:rsidR="00730955">
        <w:rPr>
          <w:noProof/>
        </w:rPr>
      </w:r>
      <w:r w:rsidR="00730955">
        <w:rPr>
          <w:noProof/>
        </w:rPr>
        <w:fldChar w:fldCharType="separate"/>
      </w:r>
      <w:r>
        <w:rPr>
          <w:noProof/>
        </w:rPr>
        <w:t>80</w:t>
      </w:r>
      <w:r w:rsidR="00730955">
        <w:rPr>
          <w:noProof/>
        </w:rPr>
        <w:fldChar w:fldCharType="end"/>
      </w:r>
    </w:p>
    <w:p w:rsidR="00EE6727" w:rsidRDefault="00EE6727">
      <w:pPr>
        <w:pStyle w:val="TOC3"/>
        <w:rPr>
          <w:rFonts w:asciiTheme="minorHAnsi" w:eastAsiaTheme="minorEastAsia" w:hAnsiTheme="minorHAnsi" w:cstheme="minorBidi"/>
          <w:noProof/>
        </w:rPr>
      </w:pPr>
      <w:r>
        <w:rPr>
          <w:noProof/>
        </w:rPr>
        <w:t>Appendix E – Development Regulations and Policies for Mitigating Hazards in Monson</w:t>
      </w:r>
      <w:r>
        <w:rPr>
          <w:noProof/>
        </w:rPr>
        <w:tab/>
      </w:r>
      <w:r w:rsidR="00730955">
        <w:rPr>
          <w:noProof/>
        </w:rPr>
        <w:fldChar w:fldCharType="begin"/>
      </w:r>
      <w:r>
        <w:rPr>
          <w:noProof/>
        </w:rPr>
        <w:instrText xml:space="preserve"> PAGEREF _Toc317704485 \h </w:instrText>
      </w:r>
      <w:r w:rsidR="00730955">
        <w:rPr>
          <w:noProof/>
        </w:rPr>
      </w:r>
      <w:r w:rsidR="00730955">
        <w:rPr>
          <w:noProof/>
        </w:rPr>
        <w:fldChar w:fldCharType="separate"/>
      </w:r>
      <w:r>
        <w:rPr>
          <w:noProof/>
        </w:rPr>
        <w:t>81</w:t>
      </w:r>
      <w:r w:rsidR="00730955">
        <w:rPr>
          <w:noProof/>
        </w:rPr>
        <w:fldChar w:fldCharType="end"/>
      </w:r>
    </w:p>
    <w:p w:rsidR="00EE6727" w:rsidRDefault="00EE6727">
      <w:pPr>
        <w:pStyle w:val="TOC3"/>
        <w:rPr>
          <w:rFonts w:asciiTheme="minorHAnsi" w:eastAsiaTheme="minorEastAsia" w:hAnsiTheme="minorHAnsi" w:cstheme="minorBidi"/>
          <w:noProof/>
        </w:rPr>
      </w:pPr>
      <w:r w:rsidRPr="00883F66">
        <w:rPr>
          <w:rFonts w:asciiTheme="minorHAnsi" w:hAnsiTheme="minorHAnsi"/>
          <w:noProof/>
        </w:rPr>
        <w:t>Flooding</w:t>
      </w:r>
      <w:r>
        <w:rPr>
          <w:noProof/>
        </w:rPr>
        <w:tab/>
      </w:r>
      <w:r w:rsidR="00730955">
        <w:rPr>
          <w:noProof/>
        </w:rPr>
        <w:fldChar w:fldCharType="begin"/>
      </w:r>
      <w:r>
        <w:rPr>
          <w:noProof/>
        </w:rPr>
        <w:instrText xml:space="preserve"> PAGEREF _Toc317704486 \h </w:instrText>
      </w:r>
      <w:r w:rsidR="00730955">
        <w:rPr>
          <w:noProof/>
        </w:rPr>
      </w:r>
      <w:r w:rsidR="00730955">
        <w:rPr>
          <w:noProof/>
        </w:rPr>
        <w:fldChar w:fldCharType="separate"/>
      </w:r>
      <w:r>
        <w:rPr>
          <w:noProof/>
        </w:rPr>
        <w:t>81</w:t>
      </w:r>
      <w:r w:rsidR="00730955">
        <w:rPr>
          <w:noProof/>
        </w:rPr>
        <w:fldChar w:fldCharType="end"/>
      </w:r>
    </w:p>
    <w:p w:rsidR="00EE6727" w:rsidRDefault="00EE6727">
      <w:pPr>
        <w:pStyle w:val="TOC3"/>
        <w:rPr>
          <w:rFonts w:asciiTheme="minorHAnsi" w:eastAsiaTheme="minorEastAsia" w:hAnsiTheme="minorHAnsi" w:cstheme="minorBidi"/>
          <w:noProof/>
        </w:rPr>
      </w:pPr>
      <w:r w:rsidRPr="00883F66">
        <w:rPr>
          <w:rFonts w:asciiTheme="minorHAnsi" w:hAnsiTheme="minorHAnsi"/>
          <w:noProof/>
        </w:rPr>
        <w:t>Severe Snowstorms/Ice Storms</w:t>
      </w:r>
      <w:r>
        <w:rPr>
          <w:noProof/>
        </w:rPr>
        <w:tab/>
      </w:r>
      <w:r w:rsidR="00730955">
        <w:rPr>
          <w:noProof/>
        </w:rPr>
        <w:fldChar w:fldCharType="begin"/>
      </w:r>
      <w:r>
        <w:rPr>
          <w:noProof/>
        </w:rPr>
        <w:instrText xml:space="preserve"> PAGEREF _Toc317704487 \h </w:instrText>
      </w:r>
      <w:r w:rsidR="00730955">
        <w:rPr>
          <w:noProof/>
        </w:rPr>
      </w:r>
      <w:r w:rsidR="00730955">
        <w:rPr>
          <w:noProof/>
        </w:rPr>
        <w:fldChar w:fldCharType="separate"/>
      </w:r>
      <w:r>
        <w:rPr>
          <w:noProof/>
        </w:rPr>
        <w:t>95</w:t>
      </w:r>
      <w:r w:rsidR="00730955">
        <w:rPr>
          <w:noProof/>
        </w:rPr>
        <w:fldChar w:fldCharType="end"/>
      </w:r>
    </w:p>
    <w:p w:rsidR="00EE6727" w:rsidRDefault="00EE6727">
      <w:pPr>
        <w:pStyle w:val="TOC3"/>
        <w:rPr>
          <w:rFonts w:asciiTheme="minorHAnsi" w:eastAsiaTheme="minorEastAsia" w:hAnsiTheme="minorHAnsi" w:cstheme="minorBidi"/>
          <w:noProof/>
        </w:rPr>
      </w:pPr>
      <w:r w:rsidRPr="00883F66">
        <w:rPr>
          <w:rFonts w:asciiTheme="minorHAnsi" w:hAnsiTheme="minorHAnsi"/>
          <w:bCs/>
          <w:noProof/>
        </w:rPr>
        <w:t>Hur</w:t>
      </w:r>
      <w:r w:rsidRPr="00883F66">
        <w:rPr>
          <w:rFonts w:asciiTheme="minorHAnsi" w:hAnsiTheme="minorHAnsi"/>
          <w:noProof/>
        </w:rPr>
        <w:t>ricanes &amp; Tropical Storms</w:t>
      </w:r>
      <w:r>
        <w:rPr>
          <w:noProof/>
        </w:rPr>
        <w:tab/>
      </w:r>
      <w:r w:rsidR="00730955">
        <w:rPr>
          <w:noProof/>
        </w:rPr>
        <w:fldChar w:fldCharType="begin"/>
      </w:r>
      <w:r>
        <w:rPr>
          <w:noProof/>
        </w:rPr>
        <w:instrText xml:space="preserve"> PAGEREF _Toc317704488 \h </w:instrText>
      </w:r>
      <w:r w:rsidR="00730955">
        <w:rPr>
          <w:noProof/>
        </w:rPr>
      </w:r>
      <w:r w:rsidR="00730955">
        <w:rPr>
          <w:noProof/>
        </w:rPr>
        <w:fldChar w:fldCharType="separate"/>
      </w:r>
      <w:r>
        <w:rPr>
          <w:noProof/>
        </w:rPr>
        <w:t>96</w:t>
      </w:r>
      <w:r w:rsidR="00730955">
        <w:rPr>
          <w:noProof/>
        </w:rPr>
        <w:fldChar w:fldCharType="end"/>
      </w:r>
    </w:p>
    <w:p w:rsidR="00EE6727" w:rsidRDefault="00EE6727">
      <w:pPr>
        <w:pStyle w:val="TOC3"/>
        <w:rPr>
          <w:rFonts w:asciiTheme="minorHAnsi" w:eastAsiaTheme="minorEastAsia" w:hAnsiTheme="minorHAnsi" w:cstheme="minorBidi"/>
          <w:noProof/>
        </w:rPr>
      </w:pPr>
      <w:r w:rsidRPr="00883F66">
        <w:rPr>
          <w:rFonts w:asciiTheme="minorHAnsi" w:hAnsiTheme="minorHAnsi"/>
          <w:noProof/>
        </w:rPr>
        <w:t>Tornadoes</w:t>
      </w:r>
      <w:r>
        <w:rPr>
          <w:noProof/>
        </w:rPr>
        <w:tab/>
      </w:r>
      <w:r w:rsidR="00730955">
        <w:rPr>
          <w:noProof/>
        </w:rPr>
        <w:fldChar w:fldCharType="begin"/>
      </w:r>
      <w:r>
        <w:rPr>
          <w:noProof/>
        </w:rPr>
        <w:instrText xml:space="preserve"> PAGEREF _Toc317704489 \h </w:instrText>
      </w:r>
      <w:r w:rsidR="00730955">
        <w:rPr>
          <w:noProof/>
        </w:rPr>
      </w:r>
      <w:r w:rsidR="00730955">
        <w:rPr>
          <w:noProof/>
        </w:rPr>
        <w:fldChar w:fldCharType="separate"/>
      </w:r>
      <w:r>
        <w:rPr>
          <w:noProof/>
        </w:rPr>
        <w:t>98</w:t>
      </w:r>
      <w:r w:rsidR="00730955">
        <w:rPr>
          <w:noProof/>
        </w:rPr>
        <w:fldChar w:fldCharType="end"/>
      </w:r>
    </w:p>
    <w:p w:rsidR="00EE6727" w:rsidRDefault="00EE6727">
      <w:pPr>
        <w:pStyle w:val="TOC3"/>
        <w:rPr>
          <w:rFonts w:asciiTheme="minorHAnsi" w:eastAsiaTheme="minorEastAsia" w:hAnsiTheme="minorHAnsi" w:cstheme="minorBidi"/>
          <w:noProof/>
        </w:rPr>
      </w:pPr>
      <w:r w:rsidRPr="00883F66">
        <w:rPr>
          <w:rFonts w:asciiTheme="minorHAnsi" w:hAnsiTheme="minorHAnsi"/>
          <w:noProof/>
        </w:rPr>
        <w:t>Wildfires/Brushfires</w:t>
      </w:r>
      <w:r>
        <w:rPr>
          <w:noProof/>
        </w:rPr>
        <w:tab/>
      </w:r>
      <w:r w:rsidR="00730955">
        <w:rPr>
          <w:noProof/>
        </w:rPr>
        <w:fldChar w:fldCharType="begin"/>
      </w:r>
      <w:r>
        <w:rPr>
          <w:noProof/>
        </w:rPr>
        <w:instrText xml:space="preserve"> PAGEREF _Toc317704490 \h </w:instrText>
      </w:r>
      <w:r w:rsidR="00730955">
        <w:rPr>
          <w:noProof/>
        </w:rPr>
      </w:r>
      <w:r w:rsidR="00730955">
        <w:rPr>
          <w:noProof/>
        </w:rPr>
        <w:fldChar w:fldCharType="separate"/>
      </w:r>
      <w:r>
        <w:rPr>
          <w:noProof/>
        </w:rPr>
        <w:t>100</w:t>
      </w:r>
      <w:r w:rsidR="00730955">
        <w:rPr>
          <w:noProof/>
        </w:rPr>
        <w:fldChar w:fldCharType="end"/>
      </w:r>
    </w:p>
    <w:p w:rsidR="00EE6727" w:rsidRDefault="00EE6727">
      <w:pPr>
        <w:pStyle w:val="TOC3"/>
        <w:rPr>
          <w:rFonts w:asciiTheme="minorHAnsi" w:eastAsiaTheme="minorEastAsia" w:hAnsiTheme="minorHAnsi" w:cstheme="minorBidi"/>
          <w:noProof/>
        </w:rPr>
      </w:pPr>
      <w:r w:rsidRPr="00883F66">
        <w:rPr>
          <w:rFonts w:asciiTheme="minorHAnsi" w:hAnsiTheme="minorHAnsi"/>
          <w:noProof/>
        </w:rPr>
        <w:t>Earthquakes</w:t>
      </w:r>
      <w:r>
        <w:rPr>
          <w:noProof/>
        </w:rPr>
        <w:tab/>
      </w:r>
      <w:r w:rsidR="00730955">
        <w:rPr>
          <w:noProof/>
        </w:rPr>
        <w:fldChar w:fldCharType="begin"/>
      </w:r>
      <w:r>
        <w:rPr>
          <w:noProof/>
        </w:rPr>
        <w:instrText xml:space="preserve"> PAGEREF _Toc317704491 \h </w:instrText>
      </w:r>
      <w:r w:rsidR="00730955">
        <w:rPr>
          <w:noProof/>
        </w:rPr>
      </w:r>
      <w:r w:rsidR="00730955">
        <w:rPr>
          <w:noProof/>
        </w:rPr>
        <w:fldChar w:fldCharType="separate"/>
      </w:r>
      <w:r>
        <w:rPr>
          <w:noProof/>
        </w:rPr>
        <w:t>100</w:t>
      </w:r>
      <w:r w:rsidR="00730955">
        <w:rPr>
          <w:noProof/>
        </w:rPr>
        <w:fldChar w:fldCharType="end"/>
      </w:r>
    </w:p>
    <w:p w:rsidR="00EE6727" w:rsidRDefault="00EE6727">
      <w:pPr>
        <w:pStyle w:val="TOC3"/>
        <w:rPr>
          <w:rFonts w:asciiTheme="minorHAnsi" w:eastAsiaTheme="minorEastAsia" w:hAnsiTheme="minorHAnsi" w:cstheme="minorBidi"/>
          <w:noProof/>
        </w:rPr>
      </w:pPr>
      <w:r w:rsidRPr="00883F66">
        <w:rPr>
          <w:rFonts w:asciiTheme="minorHAnsi" w:hAnsiTheme="minorHAnsi"/>
          <w:noProof/>
        </w:rPr>
        <w:t>Dam Failures</w:t>
      </w:r>
      <w:r>
        <w:rPr>
          <w:noProof/>
        </w:rPr>
        <w:tab/>
      </w:r>
      <w:r w:rsidR="00730955">
        <w:rPr>
          <w:noProof/>
        </w:rPr>
        <w:fldChar w:fldCharType="begin"/>
      </w:r>
      <w:r>
        <w:rPr>
          <w:noProof/>
        </w:rPr>
        <w:instrText xml:space="preserve"> PAGEREF _Toc317704492 \h </w:instrText>
      </w:r>
      <w:r w:rsidR="00730955">
        <w:rPr>
          <w:noProof/>
        </w:rPr>
      </w:r>
      <w:r w:rsidR="00730955">
        <w:rPr>
          <w:noProof/>
        </w:rPr>
        <w:fldChar w:fldCharType="separate"/>
      </w:r>
      <w:r>
        <w:rPr>
          <w:noProof/>
        </w:rPr>
        <w:t>102</w:t>
      </w:r>
      <w:r w:rsidR="00730955">
        <w:rPr>
          <w:noProof/>
        </w:rPr>
        <w:fldChar w:fldCharType="end"/>
      </w:r>
    </w:p>
    <w:p w:rsidR="00D31ECA" w:rsidRPr="00D31ECA" w:rsidRDefault="00730955" w:rsidP="00D31ECA">
      <w:pPr>
        <w:pStyle w:val="TOC3"/>
        <w:tabs>
          <w:tab w:val="right" w:leader="dot" w:pos="9163"/>
        </w:tabs>
        <w:rPr>
          <w:rFonts w:asciiTheme="minorHAnsi" w:hAnsiTheme="minorHAnsi"/>
          <w:noProof/>
        </w:rPr>
      </w:pPr>
      <w:r w:rsidRPr="00D31ECA">
        <w:rPr>
          <w:rFonts w:asciiTheme="minorHAnsi" w:hAnsiTheme="minorHAnsi"/>
        </w:rPr>
        <w:fldChar w:fldCharType="end"/>
      </w:r>
    </w:p>
    <w:p w:rsidR="00D31ECA" w:rsidRPr="0041500D" w:rsidRDefault="00D31ECA" w:rsidP="00D31ECA"/>
    <w:p w:rsidR="00DD6ED6" w:rsidRDefault="00DD6ED6">
      <w:pPr>
        <w:rPr>
          <w:sz w:val="24"/>
        </w:rPr>
        <w:sectPr w:rsidR="00DD6ED6">
          <w:endnotePr>
            <w:numFmt w:val="decimal"/>
          </w:endnotePr>
          <w:pgSz w:w="12240" w:h="15840"/>
          <w:pgMar w:top="1440" w:right="1440" w:bottom="1440" w:left="1440" w:header="720" w:footer="720" w:gutter="0"/>
          <w:pgNumType w:start="1" w:chapStyle="1"/>
          <w:cols w:space="3960"/>
          <w:titlePg/>
          <w:docGrid w:linePitch="360"/>
        </w:sectPr>
      </w:pPr>
    </w:p>
    <w:p w:rsidR="00B85ED7" w:rsidRDefault="00B85ED7">
      <w:pPr>
        <w:pStyle w:val="Heading2"/>
        <w:rPr>
          <w:bCs/>
          <w:sz w:val="40"/>
        </w:rPr>
      </w:pPr>
      <w:bookmarkStart w:id="1" w:name="_Toc385348220"/>
      <w:bookmarkStart w:id="2" w:name="_Toc317704441"/>
      <w:r>
        <w:rPr>
          <w:bCs/>
          <w:sz w:val="40"/>
        </w:rPr>
        <w:t>1</w:t>
      </w:r>
      <w:r w:rsidR="00CB0BCF">
        <w:rPr>
          <w:bCs/>
          <w:sz w:val="40"/>
        </w:rPr>
        <w:t>:</w:t>
      </w:r>
      <w:r w:rsidR="00AD19B9">
        <w:rPr>
          <w:bCs/>
          <w:sz w:val="40"/>
        </w:rPr>
        <w:t xml:space="preserve"> </w:t>
      </w:r>
      <w:r w:rsidR="00855C63">
        <w:rPr>
          <w:bCs/>
          <w:sz w:val="40"/>
        </w:rPr>
        <w:t xml:space="preserve"> </w:t>
      </w:r>
      <w:r w:rsidR="00C7031F">
        <w:rPr>
          <w:bCs/>
          <w:sz w:val="40"/>
        </w:rPr>
        <w:t>PLANNING PROCESS</w:t>
      </w:r>
      <w:bookmarkEnd w:id="1"/>
      <w:bookmarkEnd w:id="2"/>
    </w:p>
    <w:p w:rsidR="00B85ED7" w:rsidRDefault="00CB0BCF">
      <w:pPr>
        <w:pStyle w:val="Heading3"/>
      </w:pPr>
      <w:bookmarkStart w:id="3" w:name="_Toc385348221"/>
      <w:bookmarkStart w:id="4" w:name="_Toc317704442"/>
      <w:r>
        <w:t>Introduction</w:t>
      </w:r>
      <w:bookmarkEnd w:id="3"/>
      <w:bookmarkEnd w:id="4"/>
    </w:p>
    <w:bookmarkEnd w:id="0"/>
    <w:p w:rsidR="00B85ED7" w:rsidRDefault="00B85ED7" w:rsidP="00CB0BCF">
      <w:r>
        <w:t xml:space="preserve">The Federal Emergency Management Agency (FEMA) and the Massachusetts Emergency Management Agency (MEMA) define </w:t>
      </w:r>
      <w:r w:rsidR="002D7523">
        <w:t>natural h</w:t>
      </w:r>
      <w:r>
        <w:t xml:space="preserve">azard </w:t>
      </w:r>
      <w:r w:rsidR="002D7523">
        <w:t>m</w:t>
      </w:r>
      <w:r>
        <w:t>itigation as any sustained action taken to reduce or eliminate long-term risk to people and property from natural hazards such as flooding, storms, high winds, hurricanes</w:t>
      </w:r>
      <w:r w:rsidR="002D7523">
        <w:t xml:space="preserve">, wildfires, earthquakes, and similar occurrences.  </w:t>
      </w:r>
      <w:r>
        <w:t xml:space="preserve">Mitigation efforts undertaken by communities help minimize damages to </w:t>
      </w:r>
      <w:r w:rsidR="002D7523">
        <w:t xml:space="preserve">public </w:t>
      </w:r>
      <w:r>
        <w:t>buildings and infrastructure, such as water supplies,</w:t>
      </w:r>
      <w:r w:rsidR="002D7523">
        <w:t xml:space="preserve"> sewers</w:t>
      </w:r>
      <w:r>
        <w:t xml:space="preserve"> and utility transmission lines, as well as </w:t>
      </w:r>
      <w:r w:rsidR="002D7523">
        <w:t xml:space="preserve">private property and </w:t>
      </w:r>
      <w:r>
        <w:t>natural, cu</w:t>
      </w:r>
      <w:r w:rsidR="00F317EC">
        <w:t>ltural and historic resources.</w:t>
      </w:r>
    </w:p>
    <w:p w:rsidR="00CB0BCF" w:rsidRDefault="00CB0BCF" w:rsidP="00CB0BCF"/>
    <w:p w:rsidR="00B85ED7" w:rsidRDefault="00F317EC" w:rsidP="00CB0BCF">
      <w:r>
        <w:t>P</w:t>
      </w:r>
      <w:r w:rsidR="004C1A89">
        <w:t xml:space="preserve">re-disaster mitigation planning, </w:t>
      </w:r>
      <w:r w:rsidR="002D7523">
        <w:t xml:space="preserve">including </w:t>
      </w:r>
      <w:r>
        <w:t xml:space="preserve">this effort </w:t>
      </w:r>
      <w:r w:rsidR="00B85ED7">
        <w:t xml:space="preserve">by the </w:t>
      </w:r>
      <w:r w:rsidR="00B85ED7" w:rsidRPr="00B44F7E">
        <w:t xml:space="preserve">Town of </w:t>
      </w:r>
      <w:r w:rsidR="004E5624">
        <w:t>Monson</w:t>
      </w:r>
      <w:r w:rsidR="00B85ED7">
        <w:t xml:space="preserve"> and the </w:t>
      </w:r>
      <w:r w:rsidR="00094112">
        <w:t>Pioneer Valley Planning Commission</w:t>
      </w:r>
      <w:r w:rsidR="004C1A89">
        <w:t>,</w:t>
      </w:r>
      <w:r w:rsidR="00B85ED7">
        <w:t xml:space="preserve"> </w:t>
      </w:r>
      <w:r>
        <w:t xml:space="preserve">is </w:t>
      </w:r>
      <w:r w:rsidR="00B85ED7">
        <w:t xml:space="preserve">a proactive process.  Pre-disaster planning emphasizes actions that can be taken before a natural disaster occurs.  Future property damage and loss of life can be reduced or prevented by a mitigation program that </w:t>
      </w:r>
      <w:r w:rsidR="002D7523">
        <w:t xml:space="preserve">adequately </w:t>
      </w:r>
      <w:r w:rsidR="00B85ED7">
        <w:t xml:space="preserve">addresses the unique geography, demography, economy, and land use of a community within the context of each of the specific potential natural hazards </w:t>
      </w:r>
      <w:r w:rsidR="004C1A89">
        <w:t>that may threaten a community.</w:t>
      </w:r>
    </w:p>
    <w:p w:rsidR="00CB0BCF" w:rsidRDefault="00CB0BCF" w:rsidP="00CB0BCF"/>
    <w:p w:rsidR="00B85ED7" w:rsidRDefault="00B85ED7" w:rsidP="00EF3CE4">
      <w:r>
        <w:t xml:space="preserve">Preparing </w:t>
      </w:r>
      <w:proofErr w:type="gramStart"/>
      <w:r>
        <w:t xml:space="preserve">a </w:t>
      </w:r>
      <w:r w:rsidR="002D7523">
        <w:t>l</w:t>
      </w:r>
      <w:r>
        <w:t xml:space="preserve">ocal </w:t>
      </w:r>
      <w:r w:rsidR="002D7523">
        <w:t>n</w:t>
      </w:r>
      <w:r>
        <w:t xml:space="preserve">atural </w:t>
      </w:r>
      <w:r w:rsidR="002D7523">
        <w:t>h</w:t>
      </w:r>
      <w:r>
        <w:t>azards</w:t>
      </w:r>
      <w:proofErr w:type="gramEnd"/>
      <w:r>
        <w:t xml:space="preserve"> </w:t>
      </w:r>
      <w:r w:rsidR="002D7523">
        <w:t>m</w:t>
      </w:r>
      <w:r>
        <w:t xml:space="preserve">itigation </w:t>
      </w:r>
      <w:r w:rsidR="002D7523">
        <w:t>p</w:t>
      </w:r>
      <w:r>
        <w:t xml:space="preserve">lan before a disaster </w:t>
      </w:r>
      <w:r w:rsidR="00ED5057">
        <w:t xml:space="preserve">happens </w:t>
      </w:r>
      <w:r>
        <w:t>can save the community money and will facilitate post-disaster funding.  Costly repairs or replacement of buildings and infrastructure, as well as the high cost of providing emergency services and rescue/recovery operations, can be avoided or significantly lessened if a community implements the mitigation measures detailed in the Plan.  FEMA requires that a community adopt a pre-disaster mitigation plan as a condition for mitigation funding.  For example, the Hazard Mitigation Grant Program (HMGP), the Flood Mitigation Assistance Program (FMA), and the Pre-Disaster Mitigation Program are p</w:t>
      </w:r>
      <w:r w:rsidR="007B1CDD">
        <w:t>rograms with this requirement.</w:t>
      </w:r>
    </w:p>
    <w:p w:rsidR="00B85ED7" w:rsidRPr="00771CF5" w:rsidRDefault="00CB0BCF" w:rsidP="00CB0BCF">
      <w:pPr>
        <w:pStyle w:val="Heading3"/>
      </w:pPr>
      <w:bookmarkStart w:id="5" w:name="_Toc385348222"/>
      <w:bookmarkStart w:id="6" w:name="_Toc317704443"/>
      <w:r>
        <w:t>Hazard Mitigation Workgroup</w:t>
      </w:r>
      <w:bookmarkEnd w:id="5"/>
      <w:bookmarkEnd w:id="6"/>
    </w:p>
    <w:p w:rsidR="00EF3CE4" w:rsidRPr="00EF3CE4" w:rsidRDefault="00EF3CE4" w:rsidP="00EF3CE4">
      <w:pPr>
        <w:pStyle w:val="BodyTextBullet"/>
        <w:numPr>
          <w:ilvl w:val="0"/>
          <w:numId w:val="0"/>
        </w:numPr>
        <w:rPr>
          <w:sz w:val="22"/>
          <w:szCs w:val="22"/>
        </w:rPr>
      </w:pPr>
      <w:r w:rsidRPr="00EF3CE4">
        <w:rPr>
          <w:sz w:val="22"/>
          <w:szCs w:val="22"/>
        </w:rPr>
        <w:t>In 201</w:t>
      </w:r>
      <w:r w:rsidR="00EE3E8A">
        <w:rPr>
          <w:sz w:val="22"/>
          <w:szCs w:val="22"/>
        </w:rPr>
        <w:t>5</w:t>
      </w:r>
      <w:r w:rsidRPr="00EF3CE4">
        <w:rPr>
          <w:sz w:val="22"/>
          <w:szCs w:val="22"/>
        </w:rPr>
        <w:t xml:space="preserve">, the Town of </w:t>
      </w:r>
      <w:r w:rsidR="003B4F72">
        <w:rPr>
          <w:sz w:val="22"/>
          <w:szCs w:val="22"/>
        </w:rPr>
        <w:t>Monson</w:t>
      </w:r>
      <w:r w:rsidRPr="00EF3CE4">
        <w:rPr>
          <w:sz w:val="22"/>
          <w:szCs w:val="22"/>
        </w:rPr>
        <w:t xml:space="preserve"> c</w:t>
      </w:r>
      <w:r w:rsidR="003B4F72">
        <w:rPr>
          <w:sz w:val="22"/>
          <w:szCs w:val="22"/>
        </w:rPr>
        <w:t>ompleted an update of their 2007</w:t>
      </w:r>
      <w:r w:rsidRPr="00EF3CE4">
        <w:rPr>
          <w:sz w:val="22"/>
          <w:szCs w:val="22"/>
        </w:rPr>
        <w:t xml:space="preserve"> Hazard Mitigation Plan, in collaboration with the Pioneer Valley Planning Commission. All portions of the plan were reviewed and updated as necessary. Planning for hazard mitigation in </w:t>
      </w:r>
      <w:r w:rsidR="003B4F72">
        <w:rPr>
          <w:sz w:val="22"/>
          <w:szCs w:val="22"/>
        </w:rPr>
        <w:t>Monson</w:t>
      </w:r>
      <w:r w:rsidRPr="00EF3CE4">
        <w:rPr>
          <w:sz w:val="22"/>
          <w:szCs w:val="22"/>
        </w:rPr>
        <w:t xml:space="preserve"> involved a</w:t>
      </w:r>
      <w:r w:rsidR="005F2B3B">
        <w:rPr>
          <w:sz w:val="22"/>
          <w:szCs w:val="22"/>
        </w:rPr>
        <w:t xml:space="preserve"> </w:t>
      </w:r>
      <w:r w:rsidR="00EE3E8A">
        <w:rPr>
          <w:sz w:val="22"/>
          <w:szCs w:val="22"/>
        </w:rPr>
        <w:t>five</w:t>
      </w:r>
      <w:r w:rsidRPr="00EF3CE4">
        <w:rPr>
          <w:sz w:val="22"/>
          <w:szCs w:val="22"/>
        </w:rPr>
        <w:t xml:space="preserve">-member workgroup: </w:t>
      </w:r>
    </w:p>
    <w:p w:rsidR="00EF3CE4" w:rsidRPr="00EE3E8A" w:rsidRDefault="00EE3E8A" w:rsidP="00EF3CE4">
      <w:pPr>
        <w:pStyle w:val="BodyTextBullet"/>
        <w:rPr>
          <w:sz w:val="22"/>
          <w:szCs w:val="22"/>
        </w:rPr>
      </w:pPr>
      <w:r w:rsidRPr="00EE3E8A">
        <w:rPr>
          <w:sz w:val="22"/>
          <w:szCs w:val="22"/>
        </w:rPr>
        <w:t>Evan Brassard, Town Administrator</w:t>
      </w:r>
    </w:p>
    <w:p w:rsidR="00EF3CE4" w:rsidRPr="00EE3E8A" w:rsidRDefault="00EE3E8A" w:rsidP="00EF3CE4">
      <w:pPr>
        <w:pStyle w:val="BodyTextBullet"/>
        <w:rPr>
          <w:sz w:val="22"/>
          <w:szCs w:val="22"/>
        </w:rPr>
      </w:pPr>
      <w:r w:rsidRPr="00EE3E8A">
        <w:rPr>
          <w:sz w:val="22"/>
          <w:szCs w:val="22"/>
        </w:rPr>
        <w:t>Dan Laroche, Town Planner</w:t>
      </w:r>
    </w:p>
    <w:p w:rsidR="00EF3CE4" w:rsidRPr="00EE3E8A" w:rsidRDefault="00EE3E8A" w:rsidP="00EF3CE4">
      <w:pPr>
        <w:pStyle w:val="BodyTextBullet"/>
        <w:rPr>
          <w:sz w:val="22"/>
          <w:szCs w:val="22"/>
        </w:rPr>
      </w:pPr>
      <w:r w:rsidRPr="00EE3E8A">
        <w:rPr>
          <w:sz w:val="22"/>
          <w:szCs w:val="22"/>
        </w:rPr>
        <w:t>John Morrell, Highway Surveyor/Tree Warden</w:t>
      </w:r>
    </w:p>
    <w:p w:rsidR="00EF3CE4" w:rsidRPr="00EE3E8A" w:rsidRDefault="00EE3E8A" w:rsidP="00EF3CE4">
      <w:pPr>
        <w:pStyle w:val="BodyTextBullet"/>
      </w:pPr>
      <w:r w:rsidRPr="00EE3E8A">
        <w:rPr>
          <w:sz w:val="22"/>
          <w:szCs w:val="22"/>
        </w:rPr>
        <w:t>Steve Kozloski, Chief of Police</w:t>
      </w:r>
    </w:p>
    <w:p w:rsidR="00EE3E8A" w:rsidRPr="00EE3E8A" w:rsidRDefault="00EE3E8A" w:rsidP="00EF3CE4">
      <w:pPr>
        <w:pStyle w:val="BodyTextBullet"/>
      </w:pPr>
      <w:proofErr w:type="spellStart"/>
      <w:r w:rsidRPr="00EE3E8A">
        <w:rPr>
          <w:sz w:val="22"/>
          <w:szCs w:val="22"/>
        </w:rPr>
        <w:t>Larent</w:t>
      </w:r>
      <w:proofErr w:type="spellEnd"/>
      <w:r w:rsidRPr="00EE3E8A">
        <w:rPr>
          <w:sz w:val="22"/>
          <w:szCs w:val="22"/>
        </w:rPr>
        <w:t xml:space="preserve"> R. McDonald, Fire Chief</w:t>
      </w:r>
    </w:p>
    <w:p w:rsidR="00EF3CE4" w:rsidRPr="0091162F" w:rsidRDefault="00EF3CE4" w:rsidP="00EF3CE4">
      <w:r>
        <w:t xml:space="preserve">The </w:t>
      </w:r>
      <w:r w:rsidRPr="0091162F">
        <w:t>hazard mitigation planning process for the Town included the following tasks:</w:t>
      </w:r>
    </w:p>
    <w:p w:rsidR="00EF3CE4" w:rsidRPr="0091162F" w:rsidRDefault="00EF3CE4" w:rsidP="00EF3CE4"/>
    <w:p w:rsidR="00EF3CE4" w:rsidRPr="0091162F" w:rsidRDefault="00EF3CE4" w:rsidP="005B2EE2">
      <w:pPr>
        <w:pStyle w:val="ListParagraph"/>
        <w:numPr>
          <w:ilvl w:val="0"/>
          <w:numId w:val="6"/>
        </w:numPr>
        <w:spacing w:after="60"/>
        <w:ind w:left="720"/>
      </w:pPr>
      <w:r w:rsidRPr="0091162F">
        <w:t>Reviewing and incorporating existing plans and other information</w:t>
      </w:r>
      <w:r>
        <w:t>.</w:t>
      </w:r>
    </w:p>
    <w:p w:rsidR="00EF3CE4" w:rsidRPr="0091162F" w:rsidRDefault="00EF3CE4" w:rsidP="00EF3CE4">
      <w:pPr>
        <w:pStyle w:val="ListParagraph"/>
      </w:pPr>
    </w:p>
    <w:p w:rsidR="00EF3CE4" w:rsidRPr="0091162F" w:rsidRDefault="00EF3CE4" w:rsidP="005B2EE2">
      <w:pPr>
        <w:pStyle w:val="ListParagraph"/>
        <w:numPr>
          <w:ilvl w:val="0"/>
          <w:numId w:val="6"/>
        </w:numPr>
        <w:spacing w:after="60"/>
        <w:ind w:left="720"/>
      </w:pPr>
      <w:r w:rsidRPr="0091162F">
        <w:t>Identifying the natural hazards that may impact the community.</w:t>
      </w:r>
    </w:p>
    <w:p w:rsidR="00EF3CE4" w:rsidRPr="0091162F" w:rsidRDefault="00EF3CE4" w:rsidP="00EF3CE4">
      <w:pPr>
        <w:pStyle w:val="ListParagraph"/>
      </w:pPr>
    </w:p>
    <w:p w:rsidR="00EF3CE4" w:rsidRPr="0091162F" w:rsidRDefault="00EF3CE4" w:rsidP="005B2EE2">
      <w:pPr>
        <w:pStyle w:val="ListParagraph"/>
        <w:numPr>
          <w:ilvl w:val="0"/>
          <w:numId w:val="6"/>
        </w:numPr>
        <w:spacing w:after="60"/>
        <w:ind w:left="720"/>
      </w:pPr>
      <w:r w:rsidRPr="0091162F">
        <w:t>Conducting a Vulnerability/Risk Assessment to identify the infrastructure at the highest risk for being damaged by the identified natural hazards, particularly flooding.</w:t>
      </w:r>
    </w:p>
    <w:p w:rsidR="00EF3CE4" w:rsidRPr="0091162F" w:rsidRDefault="00EF3CE4" w:rsidP="00EF3CE4">
      <w:pPr>
        <w:pStyle w:val="ListParagraph"/>
      </w:pPr>
    </w:p>
    <w:p w:rsidR="00EF3CE4" w:rsidRPr="0091162F" w:rsidRDefault="00EF3CE4" w:rsidP="005B2EE2">
      <w:pPr>
        <w:pStyle w:val="ListParagraph"/>
        <w:numPr>
          <w:ilvl w:val="0"/>
          <w:numId w:val="6"/>
        </w:numPr>
        <w:spacing w:after="60"/>
        <w:ind w:left="720"/>
      </w:pPr>
      <w:r w:rsidRPr="0091162F">
        <w:t>Identifying and assessing the policies, programs, and regulations the community is currently implementing to protect against future disaster damages.</w:t>
      </w:r>
    </w:p>
    <w:p w:rsidR="00EF3CE4" w:rsidRPr="0091162F" w:rsidRDefault="00EF3CE4" w:rsidP="00EF3CE4">
      <w:pPr>
        <w:pStyle w:val="ListParagraph"/>
      </w:pPr>
    </w:p>
    <w:p w:rsidR="00EF3CE4" w:rsidRPr="0091162F" w:rsidRDefault="00EF3CE4" w:rsidP="005B2EE2">
      <w:pPr>
        <w:pStyle w:val="ListParagraph"/>
        <w:numPr>
          <w:ilvl w:val="0"/>
          <w:numId w:val="6"/>
        </w:numPr>
        <w:spacing w:after="60"/>
        <w:ind w:left="720"/>
      </w:pPr>
      <w:r w:rsidRPr="0091162F">
        <w:t>Identifying deficiencies in the current strategies and establishing goals for updating, revising or adopting new strategies.</w:t>
      </w:r>
    </w:p>
    <w:p w:rsidR="00EF3CE4" w:rsidRPr="0091162F" w:rsidRDefault="00EF3CE4" w:rsidP="00EF3CE4">
      <w:pPr>
        <w:pStyle w:val="ListParagraph"/>
      </w:pPr>
    </w:p>
    <w:p w:rsidR="00EF3CE4" w:rsidRPr="0091162F" w:rsidRDefault="00EF3CE4" w:rsidP="005B2EE2">
      <w:pPr>
        <w:pStyle w:val="ListParagraph"/>
        <w:numPr>
          <w:ilvl w:val="0"/>
          <w:numId w:val="6"/>
        </w:numPr>
        <w:spacing w:after="60"/>
        <w:ind w:left="720"/>
      </w:pPr>
      <w:r w:rsidRPr="0091162F">
        <w:t>Adopting and</w:t>
      </w:r>
      <w:r>
        <w:t xml:space="preserve"> implementing the final Hazard Mitigation Plan.</w:t>
      </w:r>
    </w:p>
    <w:p w:rsidR="00EF3CE4" w:rsidRPr="0091162F" w:rsidRDefault="00EF3CE4" w:rsidP="00EF3CE4"/>
    <w:p w:rsidR="00EF3CE4" w:rsidRDefault="00EF3CE4" w:rsidP="00EF3CE4">
      <w:r w:rsidRPr="0091162F">
        <w:t xml:space="preserve">The key product of this process is the development of an Action Plan with a Prioritized Implementation Schedule. </w:t>
      </w:r>
    </w:p>
    <w:p w:rsidR="00B85ED7" w:rsidRPr="00EF3CE4" w:rsidRDefault="00B85ED7">
      <w:pPr>
        <w:rPr>
          <w:szCs w:val="22"/>
        </w:rPr>
      </w:pPr>
    </w:p>
    <w:p w:rsidR="00EF3CE4" w:rsidRPr="0091162F" w:rsidRDefault="00EF3CE4" w:rsidP="00EF3CE4">
      <w:pPr>
        <w:pStyle w:val="Heading4"/>
        <w:numPr>
          <w:ilvl w:val="3"/>
          <w:numId w:val="0"/>
        </w:numPr>
      </w:pPr>
      <w:r>
        <w:t>Workgroup</w:t>
      </w:r>
      <w:r w:rsidRPr="0091162F">
        <w:t xml:space="preserve"> Meetings </w:t>
      </w:r>
    </w:p>
    <w:p w:rsidR="00EF3CE4" w:rsidRDefault="00EF3CE4" w:rsidP="00EF3CE4">
      <w:r w:rsidRPr="0091162F">
        <w:t xml:space="preserve">Meetings of the </w:t>
      </w:r>
      <w:r>
        <w:t>Hazard Mitigation P</w:t>
      </w:r>
      <w:r w:rsidRPr="0091162F">
        <w:t xml:space="preserve">lanning </w:t>
      </w:r>
      <w:r>
        <w:t>Committee, all of which took place at Town Hall,</w:t>
      </w:r>
      <w:r w:rsidRPr="0091162F">
        <w:t xml:space="preserve"> were held on the dates l</w:t>
      </w:r>
      <w:r>
        <w:t xml:space="preserve">isted below. Agendas for each </w:t>
      </w:r>
      <w:r w:rsidRPr="0091162F">
        <w:t xml:space="preserve">meeting are included in Appendix </w:t>
      </w:r>
      <w:r>
        <w:t xml:space="preserve">B. </w:t>
      </w:r>
    </w:p>
    <w:p w:rsidR="00EF3CE4" w:rsidRDefault="00EF3CE4" w:rsidP="00EF3CE4"/>
    <w:p w:rsidR="00EF3CE4" w:rsidRPr="00EE3E8A" w:rsidRDefault="00EE3E8A" w:rsidP="00EF3CE4">
      <w:pPr>
        <w:ind w:firstLine="720"/>
        <w:rPr>
          <w:b/>
        </w:rPr>
      </w:pPr>
      <w:r w:rsidRPr="00EE3E8A">
        <w:rPr>
          <w:b/>
        </w:rPr>
        <w:t>September 16, 2016</w:t>
      </w:r>
    </w:p>
    <w:p w:rsidR="00EF3CE4" w:rsidRPr="00EE3E8A" w:rsidRDefault="00EF3CE4" w:rsidP="00EF3CE4">
      <w:pPr>
        <w:ind w:left="720"/>
      </w:pPr>
      <w:r w:rsidRPr="00EE3E8A">
        <w:t>Review of Hazard Mitigation Planning process, Planning Process chapter, Local Profile chapter,</w:t>
      </w:r>
      <w:r w:rsidR="00EE3E8A" w:rsidRPr="00EE3E8A">
        <w:t xml:space="preserve"> hazard identification analysis</w:t>
      </w:r>
      <w:r w:rsidRPr="00EE3E8A">
        <w:t>.</w:t>
      </w:r>
    </w:p>
    <w:p w:rsidR="00EF3CE4" w:rsidRPr="00EE3E8A" w:rsidRDefault="00EF3CE4" w:rsidP="00EF3CE4">
      <w:pPr>
        <w:ind w:firstLine="720"/>
        <w:rPr>
          <w:b/>
        </w:rPr>
      </w:pPr>
    </w:p>
    <w:p w:rsidR="00EF3CE4" w:rsidRPr="00EE3E8A" w:rsidRDefault="00EE3E8A" w:rsidP="00EF3CE4">
      <w:pPr>
        <w:pStyle w:val="ListParagraph"/>
        <w:rPr>
          <w:b/>
        </w:rPr>
      </w:pPr>
      <w:r w:rsidRPr="00EE3E8A">
        <w:rPr>
          <w:b/>
        </w:rPr>
        <w:t>September 30, 2015</w:t>
      </w:r>
    </w:p>
    <w:p w:rsidR="00EF3CE4" w:rsidRPr="00EE3E8A" w:rsidRDefault="00EF3CE4" w:rsidP="00EF3CE4">
      <w:pPr>
        <w:ind w:left="720"/>
      </w:pPr>
      <w:r w:rsidRPr="00EE3E8A">
        <w:t xml:space="preserve">Review of </w:t>
      </w:r>
      <w:r w:rsidR="00EE3E8A" w:rsidRPr="00EE3E8A">
        <w:t xml:space="preserve">critical facilities and infrastructure map, </w:t>
      </w:r>
      <w:r w:rsidRPr="00EE3E8A">
        <w:t xml:space="preserve">current mitigation strategies and the status of each strategy, evaluated effectiveness of current strategies, and determined potential changes to current mitigation strategies. </w:t>
      </w:r>
    </w:p>
    <w:p w:rsidR="00EF3CE4" w:rsidRPr="00EE3E8A" w:rsidRDefault="00EF3CE4" w:rsidP="00EF3CE4">
      <w:pPr>
        <w:ind w:left="720"/>
      </w:pPr>
    </w:p>
    <w:p w:rsidR="00EF3CE4" w:rsidRPr="00EE3E8A" w:rsidRDefault="00EE3E8A" w:rsidP="00EF3CE4">
      <w:pPr>
        <w:pStyle w:val="ListParagraph"/>
        <w:rPr>
          <w:b/>
        </w:rPr>
      </w:pPr>
      <w:r w:rsidRPr="00EE3E8A">
        <w:rPr>
          <w:b/>
        </w:rPr>
        <w:t>October 15, 2015</w:t>
      </w:r>
    </w:p>
    <w:p w:rsidR="00EF3CE4" w:rsidRPr="00EE3E8A" w:rsidRDefault="00EF3CE4" w:rsidP="00EF3CE4">
      <w:pPr>
        <w:ind w:left="720"/>
      </w:pPr>
      <w:proofErr w:type="gramStart"/>
      <w:r w:rsidRPr="00EE3E8A">
        <w:t>Discussion of new proposed mitigation strategies for addressing hazards, including estimating the cost of each strategy, the responsible entity, a timeline for completion, and the priority of each strategy.</w:t>
      </w:r>
      <w:proofErr w:type="gramEnd"/>
    </w:p>
    <w:p w:rsidR="00EF3CE4" w:rsidRPr="00EE3E8A" w:rsidRDefault="00EF3CE4" w:rsidP="00EF3CE4">
      <w:pPr>
        <w:ind w:left="720"/>
      </w:pPr>
    </w:p>
    <w:p w:rsidR="00EF3CE4" w:rsidRPr="00EE3E8A" w:rsidRDefault="00EE3E8A" w:rsidP="00EF3CE4">
      <w:pPr>
        <w:pStyle w:val="ListParagraph"/>
        <w:rPr>
          <w:b/>
        </w:rPr>
      </w:pPr>
      <w:r w:rsidRPr="00EE3E8A">
        <w:rPr>
          <w:b/>
        </w:rPr>
        <w:t>December 9, 2015</w:t>
      </w:r>
    </w:p>
    <w:p w:rsidR="00EF3CE4" w:rsidRPr="0091162F" w:rsidRDefault="00AF7E25" w:rsidP="00EF3CE4">
      <w:pPr>
        <w:ind w:left="720"/>
      </w:pPr>
      <w:proofErr w:type="gramStart"/>
      <w:r>
        <w:t>Continued discussion of new mitigation strategies, and d</w:t>
      </w:r>
      <w:r w:rsidR="00EF3CE4">
        <w:t>iscussion of process for adoption and maintenance of the plan, procedures for routine updates,</w:t>
      </w:r>
      <w:r w:rsidR="00EE3E8A">
        <w:t xml:space="preserve"> </w:t>
      </w:r>
      <w:r w:rsidR="00EF3CE4">
        <w:t>and a review of the overall plan and all sections.</w:t>
      </w:r>
      <w:proofErr w:type="gramEnd"/>
    </w:p>
    <w:p w:rsidR="00EF3CE4" w:rsidRDefault="00EF3CE4" w:rsidP="00EF3CE4"/>
    <w:p w:rsidR="00EF3CE4" w:rsidRDefault="00EF3CE4" w:rsidP="00EF3CE4">
      <w:r>
        <w:t>Agendas and sign-in sheets for each meeting can be found in Appendix B. While not all members of the Hazard Mitigation Committee were able to attend each meeting, all members collaborated on the plan and were updated on progress by fellow Committee members after meetings occurred as necessary.</w:t>
      </w:r>
    </w:p>
    <w:p w:rsidR="00EF3CE4" w:rsidRPr="0091162F" w:rsidRDefault="00EF3CE4" w:rsidP="00EF3CE4">
      <w:pPr>
        <w:pStyle w:val="Heading3"/>
      </w:pPr>
      <w:bookmarkStart w:id="7" w:name="_Toc385348223"/>
      <w:bookmarkStart w:id="8" w:name="_Toc317704444"/>
      <w:r>
        <w:t>Participation by Public and Neighboring Communities</w:t>
      </w:r>
      <w:bookmarkEnd w:id="7"/>
      <w:bookmarkEnd w:id="8"/>
    </w:p>
    <w:p w:rsidR="00EF3CE4" w:rsidRDefault="00EF3CE4" w:rsidP="00EF3CE4">
      <w:r w:rsidRPr="0091162F">
        <w:t>Two public planning sessions were held as part of the development of</w:t>
      </w:r>
      <w:r>
        <w:t xml:space="preserve"> the </w:t>
      </w:r>
      <w:proofErr w:type="gramStart"/>
      <w:r w:rsidRPr="0091162F">
        <w:t>plan</w:t>
      </w:r>
      <w:r>
        <w:t xml:space="preserve">  –</w:t>
      </w:r>
      <w:proofErr w:type="gramEnd"/>
      <w:r>
        <w:t xml:space="preserve"> on</w:t>
      </w:r>
      <w:r w:rsidR="00AF7E25">
        <w:t xml:space="preserve"> October 22, 2015,</w:t>
      </w:r>
      <w:r>
        <w:t xml:space="preserve"> and </w:t>
      </w:r>
      <w:r w:rsidR="00AF7E25">
        <w:t>December 9, 2015</w:t>
      </w:r>
      <w:r>
        <w:t xml:space="preserve">. Both meetings occurred after the Hazard Mitigation Workgroup had provided input on hazards and mitigation strategies relevant to the community. </w:t>
      </w:r>
      <w:r w:rsidRPr="0091162F">
        <w:t>Notice of both public me</w:t>
      </w:r>
      <w:r>
        <w:t xml:space="preserve">etings was posted at </w:t>
      </w:r>
      <w:r w:rsidRPr="0091162F">
        <w:t>Town Hall in compliance with the Commonwealth of Massachusetts’ open meeting law.</w:t>
      </w:r>
      <w:r>
        <w:t xml:space="preserve"> P</w:t>
      </w:r>
      <w:r w:rsidRPr="0091162F">
        <w:t>ublic meeting a</w:t>
      </w:r>
      <w:r>
        <w:t>gendas and notices can be found in Appendix B.</w:t>
      </w:r>
    </w:p>
    <w:p w:rsidR="00EF3CE4" w:rsidRPr="0091162F" w:rsidRDefault="00EF3CE4" w:rsidP="00EF3CE4"/>
    <w:p w:rsidR="00EF3CE4" w:rsidRDefault="00EF3CE4" w:rsidP="00EF3CE4">
      <w:r w:rsidRPr="00D6379A">
        <w:rPr>
          <w:highlight w:val="cyan"/>
        </w:rPr>
        <w:t xml:space="preserve">On _________, the Town issued a press release to all area media outlets to inform the public that a draft of the </w:t>
      </w:r>
      <w:r w:rsidR="004E5624" w:rsidRPr="00D6379A">
        <w:rPr>
          <w:highlight w:val="cyan"/>
        </w:rPr>
        <w:t>Monson</w:t>
      </w:r>
      <w:r w:rsidRPr="00D6379A">
        <w:rPr>
          <w:highlight w:val="cyan"/>
        </w:rPr>
        <w:t xml:space="preserve"> Hazard Mitigation Plan had had been placed on the Town website.</w:t>
      </w:r>
      <w:r>
        <w:t xml:space="preserve"> </w:t>
      </w:r>
      <w:r w:rsidRPr="0091162F">
        <w:t>The release also indicated that hard copies were available</w:t>
      </w:r>
      <w:r>
        <w:t xml:space="preserve"> at Town Hall and that all </w:t>
      </w:r>
      <w:r w:rsidRPr="0091162F">
        <w:t>residents, businesses</w:t>
      </w:r>
      <w:r>
        <w:t xml:space="preserve"> and other concerned parties of </w:t>
      </w:r>
      <w:r w:rsidR="003B4F72">
        <w:t>Monson</w:t>
      </w:r>
      <w:r>
        <w:t xml:space="preserve"> </w:t>
      </w:r>
      <w:r w:rsidRPr="0091162F">
        <w:t>and adjacent communities were encouraged to comment on the plan.</w:t>
      </w:r>
    </w:p>
    <w:p w:rsidR="00EF3CE4" w:rsidRDefault="00EF3CE4" w:rsidP="00EF3CE4"/>
    <w:p w:rsidR="00EF3CE4" w:rsidRDefault="00EF3CE4" w:rsidP="00EF3CE4">
      <w:r w:rsidRPr="0091162F">
        <w:t xml:space="preserve"> Citizens from adjacent municipalities were encouraged to comment on</w:t>
      </w:r>
      <w:r w:rsidR="003B4F72">
        <w:t xml:space="preserve"> Monson</w:t>
      </w:r>
      <w:r>
        <w:t xml:space="preserve">’s plan. </w:t>
      </w:r>
    </w:p>
    <w:p w:rsidR="00EF3CE4" w:rsidRDefault="00EF3CE4" w:rsidP="00EF3CE4"/>
    <w:p w:rsidR="00EF3CE4" w:rsidRDefault="00EF3CE4" w:rsidP="00EF3CE4">
      <w:r>
        <w:t xml:space="preserve">The press release and a screen shot of </w:t>
      </w:r>
      <w:r w:rsidR="003B4F72">
        <w:t>Monson</w:t>
      </w:r>
      <w:r>
        <w:t>’s website showing the link to the press release can be found in Appendix B.</w:t>
      </w:r>
    </w:p>
    <w:p w:rsidR="00EF3CE4" w:rsidRDefault="00EF3CE4" w:rsidP="00EF3CE4"/>
    <w:p w:rsidR="00EF3CE4" w:rsidRDefault="00EF3CE4" w:rsidP="00EF3CE4">
      <w:r>
        <w:t xml:space="preserve">Public participation will be a critical component of the Hazard Mitigation Plan maintenance process. The Hazard Mitigation Committee will hold all meetings in accordance with Massachusetts open meeting laws. </w:t>
      </w:r>
    </w:p>
    <w:p w:rsidR="00EF3CE4" w:rsidRPr="0091162F" w:rsidRDefault="00EF3CE4" w:rsidP="00EF3CE4">
      <w:pPr>
        <w:pStyle w:val="Heading3"/>
      </w:pPr>
      <w:bookmarkStart w:id="9" w:name="_Toc385348224"/>
      <w:bookmarkStart w:id="10" w:name="_Toc317704445"/>
      <w:r w:rsidRPr="0091162F">
        <w:t>Select Board Meeting</w:t>
      </w:r>
      <w:bookmarkEnd w:id="9"/>
      <w:bookmarkEnd w:id="10"/>
    </w:p>
    <w:p w:rsidR="00EF3CE4" w:rsidRDefault="003E4072" w:rsidP="00EF3CE4">
      <w:r>
        <w:t>In 2013</w:t>
      </w:r>
      <w:r w:rsidR="00EF3CE4" w:rsidRPr="0091162F">
        <w:t xml:space="preserve">, the Select Board agreed to begin the process of </w:t>
      </w:r>
      <w:r>
        <w:t xml:space="preserve">updating the Town’s </w:t>
      </w:r>
      <w:r w:rsidR="00EF3CE4" w:rsidRPr="0091162F">
        <w:t>Hazard Mitigation Plan.  Once the plan was provisionally approved by FEMA, the Select Board held a pub</w:t>
      </w:r>
      <w:r w:rsidR="00EF3CE4">
        <w:t>lic hearing on the plan and</w:t>
      </w:r>
      <w:r w:rsidR="00EF3CE4" w:rsidRPr="0091162F">
        <w:t xml:space="preserve"> adopted</w:t>
      </w:r>
      <w:r>
        <w:t xml:space="preserve"> it on </w:t>
      </w:r>
      <w:r w:rsidRPr="00422C85">
        <w:rPr>
          <w:highlight w:val="yellow"/>
        </w:rPr>
        <w:t>______.</w:t>
      </w:r>
      <w:r>
        <w:t xml:space="preserve"> </w:t>
      </w:r>
    </w:p>
    <w:p w:rsidR="00B85ED7" w:rsidRDefault="00B85ED7">
      <w:pPr>
        <w:pStyle w:val="BodyTextNospace"/>
      </w:pPr>
    </w:p>
    <w:p w:rsidR="00B85ED7" w:rsidRDefault="00B85ED7">
      <w:pPr>
        <w:pStyle w:val="BodyTextNospace"/>
      </w:pPr>
    </w:p>
    <w:p w:rsidR="00B85ED7" w:rsidRDefault="00B85ED7">
      <w:pPr>
        <w:pStyle w:val="BodyTextNospace"/>
      </w:pPr>
    </w:p>
    <w:p w:rsidR="00B85ED7" w:rsidRDefault="00B85ED7">
      <w:pPr>
        <w:pStyle w:val="BodyTextNospace"/>
      </w:pPr>
    </w:p>
    <w:p w:rsidR="00B85ED7" w:rsidRDefault="00B85ED7">
      <w:pPr>
        <w:pStyle w:val="BodyTextNospace"/>
      </w:pPr>
    </w:p>
    <w:p w:rsidR="00B85ED7" w:rsidRDefault="00B85ED7">
      <w:pPr>
        <w:pStyle w:val="BodyTextNospace"/>
      </w:pPr>
    </w:p>
    <w:p w:rsidR="00B85ED7" w:rsidRDefault="00B85ED7" w:rsidP="00DC2C46">
      <w:pPr>
        <w:pStyle w:val="BodyText"/>
        <w:spacing w:after="0"/>
        <w:jc w:val="both"/>
      </w:pPr>
      <w:r>
        <w:br w:type="page"/>
      </w:r>
    </w:p>
    <w:p w:rsidR="00B85ED7" w:rsidRDefault="00B85ED7" w:rsidP="00211998">
      <w:pPr>
        <w:pStyle w:val="Heading2"/>
        <w:numPr>
          <w:ilvl w:val="0"/>
          <w:numId w:val="0"/>
        </w:numPr>
        <w:pBdr>
          <w:left w:val="single" w:sz="4" w:space="3" w:color="auto"/>
        </w:pBdr>
        <w:spacing w:before="0" w:after="0"/>
        <w:rPr>
          <w:sz w:val="40"/>
          <w:szCs w:val="40"/>
        </w:rPr>
      </w:pPr>
      <w:bookmarkStart w:id="11" w:name="_Toc69738665"/>
      <w:bookmarkStart w:id="12" w:name="_Toc385348225"/>
      <w:bookmarkStart w:id="13" w:name="_Toc317704446"/>
      <w:r>
        <w:rPr>
          <w:sz w:val="40"/>
          <w:szCs w:val="40"/>
        </w:rPr>
        <w:t>2</w:t>
      </w:r>
      <w:r w:rsidR="00C7031F">
        <w:rPr>
          <w:sz w:val="40"/>
          <w:szCs w:val="40"/>
        </w:rPr>
        <w:t>:</w:t>
      </w:r>
      <w:r w:rsidR="00247BEB">
        <w:rPr>
          <w:sz w:val="40"/>
          <w:szCs w:val="40"/>
        </w:rPr>
        <w:t xml:space="preserve">  </w:t>
      </w:r>
      <w:r>
        <w:rPr>
          <w:sz w:val="40"/>
          <w:szCs w:val="40"/>
        </w:rPr>
        <w:t>LOCAL PROFILE</w:t>
      </w:r>
      <w:bookmarkEnd w:id="11"/>
      <w:bookmarkEnd w:id="12"/>
      <w:bookmarkEnd w:id="13"/>
    </w:p>
    <w:p w:rsidR="00B85ED7" w:rsidRDefault="00B85ED7">
      <w:pPr>
        <w:pStyle w:val="Heading3"/>
      </w:pPr>
      <w:bookmarkStart w:id="14" w:name="_Toc69738666"/>
      <w:bookmarkStart w:id="15" w:name="_Toc385348226"/>
      <w:bookmarkStart w:id="16" w:name="_Toc317704447"/>
      <w:r>
        <w:t>Community Setting</w:t>
      </w:r>
      <w:bookmarkEnd w:id="14"/>
      <w:bookmarkEnd w:id="15"/>
      <w:bookmarkEnd w:id="16"/>
    </w:p>
    <w:p w:rsidR="00835CB1" w:rsidRPr="00835CB1" w:rsidRDefault="00835CB1" w:rsidP="00835CB1">
      <w:pPr>
        <w:autoSpaceDE w:val="0"/>
        <w:autoSpaceDN w:val="0"/>
        <w:adjustRightInd w:val="0"/>
        <w:jc w:val="both"/>
        <w:rPr>
          <w:rFonts w:asciiTheme="minorHAnsi" w:hAnsiTheme="minorHAnsi"/>
          <w:szCs w:val="22"/>
        </w:rPr>
      </w:pPr>
      <w:r w:rsidRPr="00835CB1">
        <w:rPr>
          <w:rFonts w:asciiTheme="minorHAnsi" w:hAnsiTheme="minorHAnsi"/>
          <w:szCs w:val="22"/>
        </w:rPr>
        <w:t xml:space="preserve">Monson is a rapidly-growing semi-rural community located in Hampden County in south-central Massachusetts. Monson’s historic downtown—a local center for business, government, and civic life—is nestled in the valley of Chicopee Brook and surrounded by steep and rugged hills covered by forest and farms. The Town’s total land area is approximately 28,800 acres, or 45 square miles, making it one of the larger towns in Massachusetts. </w:t>
      </w:r>
    </w:p>
    <w:p w:rsidR="00835CB1" w:rsidRPr="00835CB1" w:rsidRDefault="00835CB1" w:rsidP="00835CB1">
      <w:pPr>
        <w:autoSpaceDE w:val="0"/>
        <w:autoSpaceDN w:val="0"/>
        <w:adjustRightInd w:val="0"/>
        <w:jc w:val="both"/>
        <w:rPr>
          <w:rFonts w:asciiTheme="minorHAnsi" w:hAnsiTheme="minorHAnsi"/>
          <w:szCs w:val="22"/>
        </w:rPr>
      </w:pPr>
    </w:p>
    <w:p w:rsidR="00835CB1" w:rsidRPr="00835CB1" w:rsidRDefault="00835CB1" w:rsidP="00835CB1">
      <w:pPr>
        <w:autoSpaceDE w:val="0"/>
        <w:autoSpaceDN w:val="0"/>
        <w:adjustRightInd w:val="0"/>
        <w:jc w:val="both"/>
        <w:rPr>
          <w:rFonts w:asciiTheme="minorHAnsi" w:hAnsiTheme="minorHAnsi"/>
          <w:szCs w:val="22"/>
        </w:rPr>
      </w:pPr>
      <w:r w:rsidRPr="00835CB1">
        <w:rPr>
          <w:rFonts w:asciiTheme="minorHAnsi" w:hAnsiTheme="minorHAnsi"/>
          <w:szCs w:val="22"/>
        </w:rPr>
        <w:t>Monson was originally a part of Brimfield until 1775, when it was incorporated as a sep</w:t>
      </w:r>
      <w:r w:rsidR="00D6379A">
        <w:rPr>
          <w:rFonts w:asciiTheme="minorHAnsi" w:hAnsiTheme="minorHAnsi"/>
          <w:szCs w:val="22"/>
        </w:rPr>
        <w:t xml:space="preserve">arate town. The Town began as </w:t>
      </w:r>
      <w:proofErr w:type="gramStart"/>
      <w:r w:rsidR="00D6379A">
        <w:rPr>
          <w:rFonts w:asciiTheme="minorHAnsi" w:hAnsiTheme="minorHAnsi"/>
          <w:szCs w:val="22"/>
        </w:rPr>
        <w:t xml:space="preserve">a </w:t>
      </w:r>
      <w:r w:rsidRPr="00835CB1">
        <w:rPr>
          <w:rFonts w:asciiTheme="minorHAnsi" w:hAnsiTheme="minorHAnsi"/>
          <w:szCs w:val="22"/>
        </w:rPr>
        <w:t>farming</w:t>
      </w:r>
      <w:proofErr w:type="gramEnd"/>
      <w:r w:rsidRPr="00835CB1">
        <w:rPr>
          <w:rFonts w:asciiTheme="minorHAnsi" w:hAnsiTheme="minorHAnsi"/>
          <w:szCs w:val="22"/>
        </w:rPr>
        <w:t xml:space="preserve"> and lumbering community, but evolved into an industrial town early in the 18</w:t>
      </w:r>
      <w:r w:rsidRPr="00835CB1">
        <w:rPr>
          <w:rFonts w:asciiTheme="minorHAnsi" w:hAnsiTheme="minorHAnsi"/>
          <w:szCs w:val="22"/>
          <w:vertAlign w:val="superscript"/>
        </w:rPr>
        <w:t>th</w:t>
      </w:r>
      <w:r w:rsidRPr="00835CB1">
        <w:rPr>
          <w:rFonts w:asciiTheme="minorHAnsi" w:hAnsiTheme="minorHAnsi"/>
          <w:szCs w:val="22"/>
        </w:rPr>
        <w:t xml:space="preserve"> century, when water power from Chicopee Brook and a transportation system based on the railroad, fueled a thriving textile industry. In the past few decades, the Town’s industrial base has declined, and farming and lumbering have become more limited. At the same time, Monson has become a desirable location for new residences, especially for commuters, and portions of the Town have become more </w:t>
      </w:r>
      <w:proofErr w:type="gramStart"/>
      <w:r w:rsidRPr="00835CB1">
        <w:rPr>
          <w:rFonts w:asciiTheme="minorHAnsi" w:hAnsiTheme="minorHAnsi"/>
          <w:szCs w:val="22"/>
        </w:rPr>
        <w:t>suburban</w:t>
      </w:r>
      <w:proofErr w:type="gramEnd"/>
      <w:r w:rsidRPr="00835CB1">
        <w:rPr>
          <w:rFonts w:asciiTheme="minorHAnsi" w:hAnsiTheme="minorHAnsi"/>
          <w:szCs w:val="22"/>
        </w:rPr>
        <w:t xml:space="preserve"> in character as new development has spread out along existing public roads. </w:t>
      </w:r>
    </w:p>
    <w:p w:rsidR="00835CB1" w:rsidRPr="00835CB1" w:rsidRDefault="00835CB1" w:rsidP="00835CB1">
      <w:pPr>
        <w:autoSpaceDE w:val="0"/>
        <w:autoSpaceDN w:val="0"/>
        <w:adjustRightInd w:val="0"/>
        <w:jc w:val="both"/>
        <w:rPr>
          <w:rFonts w:asciiTheme="minorHAnsi" w:hAnsiTheme="minorHAnsi"/>
          <w:szCs w:val="22"/>
        </w:rPr>
      </w:pPr>
    </w:p>
    <w:p w:rsidR="00835CB1" w:rsidRPr="00835CB1" w:rsidRDefault="00835CB1" w:rsidP="00835CB1">
      <w:pPr>
        <w:autoSpaceDE w:val="0"/>
        <w:autoSpaceDN w:val="0"/>
        <w:adjustRightInd w:val="0"/>
        <w:jc w:val="both"/>
        <w:rPr>
          <w:rFonts w:asciiTheme="minorHAnsi" w:hAnsiTheme="minorHAnsi"/>
          <w:szCs w:val="22"/>
        </w:rPr>
      </w:pPr>
      <w:r w:rsidRPr="00835CB1">
        <w:rPr>
          <w:rFonts w:asciiTheme="minorHAnsi" w:hAnsiTheme="minorHAnsi"/>
          <w:szCs w:val="22"/>
        </w:rPr>
        <w:t>Monson is bordered by Palmer to the north, Brimfield and Wales to the east, Wilbraham and Hampden to the west and Stafford, Connecticut, to the south. Monson is 17 miles east of Springfield, 40 miles west of Worcester, 77 miles southwest of Boston and about 157 miles from New York City. The Town is within close proximity to the Massachusetts Turnpike and I-84, which offer quick and convenient access to Springfield, Hartford, and eastern Massachusetts. The New England Central Railroad runs in a north-south direction through the Town, connecting New Haven, Connecticut to Burlington, Vermont. Amtrak service is provided on this rail line, but there is no passenger service to Monson.</w:t>
      </w:r>
    </w:p>
    <w:p w:rsidR="00835CB1" w:rsidRPr="00835CB1" w:rsidRDefault="00835CB1" w:rsidP="00835CB1">
      <w:pPr>
        <w:autoSpaceDE w:val="0"/>
        <w:autoSpaceDN w:val="0"/>
        <w:adjustRightInd w:val="0"/>
        <w:jc w:val="both"/>
        <w:rPr>
          <w:rFonts w:asciiTheme="minorHAnsi" w:hAnsiTheme="minorHAnsi"/>
          <w:szCs w:val="22"/>
        </w:rPr>
      </w:pPr>
    </w:p>
    <w:p w:rsidR="00835CB1" w:rsidRPr="00835CB1" w:rsidRDefault="00835CB1" w:rsidP="00835CB1">
      <w:pPr>
        <w:autoSpaceDE w:val="0"/>
        <w:autoSpaceDN w:val="0"/>
        <w:adjustRightInd w:val="0"/>
        <w:jc w:val="both"/>
        <w:rPr>
          <w:rFonts w:asciiTheme="minorHAnsi" w:hAnsiTheme="minorHAnsi"/>
          <w:szCs w:val="22"/>
        </w:rPr>
      </w:pPr>
      <w:r w:rsidRPr="00835CB1">
        <w:rPr>
          <w:rFonts w:asciiTheme="minorHAnsi" w:hAnsiTheme="minorHAnsi"/>
          <w:szCs w:val="22"/>
        </w:rPr>
        <w:t>Since 1980, Monson’s population has grown at an average rate of about 7% per decade, which translates on average to about 60 new persons per year. Over the past several years,</w:t>
      </w:r>
      <w:r w:rsidR="00DB6D63">
        <w:rPr>
          <w:rFonts w:asciiTheme="minorHAnsi" w:hAnsiTheme="minorHAnsi"/>
          <w:szCs w:val="22"/>
        </w:rPr>
        <w:t xml:space="preserve"> which included the Great Recession starting in 2008,</w:t>
      </w:r>
      <w:r w:rsidRPr="00835CB1">
        <w:rPr>
          <w:rFonts w:asciiTheme="minorHAnsi" w:hAnsiTheme="minorHAnsi"/>
          <w:szCs w:val="22"/>
        </w:rPr>
        <w:t xml:space="preserve"> </w:t>
      </w:r>
      <w:proofErr w:type="gramStart"/>
      <w:r w:rsidRPr="00835CB1">
        <w:rPr>
          <w:rFonts w:asciiTheme="minorHAnsi" w:hAnsiTheme="minorHAnsi"/>
          <w:szCs w:val="22"/>
        </w:rPr>
        <w:t xml:space="preserve">an average of about </w:t>
      </w:r>
      <w:r w:rsidR="00DB6D63">
        <w:rPr>
          <w:rFonts w:asciiTheme="minorHAnsi" w:hAnsiTheme="minorHAnsi"/>
          <w:szCs w:val="22"/>
        </w:rPr>
        <w:t>10</w:t>
      </w:r>
      <w:r w:rsidRPr="00835CB1">
        <w:rPr>
          <w:rFonts w:asciiTheme="minorHAnsi" w:hAnsiTheme="minorHAnsi"/>
          <w:szCs w:val="22"/>
        </w:rPr>
        <w:t xml:space="preserve"> new single-family houses have</w:t>
      </w:r>
      <w:proofErr w:type="gramEnd"/>
      <w:r w:rsidRPr="00835CB1">
        <w:rPr>
          <w:rFonts w:asciiTheme="minorHAnsi" w:hAnsiTheme="minorHAnsi"/>
          <w:szCs w:val="22"/>
        </w:rPr>
        <w:t xml:space="preserve"> been constructed each year.</w:t>
      </w:r>
    </w:p>
    <w:p w:rsidR="00937BDC" w:rsidRDefault="00FF772D" w:rsidP="00A072D2">
      <w:r>
        <w:t xml:space="preserve">  </w:t>
      </w:r>
    </w:p>
    <w:p w:rsidR="00B85ED7" w:rsidRDefault="00B85ED7">
      <w:pPr>
        <w:pStyle w:val="Heading3"/>
      </w:pPr>
      <w:bookmarkStart w:id="17" w:name="_Toc69738667"/>
      <w:bookmarkStart w:id="18" w:name="_Toc385348227"/>
      <w:bookmarkStart w:id="19" w:name="_Toc317704448"/>
      <w:r>
        <w:t>Infrastructure</w:t>
      </w:r>
      <w:bookmarkEnd w:id="17"/>
      <w:bookmarkEnd w:id="18"/>
      <w:bookmarkEnd w:id="19"/>
    </w:p>
    <w:p w:rsidR="00835CB1" w:rsidRPr="00835CB1" w:rsidRDefault="00835CB1" w:rsidP="00835CB1">
      <w:pPr>
        <w:pStyle w:val="Heading4"/>
        <w:jc w:val="both"/>
        <w:rPr>
          <w:rFonts w:asciiTheme="minorHAnsi" w:hAnsiTheme="minorHAnsi"/>
          <w:b w:val="0"/>
          <w:bCs/>
          <w:sz w:val="22"/>
          <w:szCs w:val="22"/>
        </w:rPr>
      </w:pPr>
      <w:bookmarkStart w:id="20" w:name="_Toc69738668"/>
      <w:bookmarkStart w:id="21" w:name="_Toc385348228"/>
      <w:r w:rsidRPr="00835CB1">
        <w:rPr>
          <w:rFonts w:asciiTheme="minorHAnsi" w:hAnsiTheme="minorHAnsi"/>
          <w:b w:val="0"/>
          <w:bCs/>
          <w:sz w:val="22"/>
          <w:szCs w:val="22"/>
        </w:rPr>
        <w:t xml:space="preserve">Monson’s geography has been a major factor in the development of its infrastructure.  Rounded hill tops surrounded by large wetland systems have helped to shape and guide local land use patterns as well as limit the value that existing and potential infrastructure might offer towards the expansion of development beyond those lots with frontage on the main roadways in town.  </w:t>
      </w:r>
    </w:p>
    <w:p w:rsidR="00835CB1" w:rsidRPr="00835CB1" w:rsidRDefault="00835CB1" w:rsidP="00835CB1">
      <w:pPr>
        <w:pStyle w:val="Heading4"/>
        <w:rPr>
          <w:rFonts w:asciiTheme="minorHAnsi" w:hAnsiTheme="minorHAnsi"/>
          <w:b w:val="0"/>
          <w:bCs/>
          <w:sz w:val="22"/>
          <w:szCs w:val="22"/>
        </w:rPr>
      </w:pPr>
      <w:r w:rsidRPr="00835CB1">
        <w:rPr>
          <w:rFonts w:asciiTheme="minorHAnsi" w:hAnsiTheme="minorHAnsi"/>
          <w:sz w:val="22"/>
          <w:szCs w:val="22"/>
        </w:rPr>
        <w:t>Roads and Highways</w:t>
      </w:r>
    </w:p>
    <w:p w:rsidR="00835CB1" w:rsidRPr="00835CB1" w:rsidRDefault="00835CB1" w:rsidP="00835CB1">
      <w:pPr>
        <w:autoSpaceDE w:val="0"/>
        <w:autoSpaceDN w:val="0"/>
        <w:adjustRightInd w:val="0"/>
        <w:jc w:val="both"/>
        <w:rPr>
          <w:rFonts w:asciiTheme="minorHAnsi" w:hAnsiTheme="minorHAnsi"/>
          <w:szCs w:val="22"/>
        </w:rPr>
      </w:pPr>
      <w:r w:rsidRPr="00835CB1">
        <w:rPr>
          <w:rFonts w:asciiTheme="minorHAnsi" w:hAnsiTheme="minorHAnsi"/>
          <w:szCs w:val="22"/>
        </w:rPr>
        <w:t>Monson has approximately 106 miles of Town maintained ways including 9</w:t>
      </w:r>
      <w:r w:rsidR="00891049">
        <w:rPr>
          <w:rFonts w:asciiTheme="minorHAnsi" w:hAnsiTheme="minorHAnsi"/>
          <w:szCs w:val="22"/>
        </w:rPr>
        <w:t>7</w:t>
      </w:r>
      <w:r w:rsidRPr="00835CB1">
        <w:rPr>
          <w:rFonts w:asciiTheme="minorHAnsi" w:hAnsiTheme="minorHAnsi"/>
          <w:szCs w:val="22"/>
        </w:rPr>
        <w:t xml:space="preserve"> miles of paved roads and </w:t>
      </w:r>
      <w:r w:rsidR="00891049">
        <w:rPr>
          <w:rFonts w:asciiTheme="minorHAnsi" w:hAnsiTheme="minorHAnsi"/>
          <w:szCs w:val="22"/>
        </w:rPr>
        <w:t>9</w:t>
      </w:r>
      <w:r w:rsidRPr="00835CB1">
        <w:rPr>
          <w:rFonts w:asciiTheme="minorHAnsi" w:hAnsiTheme="minorHAnsi"/>
          <w:szCs w:val="22"/>
        </w:rPr>
        <w:t xml:space="preserve"> miles of gravel roads. In addition, approximately four miles of private ways exist in the Town. Most of the private ways were constructed prior to the adoption of Monson’s Subdivision Regulations. Overlook Drive is the only private way constructed under subdivision control. All of Route 20 and portions of Route 32 are maintained by the state through the Massachusetts Highway Department. A 1.6 mile portion of Main Street (Route 32) located in the town center is </w:t>
      </w:r>
      <w:r w:rsidR="00891049">
        <w:rPr>
          <w:rFonts w:asciiTheme="minorHAnsi" w:hAnsiTheme="minorHAnsi"/>
          <w:szCs w:val="22"/>
        </w:rPr>
        <w:t>town-owned and town-</w:t>
      </w:r>
      <w:r w:rsidRPr="00835CB1">
        <w:rPr>
          <w:rFonts w:asciiTheme="minorHAnsi" w:hAnsiTheme="minorHAnsi"/>
          <w:szCs w:val="22"/>
        </w:rPr>
        <w:t>maintained. The majority of maintenance work conducted on public ways is funded through federal and state programs. The Massachusetts Legislature appropriates funds known as Chapter 90 funds to communities on a yearly basis for the repair and maintenance of public ways. The level of funding is derived from a formula based on the number of miles of public ways, employment figures, and town population. The level of funding through this program has decreased steadily over the past few years. In Monson, these funds are the primary source of funding for road maintenance and repair work. The Town has also utilized Community Development Block Grant funds for road and sidewalk improvements in the town center.</w:t>
      </w:r>
    </w:p>
    <w:p w:rsidR="00835CB1" w:rsidRPr="00835CB1" w:rsidRDefault="00835CB1" w:rsidP="00835CB1">
      <w:pPr>
        <w:autoSpaceDE w:val="0"/>
        <w:autoSpaceDN w:val="0"/>
        <w:adjustRightInd w:val="0"/>
        <w:jc w:val="both"/>
        <w:rPr>
          <w:rFonts w:asciiTheme="minorHAnsi" w:hAnsiTheme="minorHAnsi"/>
          <w:szCs w:val="22"/>
        </w:rPr>
      </w:pPr>
    </w:p>
    <w:p w:rsidR="00A95580" w:rsidRPr="00835CB1" w:rsidRDefault="00835CB1" w:rsidP="00A95580">
      <w:pPr>
        <w:autoSpaceDE w:val="0"/>
        <w:autoSpaceDN w:val="0"/>
        <w:adjustRightInd w:val="0"/>
        <w:jc w:val="both"/>
        <w:rPr>
          <w:rFonts w:asciiTheme="minorHAnsi" w:hAnsiTheme="minorHAnsi"/>
          <w:szCs w:val="22"/>
        </w:rPr>
      </w:pPr>
      <w:r w:rsidRPr="00835CB1">
        <w:rPr>
          <w:rFonts w:asciiTheme="minorHAnsi" w:hAnsiTheme="minorHAnsi"/>
          <w:szCs w:val="22"/>
        </w:rPr>
        <w:t>Approximately 13 miles of sidewalks exist in Monson (mainly in the town center). Few sidewalks exist in the rural residential areas of Town. These sidewalks are in fair to poor condition. The Town allocates $2,000 per year for sidewalk improvements. In addition, if the Town reconstructs a road or conducts major road repairs, the sidewalks are repaired at the same time.</w:t>
      </w:r>
    </w:p>
    <w:p w:rsidR="00835CB1" w:rsidRPr="00835CB1" w:rsidRDefault="00835CB1" w:rsidP="00835CB1">
      <w:pPr>
        <w:pStyle w:val="Heading4"/>
        <w:rPr>
          <w:rFonts w:asciiTheme="minorHAnsi" w:hAnsiTheme="minorHAnsi"/>
          <w:sz w:val="22"/>
          <w:szCs w:val="22"/>
        </w:rPr>
      </w:pPr>
      <w:r w:rsidRPr="00835CB1">
        <w:rPr>
          <w:rFonts w:asciiTheme="minorHAnsi" w:hAnsiTheme="minorHAnsi"/>
          <w:sz w:val="22"/>
          <w:szCs w:val="22"/>
        </w:rPr>
        <w:t xml:space="preserve">Rail </w:t>
      </w:r>
    </w:p>
    <w:p w:rsidR="00A95580" w:rsidRPr="00835CB1" w:rsidRDefault="00835CB1" w:rsidP="00835CB1">
      <w:pPr>
        <w:pStyle w:val="BodyText"/>
        <w:jc w:val="both"/>
        <w:rPr>
          <w:rFonts w:asciiTheme="minorHAnsi" w:hAnsiTheme="minorHAnsi"/>
          <w:sz w:val="22"/>
          <w:szCs w:val="22"/>
        </w:rPr>
      </w:pPr>
      <w:r w:rsidRPr="00835CB1">
        <w:rPr>
          <w:rFonts w:asciiTheme="minorHAnsi" w:hAnsiTheme="minorHAnsi"/>
          <w:sz w:val="22"/>
          <w:szCs w:val="22"/>
        </w:rPr>
        <w:t xml:space="preserve">The New England Central Railroad runs through </w:t>
      </w:r>
      <w:proofErr w:type="gramStart"/>
      <w:r w:rsidRPr="00835CB1">
        <w:rPr>
          <w:rFonts w:asciiTheme="minorHAnsi" w:hAnsiTheme="minorHAnsi"/>
          <w:sz w:val="22"/>
          <w:szCs w:val="22"/>
        </w:rPr>
        <w:t>Monson,</w:t>
      </w:r>
      <w:proofErr w:type="gramEnd"/>
      <w:r w:rsidRPr="00835CB1">
        <w:rPr>
          <w:rFonts w:asciiTheme="minorHAnsi" w:hAnsiTheme="minorHAnsi"/>
          <w:sz w:val="22"/>
          <w:szCs w:val="22"/>
        </w:rPr>
        <w:t xml:space="preserve"> and the CSX track threads Monson’s Northern border.</w:t>
      </w:r>
    </w:p>
    <w:p w:rsidR="00835CB1" w:rsidRPr="00835CB1" w:rsidRDefault="00835CB1" w:rsidP="00835CB1">
      <w:pPr>
        <w:pStyle w:val="Heading4"/>
        <w:rPr>
          <w:rFonts w:asciiTheme="minorHAnsi" w:hAnsiTheme="minorHAnsi"/>
          <w:sz w:val="22"/>
          <w:szCs w:val="22"/>
        </w:rPr>
      </w:pPr>
      <w:r w:rsidRPr="00835CB1">
        <w:rPr>
          <w:rFonts w:asciiTheme="minorHAnsi" w:hAnsiTheme="minorHAnsi"/>
          <w:sz w:val="22"/>
          <w:szCs w:val="22"/>
        </w:rPr>
        <w:t>Public Transportation</w:t>
      </w:r>
    </w:p>
    <w:p w:rsidR="00A95580" w:rsidRPr="00AF7E25" w:rsidRDefault="00835CB1" w:rsidP="00A95580">
      <w:pPr>
        <w:pStyle w:val="Heading4"/>
        <w:jc w:val="both"/>
        <w:rPr>
          <w:rFonts w:asciiTheme="minorHAnsi" w:hAnsiTheme="minorHAnsi"/>
          <w:sz w:val="22"/>
          <w:szCs w:val="22"/>
        </w:rPr>
      </w:pPr>
      <w:r w:rsidRPr="00835CB1">
        <w:rPr>
          <w:rFonts w:asciiTheme="minorHAnsi" w:hAnsiTheme="minorHAnsi"/>
          <w:b w:val="0"/>
          <w:bCs/>
          <w:sz w:val="22"/>
          <w:szCs w:val="22"/>
        </w:rPr>
        <w:t>Monson is not a member of a Regional Transit Authority and, therefore, does not have any public transportation options available to its citizens</w:t>
      </w:r>
      <w:r w:rsidRPr="00835CB1">
        <w:rPr>
          <w:rFonts w:asciiTheme="minorHAnsi" w:hAnsiTheme="minorHAnsi"/>
          <w:sz w:val="22"/>
          <w:szCs w:val="22"/>
        </w:rPr>
        <w:t xml:space="preserve">.  </w:t>
      </w:r>
    </w:p>
    <w:p w:rsidR="00835CB1" w:rsidRPr="00835CB1" w:rsidRDefault="00835CB1" w:rsidP="00835CB1">
      <w:pPr>
        <w:pStyle w:val="Heading4"/>
        <w:jc w:val="both"/>
        <w:rPr>
          <w:rFonts w:asciiTheme="minorHAnsi" w:hAnsiTheme="minorHAnsi"/>
          <w:sz w:val="22"/>
          <w:szCs w:val="22"/>
        </w:rPr>
      </w:pPr>
      <w:r w:rsidRPr="00835CB1">
        <w:rPr>
          <w:rFonts w:asciiTheme="minorHAnsi" w:hAnsiTheme="minorHAnsi"/>
          <w:sz w:val="22"/>
          <w:szCs w:val="22"/>
        </w:rPr>
        <w:t>Public Drinking Water Supply</w:t>
      </w:r>
    </w:p>
    <w:p w:rsidR="00835CB1" w:rsidRPr="00835CB1" w:rsidRDefault="001E6BD3" w:rsidP="00835CB1">
      <w:pPr>
        <w:autoSpaceDE w:val="0"/>
        <w:autoSpaceDN w:val="0"/>
        <w:adjustRightInd w:val="0"/>
        <w:jc w:val="both"/>
        <w:rPr>
          <w:rFonts w:asciiTheme="minorHAnsi" w:hAnsiTheme="minorHAnsi"/>
          <w:szCs w:val="22"/>
        </w:rPr>
      </w:pPr>
      <w:r w:rsidRPr="00835CB1">
        <w:rPr>
          <w:rFonts w:asciiTheme="minorHAnsi" w:hAnsiTheme="minorHAnsi"/>
          <w:szCs w:val="22"/>
        </w:rPr>
        <w:t>Approximately 56 percent of the Town’s residents obtain their drinking water from individual private wells. The remaining 44 percent receive water through the Town’s municipal water system, which reli</w:t>
      </w:r>
      <w:r>
        <w:rPr>
          <w:rFonts w:asciiTheme="minorHAnsi" w:hAnsiTheme="minorHAnsi"/>
          <w:szCs w:val="22"/>
        </w:rPr>
        <w:t>es on three groundwater wells</w:t>
      </w:r>
      <w:r w:rsidR="00835CB1" w:rsidRPr="00835CB1">
        <w:rPr>
          <w:rFonts w:asciiTheme="minorHAnsi" w:hAnsiTheme="minorHAnsi"/>
          <w:szCs w:val="22"/>
        </w:rPr>
        <w:t>: the Bunyan Road, the Palmer Road, and the Bethany Road wells. These three sources are located along Chicopee Brook. The water system has one water storage tank with a capacity of 1,000,000 gallons and the distribution system consists of about 36 mile</w:t>
      </w:r>
      <w:r w:rsidR="00311667">
        <w:rPr>
          <w:rFonts w:asciiTheme="minorHAnsi" w:hAnsiTheme="minorHAnsi"/>
          <w:szCs w:val="22"/>
        </w:rPr>
        <w:t xml:space="preserve">s of pipe. The majority of the </w:t>
      </w:r>
      <w:r w:rsidR="00835CB1" w:rsidRPr="00835CB1">
        <w:rPr>
          <w:rFonts w:asciiTheme="minorHAnsi" w:hAnsiTheme="minorHAnsi"/>
          <w:szCs w:val="22"/>
        </w:rPr>
        <w:t xml:space="preserve">distribution system consists of unlined cast iron pipe that is 100 years old in some places. According to the Water Supply, Distribution and Storage Study prepared in 1998 by the Board of Water Commissioners with </w:t>
      </w:r>
      <w:proofErr w:type="spellStart"/>
      <w:r w:rsidR="00835CB1" w:rsidRPr="00835CB1">
        <w:rPr>
          <w:rFonts w:asciiTheme="minorHAnsi" w:hAnsiTheme="minorHAnsi"/>
          <w:szCs w:val="22"/>
        </w:rPr>
        <w:t>Tighe</w:t>
      </w:r>
      <w:proofErr w:type="spellEnd"/>
      <w:r w:rsidR="00835CB1" w:rsidRPr="00835CB1">
        <w:rPr>
          <w:rFonts w:asciiTheme="minorHAnsi" w:hAnsiTheme="minorHAnsi"/>
          <w:szCs w:val="22"/>
        </w:rPr>
        <w:t xml:space="preserve"> &amp; Bond, the Town provides water to about 44% of the population. The remaining residents obtain their water from individual on-site wells.</w:t>
      </w:r>
    </w:p>
    <w:p w:rsidR="00835CB1" w:rsidRPr="00835CB1" w:rsidRDefault="00835CB1" w:rsidP="00835CB1">
      <w:pPr>
        <w:autoSpaceDE w:val="0"/>
        <w:autoSpaceDN w:val="0"/>
        <w:adjustRightInd w:val="0"/>
        <w:jc w:val="both"/>
        <w:rPr>
          <w:rFonts w:asciiTheme="minorHAnsi" w:hAnsiTheme="minorHAnsi"/>
          <w:szCs w:val="22"/>
        </w:rPr>
      </w:pPr>
    </w:p>
    <w:p w:rsidR="00835CB1" w:rsidRPr="00835CB1" w:rsidRDefault="00835CB1" w:rsidP="00835CB1">
      <w:pPr>
        <w:autoSpaceDE w:val="0"/>
        <w:autoSpaceDN w:val="0"/>
        <w:adjustRightInd w:val="0"/>
        <w:jc w:val="both"/>
        <w:rPr>
          <w:rFonts w:asciiTheme="minorHAnsi" w:hAnsiTheme="minorHAnsi"/>
          <w:szCs w:val="22"/>
        </w:rPr>
      </w:pPr>
      <w:r w:rsidRPr="00835CB1">
        <w:rPr>
          <w:rFonts w:asciiTheme="minorHAnsi" w:hAnsiTheme="minorHAnsi"/>
          <w:szCs w:val="22"/>
        </w:rPr>
        <w:t>The Bunyan Road well is the primary water supply source for the Town. The well has a safe yield of 800 gallons per minute (</w:t>
      </w:r>
      <w:proofErr w:type="spellStart"/>
      <w:r w:rsidRPr="00835CB1">
        <w:rPr>
          <w:rFonts w:asciiTheme="minorHAnsi" w:hAnsiTheme="minorHAnsi"/>
          <w:szCs w:val="22"/>
        </w:rPr>
        <w:t>gpm</w:t>
      </w:r>
      <w:proofErr w:type="spellEnd"/>
      <w:r w:rsidRPr="00835CB1">
        <w:rPr>
          <w:rFonts w:asciiTheme="minorHAnsi" w:hAnsiTheme="minorHAnsi"/>
          <w:szCs w:val="22"/>
        </w:rPr>
        <w:t xml:space="preserve">). The pump in this well originally had a capacity of 900 </w:t>
      </w:r>
      <w:proofErr w:type="spellStart"/>
      <w:r w:rsidRPr="00835CB1">
        <w:rPr>
          <w:rFonts w:asciiTheme="minorHAnsi" w:hAnsiTheme="minorHAnsi"/>
          <w:szCs w:val="22"/>
        </w:rPr>
        <w:t>gpm</w:t>
      </w:r>
      <w:proofErr w:type="spellEnd"/>
      <w:r w:rsidRPr="00835CB1">
        <w:rPr>
          <w:rFonts w:asciiTheme="minorHAnsi" w:hAnsiTheme="minorHAnsi"/>
          <w:szCs w:val="22"/>
        </w:rPr>
        <w:t xml:space="preserve">, but there has been a considerable decrease in the production of the well over the years due to the accumulation of mineral solids. In 1998, the well was producing about 510 </w:t>
      </w:r>
      <w:proofErr w:type="spellStart"/>
      <w:r w:rsidRPr="00835CB1">
        <w:rPr>
          <w:rFonts w:asciiTheme="minorHAnsi" w:hAnsiTheme="minorHAnsi"/>
          <w:szCs w:val="22"/>
        </w:rPr>
        <w:t>gpm</w:t>
      </w:r>
      <w:proofErr w:type="spellEnd"/>
      <w:r w:rsidRPr="00835CB1">
        <w:rPr>
          <w:rFonts w:asciiTheme="minorHAnsi" w:hAnsiTheme="minorHAnsi"/>
          <w:szCs w:val="22"/>
        </w:rPr>
        <w:t>. Due to the natural acidic nature of the groundwater, a corrosion control system has been installed at the Bunyan Road well. The Palmer Road well and the Bethany Road well are used on a limited basis due to the absence of a corrosion control system and to minimize utility demand and power costs.</w:t>
      </w:r>
    </w:p>
    <w:p w:rsidR="001E6BD3" w:rsidRDefault="001E6BD3" w:rsidP="00835CB1">
      <w:pPr>
        <w:autoSpaceDE w:val="0"/>
        <w:autoSpaceDN w:val="0"/>
        <w:adjustRightInd w:val="0"/>
        <w:jc w:val="both"/>
        <w:rPr>
          <w:rFonts w:asciiTheme="minorHAnsi" w:hAnsiTheme="minorHAnsi"/>
          <w:szCs w:val="22"/>
        </w:rPr>
      </w:pPr>
    </w:p>
    <w:p w:rsidR="00835CB1" w:rsidRPr="00835CB1" w:rsidRDefault="00835CB1" w:rsidP="00835CB1">
      <w:pPr>
        <w:autoSpaceDE w:val="0"/>
        <w:autoSpaceDN w:val="0"/>
        <w:adjustRightInd w:val="0"/>
        <w:jc w:val="both"/>
        <w:rPr>
          <w:rFonts w:asciiTheme="minorHAnsi" w:hAnsiTheme="minorHAnsi"/>
          <w:szCs w:val="22"/>
        </w:rPr>
      </w:pPr>
      <w:r w:rsidRPr="00835CB1">
        <w:rPr>
          <w:rFonts w:asciiTheme="minorHAnsi" w:hAnsiTheme="minorHAnsi"/>
          <w:szCs w:val="22"/>
        </w:rPr>
        <w:t>Between 1992 and 2001, the Bunyan Road well has supplied, on average, 97% of the total water supplied to the system, the Palmer Road well has accounted for an average of 2.75% and the Bethany Road well has made up the remaining 0.25%. From 2002 to the present, the Bunyan Road well is supplying 0%, Palmer Road 98%, and Bethany 2%.</w:t>
      </w:r>
    </w:p>
    <w:p w:rsidR="00835CB1" w:rsidRPr="00835CB1" w:rsidRDefault="00835CB1" w:rsidP="00835CB1">
      <w:pPr>
        <w:autoSpaceDE w:val="0"/>
        <w:autoSpaceDN w:val="0"/>
        <w:adjustRightInd w:val="0"/>
        <w:jc w:val="both"/>
        <w:rPr>
          <w:rFonts w:asciiTheme="minorHAnsi" w:hAnsiTheme="minorHAnsi"/>
          <w:szCs w:val="22"/>
        </w:rPr>
      </w:pPr>
    </w:p>
    <w:p w:rsidR="00835CB1" w:rsidRPr="00835CB1" w:rsidRDefault="00835CB1" w:rsidP="00835CB1">
      <w:pPr>
        <w:autoSpaceDE w:val="0"/>
        <w:autoSpaceDN w:val="0"/>
        <w:adjustRightInd w:val="0"/>
        <w:jc w:val="both"/>
        <w:rPr>
          <w:rFonts w:asciiTheme="minorHAnsi" w:hAnsiTheme="minorHAnsi"/>
          <w:szCs w:val="22"/>
        </w:rPr>
      </w:pPr>
      <w:r w:rsidRPr="00835CB1">
        <w:rPr>
          <w:rFonts w:asciiTheme="minorHAnsi" w:hAnsiTheme="minorHAnsi"/>
          <w:szCs w:val="22"/>
        </w:rPr>
        <w:t>The maximum daily water demand in 2000 was estimated to be approximately 1.15 million gallons per day (</w:t>
      </w:r>
      <w:proofErr w:type="spellStart"/>
      <w:r w:rsidRPr="00835CB1">
        <w:rPr>
          <w:rFonts w:asciiTheme="minorHAnsi" w:hAnsiTheme="minorHAnsi"/>
          <w:szCs w:val="22"/>
        </w:rPr>
        <w:t>mgd</w:t>
      </w:r>
      <w:proofErr w:type="spellEnd"/>
      <w:r w:rsidRPr="00835CB1">
        <w:rPr>
          <w:rFonts w:asciiTheme="minorHAnsi" w:hAnsiTheme="minorHAnsi"/>
          <w:szCs w:val="22"/>
        </w:rPr>
        <w:t xml:space="preserve">). The projected maximum daily demand is expected to increase to 1.37 </w:t>
      </w:r>
      <w:proofErr w:type="spellStart"/>
      <w:r w:rsidRPr="00835CB1">
        <w:rPr>
          <w:rFonts w:asciiTheme="minorHAnsi" w:hAnsiTheme="minorHAnsi"/>
          <w:szCs w:val="22"/>
        </w:rPr>
        <w:t>mgd</w:t>
      </w:r>
      <w:proofErr w:type="spellEnd"/>
      <w:r w:rsidRPr="00835CB1">
        <w:rPr>
          <w:rFonts w:asciiTheme="minorHAnsi" w:hAnsiTheme="minorHAnsi"/>
          <w:szCs w:val="22"/>
        </w:rPr>
        <w:t xml:space="preserve"> by the year 2020; however, it should be noted that future projections are difficult to make because a single large industrial water user could account for at least as much new demand as all new residential development over the next 20 years. Residential water usage from Monson’s public water supply has actually dropped in recent years, most likely the result of a decrease in water usage at the Monson Developmental Center. The current available municipal supply sources have sufficient safe yield to meet the current and projected maximum day demands, assuming that all well sources are functional. Typical water works practice for supply planning is to analyze the system with one major supply off-line. If the Bunyan Road well is off-line for maintenance purposes, the Town must use the Palmer Road well and the Bethany Road well. The combined yields from these two wells can comfortably meet the 2020 maximum day demand of 1.27 </w:t>
      </w:r>
      <w:proofErr w:type="spellStart"/>
      <w:r w:rsidRPr="00835CB1">
        <w:rPr>
          <w:rFonts w:asciiTheme="minorHAnsi" w:hAnsiTheme="minorHAnsi"/>
          <w:szCs w:val="22"/>
        </w:rPr>
        <w:t>mgd</w:t>
      </w:r>
      <w:proofErr w:type="spellEnd"/>
      <w:r w:rsidRPr="00835CB1">
        <w:rPr>
          <w:rFonts w:asciiTheme="minorHAnsi" w:hAnsiTheme="minorHAnsi"/>
          <w:szCs w:val="22"/>
        </w:rPr>
        <w:t xml:space="preserve">. However, because neither of these sources is equipped with treatment systems for corrosion control, the Town could potentially be in violation of the Lead and Copper Rule of the Safe Drinking Water Act if the Bunyan Road well is off-line for extended periods. </w:t>
      </w:r>
    </w:p>
    <w:p w:rsidR="00835CB1" w:rsidRPr="00835CB1" w:rsidRDefault="00835CB1" w:rsidP="00835CB1">
      <w:pPr>
        <w:autoSpaceDE w:val="0"/>
        <w:autoSpaceDN w:val="0"/>
        <w:adjustRightInd w:val="0"/>
        <w:rPr>
          <w:rFonts w:asciiTheme="minorHAnsi" w:hAnsiTheme="minorHAnsi"/>
          <w:szCs w:val="22"/>
        </w:rPr>
      </w:pPr>
    </w:p>
    <w:p w:rsidR="00835CB1" w:rsidRDefault="00835CB1" w:rsidP="00835CB1">
      <w:pPr>
        <w:autoSpaceDE w:val="0"/>
        <w:autoSpaceDN w:val="0"/>
        <w:adjustRightInd w:val="0"/>
        <w:jc w:val="both"/>
        <w:rPr>
          <w:rFonts w:asciiTheme="minorHAnsi" w:hAnsiTheme="minorHAnsi"/>
          <w:szCs w:val="22"/>
        </w:rPr>
      </w:pPr>
      <w:r w:rsidRPr="00835CB1">
        <w:rPr>
          <w:rFonts w:asciiTheme="minorHAnsi" w:hAnsiTheme="minorHAnsi"/>
          <w:szCs w:val="22"/>
        </w:rPr>
        <w:t>Water storage facilities provide additional water supply to meet peak demands during well shutdowns, drought conditions, or fire emergencies.</w:t>
      </w:r>
      <w:r w:rsidR="00A95580">
        <w:rPr>
          <w:rFonts w:asciiTheme="minorHAnsi" w:hAnsiTheme="minorHAnsi"/>
          <w:szCs w:val="22"/>
        </w:rPr>
        <w:t xml:space="preserve"> There is no infrastructure in place to turn to surface water supplies.</w:t>
      </w:r>
      <w:r w:rsidRPr="00835CB1">
        <w:rPr>
          <w:rFonts w:asciiTheme="minorHAnsi" w:hAnsiTheme="minorHAnsi"/>
          <w:szCs w:val="22"/>
        </w:rPr>
        <w:t xml:space="preserve"> The Town has a single one million gallon storage tank located on Ely Road. According to the 1998 </w:t>
      </w:r>
      <w:proofErr w:type="spellStart"/>
      <w:r w:rsidRPr="00835CB1">
        <w:rPr>
          <w:rFonts w:asciiTheme="minorHAnsi" w:hAnsiTheme="minorHAnsi"/>
          <w:szCs w:val="22"/>
        </w:rPr>
        <w:t>Tighe</w:t>
      </w:r>
      <w:proofErr w:type="spellEnd"/>
      <w:r w:rsidRPr="00835CB1">
        <w:rPr>
          <w:rFonts w:asciiTheme="minorHAnsi" w:hAnsiTheme="minorHAnsi"/>
          <w:szCs w:val="22"/>
        </w:rPr>
        <w:t xml:space="preserve"> &amp; Bond report, the existing storage tank does not have sufficient water storage capacity to meet the Town’s current needs. An additional 1.1 million gallons of storage capacity will be needed to meet the Town’s projected 2020 water storage needs. Specifically, consideration should be give to the installation of a 1.1 million-gallon storage tank on Brimfield Road and the installation of a 0.5 million-gallon storage tank on Bald Peak Road, which would provide system flexibility by facilitating a future connection to the Palmer water system.</w:t>
      </w:r>
    </w:p>
    <w:p w:rsidR="00835CB1" w:rsidRPr="00835CB1" w:rsidRDefault="00835CB1" w:rsidP="00835CB1">
      <w:pPr>
        <w:autoSpaceDE w:val="0"/>
        <w:autoSpaceDN w:val="0"/>
        <w:adjustRightInd w:val="0"/>
        <w:rPr>
          <w:rFonts w:asciiTheme="minorHAnsi" w:hAnsiTheme="minorHAnsi"/>
          <w:szCs w:val="22"/>
        </w:rPr>
      </w:pPr>
    </w:p>
    <w:p w:rsidR="00835CB1" w:rsidRPr="00835CB1" w:rsidRDefault="00835CB1" w:rsidP="00835CB1">
      <w:pPr>
        <w:pStyle w:val="Heading4"/>
        <w:rPr>
          <w:rFonts w:asciiTheme="minorHAnsi" w:hAnsiTheme="minorHAnsi"/>
          <w:sz w:val="22"/>
          <w:szCs w:val="22"/>
        </w:rPr>
      </w:pPr>
      <w:r w:rsidRPr="00835CB1">
        <w:rPr>
          <w:rFonts w:asciiTheme="minorHAnsi" w:hAnsiTheme="minorHAnsi"/>
          <w:sz w:val="22"/>
          <w:szCs w:val="22"/>
        </w:rPr>
        <w:t>Sewer Service</w:t>
      </w:r>
    </w:p>
    <w:p w:rsidR="00835CB1" w:rsidRPr="00835CB1" w:rsidRDefault="00835CB1" w:rsidP="00835CB1">
      <w:pPr>
        <w:autoSpaceDE w:val="0"/>
        <w:autoSpaceDN w:val="0"/>
        <w:adjustRightInd w:val="0"/>
        <w:jc w:val="both"/>
        <w:rPr>
          <w:rFonts w:asciiTheme="minorHAnsi" w:hAnsiTheme="minorHAnsi"/>
          <w:szCs w:val="22"/>
        </w:rPr>
      </w:pPr>
      <w:r w:rsidRPr="00835CB1">
        <w:rPr>
          <w:rFonts w:asciiTheme="minorHAnsi" w:hAnsiTheme="minorHAnsi"/>
          <w:szCs w:val="22"/>
        </w:rPr>
        <w:t xml:space="preserve">The Town’s sewer system is approximately 20 years old. The sewer system generally follows the location of the municipal water system with the exception of the Paradise Lake area, which has public sewerage but not public water. The system includes one pump station located on Hospital Road. The Town’s wastewater is not treated in Monson but is transferred to the Palmer wastewater system for treatment and disposal. The Town is currently not considering any significant sewer system expansions. </w:t>
      </w:r>
    </w:p>
    <w:p w:rsidR="00835CB1" w:rsidRPr="00835CB1" w:rsidRDefault="00835CB1" w:rsidP="00835CB1">
      <w:pPr>
        <w:pStyle w:val="Heading4"/>
        <w:rPr>
          <w:rFonts w:asciiTheme="minorHAnsi" w:hAnsiTheme="minorHAnsi"/>
          <w:sz w:val="22"/>
          <w:szCs w:val="22"/>
        </w:rPr>
      </w:pPr>
      <w:proofErr w:type="spellStart"/>
      <w:r w:rsidRPr="00835CB1">
        <w:rPr>
          <w:rFonts w:asciiTheme="minorHAnsi" w:hAnsiTheme="minorHAnsi"/>
          <w:sz w:val="22"/>
          <w:szCs w:val="22"/>
        </w:rPr>
        <w:t>Stormwater</w:t>
      </w:r>
      <w:proofErr w:type="spellEnd"/>
    </w:p>
    <w:p w:rsidR="00835CB1" w:rsidRPr="00835CB1" w:rsidRDefault="00835CB1" w:rsidP="00835CB1">
      <w:pPr>
        <w:autoSpaceDE w:val="0"/>
        <w:autoSpaceDN w:val="0"/>
        <w:adjustRightInd w:val="0"/>
        <w:jc w:val="both"/>
        <w:rPr>
          <w:rFonts w:asciiTheme="minorHAnsi" w:hAnsiTheme="minorHAnsi"/>
          <w:szCs w:val="22"/>
        </w:rPr>
      </w:pPr>
      <w:r w:rsidRPr="00835CB1">
        <w:rPr>
          <w:rFonts w:asciiTheme="minorHAnsi" w:hAnsiTheme="minorHAnsi"/>
          <w:szCs w:val="22"/>
        </w:rPr>
        <w:t xml:space="preserve">There are areas within the downtown with undersized </w:t>
      </w:r>
      <w:proofErr w:type="spellStart"/>
      <w:r w:rsidRPr="00835CB1">
        <w:rPr>
          <w:rFonts w:asciiTheme="minorHAnsi" w:hAnsiTheme="minorHAnsi"/>
          <w:szCs w:val="22"/>
        </w:rPr>
        <w:t>stormwater</w:t>
      </w:r>
      <w:proofErr w:type="spellEnd"/>
      <w:r w:rsidRPr="00835CB1">
        <w:rPr>
          <w:rFonts w:asciiTheme="minorHAnsi" w:hAnsiTheme="minorHAnsi"/>
          <w:szCs w:val="22"/>
        </w:rPr>
        <w:t xml:space="preserve"> drainage lines. As development continues and the amount of impervious (paved and building) surface increases, improvements to these systems will be needed. In addition, there are 1,100 catch basins located throughout the Town. The Department of Public Work uses an outside contractor to clean approximately 200 basins a year. Due to location and siltation rates, many of the same basins are cleaned each year but some catch basins are not cleaned for years. Lack of maintenance can lead to flooding, environmental problems, and the need for expensive repairs.</w:t>
      </w:r>
    </w:p>
    <w:p w:rsidR="00835CB1" w:rsidRPr="00835CB1" w:rsidRDefault="00835CB1" w:rsidP="00835CB1">
      <w:pPr>
        <w:rPr>
          <w:rFonts w:asciiTheme="minorHAnsi" w:hAnsiTheme="minorHAnsi"/>
          <w:szCs w:val="22"/>
        </w:rPr>
      </w:pPr>
    </w:p>
    <w:p w:rsidR="00BD2FBF" w:rsidRDefault="00BD2FBF" w:rsidP="00835CB1">
      <w:pPr>
        <w:pStyle w:val="Heading4"/>
        <w:rPr>
          <w:rFonts w:asciiTheme="minorHAnsi" w:hAnsiTheme="minorHAnsi"/>
          <w:sz w:val="22"/>
          <w:szCs w:val="22"/>
        </w:rPr>
      </w:pPr>
      <w:r>
        <w:rPr>
          <w:rFonts w:asciiTheme="minorHAnsi" w:hAnsiTheme="minorHAnsi"/>
          <w:sz w:val="22"/>
          <w:szCs w:val="22"/>
        </w:rPr>
        <w:t>Dams</w:t>
      </w:r>
    </w:p>
    <w:p w:rsidR="00BD2FBF" w:rsidRDefault="002A170C" w:rsidP="00EF59EE">
      <w:r>
        <w:t>There are 26</w:t>
      </w:r>
      <w:r w:rsidR="00BD2FBF">
        <w:t xml:space="preserve"> dams in Monson</w:t>
      </w:r>
      <w:r w:rsidR="00EF59EE">
        <w:t>, 9 of which are rated by the Office of Dam Safety as High or Significant Hazards</w:t>
      </w:r>
      <w:r w:rsidR="00BD2FBF">
        <w:t>.</w:t>
      </w:r>
      <w:r w:rsidR="00EF59EE">
        <w:t xml:space="preserve"> A High Hazard rating means the dam is “located where failure will likely cause loss of life and serious damage to home(s), industrial, commercial facilities, important public utilities, main highway(s) or Railroad(s).” A Significant Hazard rating means the dam is “Located where failure may cause loss of life and damage home(s), industrial or commercial facilities, secondary highway(s) or railroad(s) or cause interruption of use or service of relatively important facilities.”</w:t>
      </w:r>
      <w:r w:rsidR="00BD2FBF">
        <w:t xml:space="preserve"> </w:t>
      </w:r>
    </w:p>
    <w:p w:rsidR="00D6379A" w:rsidRDefault="00D6379A" w:rsidP="00EF59EE"/>
    <w:p w:rsidR="00835CB1" w:rsidRPr="00835CB1" w:rsidRDefault="00835CB1" w:rsidP="00835CB1">
      <w:pPr>
        <w:pStyle w:val="Heading4"/>
        <w:rPr>
          <w:rFonts w:asciiTheme="minorHAnsi" w:hAnsiTheme="minorHAnsi"/>
          <w:sz w:val="22"/>
          <w:szCs w:val="22"/>
        </w:rPr>
      </w:pPr>
      <w:r w:rsidRPr="00835CB1">
        <w:rPr>
          <w:rFonts w:asciiTheme="minorHAnsi" w:hAnsiTheme="minorHAnsi"/>
          <w:sz w:val="22"/>
          <w:szCs w:val="22"/>
        </w:rPr>
        <w:t>Schools</w:t>
      </w:r>
    </w:p>
    <w:p w:rsidR="00311667" w:rsidRDefault="00835CB1" w:rsidP="00311667">
      <w:pPr>
        <w:rPr>
          <w:color w:val="000000"/>
        </w:rPr>
      </w:pPr>
      <w:r w:rsidRPr="00835CB1">
        <w:t xml:space="preserve">Public schools serving Monson include the Monson High School, Granite Valley Middle School, </w:t>
      </w:r>
      <w:r w:rsidR="00311667">
        <w:t xml:space="preserve">and </w:t>
      </w:r>
      <w:r w:rsidRPr="00835CB1">
        <w:rPr>
          <w:color w:val="000000"/>
        </w:rPr>
        <w:t>Quarry Hill Community School</w:t>
      </w:r>
      <w:r w:rsidR="00311667">
        <w:rPr>
          <w:color w:val="000000"/>
        </w:rPr>
        <w:t>.</w:t>
      </w:r>
    </w:p>
    <w:p w:rsidR="00311667" w:rsidRDefault="00311667" w:rsidP="00311667">
      <w:pPr>
        <w:pStyle w:val="BodyText"/>
      </w:pPr>
    </w:p>
    <w:p w:rsidR="00311667" w:rsidRPr="00835CB1" w:rsidRDefault="00311667" w:rsidP="00311667">
      <w:pPr>
        <w:pStyle w:val="Heading4"/>
        <w:rPr>
          <w:rFonts w:asciiTheme="minorHAnsi" w:hAnsiTheme="minorHAnsi"/>
          <w:sz w:val="22"/>
          <w:szCs w:val="22"/>
        </w:rPr>
      </w:pPr>
      <w:r>
        <w:rPr>
          <w:rFonts w:asciiTheme="minorHAnsi" w:hAnsiTheme="minorHAnsi"/>
          <w:sz w:val="22"/>
          <w:szCs w:val="22"/>
        </w:rPr>
        <w:t>Economic Districts / Industrial Areas</w:t>
      </w:r>
    </w:p>
    <w:p w:rsidR="00311667" w:rsidRDefault="00311667" w:rsidP="00311667">
      <w:pPr>
        <w:rPr>
          <w:color w:val="000000"/>
        </w:rPr>
      </w:pPr>
      <w:r>
        <w:t xml:space="preserve">Most of the economic and industrial activity in Monson is located </w:t>
      </w:r>
      <w:r w:rsidR="00080068">
        <w:t>along Route 32 and Chicopee Brook. Some of this economic and industrial activity is locate</w:t>
      </w:r>
      <w:r w:rsidR="00A95580">
        <w:t>d in flood plains. Industry in this area is reliant on natural gas service.</w:t>
      </w:r>
    </w:p>
    <w:p w:rsidR="00311667" w:rsidRDefault="00311667" w:rsidP="00311667">
      <w:pPr>
        <w:pStyle w:val="BodyText"/>
      </w:pPr>
    </w:p>
    <w:p w:rsidR="00B85ED7" w:rsidRPr="00C92813" w:rsidRDefault="00B85ED7" w:rsidP="00835CB1">
      <w:pPr>
        <w:pStyle w:val="Heading3"/>
        <w:spacing w:after="0"/>
        <w:jc w:val="both"/>
      </w:pPr>
      <w:bookmarkStart w:id="22" w:name="_Toc317704449"/>
      <w:r w:rsidRPr="00C92813">
        <w:t>Natural Resources</w:t>
      </w:r>
      <w:bookmarkEnd w:id="20"/>
      <w:bookmarkEnd w:id="21"/>
      <w:bookmarkEnd w:id="22"/>
    </w:p>
    <w:p w:rsidR="00B85ED7" w:rsidRDefault="00B85ED7">
      <w:pPr>
        <w:pStyle w:val="BodyText"/>
        <w:spacing w:after="0"/>
        <w:jc w:val="both"/>
      </w:pPr>
    </w:p>
    <w:p w:rsidR="00835CB1" w:rsidRPr="00835CB1" w:rsidRDefault="00835CB1" w:rsidP="00835CB1">
      <w:pPr>
        <w:autoSpaceDE w:val="0"/>
        <w:autoSpaceDN w:val="0"/>
        <w:adjustRightInd w:val="0"/>
        <w:jc w:val="both"/>
        <w:rPr>
          <w:rFonts w:asciiTheme="minorHAnsi" w:hAnsiTheme="minorHAnsi"/>
          <w:szCs w:val="22"/>
        </w:rPr>
      </w:pPr>
      <w:proofErr w:type="gramStart"/>
      <w:r w:rsidRPr="00835CB1">
        <w:rPr>
          <w:rFonts w:asciiTheme="minorHAnsi" w:hAnsiTheme="minorHAnsi"/>
          <w:szCs w:val="22"/>
        </w:rPr>
        <w:t>Monson’s existing</w:t>
      </w:r>
      <w:proofErr w:type="gramEnd"/>
      <w:r w:rsidRPr="00835CB1">
        <w:rPr>
          <w:rFonts w:asciiTheme="minorHAnsi" w:hAnsiTheme="minorHAnsi"/>
          <w:szCs w:val="22"/>
        </w:rPr>
        <w:t xml:space="preserve"> natural and historic resources play a major role in defining the community’s identity. The Town’s forests, streams, valleys, and wildlife define its rural, natural setting, while historic buildings in the downtown and elsewhere impart a timeless charm on the community. This section describes Monson’s natural and historic resources and evaluates the status of their protection based on information from previous studies, </w:t>
      </w:r>
      <w:proofErr w:type="spellStart"/>
      <w:r w:rsidRPr="00835CB1">
        <w:rPr>
          <w:rFonts w:asciiTheme="minorHAnsi" w:hAnsiTheme="minorHAnsi"/>
          <w:szCs w:val="22"/>
        </w:rPr>
        <w:t>MassGIS</w:t>
      </w:r>
      <w:proofErr w:type="spellEnd"/>
      <w:r w:rsidRPr="00835CB1">
        <w:rPr>
          <w:rFonts w:asciiTheme="minorHAnsi" w:hAnsiTheme="minorHAnsi"/>
          <w:szCs w:val="22"/>
        </w:rPr>
        <w:t>, the Massachusetts Natural Heritage and Endangered Species Program, and the Massachusetts Historical Commission.</w:t>
      </w:r>
    </w:p>
    <w:p w:rsidR="00835CB1" w:rsidRDefault="00835CB1" w:rsidP="00835CB1">
      <w:pPr>
        <w:autoSpaceDE w:val="0"/>
        <w:autoSpaceDN w:val="0"/>
        <w:adjustRightInd w:val="0"/>
        <w:jc w:val="both"/>
        <w:rPr>
          <w:rFonts w:asciiTheme="minorHAnsi" w:hAnsiTheme="minorHAnsi"/>
          <w:szCs w:val="22"/>
        </w:rPr>
      </w:pPr>
    </w:p>
    <w:p w:rsidR="001E6BD3" w:rsidRPr="001E6BD3" w:rsidRDefault="001E6BD3" w:rsidP="00835CB1">
      <w:pPr>
        <w:autoSpaceDE w:val="0"/>
        <w:autoSpaceDN w:val="0"/>
        <w:adjustRightInd w:val="0"/>
        <w:jc w:val="both"/>
        <w:rPr>
          <w:rFonts w:asciiTheme="minorHAnsi" w:hAnsiTheme="minorHAnsi"/>
          <w:b/>
          <w:szCs w:val="22"/>
        </w:rPr>
      </w:pPr>
      <w:r w:rsidRPr="001E6BD3">
        <w:rPr>
          <w:rFonts w:asciiTheme="minorHAnsi" w:hAnsiTheme="minorHAnsi"/>
          <w:b/>
          <w:szCs w:val="22"/>
        </w:rPr>
        <w:t>Geology</w:t>
      </w:r>
    </w:p>
    <w:p w:rsidR="001E6BD3" w:rsidRPr="00835CB1" w:rsidRDefault="001E6BD3" w:rsidP="00835CB1">
      <w:pPr>
        <w:autoSpaceDE w:val="0"/>
        <w:autoSpaceDN w:val="0"/>
        <w:adjustRightInd w:val="0"/>
        <w:jc w:val="both"/>
        <w:rPr>
          <w:rFonts w:asciiTheme="minorHAnsi" w:hAnsiTheme="minorHAnsi"/>
          <w:szCs w:val="22"/>
        </w:rPr>
      </w:pPr>
    </w:p>
    <w:p w:rsidR="00835CB1" w:rsidRPr="00835CB1" w:rsidRDefault="00835CB1" w:rsidP="00835CB1">
      <w:pPr>
        <w:autoSpaceDE w:val="0"/>
        <w:autoSpaceDN w:val="0"/>
        <w:adjustRightInd w:val="0"/>
        <w:jc w:val="both"/>
        <w:rPr>
          <w:rFonts w:asciiTheme="minorHAnsi" w:hAnsiTheme="minorHAnsi"/>
          <w:szCs w:val="22"/>
        </w:rPr>
      </w:pPr>
      <w:r w:rsidRPr="00835CB1">
        <w:rPr>
          <w:rFonts w:asciiTheme="minorHAnsi" w:hAnsiTheme="minorHAnsi"/>
          <w:szCs w:val="22"/>
        </w:rPr>
        <w:t xml:space="preserve">Monson consists of a north/south oriented Y-shaped valley nestled between two prominent ridge lines. The western ridge and hills are granite intrusions that were formed several hundred million years ago by a bubble of molten rock that pushed its way to the surface but did not break through. As these igneous intrusions cooled, they formed the granite hills that separate Monson from Wilbraham. Monson’s highest peaks, such as Peaked Mountain (1,278 feet), West Hill (900 feet), and Chicopee Mountain (800 feet) are found along the western ridgeline. At the base of </w:t>
      </w:r>
      <w:proofErr w:type="gramStart"/>
      <w:r w:rsidRPr="00835CB1">
        <w:rPr>
          <w:rFonts w:asciiTheme="minorHAnsi" w:hAnsiTheme="minorHAnsi"/>
          <w:szCs w:val="22"/>
        </w:rPr>
        <w:t>these  formations</w:t>
      </w:r>
      <w:proofErr w:type="gramEnd"/>
      <w:r w:rsidRPr="00835CB1">
        <w:rPr>
          <w:rFonts w:asciiTheme="minorHAnsi" w:hAnsiTheme="minorHAnsi"/>
          <w:szCs w:val="22"/>
        </w:rPr>
        <w:t>, Monson Granite was quarried for use in many of the Town’s now historic buildings. The east ridgeline, in contrast, was formed from glacial deposits composed of granite, sandstone, feldspar, and quartz. These formations were created when the glaciers retreated several thousand years ago and dropped debris gathered from distant landscapes.</w:t>
      </w:r>
    </w:p>
    <w:p w:rsidR="00835CB1" w:rsidRPr="00835CB1" w:rsidRDefault="00835CB1" w:rsidP="00835CB1">
      <w:pPr>
        <w:autoSpaceDE w:val="0"/>
        <w:autoSpaceDN w:val="0"/>
        <w:adjustRightInd w:val="0"/>
        <w:jc w:val="both"/>
        <w:rPr>
          <w:rFonts w:asciiTheme="minorHAnsi" w:hAnsiTheme="minorHAnsi"/>
          <w:i/>
          <w:iCs/>
          <w:szCs w:val="22"/>
        </w:rPr>
      </w:pPr>
    </w:p>
    <w:p w:rsidR="00835CB1" w:rsidRPr="00835CB1" w:rsidRDefault="00835CB1" w:rsidP="001E6BD3">
      <w:pPr>
        <w:autoSpaceDE w:val="0"/>
        <w:autoSpaceDN w:val="0"/>
        <w:adjustRightInd w:val="0"/>
        <w:jc w:val="both"/>
        <w:rPr>
          <w:rFonts w:asciiTheme="minorHAnsi" w:hAnsiTheme="minorHAnsi"/>
          <w:szCs w:val="22"/>
        </w:rPr>
      </w:pPr>
      <w:r w:rsidRPr="00835CB1">
        <w:rPr>
          <w:rFonts w:asciiTheme="minorHAnsi" w:hAnsiTheme="minorHAnsi"/>
          <w:szCs w:val="22"/>
        </w:rPr>
        <w:t xml:space="preserve">Monson’s historical development pattern has been affected by its geological and soil characteristics. The eastern ridge was settled first in part because of its loose stone glacial deposits. This loose subsurface made it easier to develop, drill wells, and to till the land. Vegetation was also much more abundant on this eastern ridge because of the loose composition of the soil. Small, family-owned farms still exist on the ridge along East Hill Road to the north, and on Moulton Hill Road to the south. In contrast, the western ridge was more suitable for lumbering and less suitable for farming, due to steep slopes. Development of this ridge is much more recent, and has in some instances occurred along unpaved lumber roads. </w:t>
      </w:r>
    </w:p>
    <w:p w:rsidR="00835CB1" w:rsidRPr="00835CB1" w:rsidRDefault="00835CB1" w:rsidP="00835CB1">
      <w:pPr>
        <w:pStyle w:val="Heading4"/>
        <w:rPr>
          <w:rFonts w:asciiTheme="minorHAnsi" w:hAnsiTheme="minorHAnsi"/>
          <w:sz w:val="22"/>
          <w:szCs w:val="22"/>
        </w:rPr>
      </w:pPr>
      <w:r w:rsidRPr="00835CB1">
        <w:rPr>
          <w:rFonts w:asciiTheme="minorHAnsi" w:hAnsiTheme="minorHAnsi"/>
          <w:sz w:val="22"/>
          <w:szCs w:val="22"/>
        </w:rPr>
        <w:t>Water Resources</w:t>
      </w:r>
    </w:p>
    <w:p w:rsidR="00835CB1" w:rsidRPr="00835CB1" w:rsidRDefault="00835CB1" w:rsidP="00835CB1">
      <w:pPr>
        <w:pStyle w:val="BodyText3"/>
        <w:rPr>
          <w:rFonts w:asciiTheme="minorHAnsi" w:hAnsiTheme="minorHAnsi"/>
          <w:sz w:val="22"/>
          <w:szCs w:val="22"/>
        </w:rPr>
      </w:pPr>
      <w:r w:rsidRPr="00835CB1">
        <w:rPr>
          <w:rFonts w:asciiTheme="minorHAnsi" w:hAnsiTheme="minorHAnsi"/>
          <w:sz w:val="22"/>
          <w:szCs w:val="22"/>
        </w:rPr>
        <w:t xml:space="preserve">Monson’s plentiful water resources include numerous rivers and streams, extensive wetlands, and ponds.  </w:t>
      </w:r>
      <w:r w:rsidR="00A95580">
        <w:rPr>
          <w:rFonts w:asciiTheme="minorHAnsi" w:hAnsiTheme="minorHAnsi"/>
          <w:sz w:val="22"/>
          <w:szCs w:val="22"/>
        </w:rPr>
        <w:t>Currently the town does not rely on surface water for it drinking water supply.</w:t>
      </w:r>
    </w:p>
    <w:p w:rsidR="00835CB1" w:rsidRPr="00835CB1" w:rsidRDefault="00835CB1" w:rsidP="00835CB1">
      <w:pPr>
        <w:rPr>
          <w:rFonts w:asciiTheme="minorHAnsi" w:hAnsiTheme="minorHAnsi"/>
          <w:szCs w:val="22"/>
          <w:highlight w:val="green"/>
        </w:rPr>
      </w:pPr>
    </w:p>
    <w:p w:rsidR="00835CB1" w:rsidRPr="00835CB1" w:rsidRDefault="00835CB1" w:rsidP="00835CB1">
      <w:pPr>
        <w:pStyle w:val="Heading7"/>
        <w:spacing w:before="0" w:after="0"/>
        <w:rPr>
          <w:rFonts w:asciiTheme="minorHAnsi" w:hAnsiTheme="minorHAnsi"/>
          <w:sz w:val="22"/>
          <w:szCs w:val="22"/>
        </w:rPr>
      </w:pPr>
      <w:r w:rsidRPr="00835CB1">
        <w:rPr>
          <w:rFonts w:asciiTheme="minorHAnsi" w:hAnsiTheme="minorHAnsi"/>
          <w:sz w:val="22"/>
          <w:szCs w:val="22"/>
        </w:rPr>
        <w:t>Rivers and Streams</w:t>
      </w:r>
    </w:p>
    <w:p w:rsidR="00835CB1" w:rsidRPr="00835CB1" w:rsidRDefault="00835CB1" w:rsidP="00835CB1">
      <w:pPr>
        <w:pStyle w:val="BodyTextNospace"/>
        <w:jc w:val="both"/>
        <w:rPr>
          <w:rFonts w:asciiTheme="minorHAnsi" w:hAnsiTheme="minorHAnsi"/>
          <w:sz w:val="22"/>
          <w:szCs w:val="22"/>
          <w:highlight w:val="green"/>
        </w:rPr>
      </w:pPr>
    </w:p>
    <w:p w:rsidR="009245AE" w:rsidRDefault="00835CB1" w:rsidP="00835CB1">
      <w:pPr>
        <w:autoSpaceDE w:val="0"/>
        <w:autoSpaceDN w:val="0"/>
        <w:adjustRightInd w:val="0"/>
        <w:jc w:val="both"/>
        <w:rPr>
          <w:rFonts w:asciiTheme="minorHAnsi" w:hAnsiTheme="minorHAnsi"/>
          <w:szCs w:val="22"/>
        </w:rPr>
      </w:pPr>
      <w:r w:rsidRPr="00835CB1">
        <w:rPr>
          <w:rFonts w:asciiTheme="minorHAnsi" w:hAnsiTheme="minorHAnsi"/>
          <w:szCs w:val="22"/>
        </w:rPr>
        <w:t xml:space="preserve">Monson lies within portions of three watersheds. The largest of these watershed areas is the Chicopee River watershed, which occupies approximately 77% (21,940 acres) of the Town. The Chicopee River watershed includes most of the Town’s significant ponds, wetlands, and aquifers. The other watershed areas within Monson include the Connecticut River watershed (3,980 acres in Monson), and </w:t>
      </w:r>
      <w:proofErr w:type="spellStart"/>
      <w:r w:rsidRPr="00835CB1">
        <w:rPr>
          <w:rFonts w:asciiTheme="minorHAnsi" w:hAnsiTheme="minorHAnsi"/>
          <w:szCs w:val="22"/>
        </w:rPr>
        <w:t>Quinnabog</w:t>
      </w:r>
      <w:proofErr w:type="spellEnd"/>
      <w:r w:rsidRPr="00835CB1">
        <w:rPr>
          <w:rFonts w:asciiTheme="minorHAnsi" w:hAnsiTheme="minorHAnsi"/>
          <w:szCs w:val="22"/>
        </w:rPr>
        <w:t xml:space="preserve"> watershed (2,715 acres in Monson). These two watershed areas are located mainly in the southern part of the Town near the Connecticut state line. </w:t>
      </w:r>
    </w:p>
    <w:p w:rsidR="009245AE" w:rsidRDefault="009245AE" w:rsidP="00835CB1">
      <w:pPr>
        <w:autoSpaceDE w:val="0"/>
        <w:autoSpaceDN w:val="0"/>
        <w:adjustRightInd w:val="0"/>
        <w:jc w:val="both"/>
        <w:rPr>
          <w:rFonts w:asciiTheme="minorHAnsi" w:hAnsiTheme="minorHAnsi"/>
          <w:szCs w:val="22"/>
        </w:rPr>
      </w:pPr>
    </w:p>
    <w:p w:rsidR="009245AE" w:rsidRDefault="00835CB1" w:rsidP="00835CB1">
      <w:pPr>
        <w:autoSpaceDE w:val="0"/>
        <w:autoSpaceDN w:val="0"/>
        <w:adjustRightInd w:val="0"/>
        <w:jc w:val="both"/>
        <w:rPr>
          <w:rFonts w:asciiTheme="minorHAnsi" w:hAnsiTheme="minorHAnsi"/>
          <w:szCs w:val="22"/>
        </w:rPr>
      </w:pPr>
      <w:r w:rsidRPr="00835CB1">
        <w:rPr>
          <w:rFonts w:asciiTheme="minorHAnsi" w:hAnsiTheme="minorHAnsi"/>
          <w:szCs w:val="22"/>
        </w:rPr>
        <w:t xml:space="preserve">Chicopee Brook is Monson’s largest stream, and flows north to the </w:t>
      </w:r>
      <w:proofErr w:type="spellStart"/>
      <w:r w:rsidRPr="00835CB1">
        <w:rPr>
          <w:rFonts w:asciiTheme="minorHAnsi" w:hAnsiTheme="minorHAnsi"/>
          <w:szCs w:val="22"/>
        </w:rPr>
        <w:t>Quaboag</w:t>
      </w:r>
      <w:proofErr w:type="spellEnd"/>
      <w:r w:rsidRPr="00835CB1">
        <w:rPr>
          <w:rFonts w:asciiTheme="minorHAnsi" w:hAnsiTheme="minorHAnsi"/>
          <w:szCs w:val="22"/>
        </w:rPr>
        <w:t xml:space="preserve"> River. In the past, Chicopee Brook powered many of Monson’s mills. The </w:t>
      </w:r>
      <w:proofErr w:type="spellStart"/>
      <w:r w:rsidRPr="00835CB1">
        <w:rPr>
          <w:rFonts w:asciiTheme="minorHAnsi" w:hAnsiTheme="minorHAnsi"/>
          <w:szCs w:val="22"/>
        </w:rPr>
        <w:t>Quaboag</w:t>
      </w:r>
      <w:proofErr w:type="spellEnd"/>
      <w:r w:rsidRPr="00835CB1">
        <w:rPr>
          <w:rFonts w:asciiTheme="minorHAnsi" w:hAnsiTheme="minorHAnsi"/>
          <w:szCs w:val="22"/>
        </w:rPr>
        <w:t xml:space="preserve"> River forms the northern boundary between Monson and Palmer. The quality of the </w:t>
      </w:r>
      <w:proofErr w:type="spellStart"/>
      <w:r w:rsidRPr="00835CB1">
        <w:rPr>
          <w:rFonts w:asciiTheme="minorHAnsi" w:hAnsiTheme="minorHAnsi"/>
          <w:szCs w:val="22"/>
        </w:rPr>
        <w:t>Quaboag</w:t>
      </w:r>
      <w:proofErr w:type="spellEnd"/>
      <w:r w:rsidRPr="00835CB1">
        <w:rPr>
          <w:rFonts w:asciiTheme="minorHAnsi" w:hAnsiTheme="minorHAnsi"/>
          <w:szCs w:val="22"/>
        </w:rPr>
        <w:t xml:space="preserve"> River has improved since the 1960s and 1970s, largely because of the abandonment of the industries and factories along the river. Compared to present standards, however, the water quality of the </w:t>
      </w:r>
      <w:proofErr w:type="spellStart"/>
      <w:r w:rsidRPr="00835CB1">
        <w:rPr>
          <w:rFonts w:asciiTheme="minorHAnsi" w:hAnsiTheme="minorHAnsi"/>
          <w:szCs w:val="22"/>
        </w:rPr>
        <w:t>Quaboag</w:t>
      </w:r>
      <w:proofErr w:type="spellEnd"/>
      <w:r w:rsidRPr="00835CB1">
        <w:rPr>
          <w:rFonts w:asciiTheme="minorHAnsi" w:hAnsiTheme="minorHAnsi"/>
          <w:szCs w:val="22"/>
        </w:rPr>
        <w:t xml:space="preserve"> is still a concern</w:t>
      </w:r>
      <w:r w:rsidR="00A95580">
        <w:rPr>
          <w:rFonts w:asciiTheme="minorHAnsi" w:hAnsiTheme="minorHAnsi"/>
          <w:szCs w:val="22"/>
        </w:rPr>
        <w:t>, and industry is still located upstream</w:t>
      </w:r>
      <w:r w:rsidRPr="00835CB1">
        <w:rPr>
          <w:rFonts w:asciiTheme="minorHAnsi" w:hAnsiTheme="minorHAnsi"/>
          <w:szCs w:val="22"/>
        </w:rPr>
        <w:t xml:space="preserve">. Monson has approximately 133 acres of surface water. </w:t>
      </w:r>
    </w:p>
    <w:p w:rsidR="009245AE" w:rsidRDefault="009245AE" w:rsidP="00835CB1">
      <w:pPr>
        <w:autoSpaceDE w:val="0"/>
        <w:autoSpaceDN w:val="0"/>
        <w:adjustRightInd w:val="0"/>
        <w:jc w:val="both"/>
        <w:rPr>
          <w:rFonts w:asciiTheme="minorHAnsi" w:hAnsiTheme="minorHAnsi"/>
          <w:szCs w:val="22"/>
        </w:rPr>
      </w:pPr>
    </w:p>
    <w:p w:rsidR="00835CB1" w:rsidRPr="00835CB1" w:rsidRDefault="00835CB1" w:rsidP="00835CB1">
      <w:pPr>
        <w:autoSpaceDE w:val="0"/>
        <w:autoSpaceDN w:val="0"/>
        <w:adjustRightInd w:val="0"/>
        <w:jc w:val="both"/>
        <w:rPr>
          <w:rFonts w:asciiTheme="minorHAnsi" w:hAnsiTheme="minorHAnsi"/>
          <w:szCs w:val="22"/>
        </w:rPr>
      </w:pPr>
      <w:r w:rsidRPr="00835CB1">
        <w:rPr>
          <w:rFonts w:asciiTheme="minorHAnsi" w:hAnsiTheme="minorHAnsi"/>
          <w:szCs w:val="22"/>
        </w:rPr>
        <w:t>The Town’s surface water includes many small</w:t>
      </w:r>
      <w:r w:rsidR="00A95580">
        <w:rPr>
          <w:rFonts w:asciiTheme="minorHAnsi" w:hAnsiTheme="minorHAnsi"/>
          <w:szCs w:val="22"/>
        </w:rPr>
        <w:t xml:space="preserve"> </w:t>
      </w:r>
      <w:r w:rsidRPr="00835CB1">
        <w:rPr>
          <w:rFonts w:asciiTheme="minorHAnsi" w:hAnsiTheme="minorHAnsi"/>
          <w:szCs w:val="22"/>
        </w:rPr>
        <w:t xml:space="preserve">ponds and lakes such as Pulpit Rock Lake and Paradise Lake, in addition to an intricate network of small streams that meander through the forests to the valley. </w:t>
      </w:r>
    </w:p>
    <w:p w:rsidR="00835CB1" w:rsidRPr="00835CB1" w:rsidRDefault="00835CB1" w:rsidP="00835CB1">
      <w:pPr>
        <w:autoSpaceDE w:val="0"/>
        <w:autoSpaceDN w:val="0"/>
        <w:adjustRightInd w:val="0"/>
        <w:rPr>
          <w:rFonts w:asciiTheme="minorHAnsi" w:hAnsiTheme="minorHAnsi"/>
          <w:szCs w:val="22"/>
          <w:highlight w:val="green"/>
        </w:rPr>
      </w:pPr>
    </w:p>
    <w:p w:rsidR="00835CB1" w:rsidRPr="00835CB1" w:rsidRDefault="00835CB1" w:rsidP="00835CB1">
      <w:pPr>
        <w:pStyle w:val="BodyText"/>
        <w:spacing w:after="0"/>
        <w:jc w:val="both"/>
        <w:rPr>
          <w:rFonts w:asciiTheme="minorHAnsi" w:hAnsiTheme="minorHAnsi"/>
          <w:sz w:val="22"/>
          <w:szCs w:val="22"/>
          <w:u w:val="single"/>
        </w:rPr>
      </w:pPr>
      <w:r w:rsidRPr="00835CB1">
        <w:rPr>
          <w:rFonts w:asciiTheme="minorHAnsi" w:hAnsiTheme="minorHAnsi"/>
          <w:sz w:val="22"/>
          <w:szCs w:val="22"/>
          <w:u w:val="single"/>
        </w:rPr>
        <w:t>Wetlands</w:t>
      </w:r>
    </w:p>
    <w:p w:rsidR="00835CB1" w:rsidRPr="00835CB1" w:rsidRDefault="00835CB1" w:rsidP="00835CB1">
      <w:pPr>
        <w:pStyle w:val="BodyText"/>
        <w:spacing w:after="0"/>
        <w:jc w:val="both"/>
        <w:rPr>
          <w:rFonts w:asciiTheme="minorHAnsi" w:hAnsiTheme="minorHAnsi"/>
          <w:sz w:val="22"/>
          <w:szCs w:val="22"/>
          <w:u w:val="single"/>
        </w:rPr>
      </w:pPr>
    </w:p>
    <w:p w:rsidR="00835CB1" w:rsidRPr="00835CB1" w:rsidRDefault="00835CB1" w:rsidP="00835CB1">
      <w:pPr>
        <w:autoSpaceDE w:val="0"/>
        <w:autoSpaceDN w:val="0"/>
        <w:adjustRightInd w:val="0"/>
        <w:jc w:val="both"/>
        <w:rPr>
          <w:rFonts w:asciiTheme="minorHAnsi" w:hAnsiTheme="minorHAnsi"/>
          <w:szCs w:val="22"/>
        </w:rPr>
      </w:pPr>
      <w:r w:rsidRPr="00835CB1">
        <w:rPr>
          <w:rFonts w:asciiTheme="minorHAnsi" w:hAnsiTheme="minorHAnsi"/>
          <w:szCs w:val="22"/>
        </w:rPr>
        <w:t xml:space="preserve">There are approximately 960 acres of forested and </w:t>
      </w:r>
      <w:proofErr w:type="spellStart"/>
      <w:r w:rsidRPr="00835CB1">
        <w:rPr>
          <w:rFonts w:asciiTheme="minorHAnsi" w:hAnsiTheme="minorHAnsi"/>
          <w:szCs w:val="22"/>
        </w:rPr>
        <w:t>unforested</w:t>
      </w:r>
      <w:proofErr w:type="spellEnd"/>
      <w:r w:rsidRPr="00835CB1">
        <w:rPr>
          <w:rFonts w:asciiTheme="minorHAnsi" w:hAnsiTheme="minorHAnsi"/>
          <w:szCs w:val="22"/>
        </w:rPr>
        <w:t xml:space="preserve"> wetlands in the Town.1 Wetlands are located throughout Monson’s landscape in areas of poorly-drained glacial till soils that are a heterogeneous mixture of clay, silt, sand and gravel deposited by glacial ice. This unsorted layer of glacial deposits has low water permeability and therefore retains moisture. The number of streams and brooks that flow into these poorly-drained areas is also a factor in the formation of wetlands. The Cedar Swamp in Monson’s southeast corner represents a unique wetland landscape feature. Cedar Swamp is owned by the Monson Conservation Commission.</w:t>
      </w:r>
    </w:p>
    <w:p w:rsidR="00835CB1" w:rsidRDefault="00835CB1" w:rsidP="00835CB1">
      <w:pPr>
        <w:pStyle w:val="PlainText"/>
        <w:jc w:val="both"/>
        <w:rPr>
          <w:rFonts w:asciiTheme="minorHAnsi" w:eastAsia="MS Mincho" w:hAnsiTheme="minorHAnsi"/>
          <w:szCs w:val="22"/>
          <w:highlight w:val="green"/>
        </w:rPr>
      </w:pPr>
    </w:p>
    <w:p w:rsidR="001F7716" w:rsidRPr="001F7716" w:rsidRDefault="001F7716" w:rsidP="00835CB1">
      <w:pPr>
        <w:pStyle w:val="PlainText"/>
        <w:jc w:val="both"/>
        <w:rPr>
          <w:rFonts w:asciiTheme="minorHAnsi" w:eastAsia="MS Mincho" w:hAnsiTheme="minorHAnsi"/>
          <w:szCs w:val="22"/>
          <w:highlight w:val="green"/>
        </w:rPr>
      </w:pPr>
      <w:r w:rsidRPr="001F7716">
        <w:rPr>
          <w:rFonts w:asciiTheme="minorHAnsi" w:hAnsiTheme="minorHAnsi"/>
          <w:szCs w:val="22"/>
        </w:rPr>
        <w:t xml:space="preserve">The 166 acres of wetlands identified in includes only </w:t>
      </w:r>
      <w:proofErr w:type="spellStart"/>
      <w:r w:rsidRPr="001F7716">
        <w:rPr>
          <w:rFonts w:asciiTheme="minorHAnsi" w:hAnsiTheme="minorHAnsi"/>
          <w:szCs w:val="22"/>
        </w:rPr>
        <w:t>unforested</w:t>
      </w:r>
      <w:proofErr w:type="spellEnd"/>
      <w:r w:rsidRPr="001F7716">
        <w:rPr>
          <w:rFonts w:asciiTheme="minorHAnsi" w:hAnsiTheme="minorHAnsi"/>
          <w:szCs w:val="22"/>
        </w:rPr>
        <w:t xml:space="preserve"> wetlands bordering streams and ponds and occupying isolated pockets of land throughout the Town. </w:t>
      </w:r>
      <w:proofErr w:type="gramStart"/>
      <w:r w:rsidRPr="001F7716">
        <w:rPr>
          <w:rFonts w:asciiTheme="minorHAnsi" w:hAnsiTheme="minorHAnsi"/>
          <w:szCs w:val="22"/>
        </w:rPr>
        <w:t>An additional 800 or so acres</w:t>
      </w:r>
      <w:proofErr w:type="gramEnd"/>
      <w:r w:rsidRPr="001F7716">
        <w:rPr>
          <w:rFonts w:asciiTheme="minorHAnsi" w:hAnsiTheme="minorHAnsi"/>
          <w:szCs w:val="22"/>
        </w:rPr>
        <w:t xml:space="preserve"> of forested wetlands are included in the “forest” category.</w:t>
      </w:r>
    </w:p>
    <w:p w:rsidR="00835CB1" w:rsidRPr="00835CB1" w:rsidRDefault="00835CB1" w:rsidP="00835CB1">
      <w:pPr>
        <w:pStyle w:val="PlainText"/>
        <w:rPr>
          <w:rFonts w:asciiTheme="minorHAnsi" w:eastAsia="MS Mincho" w:hAnsiTheme="minorHAnsi"/>
          <w:szCs w:val="22"/>
          <w:u w:val="single"/>
        </w:rPr>
      </w:pPr>
    </w:p>
    <w:p w:rsidR="00835CB1" w:rsidRPr="00835CB1" w:rsidRDefault="00835CB1" w:rsidP="00835CB1">
      <w:pPr>
        <w:pStyle w:val="PlainText"/>
        <w:rPr>
          <w:rFonts w:asciiTheme="minorHAnsi" w:eastAsia="MS Mincho" w:hAnsiTheme="minorHAnsi"/>
          <w:szCs w:val="22"/>
          <w:u w:val="single"/>
        </w:rPr>
      </w:pPr>
      <w:r w:rsidRPr="00835CB1">
        <w:rPr>
          <w:rFonts w:asciiTheme="minorHAnsi" w:eastAsia="MS Mincho" w:hAnsiTheme="minorHAnsi"/>
          <w:szCs w:val="22"/>
          <w:u w:val="single"/>
        </w:rPr>
        <w:t>Beaver Dams</w:t>
      </w:r>
    </w:p>
    <w:p w:rsidR="00897D0D" w:rsidRDefault="00835CB1" w:rsidP="00835CB1">
      <w:pPr>
        <w:pStyle w:val="PlainText"/>
        <w:jc w:val="both"/>
        <w:rPr>
          <w:rFonts w:asciiTheme="minorHAnsi" w:eastAsia="MS Mincho" w:hAnsiTheme="minorHAnsi"/>
          <w:szCs w:val="22"/>
        </w:rPr>
      </w:pPr>
      <w:r w:rsidRPr="00835CB1">
        <w:rPr>
          <w:rFonts w:asciiTheme="minorHAnsi" w:eastAsia="MS Mincho" w:hAnsiTheme="minorHAnsi"/>
          <w:szCs w:val="22"/>
        </w:rPr>
        <w:t>Beaver activity has been increasing over the past decade.</w:t>
      </w:r>
      <w:r w:rsidR="00897D0D">
        <w:rPr>
          <w:rFonts w:asciiTheme="minorHAnsi" w:eastAsia="MS Mincho" w:hAnsiTheme="minorHAnsi"/>
          <w:szCs w:val="22"/>
        </w:rPr>
        <w:t xml:space="preserve"> Beaver dam activity is concentrated along Chicopee Brook, particularly Bunyan, </w:t>
      </w:r>
      <w:proofErr w:type="spellStart"/>
      <w:r w:rsidR="00897D0D">
        <w:rPr>
          <w:rFonts w:asciiTheme="minorHAnsi" w:eastAsia="MS Mincho" w:hAnsiTheme="minorHAnsi"/>
          <w:szCs w:val="22"/>
        </w:rPr>
        <w:t>Nieske</w:t>
      </w:r>
      <w:proofErr w:type="spellEnd"/>
      <w:r w:rsidR="00897D0D">
        <w:rPr>
          <w:rFonts w:asciiTheme="minorHAnsi" w:eastAsia="MS Mincho" w:hAnsiTheme="minorHAnsi"/>
          <w:szCs w:val="22"/>
        </w:rPr>
        <w:t xml:space="preserve">, Hospital, and </w:t>
      </w:r>
      <w:proofErr w:type="spellStart"/>
      <w:r w:rsidR="00897D0D">
        <w:rPr>
          <w:rFonts w:asciiTheme="minorHAnsi" w:eastAsia="MS Mincho" w:hAnsiTheme="minorHAnsi"/>
          <w:szCs w:val="22"/>
        </w:rPr>
        <w:t>Reimers</w:t>
      </w:r>
      <w:proofErr w:type="spellEnd"/>
      <w:r w:rsidR="00897D0D">
        <w:rPr>
          <w:rFonts w:asciiTheme="minorHAnsi" w:eastAsia="MS Mincho" w:hAnsiTheme="minorHAnsi"/>
          <w:szCs w:val="22"/>
        </w:rPr>
        <w:t xml:space="preserve"> Roads, and Silver and Thayer Streets. These are also right-of-ways that experience flooding.</w:t>
      </w:r>
      <w:r w:rsidRPr="00835CB1">
        <w:rPr>
          <w:rFonts w:asciiTheme="minorHAnsi" w:eastAsia="MS Mincho" w:hAnsiTheme="minorHAnsi"/>
          <w:szCs w:val="22"/>
        </w:rPr>
        <w:t xml:space="preserve">  </w:t>
      </w:r>
    </w:p>
    <w:p w:rsidR="00897D0D" w:rsidRDefault="00897D0D" w:rsidP="00835CB1">
      <w:pPr>
        <w:pStyle w:val="PlainText"/>
        <w:jc w:val="both"/>
        <w:rPr>
          <w:rFonts w:asciiTheme="minorHAnsi" w:eastAsia="MS Mincho" w:hAnsiTheme="minorHAnsi"/>
          <w:szCs w:val="22"/>
        </w:rPr>
      </w:pPr>
    </w:p>
    <w:p w:rsidR="00835CB1" w:rsidRPr="00835CB1" w:rsidRDefault="00835CB1" w:rsidP="00835CB1">
      <w:pPr>
        <w:pStyle w:val="PlainText"/>
        <w:jc w:val="both"/>
        <w:rPr>
          <w:rFonts w:asciiTheme="minorHAnsi" w:eastAsia="MS Mincho" w:hAnsiTheme="minorHAnsi"/>
          <w:szCs w:val="22"/>
        </w:rPr>
      </w:pPr>
      <w:r w:rsidRPr="00835CB1">
        <w:rPr>
          <w:rFonts w:asciiTheme="minorHAnsi" w:eastAsia="MS Mincho" w:hAnsiTheme="minorHAnsi"/>
          <w:szCs w:val="22"/>
        </w:rPr>
        <w:t>Several wetland areas have been flood</w:t>
      </w:r>
      <w:r w:rsidR="00897D0D">
        <w:rPr>
          <w:rFonts w:asciiTheme="minorHAnsi" w:eastAsia="MS Mincho" w:hAnsiTheme="minorHAnsi"/>
          <w:szCs w:val="22"/>
        </w:rPr>
        <w:t xml:space="preserve">ed by beaver dam construction. </w:t>
      </w:r>
      <w:r w:rsidRPr="00835CB1">
        <w:rPr>
          <w:rFonts w:asciiTheme="minorHAnsi" w:eastAsia="MS Mincho" w:hAnsiTheme="minorHAnsi"/>
          <w:szCs w:val="22"/>
        </w:rPr>
        <w:t xml:space="preserve">As a result, their vegetation has changed from forested wetland to marshy habitat.  Sometimes beaver activity is detrimental to property, causing problems for local land owners (e.g., flooding of wells, septic systems, lawns, out-buildings, and roadways).  Affected individuals must contact the Board of Health and Conservation Commission for advice and permission to alleviate the beaver problem.  </w:t>
      </w:r>
    </w:p>
    <w:p w:rsidR="00835CB1" w:rsidRPr="00835CB1" w:rsidRDefault="00835CB1" w:rsidP="00835CB1">
      <w:pPr>
        <w:pStyle w:val="PlainText"/>
        <w:rPr>
          <w:rFonts w:asciiTheme="minorHAnsi" w:eastAsia="MS Mincho" w:hAnsiTheme="minorHAnsi"/>
          <w:szCs w:val="22"/>
          <w:highlight w:val="green"/>
        </w:rPr>
      </w:pPr>
    </w:p>
    <w:p w:rsidR="001F7716" w:rsidRDefault="00835CB1" w:rsidP="00835CB1">
      <w:pPr>
        <w:autoSpaceDE w:val="0"/>
        <w:autoSpaceDN w:val="0"/>
        <w:adjustRightInd w:val="0"/>
        <w:jc w:val="both"/>
        <w:rPr>
          <w:rFonts w:asciiTheme="minorHAnsi" w:hAnsiTheme="minorHAnsi"/>
          <w:szCs w:val="22"/>
        </w:rPr>
      </w:pPr>
      <w:r w:rsidRPr="001F7716">
        <w:rPr>
          <w:rFonts w:asciiTheme="minorHAnsi" w:hAnsiTheme="minorHAnsi"/>
          <w:bCs/>
          <w:szCs w:val="22"/>
          <w:u w:val="single"/>
        </w:rPr>
        <w:t>Cedar Swamp</w:t>
      </w:r>
      <w:r w:rsidRPr="001F7716">
        <w:rPr>
          <w:rFonts w:asciiTheme="minorHAnsi" w:hAnsiTheme="minorHAnsi"/>
          <w:szCs w:val="22"/>
        </w:rPr>
        <w:t xml:space="preserve"> </w:t>
      </w:r>
    </w:p>
    <w:p w:rsidR="00835CB1" w:rsidRPr="00835CB1" w:rsidRDefault="00835CB1" w:rsidP="00835CB1">
      <w:pPr>
        <w:autoSpaceDE w:val="0"/>
        <w:autoSpaceDN w:val="0"/>
        <w:adjustRightInd w:val="0"/>
        <w:jc w:val="both"/>
        <w:rPr>
          <w:rFonts w:asciiTheme="minorHAnsi" w:hAnsiTheme="minorHAnsi"/>
          <w:szCs w:val="22"/>
        </w:rPr>
      </w:pPr>
      <w:r w:rsidRPr="00835CB1">
        <w:rPr>
          <w:rFonts w:asciiTheme="minorHAnsi" w:hAnsiTheme="minorHAnsi"/>
          <w:szCs w:val="22"/>
        </w:rPr>
        <w:t>A 50-acre white cedar swamp is located off Cedar Swamp Road. The vegetation in the swamp includes maple, birch, azaleas, mountain laurel, fern, fringed gentian, and skunk cabbage. The area is suitable for nature study, and is open to the general public under the auspices of the Monson Conservation Commission. The western section of the swamp is suitable for wildlife habitat preservation and management for deer and hare. The wooded roads along the northwest side of the swamp are suitable for hiking and provide access to the woods for hunting and woodland management.</w:t>
      </w:r>
    </w:p>
    <w:p w:rsidR="00835CB1" w:rsidRPr="00835CB1" w:rsidRDefault="00835CB1" w:rsidP="00835CB1">
      <w:pPr>
        <w:pStyle w:val="PlainText"/>
        <w:jc w:val="both"/>
        <w:rPr>
          <w:rFonts w:asciiTheme="minorHAnsi" w:eastAsia="MS Mincho" w:hAnsiTheme="minorHAnsi"/>
          <w:szCs w:val="22"/>
          <w:highlight w:val="green"/>
        </w:rPr>
      </w:pPr>
    </w:p>
    <w:p w:rsidR="00835CB1" w:rsidRPr="00835CB1" w:rsidRDefault="00835CB1" w:rsidP="00835CB1">
      <w:pPr>
        <w:pStyle w:val="PlainText"/>
        <w:jc w:val="both"/>
        <w:rPr>
          <w:rFonts w:asciiTheme="minorHAnsi" w:eastAsia="MS Mincho" w:hAnsiTheme="minorHAnsi"/>
          <w:szCs w:val="22"/>
        </w:rPr>
      </w:pPr>
      <w:r w:rsidRPr="00835CB1">
        <w:rPr>
          <w:rFonts w:asciiTheme="minorHAnsi" w:eastAsia="MS Mincho" w:hAnsiTheme="minorHAnsi"/>
          <w:szCs w:val="22"/>
          <w:u w:val="single"/>
        </w:rPr>
        <w:t>Aquifers</w:t>
      </w:r>
      <w:r w:rsidRPr="00835CB1">
        <w:rPr>
          <w:rFonts w:asciiTheme="minorHAnsi" w:eastAsia="MS Mincho" w:hAnsiTheme="minorHAnsi"/>
          <w:szCs w:val="22"/>
        </w:rPr>
        <w:t xml:space="preserve"> </w:t>
      </w:r>
    </w:p>
    <w:p w:rsidR="00835CB1" w:rsidRPr="00835CB1" w:rsidRDefault="00835CB1" w:rsidP="00835CB1">
      <w:pPr>
        <w:autoSpaceDE w:val="0"/>
        <w:autoSpaceDN w:val="0"/>
        <w:adjustRightInd w:val="0"/>
        <w:jc w:val="both"/>
        <w:rPr>
          <w:rFonts w:asciiTheme="minorHAnsi" w:hAnsiTheme="minorHAnsi"/>
          <w:szCs w:val="22"/>
        </w:rPr>
      </w:pPr>
      <w:r w:rsidRPr="00835CB1">
        <w:rPr>
          <w:rFonts w:asciiTheme="minorHAnsi" w:hAnsiTheme="minorHAnsi"/>
          <w:szCs w:val="22"/>
        </w:rPr>
        <w:t xml:space="preserve">Groundwater can exist in aquifers as well as the pores within rock formations. An aquifer is a geologic formation capable of yielding significant quantities of water. Aquifers are generally found in sand and gravel deposits where pores in the soil allow water to collect. Groundwater enters the aquifer through sand and gravel soils, wetlands, and surface water bodies, and slowly percolates through the ground in a down-gradient direction. Monson’s aquifers are located primarily along Chicopee Brook. </w:t>
      </w:r>
    </w:p>
    <w:p w:rsidR="00835CB1" w:rsidRPr="00835CB1" w:rsidRDefault="00835CB1" w:rsidP="00835CB1">
      <w:pPr>
        <w:autoSpaceDE w:val="0"/>
        <w:autoSpaceDN w:val="0"/>
        <w:adjustRightInd w:val="0"/>
        <w:rPr>
          <w:rFonts w:asciiTheme="minorHAnsi" w:hAnsiTheme="minorHAnsi"/>
          <w:szCs w:val="22"/>
        </w:rPr>
      </w:pPr>
    </w:p>
    <w:p w:rsidR="00835CB1" w:rsidRPr="00835CB1" w:rsidRDefault="00835CB1" w:rsidP="00835CB1">
      <w:pPr>
        <w:pStyle w:val="Heading7"/>
        <w:spacing w:before="0" w:after="0"/>
        <w:jc w:val="both"/>
        <w:rPr>
          <w:rFonts w:asciiTheme="minorHAnsi" w:hAnsiTheme="minorHAnsi"/>
          <w:sz w:val="22"/>
          <w:szCs w:val="22"/>
        </w:rPr>
      </w:pPr>
      <w:r w:rsidRPr="00835CB1">
        <w:rPr>
          <w:rFonts w:asciiTheme="minorHAnsi" w:hAnsiTheme="minorHAnsi"/>
          <w:sz w:val="22"/>
          <w:szCs w:val="22"/>
        </w:rPr>
        <w:t>Floodways</w:t>
      </w:r>
    </w:p>
    <w:p w:rsidR="00835CB1" w:rsidRPr="00835CB1" w:rsidRDefault="00835CB1" w:rsidP="00835CB1">
      <w:pPr>
        <w:jc w:val="both"/>
        <w:rPr>
          <w:rFonts w:asciiTheme="minorHAnsi" w:hAnsiTheme="minorHAnsi"/>
          <w:szCs w:val="22"/>
        </w:rPr>
      </w:pPr>
      <w:r w:rsidRPr="00835CB1">
        <w:rPr>
          <w:rFonts w:asciiTheme="minorHAnsi" w:hAnsiTheme="minorHAnsi"/>
          <w:szCs w:val="22"/>
        </w:rPr>
        <w:t>Water levels in Monson’ rivers, streams, and wetlands rise and fall seasonally and during high rainfall events.  High water levels are typical in spring, due to snowmelt and ground thaw.  This is the period when flood hazards are normally expected.  Low water levels occur in summer due to high evaporation and plant uptake (transpiration).  At any time, heavy rainfall may create conditions that raise water levels in rivers and streams above bank full stage,</w:t>
      </w:r>
      <w:r w:rsidRPr="00835CB1">
        <w:rPr>
          <w:rFonts w:asciiTheme="minorHAnsi" w:hAnsiTheme="minorHAnsi"/>
          <w:b/>
          <w:bCs/>
          <w:szCs w:val="22"/>
        </w:rPr>
        <w:t xml:space="preserve"> </w:t>
      </w:r>
      <w:r w:rsidRPr="00835CB1">
        <w:rPr>
          <w:rFonts w:asciiTheme="minorHAnsi" w:hAnsiTheme="minorHAnsi"/>
          <w:szCs w:val="22"/>
        </w:rPr>
        <w:t>which then overflow adjacent lands.</w:t>
      </w:r>
    </w:p>
    <w:p w:rsidR="00835CB1" w:rsidRPr="00835CB1" w:rsidRDefault="00835CB1" w:rsidP="00835CB1">
      <w:pPr>
        <w:pStyle w:val="Footer"/>
        <w:tabs>
          <w:tab w:val="clear" w:pos="4320"/>
          <w:tab w:val="clear" w:pos="8640"/>
        </w:tabs>
        <w:jc w:val="both"/>
        <w:rPr>
          <w:rFonts w:asciiTheme="minorHAnsi" w:hAnsiTheme="minorHAnsi"/>
          <w:szCs w:val="22"/>
          <w:highlight w:val="darkYellow"/>
        </w:rPr>
      </w:pPr>
    </w:p>
    <w:p w:rsidR="00835CB1" w:rsidRPr="00835CB1" w:rsidRDefault="00835CB1" w:rsidP="00835CB1">
      <w:pPr>
        <w:jc w:val="both"/>
        <w:rPr>
          <w:rFonts w:asciiTheme="minorHAnsi" w:hAnsiTheme="minorHAnsi"/>
          <w:szCs w:val="22"/>
        </w:rPr>
      </w:pPr>
      <w:r w:rsidRPr="00835CB1">
        <w:rPr>
          <w:rFonts w:asciiTheme="minorHAnsi" w:hAnsiTheme="minorHAnsi"/>
          <w:szCs w:val="22"/>
        </w:rPr>
        <w:t>Floodways include the watercourses (rivers and streams) and adjacent relatively low-lying areas subject to periodic flooding (the 100-year flood zone and 500-year flood zone).  These adjoining lands are flood hazard zones and they vary in their predicted flood frequency.  The 100-year flood zone has a one in 100 statistical probability (or one percent chance) of being flooded in a single year or is predicted to be flooded one year out of a 100-year period; while the 500-year flood zone is based on a 500-year period.  Most of the floodways in Monson are narrow, fewer than 400 feet wide, because the town’s hilly topography and rocky terrain do not permit the formation of broad floodplains.  Monson’s floodways are corridors that pass flowing water downstream, eventually into the Connecticut River.</w:t>
      </w:r>
    </w:p>
    <w:p w:rsidR="00835CB1" w:rsidRPr="00835CB1" w:rsidRDefault="00835CB1" w:rsidP="00835CB1">
      <w:pPr>
        <w:jc w:val="both"/>
        <w:rPr>
          <w:rFonts w:asciiTheme="minorHAnsi" w:hAnsiTheme="minorHAnsi"/>
          <w:szCs w:val="22"/>
          <w:highlight w:val="darkYellow"/>
        </w:rPr>
      </w:pPr>
    </w:p>
    <w:p w:rsidR="00835CB1" w:rsidRPr="00835CB1" w:rsidRDefault="00835CB1" w:rsidP="00835CB1">
      <w:pPr>
        <w:jc w:val="both"/>
        <w:rPr>
          <w:rFonts w:asciiTheme="minorHAnsi" w:hAnsiTheme="minorHAnsi"/>
          <w:szCs w:val="22"/>
        </w:rPr>
      </w:pPr>
      <w:r w:rsidRPr="00835CB1">
        <w:rPr>
          <w:rFonts w:asciiTheme="minorHAnsi" w:hAnsiTheme="minorHAnsi"/>
          <w:szCs w:val="22"/>
        </w:rPr>
        <w:t xml:space="preserve">The National Flood Insurance Program has produced maps that identify floodways across America.  The following areas have been designated as floodways in Monson: </w:t>
      </w:r>
    </w:p>
    <w:p w:rsidR="00835CB1" w:rsidRPr="00835CB1" w:rsidRDefault="00835CB1" w:rsidP="00835CB1">
      <w:pPr>
        <w:jc w:val="both"/>
        <w:rPr>
          <w:rFonts w:asciiTheme="minorHAnsi" w:hAnsiTheme="minorHAnsi"/>
          <w:szCs w:val="22"/>
        </w:rPr>
      </w:pPr>
    </w:p>
    <w:p w:rsidR="00835CB1" w:rsidRPr="00835CB1" w:rsidRDefault="00835CB1" w:rsidP="00835CB1">
      <w:pPr>
        <w:ind w:left="540" w:hanging="540"/>
        <w:jc w:val="both"/>
        <w:rPr>
          <w:rFonts w:asciiTheme="minorHAnsi" w:hAnsiTheme="minorHAnsi"/>
          <w:szCs w:val="22"/>
        </w:rPr>
      </w:pPr>
      <w:r w:rsidRPr="00835CB1">
        <w:rPr>
          <w:rFonts w:asciiTheme="minorHAnsi" w:hAnsiTheme="minorHAnsi"/>
          <w:szCs w:val="22"/>
        </w:rPr>
        <w:t>(1)</w:t>
      </w:r>
      <w:r w:rsidRPr="00835CB1">
        <w:rPr>
          <w:rFonts w:asciiTheme="minorHAnsi" w:hAnsiTheme="minorHAnsi"/>
          <w:szCs w:val="22"/>
        </w:rPr>
        <w:tab/>
      </w:r>
      <w:proofErr w:type="spellStart"/>
      <w:r w:rsidRPr="00835CB1">
        <w:rPr>
          <w:rFonts w:asciiTheme="minorHAnsi" w:hAnsiTheme="minorHAnsi"/>
          <w:szCs w:val="22"/>
        </w:rPr>
        <w:t>Connant</w:t>
      </w:r>
      <w:proofErr w:type="spellEnd"/>
      <w:r w:rsidRPr="00835CB1">
        <w:rPr>
          <w:rFonts w:asciiTheme="minorHAnsi" w:hAnsiTheme="minorHAnsi"/>
          <w:szCs w:val="22"/>
        </w:rPr>
        <w:t xml:space="preserve"> Brook</w:t>
      </w:r>
    </w:p>
    <w:p w:rsidR="00835CB1" w:rsidRPr="00835CB1" w:rsidRDefault="00835CB1" w:rsidP="00835CB1">
      <w:pPr>
        <w:ind w:left="540" w:hanging="540"/>
        <w:jc w:val="both"/>
        <w:rPr>
          <w:rFonts w:asciiTheme="minorHAnsi" w:hAnsiTheme="minorHAnsi"/>
          <w:szCs w:val="22"/>
        </w:rPr>
      </w:pPr>
      <w:r w:rsidRPr="00835CB1">
        <w:rPr>
          <w:rFonts w:asciiTheme="minorHAnsi" w:hAnsiTheme="minorHAnsi"/>
          <w:szCs w:val="22"/>
        </w:rPr>
        <w:t>(2)</w:t>
      </w:r>
      <w:r w:rsidRPr="00835CB1">
        <w:rPr>
          <w:rFonts w:asciiTheme="minorHAnsi" w:hAnsiTheme="minorHAnsi"/>
          <w:szCs w:val="22"/>
        </w:rPr>
        <w:tab/>
        <w:t xml:space="preserve">Chicopee Brook-through the center of town and north to the </w:t>
      </w:r>
      <w:proofErr w:type="spellStart"/>
      <w:r w:rsidRPr="00835CB1">
        <w:rPr>
          <w:rFonts w:asciiTheme="minorHAnsi" w:hAnsiTheme="minorHAnsi"/>
          <w:szCs w:val="22"/>
        </w:rPr>
        <w:t>Quaboag</w:t>
      </w:r>
      <w:proofErr w:type="spellEnd"/>
      <w:r w:rsidRPr="00835CB1">
        <w:rPr>
          <w:rFonts w:asciiTheme="minorHAnsi" w:hAnsiTheme="minorHAnsi"/>
          <w:szCs w:val="22"/>
        </w:rPr>
        <w:t xml:space="preserve"> River</w:t>
      </w:r>
    </w:p>
    <w:p w:rsidR="00835CB1" w:rsidRPr="00835CB1" w:rsidRDefault="00835CB1" w:rsidP="00835CB1">
      <w:pPr>
        <w:ind w:left="540" w:hanging="540"/>
        <w:jc w:val="both"/>
        <w:rPr>
          <w:rFonts w:asciiTheme="minorHAnsi" w:hAnsiTheme="minorHAnsi"/>
          <w:szCs w:val="22"/>
        </w:rPr>
      </w:pPr>
      <w:r w:rsidRPr="00835CB1">
        <w:rPr>
          <w:rFonts w:asciiTheme="minorHAnsi" w:hAnsiTheme="minorHAnsi"/>
          <w:szCs w:val="22"/>
        </w:rPr>
        <w:t>(3)</w:t>
      </w:r>
      <w:r w:rsidRPr="00835CB1">
        <w:rPr>
          <w:rFonts w:asciiTheme="minorHAnsi" w:hAnsiTheme="minorHAnsi"/>
          <w:szCs w:val="22"/>
        </w:rPr>
        <w:tab/>
      </w:r>
      <w:proofErr w:type="spellStart"/>
      <w:r w:rsidRPr="00835CB1">
        <w:rPr>
          <w:rFonts w:asciiTheme="minorHAnsi" w:hAnsiTheme="minorHAnsi"/>
          <w:szCs w:val="22"/>
        </w:rPr>
        <w:t>Vinica</w:t>
      </w:r>
      <w:proofErr w:type="spellEnd"/>
      <w:r w:rsidRPr="00835CB1">
        <w:rPr>
          <w:rFonts w:asciiTheme="minorHAnsi" w:hAnsiTheme="minorHAnsi"/>
          <w:szCs w:val="22"/>
        </w:rPr>
        <w:t xml:space="preserve"> Brook</w:t>
      </w:r>
    </w:p>
    <w:p w:rsidR="00835CB1" w:rsidRPr="00835CB1" w:rsidRDefault="00835CB1" w:rsidP="00835CB1">
      <w:pPr>
        <w:ind w:left="540" w:hanging="540"/>
        <w:jc w:val="both"/>
        <w:rPr>
          <w:rFonts w:asciiTheme="minorHAnsi" w:hAnsiTheme="minorHAnsi"/>
          <w:szCs w:val="22"/>
        </w:rPr>
      </w:pPr>
      <w:r w:rsidRPr="00835CB1">
        <w:rPr>
          <w:rFonts w:asciiTheme="minorHAnsi" w:hAnsiTheme="minorHAnsi"/>
          <w:szCs w:val="22"/>
        </w:rPr>
        <w:t>(4)</w:t>
      </w:r>
      <w:r w:rsidRPr="00835CB1">
        <w:rPr>
          <w:rFonts w:asciiTheme="minorHAnsi" w:hAnsiTheme="minorHAnsi"/>
          <w:szCs w:val="22"/>
        </w:rPr>
        <w:tab/>
        <w:t>Twelve Mile Brook and surrounding residential properties</w:t>
      </w:r>
    </w:p>
    <w:p w:rsidR="00835CB1" w:rsidRPr="00835CB1" w:rsidRDefault="00835CB1" w:rsidP="00835CB1">
      <w:pPr>
        <w:pStyle w:val="Heading4"/>
        <w:rPr>
          <w:rFonts w:asciiTheme="minorHAnsi" w:hAnsiTheme="minorHAnsi"/>
          <w:sz w:val="22"/>
          <w:szCs w:val="22"/>
        </w:rPr>
      </w:pPr>
      <w:r w:rsidRPr="00835CB1">
        <w:rPr>
          <w:rFonts w:asciiTheme="minorHAnsi" w:hAnsiTheme="minorHAnsi"/>
          <w:sz w:val="22"/>
          <w:szCs w:val="22"/>
        </w:rPr>
        <w:t>Forests</w:t>
      </w:r>
    </w:p>
    <w:p w:rsidR="00835CB1" w:rsidRPr="00835CB1" w:rsidRDefault="00835CB1" w:rsidP="00835CB1">
      <w:pPr>
        <w:pStyle w:val="bt"/>
        <w:spacing w:after="0"/>
        <w:jc w:val="both"/>
        <w:rPr>
          <w:rFonts w:asciiTheme="minorHAnsi" w:hAnsiTheme="minorHAnsi"/>
          <w:sz w:val="22"/>
          <w:szCs w:val="22"/>
        </w:rPr>
      </w:pPr>
      <w:r w:rsidRPr="00835CB1">
        <w:rPr>
          <w:rFonts w:asciiTheme="minorHAnsi" w:hAnsiTheme="minorHAnsi"/>
          <w:sz w:val="22"/>
          <w:szCs w:val="22"/>
        </w:rPr>
        <w:t xml:space="preserve">The vast majority of Monson is </w:t>
      </w:r>
      <w:r w:rsidR="0008477A" w:rsidRPr="00835CB1">
        <w:rPr>
          <w:rFonts w:asciiTheme="minorHAnsi" w:hAnsiTheme="minorHAnsi"/>
          <w:sz w:val="22"/>
          <w:szCs w:val="22"/>
        </w:rPr>
        <w:t>forested</w:t>
      </w:r>
      <w:r w:rsidRPr="00835CB1">
        <w:rPr>
          <w:rFonts w:asciiTheme="minorHAnsi" w:hAnsiTheme="minorHAnsi"/>
          <w:sz w:val="22"/>
          <w:szCs w:val="22"/>
        </w:rPr>
        <w:t xml:space="preserve">, which provides an abundance of timber, opportunities for recreation, wildlife habitat, the benefits of climate moderation, and the protection of water quality.  The forest and intermixed agricultural land also provide a visually pleasant landscape for residents and visitors too.  The town's forests are mainly closed-canopied and middle-aged, having a great diversity of species, but no diversity of horizontal or vertical structural.  Interestingly, the town is eighty-five percent forested. </w:t>
      </w:r>
    </w:p>
    <w:p w:rsidR="00835CB1" w:rsidRPr="00835CB1" w:rsidRDefault="00835CB1" w:rsidP="00835CB1">
      <w:pPr>
        <w:pStyle w:val="BodyTextNospace"/>
        <w:rPr>
          <w:rFonts w:asciiTheme="minorHAnsi" w:hAnsiTheme="minorHAnsi"/>
          <w:sz w:val="22"/>
          <w:szCs w:val="22"/>
        </w:rPr>
      </w:pPr>
    </w:p>
    <w:p w:rsidR="00835CB1" w:rsidRPr="00835CB1" w:rsidRDefault="00835CB1" w:rsidP="00835CB1">
      <w:pPr>
        <w:pStyle w:val="BodyTextNospace"/>
        <w:jc w:val="both"/>
        <w:rPr>
          <w:rFonts w:asciiTheme="minorHAnsi" w:hAnsiTheme="minorHAnsi"/>
          <w:sz w:val="22"/>
          <w:szCs w:val="22"/>
        </w:rPr>
      </w:pPr>
      <w:r w:rsidRPr="00835CB1">
        <w:rPr>
          <w:rFonts w:asciiTheme="minorHAnsi" w:hAnsiTheme="minorHAnsi"/>
          <w:sz w:val="22"/>
          <w:szCs w:val="22"/>
        </w:rPr>
        <w:t xml:space="preserve">Large blocks of contiguous forestland such as those in Monson are important resources for several reasons.  First they represent an area with a low degree of fragmentation.  Wildlife species that require a certain amount of deep forest cover separate from people’s daily activities tend to migrate out of fragmenting landscapes.  New frontage lots and subdivisions can often result in a widening of human activity, an increase in the populations of plants and animals that thrive alongside humans (i.e. raccoons and squirrels) and a reduction in the species that have larger home ranges and unique habitat needs.  Large blocks of forest provide clean water, air, and healthy wildlife populations.  </w:t>
      </w:r>
    </w:p>
    <w:p w:rsidR="009178F4" w:rsidRDefault="009178F4" w:rsidP="001E1BB4">
      <w:pPr>
        <w:jc w:val="both"/>
        <w:rPr>
          <w:sz w:val="24"/>
        </w:rPr>
      </w:pPr>
    </w:p>
    <w:p w:rsidR="00BF387B" w:rsidRDefault="001F7716" w:rsidP="00BF387B">
      <w:pPr>
        <w:pStyle w:val="Heading3"/>
        <w:spacing w:before="0" w:after="120"/>
      </w:pPr>
      <w:bookmarkStart w:id="23" w:name="_Toc317704450"/>
      <w:bookmarkStart w:id="24" w:name="_Toc158085900"/>
      <w:bookmarkStart w:id="25" w:name="_Toc156790975"/>
      <w:r w:rsidRPr="001F7716">
        <w:rPr>
          <w:rFonts w:asciiTheme="minorHAnsi" w:hAnsiTheme="minorHAnsi"/>
          <w:b w:val="0"/>
          <w:sz w:val="22"/>
          <w:szCs w:val="22"/>
        </w:rPr>
        <w:t>Forest covers almost 76% of the T</w:t>
      </w:r>
      <w:r w:rsidR="00897D0D">
        <w:rPr>
          <w:rFonts w:asciiTheme="minorHAnsi" w:hAnsiTheme="minorHAnsi"/>
          <w:b w:val="0"/>
          <w:sz w:val="22"/>
          <w:szCs w:val="22"/>
        </w:rPr>
        <w:t>own’s land area. As of 2014, approximately 5</w:t>
      </w:r>
      <w:r w:rsidRPr="001F7716">
        <w:rPr>
          <w:rFonts w:asciiTheme="minorHAnsi" w:hAnsiTheme="minorHAnsi"/>
          <w:b w:val="0"/>
          <w:sz w:val="22"/>
          <w:szCs w:val="22"/>
        </w:rPr>
        <w:t>8 privately owned parce</w:t>
      </w:r>
      <w:r w:rsidR="00897D0D">
        <w:rPr>
          <w:rFonts w:asciiTheme="minorHAnsi" w:hAnsiTheme="minorHAnsi"/>
          <w:b w:val="0"/>
          <w:sz w:val="22"/>
          <w:szCs w:val="22"/>
        </w:rPr>
        <w:t>ls totaling approximately 1,5</w:t>
      </w:r>
      <w:r w:rsidRPr="001F7716">
        <w:rPr>
          <w:rFonts w:asciiTheme="minorHAnsi" w:hAnsiTheme="minorHAnsi"/>
          <w:b w:val="0"/>
          <w:sz w:val="22"/>
          <w:szCs w:val="22"/>
        </w:rPr>
        <w:t>00 acres are enrolled in the Chapter 61 tax abatement program, which means that they are actively managed for forestry.</w:t>
      </w:r>
      <w:bookmarkEnd w:id="23"/>
      <w:r w:rsidR="002C0B0C">
        <w:br w:type="page"/>
      </w:r>
      <w:bookmarkStart w:id="26" w:name="_Toc385348229"/>
      <w:bookmarkStart w:id="27" w:name="_Toc317704451"/>
      <w:r w:rsidR="00BF387B">
        <w:t>Development</w:t>
      </w:r>
      <w:bookmarkEnd w:id="24"/>
      <w:bookmarkEnd w:id="25"/>
      <w:bookmarkEnd w:id="26"/>
      <w:bookmarkEnd w:id="27"/>
    </w:p>
    <w:p w:rsidR="002C0B0C" w:rsidRDefault="002C0B0C" w:rsidP="002C0B0C"/>
    <w:p w:rsidR="00BF387B" w:rsidRPr="0052467F" w:rsidRDefault="00BF387B" w:rsidP="002C0B0C">
      <w:pPr>
        <w:rPr>
          <w:szCs w:val="20"/>
        </w:rPr>
      </w:pPr>
      <w:r w:rsidRPr="0052467F">
        <w:t xml:space="preserve">Several factors </w:t>
      </w:r>
      <w:r w:rsidR="00DC57B1">
        <w:t xml:space="preserve">have and continue to influence the development patterns of </w:t>
      </w:r>
      <w:r w:rsidR="00355B1F">
        <w:t>Monson</w:t>
      </w:r>
      <w:r w:rsidRPr="0052467F">
        <w:t>. These include: existing development and</w:t>
      </w:r>
      <w:r>
        <w:t xml:space="preserve"> </w:t>
      </w:r>
      <w:r w:rsidR="00DC57B1">
        <w:t xml:space="preserve">the </w:t>
      </w:r>
      <w:r w:rsidRPr="0052467F">
        <w:t xml:space="preserve">availability of land for </w:t>
      </w:r>
      <w:r w:rsidR="00DC57B1">
        <w:t xml:space="preserve">new </w:t>
      </w:r>
      <w:r w:rsidRPr="0052467F">
        <w:t xml:space="preserve">development; the </w:t>
      </w:r>
      <w:r w:rsidR="00DC57B1">
        <w:t xml:space="preserve">existing </w:t>
      </w:r>
      <w:r w:rsidRPr="0052467F">
        <w:t xml:space="preserve">road network; physical </w:t>
      </w:r>
      <w:r w:rsidR="00E8349F">
        <w:t xml:space="preserve">and topographic </w:t>
      </w:r>
      <w:r w:rsidR="00DC57B1">
        <w:t xml:space="preserve">features, </w:t>
      </w:r>
      <w:r w:rsidRPr="0052467F">
        <w:t>such as</w:t>
      </w:r>
      <w:r w:rsidR="00E8349F">
        <w:t xml:space="preserve"> steep slopes, soil conditions</w:t>
      </w:r>
      <w:r w:rsidR="00DC57B1">
        <w:t>,</w:t>
      </w:r>
      <w:r w:rsidRPr="0052467F">
        <w:t xml:space="preserve"> </w:t>
      </w:r>
      <w:r w:rsidR="00DC57B1">
        <w:t>lakes</w:t>
      </w:r>
      <w:r w:rsidRPr="0052467F">
        <w:t xml:space="preserve">, tributaries and floodplains; </w:t>
      </w:r>
      <w:r w:rsidR="00E8349F">
        <w:t xml:space="preserve">protection of </w:t>
      </w:r>
      <w:r w:rsidR="00E8349F" w:rsidRPr="0052467F">
        <w:t xml:space="preserve">land </w:t>
      </w:r>
      <w:r w:rsidR="00E8349F">
        <w:t xml:space="preserve">for </w:t>
      </w:r>
      <w:r w:rsidR="00E8349F" w:rsidRPr="0052467F">
        <w:t>conservation</w:t>
      </w:r>
      <w:r w:rsidR="00E8349F">
        <w:t xml:space="preserve"> or agricultural use through conservation restrictions, the Massachusetts Agricultural Preservation Restriction (APR) program, deed restrictions and other measures; </w:t>
      </w:r>
      <w:r w:rsidRPr="0052467F">
        <w:t>a</w:t>
      </w:r>
      <w:r w:rsidR="00E8349F">
        <w:t>nd the availability of utility services</w:t>
      </w:r>
      <w:r w:rsidR="00DC57B1">
        <w:t>,</w:t>
      </w:r>
      <w:r w:rsidRPr="0052467F">
        <w:t xml:space="preserve"> </w:t>
      </w:r>
      <w:r w:rsidR="00E8349F">
        <w:t xml:space="preserve">especially </w:t>
      </w:r>
      <w:r w:rsidRPr="0052467F">
        <w:t xml:space="preserve">public water and sanitary sewers. </w:t>
      </w:r>
    </w:p>
    <w:p w:rsidR="00BF387B" w:rsidRPr="0052467F" w:rsidRDefault="00BF387B" w:rsidP="00BF387B">
      <w:pPr>
        <w:autoSpaceDE w:val="0"/>
        <w:autoSpaceDN w:val="0"/>
        <w:adjustRightInd w:val="0"/>
        <w:jc w:val="both"/>
        <w:rPr>
          <w:sz w:val="24"/>
        </w:rPr>
      </w:pPr>
    </w:p>
    <w:p w:rsidR="00A4109E" w:rsidRDefault="00355B1F" w:rsidP="002C0B0C">
      <w:r>
        <w:t>Monson</w:t>
      </w:r>
      <w:r w:rsidR="00DC57B1">
        <w:t xml:space="preserve">’s master plan, as well as its </w:t>
      </w:r>
      <w:r w:rsidR="00BF387B" w:rsidRPr="002C682C">
        <w:t>Zoning</w:t>
      </w:r>
      <w:r w:rsidR="00DC57B1">
        <w:t xml:space="preserve"> Bylaw </w:t>
      </w:r>
      <w:r w:rsidR="00BF387B" w:rsidRPr="002C682C">
        <w:t xml:space="preserve">and </w:t>
      </w:r>
      <w:r w:rsidR="00DC57B1">
        <w:t xml:space="preserve">related </w:t>
      </w:r>
      <w:r w:rsidR="00BF387B" w:rsidRPr="002C682C">
        <w:t xml:space="preserve">land use </w:t>
      </w:r>
      <w:r w:rsidR="00BF387B">
        <w:t>regulations</w:t>
      </w:r>
      <w:r w:rsidR="00DC57B1">
        <w:t>,</w:t>
      </w:r>
      <w:r w:rsidR="00BF387B" w:rsidRPr="002C682C">
        <w:t xml:space="preserve"> constitute a “blueprint” for </w:t>
      </w:r>
      <w:r w:rsidR="00DC57B1">
        <w:t xml:space="preserve">the town’s </w:t>
      </w:r>
      <w:r w:rsidR="00BF387B" w:rsidRPr="002C682C">
        <w:t xml:space="preserve">future. Land use patterns </w:t>
      </w:r>
      <w:r w:rsidR="00A4109E">
        <w:t xml:space="preserve">will </w:t>
      </w:r>
      <w:r w:rsidR="00E8349F">
        <w:t xml:space="preserve">continue to </w:t>
      </w:r>
      <w:r w:rsidR="00A4109E">
        <w:t>evolve, influenced and limited by local planning goals and regulations, as well as nature features</w:t>
      </w:r>
      <w:r w:rsidR="00E8349F">
        <w:t xml:space="preserve"> and economic conditions</w:t>
      </w:r>
      <w:r w:rsidR="00A4109E">
        <w:t xml:space="preserve">. Eventually, </w:t>
      </w:r>
      <w:r>
        <w:t>Monson</w:t>
      </w:r>
      <w:r w:rsidR="00A4109E">
        <w:t xml:space="preserve"> will be </w:t>
      </w:r>
      <w:r w:rsidR="00BF387B" w:rsidRPr="002C682C">
        <w:t xml:space="preserve">“built out”— there </w:t>
      </w:r>
      <w:r w:rsidR="00A4109E">
        <w:t xml:space="preserve">will be </w:t>
      </w:r>
      <w:r w:rsidR="00BF387B" w:rsidRPr="002C682C">
        <w:t xml:space="preserve">no more </w:t>
      </w:r>
      <w:r w:rsidR="00A4109E">
        <w:t>undeveloped</w:t>
      </w:r>
      <w:r w:rsidR="00BF387B" w:rsidRPr="002C682C">
        <w:t xml:space="preserve"> </w:t>
      </w:r>
      <w:r w:rsidR="00A4109E">
        <w:t xml:space="preserve">(or unprotected) </w:t>
      </w:r>
      <w:r w:rsidR="00BF387B" w:rsidRPr="002C682C">
        <w:t>land left</w:t>
      </w:r>
      <w:r w:rsidR="00A4109E">
        <w:t xml:space="preserve"> to build on</w:t>
      </w:r>
      <w:r w:rsidR="00BF387B" w:rsidRPr="002C682C">
        <w:t xml:space="preserve">. Therefore, it is critical </w:t>
      </w:r>
      <w:r w:rsidR="00A4109E">
        <w:t xml:space="preserve">to the natural hazard mitigation planning process </w:t>
      </w:r>
      <w:r w:rsidR="00BF387B" w:rsidRPr="002C682C">
        <w:t xml:space="preserve">focus not on current </w:t>
      </w:r>
      <w:r w:rsidR="00A4109E">
        <w:t xml:space="preserve">land </w:t>
      </w:r>
      <w:r w:rsidR="00BF387B" w:rsidRPr="002C682C">
        <w:t>use</w:t>
      </w:r>
      <w:r w:rsidR="00A4109E">
        <w:t>s</w:t>
      </w:r>
      <w:r w:rsidR="00BF387B" w:rsidRPr="002C682C">
        <w:t xml:space="preserve"> and build-out</w:t>
      </w:r>
      <w:r w:rsidR="00A4109E">
        <w:t xml:space="preserve">s, </w:t>
      </w:r>
      <w:r w:rsidR="00BF387B" w:rsidRPr="002C682C">
        <w:t xml:space="preserve">but on the </w:t>
      </w:r>
      <w:r w:rsidR="00A4109E">
        <w:t xml:space="preserve">likely and </w:t>
      </w:r>
      <w:r w:rsidR="00BF387B" w:rsidRPr="002C682C">
        <w:t>potential</w:t>
      </w:r>
      <w:r w:rsidR="00BF387B">
        <w:t xml:space="preserve"> </w:t>
      </w:r>
      <w:r w:rsidR="00BF387B" w:rsidRPr="00897D0D">
        <w:rPr>
          <w:i/>
        </w:rPr>
        <w:t>future</w:t>
      </w:r>
      <w:r w:rsidR="00BF387B" w:rsidRPr="002C682C">
        <w:t xml:space="preserve"> uses and build-out</w:t>
      </w:r>
      <w:r w:rsidR="00E8349F">
        <w:t>s</w:t>
      </w:r>
      <w:r w:rsidR="00BF387B" w:rsidRPr="002C682C">
        <w:t xml:space="preserve"> that are allowed </w:t>
      </w:r>
      <w:r w:rsidR="00A4109E">
        <w:t>by regulations</w:t>
      </w:r>
      <w:r w:rsidR="00BF387B" w:rsidRPr="002C682C">
        <w:t xml:space="preserve">. </w:t>
      </w:r>
    </w:p>
    <w:p w:rsidR="00684F21" w:rsidRPr="00684F21" w:rsidRDefault="00684F21" w:rsidP="005C688D">
      <w:pPr>
        <w:autoSpaceDE w:val="0"/>
        <w:autoSpaceDN w:val="0"/>
        <w:adjustRightInd w:val="0"/>
        <w:rPr>
          <w:szCs w:val="22"/>
        </w:rPr>
      </w:pPr>
    </w:p>
    <w:p w:rsidR="00BF387B" w:rsidRPr="00065DCF" w:rsidRDefault="00BF387B" w:rsidP="005C688D">
      <w:pPr>
        <w:pStyle w:val="Heading4"/>
        <w:numPr>
          <w:ilvl w:val="0"/>
          <w:numId w:val="0"/>
        </w:numPr>
        <w:rPr>
          <w:u w:val="single"/>
        </w:rPr>
      </w:pPr>
      <w:r w:rsidRPr="00065DCF">
        <w:rPr>
          <w:u w:val="single"/>
        </w:rPr>
        <w:t>Current Development Trends</w:t>
      </w:r>
    </w:p>
    <w:p w:rsidR="00D7327A" w:rsidRPr="00B33E6A" w:rsidRDefault="002443BD" w:rsidP="005C688D">
      <w:pPr>
        <w:pStyle w:val="NoSpacing"/>
      </w:pPr>
      <w:r>
        <w:t>Monson’s population in 2014</w:t>
      </w:r>
      <w:r w:rsidR="001F7716" w:rsidRPr="00B33E6A">
        <w:t xml:space="preserve"> was </w:t>
      </w:r>
      <w:r>
        <w:t>8,6</w:t>
      </w:r>
      <w:r w:rsidR="008D3002" w:rsidRPr="00B33E6A">
        <w:t>60</w:t>
      </w:r>
      <w:r w:rsidR="00D7327A" w:rsidRPr="00B33E6A">
        <w:t xml:space="preserve"> </w:t>
      </w:r>
      <w:r w:rsidR="00BF387B" w:rsidRPr="00B33E6A">
        <w:t>residents</w:t>
      </w:r>
      <w:r w:rsidR="00D7327A" w:rsidRPr="00B33E6A">
        <w:t xml:space="preserve">, as estimated by </w:t>
      </w:r>
      <w:r w:rsidR="009178F4" w:rsidRPr="00B33E6A">
        <w:t>the</w:t>
      </w:r>
      <w:r>
        <w:t xml:space="preserve"> 2009-2014 American Community Survey</w:t>
      </w:r>
      <w:r w:rsidR="009178F4" w:rsidRPr="00B33E6A">
        <w:t xml:space="preserve">. </w:t>
      </w:r>
      <w:r>
        <w:t>In 2000, there were 8,359 residents, indicating only modest growth (3.6%) over the past 15 years.</w:t>
      </w:r>
    </w:p>
    <w:p w:rsidR="00D7327A" w:rsidRPr="00B33E6A" w:rsidRDefault="00D7327A" w:rsidP="005C688D">
      <w:pPr>
        <w:rPr>
          <w:sz w:val="24"/>
        </w:rPr>
      </w:pPr>
    </w:p>
    <w:p w:rsidR="00BF387B" w:rsidRPr="00F66CF2" w:rsidRDefault="00BF387B" w:rsidP="005C688D">
      <w:pPr>
        <w:pStyle w:val="NoSpacing"/>
      </w:pPr>
      <w:r w:rsidRPr="00B33E6A">
        <w:t xml:space="preserve">The majority of </w:t>
      </w:r>
      <w:r w:rsidR="001F7716" w:rsidRPr="00B33E6A">
        <w:t>Monson</w:t>
      </w:r>
      <w:r w:rsidR="000D4B1E" w:rsidRPr="00B33E6A">
        <w:t>’s</w:t>
      </w:r>
      <w:r w:rsidRPr="00B33E6A">
        <w:t xml:space="preserve"> </w:t>
      </w:r>
      <w:r w:rsidR="005D2BD5" w:rsidRPr="00B33E6A">
        <w:t>28,815</w:t>
      </w:r>
      <w:r w:rsidRPr="00B33E6A">
        <w:t xml:space="preserve"> acres is undeveloped forest and water, totaling nearly </w:t>
      </w:r>
      <w:r w:rsidR="005D2BD5" w:rsidRPr="00B33E6A">
        <w:t>22,</w:t>
      </w:r>
      <w:r w:rsidR="00B33E6A" w:rsidRPr="00B33E6A">
        <w:t>000</w:t>
      </w:r>
      <w:r w:rsidRPr="00B33E6A">
        <w:t xml:space="preserve"> acres. Agricultural land totaling </w:t>
      </w:r>
      <w:r w:rsidR="00B33E6A" w:rsidRPr="00B33E6A">
        <w:t xml:space="preserve">2,493 </w:t>
      </w:r>
      <w:proofErr w:type="gramStart"/>
      <w:r w:rsidR="00B33E6A" w:rsidRPr="00B33E6A">
        <w:t>acres,</w:t>
      </w:r>
      <w:proofErr w:type="gramEnd"/>
      <w:r w:rsidR="00B33E6A" w:rsidRPr="00B33E6A">
        <w:t xml:space="preserve"> </w:t>
      </w:r>
      <w:r w:rsidRPr="00B33E6A">
        <w:t xml:space="preserve">and residential land totaling </w:t>
      </w:r>
      <w:r w:rsidR="00B33E6A" w:rsidRPr="00B33E6A">
        <w:t xml:space="preserve">2,798 </w:t>
      </w:r>
      <w:r w:rsidRPr="00B33E6A">
        <w:t>acres account for</w:t>
      </w:r>
      <w:r w:rsidR="00120E54" w:rsidRPr="00B33E6A">
        <w:t xml:space="preserve"> the majority of the remaining t</w:t>
      </w:r>
      <w:r w:rsidRPr="00B33E6A">
        <w:t xml:space="preserve">own area. Commercial and industrially used land consists of approximately </w:t>
      </w:r>
      <w:r w:rsidR="00B33E6A" w:rsidRPr="00B33E6A">
        <w:t xml:space="preserve">138 </w:t>
      </w:r>
      <w:r w:rsidRPr="00B33E6A">
        <w:t>acres</w:t>
      </w:r>
      <w:r w:rsidR="00B33E6A" w:rsidRPr="00B33E6A">
        <w:t xml:space="preserve">, </w:t>
      </w:r>
      <w:r w:rsidRPr="00B33E6A">
        <w:t>with pub</w:t>
      </w:r>
      <w:r w:rsidR="0095532B" w:rsidRPr="00B33E6A">
        <w:t>l</w:t>
      </w:r>
      <w:r w:rsidRPr="00B33E6A">
        <w:t xml:space="preserve">ic/urban open land contributing an additional </w:t>
      </w:r>
      <w:r w:rsidR="00B33E6A" w:rsidRPr="00B33E6A">
        <w:t>889</w:t>
      </w:r>
      <w:r w:rsidRPr="00B33E6A">
        <w:t xml:space="preserve"> acres.</w:t>
      </w:r>
      <w:r w:rsidR="008D3002" w:rsidRPr="00B33E6A">
        <w:rPr>
          <w:rStyle w:val="FootnoteReference"/>
        </w:rPr>
        <w:footnoteReference w:id="1"/>
      </w:r>
    </w:p>
    <w:p w:rsidR="00BF387B" w:rsidRPr="00F66CF2" w:rsidRDefault="00BF387B" w:rsidP="005C688D">
      <w:pPr>
        <w:autoSpaceDE w:val="0"/>
        <w:autoSpaceDN w:val="0"/>
        <w:adjustRightInd w:val="0"/>
        <w:rPr>
          <w:sz w:val="24"/>
        </w:rPr>
      </w:pPr>
    </w:p>
    <w:p w:rsidR="00DC2C46" w:rsidRDefault="00BF387B" w:rsidP="005C688D">
      <w:pPr>
        <w:pStyle w:val="NoSpacing"/>
      </w:pPr>
      <w:r w:rsidRPr="00B33E6A">
        <w:t xml:space="preserve">Currently, development in </w:t>
      </w:r>
      <w:r w:rsidR="001F7716" w:rsidRPr="00B33E6A">
        <w:t>Monson</w:t>
      </w:r>
      <w:r w:rsidR="003743D4" w:rsidRPr="00B33E6A">
        <w:t xml:space="preserve"> is</w:t>
      </w:r>
      <w:r w:rsidRPr="00B33E6A">
        <w:t xml:space="preserve"> </w:t>
      </w:r>
      <w:r w:rsidR="00120E54" w:rsidRPr="00B33E6A">
        <w:t>moderately</w:t>
      </w:r>
      <w:r w:rsidR="003743D4" w:rsidRPr="00B33E6A">
        <w:t xml:space="preserve"> </w:t>
      </w:r>
      <w:r w:rsidRPr="00B33E6A">
        <w:t xml:space="preserve">encouraged by existing zoning </w:t>
      </w:r>
      <w:r w:rsidR="00120E54" w:rsidRPr="00B33E6A">
        <w:t xml:space="preserve">regulations </w:t>
      </w:r>
      <w:r w:rsidRPr="00B33E6A">
        <w:t xml:space="preserve">to </w:t>
      </w:r>
      <w:r w:rsidR="00120E54" w:rsidRPr="00B33E6A">
        <w:t xml:space="preserve">locate in </w:t>
      </w:r>
      <w:r w:rsidRPr="00B33E6A">
        <w:t xml:space="preserve">areas where the infrastructure and environmental conditions </w:t>
      </w:r>
      <w:r w:rsidR="00120E54" w:rsidRPr="00B33E6A">
        <w:t xml:space="preserve">can best </w:t>
      </w:r>
      <w:r w:rsidRPr="00B33E6A">
        <w:t xml:space="preserve">support </w:t>
      </w:r>
      <w:r w:rsidR="00120E54" w:rsidRPr="00B33E6A">
        <w:t>growth</w:t>
      </w:r>
      <w:r w:rsidRPr="00B33E6A">
        <w:t xml:space="preserve">. </w:t>
      </w:r>
      <w:r w:rsidR="003743D4" w:rsidRPr="00B33E6A">
        <w:t>The town’s</w:t>
      </w:r>
      <w:r w:rsidR="00120E54" w:rsidRPr="00B33E6A">
        <w:t xml:space="preserve"> Z</w:t>
      </w:r>
      <w:r w:rsidRPr="00B33E6A">
        <w:t xml:space="preserve">oning </w:t>
      </w:r>
      <w:r w:rsidR="00120E54" w:rsidRPr="00B33E6A">
        <w:t xml:space="preserve">Bylaw </w:t>
      </w:r>
      <w:r w:rsidR="003743D4" w:rsidRPr="00B33E6A">
        <w:t>limits</w:t>
      </w:r>
      <w:r w:rsidRPr="00B33E6A">
        <w:t xml:space="preserve"> development, primarily subdivisions, </w:t>
      </w:r>
      <w:r w:rsidR="003743D4" w:rsidRPr="00B33E6A">
        <w:t xml:space="preserve">in areas </w:t>
      </w:r>
      <w:r w:rsidR="00120E54" w:rsidRPr="00B33E6A">
        <w:t xml:space="preserve">that are </w:t>
      </w:r>
      <w:r w:rsidR="003743D4" w:rsidRPr="00B33E6A">
        <w:t xml:space="preserve">preserved for agriculture and conservation, or in </w:t>
      </w:r>
      <w:r w:rsidR="00120E54" w:rsidRPr="00B33E6A">
        <w:t>areas that are designated flood</w:t>
      </w:r>
      <w:r w:rsidR="003743D4" w:rsidRPr="00B33E6A">
        <w:t xml:space="preserve"> hazard </w:t>
      </w:r>
      <w:r w:rsidR="00120E54" w:rsidRPr="00B33E6A">
        <w:t>zones</w:t>
      </w:r>
      <w:r w:rsidR="003743D4" w:rsidRPr="00B33E6A">
        <w:t>.</w:t>
      </w:r>
      <w:r w:rsidR="003743D4">
        <w:t xml:space="preserve">  </w:t>
      </w:r>
      <w:r w:rsidR="00CC048E">
        <w:t>The closing of the Monson Development Center on Upper Palmer and Hospital Roads</w:t>
      </w:r>
      <w:r w:rsidR="002443BD">
        <w:t xml:space="preserve"> in 2012</w:t>
      </w:r>
      <w:r w:rsidR="00CC048E">
        <w:t xml:space="preserve"> means that approximately 600 acres are available for potential development in that area, which is partially located in a floodplain near the river.</w:t>
      </w:r>
    </w:p>
    <w:p w:rsidR="00CC048E" w:rsidRPr="00CC048E" w:rsidRDefault="005D2BD5" w:rsidP="00CC048E">
      <w:pPr>
        <w:pStyle w:val="Heading4"/>
        <w:rPr>
          <w:b w:val="0"/>
          <w:sz w:val="22"/>
          <w:szCs w:val="22"/>
        </w:rPr>
      </w:pPr>
      <w:r w:rsidRPr="005D2BD5">
        <w:rPr>
          <w:b w:val="0"/>
          <w:sz w:val="22"/>
          <w:szCs w:val="22"/>
        </w:rPr>
        <w:t>Most of the new residential development is so-called “Approval-Not-</w:t>
      </w:r>
      <w:r>
        <w:rPr>
          <w:b w:val="0"/>
          <w:sz w:val="22"/>
          <w:szCs w:val="22"/>
        </w:rPr>
        <w:t xml:space="preserve">Required” (M.G.L. Ch. 41 §81P) </w:t>
      </w:r>
      <w:r w:rsidRPr="005D2BD5">
        <w:rPr>
          <w:b w:val="0"/>
          <w:sz w:val="22"/>
          <w:szCs w:val="22"/>
        </w:rPr>
        <w:t>development of single houses along existing roadsides, which the Town has very limited authority t</w:t>
      </w:r>
      <w:r w:rsidR="002443BD">
        <w:rPr>
          <w:b w:val="0"/>
          <w:sz w:val="22"/>
          <w:szCs w:val="22"/>
        </w:rPr>
        <w:t>o regulate. P</w:t>
      </w:r>
      <w:r w:rsidRPr="005D2BD5">
        <w:rPr>
          <w:b w:val="0"/>
          <w:sz w:val="22"/>
          <w:szCs w:val="22"/>
        </w:rPr>
        <w:t>opulation growth and dispersed development pattern</w:t>
      </w:r>
      <w:r w:rsidR="00062D64">
        <w:rPr>
          <w:b w:val="0"/>
          <w:sz w:val="22"/>
          <w:szCs w:val="22"/>
        </w:rPr>
        <w:t>s over the decades</w:t>
      </w:r>
      <w:r w:rsidRPr="005D2BD5">
        <w:rPr>
          <w:b w:val="0"/>
          <w:sz w:val="22"/>
          <w:szCs w:val="22"/>
        </w:rPr>
        <w:t xml:space="preserve"> have increased demand for public services and facilities such as</w:t>
      </w:r>
      <w:r w:rsidR="00062D64">
        <w:rPr>
          <w:b w:val="0"/>
          <w:sz w:val="22"/>
          <w:szCs w:val="22"/>
        </w:rPr>
        <w:t xml:space="preserve"> schools and road maintenance. M</w:t>
      </w:r>
      <w:r w:rsidRPr="005D2BD5">
        <w:rPr>
          <w:b w:val="0"/>
          <w:sz w:val="22"/>
          <w:szCs w:val="22"/>
        </w:rPr>
        <w:t>ost of the newly developed housing consists of relatively expensive single-family homes. Consistent with the Town’s 60,000 square foot minimum lot size for single-family homes in the Rural Residential District, almost all new residential development in Monson is low density. In 1985, each Monson resident occupied an average of 0.31 acres of land. However, since 1985, each new resident has occupied an average of 0.44 acres of land. There are very few reside</w:t>
      </w:r>
      <w:r>
        <w:rPr>
          <w:b w:val="0"/>
          <w:sz w:val="22"/>
          <w:szCs w:val="22"/>
        </w:rPr>
        <w:t>ntial subdivisions in the Town.</w:t>
      </w:r>
    </w:p>
    <w:p w:rsidR="00CC048E" w:rsidRPr="00CC048E" w:rsidRDefault="00CC048E" w:rsidP="00CC048E">
      <w:pPr>
        <w:pStyle w:val="Heading4"/>
        <w:rPr>
          <w:rFonts w:asciiTheme="minorHAnsi" w:hAnsiTheme="minorHAnsi"/>
          <w:u w:val="single"/>
        </w:rPr>
      </w:pPr>
      <w:r w:rsidRPr="00CC048E">
        <w:rPr>
          <w:rFonts w:asciiTheme="minorHAnsi" w:hAnsiTheme="minorHAnsi"/>
          <w:iCs/>
          <w:u w:val="single"/>
        </w:rPr>
        <w:t>National Flood Insurance Program</w:t>
      </w:r>
    </w:p>
    <w:p w:rsidR="00CC048E" w:rsidRPr="007D2CF0" w:rsidRDefault="00CC048E" w:rsidP="00CC048E">
      <w:pPr>
        <w:pStyle w:val="BodyText"/>
        <w:rPr>
          <w:sz w:val="22"/>
          <w:szCs w:val="22"/>
        </w:rPr>
      </w:pPr>
      <w:r w:rsidRPr="007D2CF0">
        <w:rPr>
          <w:sz w:val="22"/>
          <w:szCs w:val="22"/>
        </w:rPr>
        <w:t>The Town of Monson participates in the National Flood Insurance Program.  As of 20</w:t>
      </w:r>
      <w:r w:rsidR="00DE37DC">
        <w:rPr>
          <w:sz w:val="22"/>
          <w:szCs w:val="22"/>
        </w:rPr>
        <w:t>15</w:t>
      </w:r>
      <w:r w:rsidRPr="007D2CF0">
        <w:rPr>
          <w:sz w:val="22"/>
          <w:szCs w:val="22"/>
        </w:rPr>
        <w:t xml:space="preserve">, there were </w:t>
      </w:r>
      <w:r w:rsidR="00DE37DC">
        <w:rPr>
          <w:sz w:val="22"/>
          <w:szCs w:val="22"/>
        </w:rPr>
        <w:t>25</w:t>
      </w:r>
      <w:r w:rsidRPr="007D2CF0">
        <w:rPr>
          <w:sz w:val="22"/>
          <w:szCs w:val="22"/>
        </w:rPr>
        <w:t xml:space="preserve"> </w:t>
      </w:r>
      <w:r w:rsidR="00DE37DC">
        <w:rPr>
          <w:sz w:val="22"/>
          <w:szCs w:val="22"/>
        </w:rPr>
        <w:t xml:space="preserve">flood </w:t>
      </w:r>
      <w:r w:rsidRPr="007D2CF0">
        <w:rPr>
          <w:sz w:val="22"/>
          <w:szCs w:val="22"/>
        </w:rPr>
        <w:t>policies in effect in Monson for a total of $</w:t>
      </w:r>
      <w:r w:rsidR="00DE37DC">
        <w:rPr>
          <w:sz w:val="22"/>
          <w:szCs w:val="22"/>
        </w:rPr>
        <w:t>4,526,100</w:t>
      </w:r>
      <w:r w:rsidRPr="007D2CF0">
        <w:rPr>
          <w:sz w:val="22"/>
          <w:szCs w:val="22"/>
        </w:rPr>
        <w:t xml:space="preserve"> worth of insurance. The 2014 update of FEMA’s </w:t>
      </w:r>
      <w:r w:rsidR="005F3802" w:rsidRPr="007D2CF0">
        <w:rPr>
          <w:sz w:val="22"/>
          <w:szCs w:val="22"/>
        </w:rPr>
        <w:t>Flood Hazard Maps cha</w:t>
      </w:r>
      <w:r w:rsidR="007D2CF0" w:rsidRPr="007D2CF0">
        <w:rPr>
          <w:sz w:val="22"/>
          <w:szCs w:val="22"/>
        </w:rPr>
        <w:t>nged the 100 year floodplain of Chicopee Brook to impact an addition</w:t>
      </w:r>
      <w:r w:rsidR="00CF06D1">
        <w:rPr>
          <w:sz w:val="22"/>
          <w:szCs w:val="22"/>
        </w:rPr>
        <w:t>al</w:t>
      </w:r>
      <w:r w:rsidR="007D2CF0" w:rsidRPr="007D2CF0">
        <w:rPr>
          <w:sz w:val="22"/>
          <w:szCs w:val="22"/>
        </w:rPr>
        <w:t xml:space="preserve"> </w:t>
      </w:r>
      <w:r w:rsidR="007D2CF0" w:rsidRPr="00CF06D1">
        <w:rPr>
          <w:sz w:val="22"/>
          <w:szCs w:val="22"/>
          <w:highlight w:val="yellow"/>
        </w:rPr>
        <w:t>X</w:t>
      </w:r>
      <w:r w:rsidR="007D2CF0" w:rsidRPr="007D2CF0">
        <w:rPr>
          <w:sz w:val="22"/>
          <w:szCs w:val="22"/>
        </w:rPr>
        <w:t xml:space="preserve"> properties (</w:t>
      </w:r>
      <w:r w:rsidR="007D2CF0" w:rsidRPr="00CF06D1">
        <w:rPr>
          <w:sz w:val="22"/>
          <w:szCs w:val="22"/>
          <w:highlight w:val="yellow"/>
        </w:rPr>
        <w:t>$X</w:t>
      </w:r>
      <w:r w:rsidR="007D2CF0" w:rsidRPr="007D2CF0">
        <w:rPr>
          <w:sz w:val="22"/>
          <w:szCs w:val="22"/>
        </w:rPr>
        <w:t xml:space="preserve"> value).</w:t>
      </w:r>
      <w:r w:rsidRPr="007D2CF0">
        <w:rPr>
          <w:sz w:val="22"/>
          <w:szCs w:val="22"/>
        </w:rPr>
        <w:t xml:space="preserve">  The town is not a member of the Community Rating System, which entitles policyholders to a discount on flood insurance premiums.  </w:t>
      </w:r>
    </w:p>
    <w:p w:rsidR="00CC048E" w:rsidRPr="007D2CF0" w:rsidRDefault="00CC048E" w:rsidP="00CC048E">
      <w:pPr>
        <w:pStyle w:val="BodyText"/>
        <w:rPr>
          <w:sz w:val="22"/>
          <w:szCs w:val="22"/>
        </w:rPr>
      </w:pPr>
      <w:r w:rsidRPr="007D2CF0">
        <w:rPr>
          <w:sz w:val="22"/>
          <w:szCs w:val="22"/>
        </w:rPr>
        <w:t>The Community Rating System reduces flood insurance premiums to reflect what a community does above and beyond the National Flood Insurance Program’s (NFIP) minimum standards for floodplain regulation.  The objective of the CRS is to reward communities for what they are doing, as well as to provide an incentive for new flood protection activities.  To participate in the CRS, a community must fill out an application and submit documentation that shows what it is doing and that its activities deserve at least 500 points.  More information including instructions and applications is available at http://training.fema.gov/EMIWeb/CRS/m3s1main.htm.</w:t>
      </w:r>
    </w:p>
    <w:p w:rsidR="00CC048E" w:rsidRDefault="00CC048E">
      <w:pPr>
        <w:pStyle w:val="BodyText"/>
        <w:jc w:val="both"/>
        <w:sectPr w:rsidR="00CC048E">
          <w:footerReference w:type="default" r:id="rId10"/>
          <w:endnotePr>
            <w:numFmt w:val="decimal"/>
          </w:endnotePr>
          <w:pgSz w:w="12240" w:h="15840"/>
          <w:pgMar w:top="1440" w:right="1440" w:bottom="1440" w:left="1440" w:header="720" w:footer="720" w:gutter="0"/>
          <w:pgNumType w:start="1" w:chapStyle="1"/>
          <w:cols w:space="3960"/>
          <w:docGrid w:linePitch="360"/>
        </w:sectPr>
      </w:pPr>
    </w:p>
    <w:p w:rsidR="00B85ED7" w:rsidRDefault="00B85ED7">
      <w:pPr>
        <w:pStyle w:val="Heading2"/>
        <w:numPr>
          <w:ilvl w:val="0"/>
          <w:numId w:val="0"/>
        </w:numPr>
        <w:rPr>
          <w:bCs/>
          <w:sz w:val="40"/>
        </w:rPr>
      </w:pPr>
      <w:bookmarkStart w:id="28" w:name="_Toc69738669"/>
      <w:bookmarkStart w:id="29" w:name="_Toc385348230"/>
      <w:bookmarkStart w:id="30" w:name="_Toc317704452"/>
      <w:r>
        <w:rPr>
          <w:bCs/>
          <w:sz w:val="40"/>
        </w:rPr>
        <w:t>3</w:t>
      </w:r>
      <w:r w:rsidR="00C7031F">
        <w:rPr>
          <w:bCs/>
          <w:sz w:val="40"/>
        </w:rPr>
        <w:t>:</w:t>
      </w:r>
      <w:r w:rsidR="007608B6">
        <w:rPr>
          <w:bCs/>
          <w:sz w:val="40"/>
        </w:rPr>
        <w:t xml:space="preserve">  </w:t>
      </w:r>
      <w:r>
        <w:rPr>
          <w:bCs/>
          <w:sz w:val="40"/>
        </w:rPr>
        <w:t xml:space="preserve">HAZARD IDENTIFICATION &amp; </w:t>
      </w:r>
      <w:bookmarkEnd w:id="28"/>
      <w:bookmarkEnd w:id="29"/>
      <w:r w:rsidR="00EC216B">
        <w:rPr>
          <w:bCs/>
          <w:sz w:val="40"/>
        </w:rPr>
        <w:t>Risk Assessment</w:t>
      </w:r>
      <w:bookmarkEnd w:id="30"/>
    </w:p>
    <w:p w:rsidR="00605FD5" w:rsidRPr="007C60AB" w:rsidRDefault="00605FD5" w:rsidP="00605FD5">
      <w:pPr>
        <w:pStyle w:val="BodyText"/>
        <w:rPr>
          <w:sz w:val="22"/>
          <w:szCs w:val="22"/>
        </w:rPr>
      </w:pPr>
      <w:r w:rsidRPr="007C60AB">
        <w:rPr>
          <w:sz w:val="22"/>
          <w:szCs w:val="22"/>
        </w:rPr>
        <w:t xml:space="preserve">The following section includes a summary of disasters that have affected or could affect </w:t>
      </w:r>
      <w:r w:rsidR="007C60AB" w:rsidRPr="007C60AB">
        <w:rPr>
          <w:sz w:val="22"/>
          <w:szCs w:val="22"/>
        </w:rPr>
        <w:t>Monson</w:t>
      </w:r>
      <w:r w:rsidRPr="007C60AB">
        <w:rPr>
          <w:sz w:val="22"/>
          <w:szCs w:val="22"/>
        </w:rPr>
        <w:t xml:space="preserve">.  Historical research, conversations with local officials and emergency management personnel, available hazard mapping and other weather-related databases were used to develop this list. Identified hazards are the following: </w:t>
      </w:r>
    </w:p>
    <w:p w:rsidR="00605FD5" w:rsidRPr="007C60AB" w:rsidRDefault="00605FD5" w:rsidP="005B2EE2">
      <w:pPr>
        <w:pStyle w:val="BodyText"/>
        <w:numPr>
          <w:ilvl w:val="0"/>
          <w:numId w:val="7"/>
        </w:numPr>
        <w:spacing w:after="60"/>
        <w:rPr>
          <w:sz w:val="22"/>
          <w:szCs w:val="22"/>
        </w:rPr>
      </w:pPr>
      <w:r w:rsidRPr="007C60AB">
        <w:rPr>
          <w:sz w:val="22"/>
          <w:szCs w:val="22"/>
        </w:rPr>
        <w:t>Floods</w:t>
      </w:r>
    </w:p>
    <w:p w:rsidR="00605FD5" w:rsidRPr="007C60AB" w:rsidRDefault="00605FD5" w:rsidP="005B2EE2">
      <w:pPr>
        <w:pStyle w:val="BodyText"/>
        <w:numPr>
          <w:ilvl w:val="0"/>
          <w:numId w:val="7"/>
        </w:numPr>
        <w:spacing w:after="60"/>
        <w:rPr>
          <w:sz w:val="22"/>
          <w:szCs w:val="22"/>
        </w:rPr>
      </w:pPr>
      <w:r w:rsidRPr="007C60AB">
        <w:rPr>
          <w:sz w:val="22"/>
          <w:szCs w:val="22"/>
        </w:rPr>
        <w:t>Severe snowstorms / ice storms</w:t>
      </w:r>
    </w:p>
    <w:p w:rsidR="00605FD5" w:rsidRPr="007C60AB" w:rsidRDefault="00605FD5" w:rsidP="005B2EE2">
      <w:pPr>
        <w:pStyle w:val="BodyText"/>
        <w:numPr>
          <w:ilvl w:val="0"/>
          <w:numId w:val="7"/>
        </w:numPr>
        <w:spacing w:after="60"/>
        <w:rPr>
          <w:sz w:val="22"/>
          <w:szCs w:val="22"/>
        </w:rPr>
      </w:pPr>
      <w:r w:rsidRPr="007C60AB">
        <w:rPr>
          <w:sz w:val="22"/>
          <w:szCs w:val="22"/>
        </w:rPr>
        <w:t>Hurricanes</w:t>
      </w:r>
    </w:p>
    <w:p w:rsidR="00605FD5" w:rsidRPr="007C60AB" w:rsidRDefault="00605FD5" w:rsidP="005B2EE2">
      <w:pPr>
        <w:pStyle w:val="BodyText"/>
        <w:numPr>
          <w:ilvl w:val="0"/>
          <w:numId w:val="7"/>
        </w:numPr>
        <w:spacing w:after="60"/>
        <w:rPr>
          <w:sz w:val="22"/>
          <w:szCs w:val="22"/>
        </w:rPr>
      </w:pPr>
      <w:r w:rsidRPr="007C60AB">
        <w:rPr>
          <w:sz w:val="22"/>
          <w:szCs w:val="22"/>
        </w:rPr>
        <w:t>Severe thunderstorms / wind / tornadoes</w:t>
      </w:r>
    </w:p>
    <w:p w:rsidR="00605FD5" w:rsidRPr="007C60AB" w:rsidRDefault="00605FD5" w:rsidP="005B2EE2">
      <w:pPr>
        <w:pStyle w:val="BodyText"/>
        <w:numPr>
          <w:ilvl w:val="0"/>
          <w:numId w:val="7"/>
        </w:numPr>
        <w:spacing w:after="60"/>
        <w:rPr>
          <w:sz w:val="22"/>
          <w:szCs w:val="22"/>
        </w:rPr>
      </w:pPr>
      <w:r w:rsidRPr="007C60AB">
        <w:rPr>
          <w:sz w:val="22"/>
          <w:szCs w:val="22"/>
        </w:rPr>
        <w:t>Wildfires / brushfires</w:t>
      </w:r>
    </w:p>
    <w:p w:rsidR="00605FD5" w:rsidRPr="007C60AB" w:rsidRDefault="00605FD5" w:rsidP="005B2EE2">
      <w:pPr>
        <w:pStyle w:val="BodyText"/>
        <w:numPr>
          <w:ilvl w:val="0"/>
          <w:numId w:val="7"/>
        </w:numPr>
        <w:spacing w:after="60"/>
        <w:rPr>
          <w:sz w:val="22"/>
          <w:szCs w:val="22"/>
        </w:rPr>
      </w:pPr>
      <w:r w:rsidRPr="007C60AB">
        <w:rPr>
          <w:sz w:val="22"/>
          <w:szCs w:val="22"/>
        </w:rPr>
        <w:t>Earthquakes</w:t>
      </w:r>
    </w:p>
    <w:p w:rsidR="00605FD5" w:rsidRPr="007C60AB" w:rsidRDefault="00605FD5" w:rsidP="005B2EE2">
      <w:pPr>
        <w:pStyle w:val="BodyText"/>
        <w:numPr>
          <w:ilvl w:val="0"/>
          <w:numId w:val="7"/>
        </w:numPr>
        <w:spacing w:after="60"/>
        <w:rPr>
          <w:sz w:val="22"/>
          <w:szCs w:val="22"/>
        </w:rPr>
      </w:pPr>
      <w:r w:rsidRPr="007C60AB">
        <w:rPr>
          <w:sz w:val="22"/>
          <w:szCs w:val="22"/>
        </w:rPr>
        <w:t>Dam failure</w:t>
      </w:r>
    </w:p>
    <w:p w:rsidR="003A550A" w:rsidRDefault="00605FD5" w:rsidP="005B2EE2">
      <w:pPr>
        <w:pStyle w:val="BodyText"/>
        <w:numPr>
          <w:ilvl w:val="0"/>
          <w:numId w:val="7"/>
        </w:numPr>
        <w:spacing w:after="60"/>
        <w:rPr>
          <w:sz w:val="22"/>
          <w:szCs w:val="22"/>
        </w:rPr>
      </w:pPr>
      <w:r w:rsidRPr="007C60AB">
        <w:rPr>
          <w:sz w:val="22"/>
          <w:szCs w:val="22"/>
        </w:rPr>
        <w:t>Drought</w:t>
      </w:r>
    </w:p>
    <w:p w:rsidR="00EC216B" w:rsidRPr="007C60AB" w:rsidRDefault="00EC216B" w:rsidP="005B2EE2">
      <w:pPr>
        <w:pStyle w:val="BodyText"/>
        <w:numPr>
          <w:ilvl w:val="0"/>
          <w:numId w:val="7"/>
        </w:numPr>
        <w:spacing w:after="60"/>
        <w:rPr>
          <w:sz w:val="22"/>
          <w:szCs w:val="22"/>
        </w:rPr>
      </w:pPr>
      <w:r>
        <w:rPr>
          <w:sz w:val="22"/>
          <w:szCs w:val="22"/>
        </w:rPr>
        <w:t xml:space="preserve">Extreme </w:t>
      </w:r>
      <w:r w:rsidR="007D2CF0">
        <w:rPr>
          <w:sz w:val="22"/>
          <w:szCs w:val="22"/>
        </w:rPr>
        <w:t>Temperatures</w:t>
      </w:r>
    </w:p>
    <w:p w:rsidR="00605FD5" w:rsidRPr="0047046B" w:rsidRDefault="00605FD5" w:rsidP="00605FD5">
      <w:pPr>
        <w:pStyle w:val="Heading3"/>
      </w:pPr>
      <w:bookmarkStart w:id="31" w:name="_Toc380658037"/>
      <w:bookmarkStart w:id="32" w:name="_Toc380837782"/>
      <w:bookmarkStart w:id="33" w:name="_Toc381798538"/>
      <w:bookmarkStart w:id="34" w:name="_Toc385348231"/>
      <w:bookmarkStart w:id="35" w:name="_Toc317704453"/>
      <w:r w:rsidRPr="0047046B">
        <w:t>Natural Hazard Analysis Methodology</w:t>
      </w:r>
      <w:bookmarkEnd w:id="31"/>
      <w:bookmarkEnd w:id="32"/>
      <w:bookmarkEnd w:id="33"/>
      <w:bookmarkEnd w:id="34"/>
      <w:bookmarkEnd w:id="35"/>
    </w:p>
    <w:p w:rsidR="00605FD5" w:rsidRPr="007C60AB" w:rsidRDefault="00605FD5" w:rsidP="00605FD5">
      <w:pPr>
        <w:rPr>
          <w:szCs w:val="22"/>
        </w:rPr>
      </w:pPr>
      <w:r w:rsidRPr="007C60AB">
        <w:rPr>
          <w:szCs w:val="22"/>
        </w:rPr>
        <w:t>This chapter examines all hazards identified by the Massachusetts State Hazard Mitigation Plan. The analysis is organized into the following sections: Hazard Description, Location, Extent, Previous Occurrences, Probability of Future Events, Impact, and Vulnerability. A description of each of these analysis categories is provided below.</w:t>
      </w:r>
    </w:p>
    <w:p w:rsidR="00605FD5" w:rsidRPr="007C60AB" w:rsidRDefault="00605FD5" w:rsidP="00605FD5">
      <w:pPr>
        <w:jc w:val="both"/>
        <w:rPr>
          <w:szCs w:val="22"/>
        </w:rPr>
      </w:pPr>
    </w:p>
    <w:p w:rsidR="00605FD5" w:rsidRPr="007C60AB" w:rsidRDefault="00605FD5" w:rsidP="00605FD5">
      <w:pPr>
        <w:pStyle w:val="Heading4"/>
        <w:rPr>
          <w:sz w:val="22"/>
          <w:szCs w:val="22"/>
        </w:rPr>
      </w:pPr>
      <w:r w:rsidRPr="007C60AB">
        <w:rPr>
          <w:sz w:val="22"/>
          <w:szCs w:val="22"/>
        </w:rPr>
        <w:t>Hazard Description</w:t>
      </w:r>
    </w:p>
    <w:p w:rsidR="00605FD5" w:rsidRPr="007C60AB" w:rsidRDefault="00605FD5" w:rsidP="00605FD5">
      <w:pPr>
        <w:rPr>
          <w:szCs w:val="22"/>
        </w:rPr>
      </w:pPr>
      <w:r w:rsidRPr="007C60AB">
        <w:rPr>
          <w:szCs w:val="22"/>
        </w:rPr>
        <w:t xml:space="preserve">The natural hazards identified for </w:t>
      </w:r>
      <w:r w:rsidR="007C60AB">
        <w:rPr>
          <w:szCs w:val="22"/>
        </w:rPr>
        <w:t>Monson</w:t>
      </w:r>
      <w:r w:rsidRPr="007C60AB">
        <w:rPr>
          <w:szCs w:val="22"/>
        </w:rPr>
        <w:t xml:space="preserve"> are: floods, severe snowstorms/ice storms, hurricanes, severe thunderstorms / wind / tornadoes, wildfire/brushfire, earthquakes, dam failure, drought</w:t>
      </w:r>
      <w:r w:rsidR="00EC216B">
        <w:rPr>
          <w:szCs w:val="22"/>
        </w:rPr>
        <w:t xml:space="preserve">, and extreme </w:t>
      </w:r>
      <w:r w:rsidR="007D2CF0">
        <w:rPr>
          <w:szCs w:val="22"/>
        </w:rPr>
        <w:t>temperatures</w:t>
      </w:r>
      <w:r w:rsidRPr="007C60AB">
        <w:rPr>
          <w:szCs w:val="22"/>
        </w:rPr>
        <w:t xml:space="preserve">.  Many of these hazards result in similar impacts to a community.  For example, hurricanes, tornadoes and severe snowstorms may cause wind-related damage. </w:t>
      </w:r>
    </w:p>
    <w:p w:rsidR="00605FD5" w:rsidRPr="007C60AB" w:rsidRDefault="00605FD5" w:rsidP="00605FD5">
      <w:pPr>
        <w:rPr>
          <w:szCs w:val="22"/>
        </w:rPr>
      </w:pPr>
    </w:p>
    <w:p w:rsidR="00605FD5" w:rsidRPr="007C60AB" w:rsidRDefault="00605FD5" w:rsidP="00605FD5">
      <w:pPr>
        <w:pStyle w:val="Heading4"/>
        <w:rPr>
          <w:sz w:val="22"/>
          <w:szCs w:val="22"/>
        </w:rPr>
      </w:pPr>
      <w:r w:rsidRPr="007C60AB">
        <w:rPr>
          <w:sz w:val="22"/>
          <w:szCs w:val="22"/>
        </w:rPr>
        <w:t>Location</w:t>
      </w:r>
    </w:p>
    <w:p w:rsidR="00605FD5" w:rsidRPr="007C60AB" w:rsidRDefault="00605FD5" w:rsidP="00605FD5">
      <w:pPr>
        <w:rPr>
          <w:szCs w:val="22"/>
        </w:rPr>
      </w:pPr>
      <w:r w:rsidRPr="007C60AB">
        <w:rPr>
          <w:szCs w:val="22"/>
        </w:rPr>
        <w:t>Location refers to the geographic areas within the planning area that are affected by the hazard. Some hazards affect the entire planning area universally, while others apply to a specific portion, such as a floodplain or area that is susceptible to wild fires. Classifications are based on the area that would potentially be affected by the hazard, on the following scale:</w:t>
      </w:r>
    </w:p>
    <w:p w:rsidR="00605FD5" w:rsidRDefault="00605FD5" w:rsidP="00605FD5"/>
    <w:p w:rsidR="00065DCF" w:rsidRDefault="00065DCF" w:rsidP="00605FD5"/>
    <w:p w:rsidR="00065DCF" w:rsidRDefault="00065DCF" w:rsidP="00605FD5"/>
    <w:p w:rsidR="00605FD5" w:rsidRPr="0047046B" w:rsidRDefault="00605FD5" w:rsidP="00605FD5"/>
    <w:p w:rsidR="00605FD5" w:rsidRDefault="00605FD5" w:rsidP="00605FD5">
      <w:pPr>
        <w:pStyle w:val="BodyText"/>
      </w:pPr>
    </w:p>
    <w:tbl>
      <w:tblPr>
        <w:tblW w:w="0" w:type="auto"/>
        <w:jc w:val="center"/>
        <w:tblBorders>
          <w:top w:val="single" w:sz="8" w:space="0" w:color="4F81BD"/>
          <w:left w:val="single" w:sz="8" w:space="0" w:color="4F81BD"/>
          <w:bottom w:val="single" w:sz="8" w:space="0" w:color="4F81BD"/>
          <w:right w:val="single" w:sz="8" w:space="0" w:color="4F81BD"/>
        </w:tblBorders>
        <w:tblLook w:val="01E0"/>
      </w:tblPr>
      <w:tblGrid>
        <w:gridCol w:w="3420"/>
        <w:gridCol w:w="4958"/>
      </w:tblGrid>
      <w:tr w:rsidR="00605FD5" w:rsidRPr="001F4EE9">
        <w:trPr>
          <w:trHeight w:val="395"/>
          <w:jc w:val="center"/>
        </w:trPr>
        <w:tc>
          <w:tcPr>
            <w:tcW w:w="8378" w:type="dxa"/>
            <w:gridSpan w:val="2"/>
            <w:tcBorders>
              <w:top w:val="single" w:sz="8" w:space="0" w:color="4F81BD"/>
              <w:bottom w:val="single" w:sz="4" w:space="0" w:color="auto"/>
            </w:tcBorders>
            <w:shd w:val="clear" w:color="auto" w:fill="4F81BD"/>
            <w:vAlign w:val="center"/>
          </w:tcPr>
          <w:p w:rsidR="00605FD5" w:rsidRPr="001F4EE9" w:rsidRDefault="00605FD5" w:rsidP="00605FD5">
            <w:pPr>
              <w:jc w:val="center"/>
              <w:rPr>
                <w:b/>
                <w:color w:val="FFFFFF"/>
              </w:rPr>
            </w:pPr>
            <w:r w:rsidRPr="001F4EE9">
              <w:rPr>
                <w:b/>
                <w:color w:val="FFFFFF"/>
              </w:rPr>
              <w:t>Location of Occurrence, Percentage of Town Impacted by Given Natural Hazard</w:t>
            </w:r>
          </w:p>
        </w:tc>
      </w:tr>
      <w:tr w:rsidR="00605FD5" w:rsidRPr="001F4EE9">
        <w:trPr>
          <w:trHeight w:val="521"/>
          <w:jc w:val="center"/>
        </w:trPr>
        <w:tc>
          <w:tcPr>
            <w:tcW w:w="3420" w:type="dxa"/>
            <w:tcBorders>
              <w:top w:val="single" w:sz="4" w:space="0" w:color="auto"/>
              <w:left w:val="single" w:sz="4" w:space="0" w:color="auto"/>
              <w:bottom w:val="single" w:sz="4" w:space="0" w:color="auto"/>
              <w:right w:val="single" w:sz="4" w:space="0" w:color="auto"/>
            </w:tcBorders>
            <w:vAlign w:val="center"/>
          </w:tcPr>
          <w:p w:rsidR="00605FD5" w:rsidRPr="001F4EE9" w:rsidRDefault="00605FD5" w:rsidP="00605FD5">
            <w:pPr>
              <w:jc w:val="center"/>
              <w:rPr>
                <w:b/>
              </w:rPr>
            </w:pPr>
            <w:r w:rsidRPr="001F4EE9">
              <w:rPr>
                <w:b/>
              </w:rPr>
              <w:t>Location of Occurrence</w:t>
            </w:r>
          </w:p>
        </w:tc>
        <w:tc>
          <w:tcPr>
            <w:tcW w:w="4958" w:type="dxa"/>
            <w:tcBorders>
              <w:top w:val="single" w:sz="4" w:space="0" w:color="auto"/>
              <w:left w:val="single" w:sz="4" w:space="0" w:color="auto"/>
              <w:bottom w:val="single" w:sz="4" w:space="0" w:color="auto"/>
              <w:right w:val="single" w:sz="4" w:space="0" w:color="auto"/>
            </w:tcBorders>
            <w:vAlign w:val="center"/>
          </w:tcPr>
          <w:p w:rsidR="00605FD5" w:rsidRPr="001F4EE9" w:rsidRDefault="00605FD5" w:rsidP="00605FD5">
            <w:pPr>
              <w:jc w:val="center"/>
              <w:rPr>
                <w:b/>
              </w:rPr>
            </w:pPr>
            <w:r w:rsidRPr="001F4EE9">
              <w:rPr>
                <w:b/>
              </w:rPr>
              <w:t>Percentage of Town Impacted</w:t>
            </w:r>
          </w:p>
        </w:tc>
      </w:tr>
      <w:tr w:rsidR="00605FD5" w:rsidRPr="001F4EE9">
        <w:trPr>
          <w:trHeight w:val="355"/>
          <w:jc w:val="center"/>
        </w:trPr>
        <w:tc>
          <w:tcPr>
            <w:tcW w:w="3420" w:type="dxa"/>
            <w:tcBorders>
              <w:top w:val="single" w:sz="4" w:space="0" w:color="auto"/>
              <w:left w:val="single" w:sz="4" w:space="0" w:color="auto"/>
              <w:bottom w:val="single" w:sz="4" w:space="0" w:color="auto"/>
              <w:right w:val="single" w:sz="4" w:space="0" w:color="auto"/>
            </w:tcBorders>
            <w:vAlign w:val="center"/>
          </w:tcPr>
          <w:p w:rsidR="00605FD5" w:rsidRPr="001F4EE9" w:rsidRDefault="00605FD5" w:rsidP="00605FD5">
            <w:pPr>
              <w:jc w:val="center"/>
              <w:rPr>
                <w:b/>
              </w:rPr>
            </w:pPr>
            <w:r w:rsidRPr="001F4EE9">
              <w:t>Large</w:t>
            </w:r>
          </w:p>
        </w:tc>
        <w:tc>
          <w:tcPr>
            <w:tcW w:w="4958" w:type="dxa"/>
            <w:tcBorders>
              <w:top w:val="single" w:sz="4" w:space="0" w:color="auto"/>
              <w:left w:val="single" w:sz="4" w:space="0" w:color="auto"/>
              <w:bottom w:val="single" w:sz="4" w:space="0" w:color="auto"/>
              <w:right w:val="single" w:sz="4" w:space="0" w:color="auto"/>
            </w:tcBorders>
            <w:vAlign w:val="center"/>
          </w:tcPr>
          <w:p w:rsidR="00605FD5" w:rsidRPr="001F4EE9" w:rsidRDefault="00605FD5" w:rsidP="00605FD5">
            <w:pPr>
              <w:jc w:val="center"/>
              <w:rPr>
                <w:b/>
              </w:rPr>
            </w:pPr>
            <w:r w:rsidRPr="001F4EE9">
              <w:t>More than 50% of the town affected</w:t>
            </w:r>
          </w:p>
        </w:tc>
      </w:tr>
      <w:tr w:rsidR="00605FD5" w:rsidRPr="001F4EE9">
        <w:trPr>
          <w:trHeight w:val="356"/>
          <w:jc w:val="center"/>
        </w:trPr>
        <w:tc>
          <w:tcPr>
            <w:tcW w:w="3420" w:type="dxa"/>
            <w:tcBorders>
              <w:top w:val="single" w:sz="4" w:space="0" w:color="auto"/>
              <w:left w:val="single" w:sz="4" w:space="0" w:color="auto"/>
              <w:bottom w:val="single" w:sz="4" w:space="0" w:color="auto"/>
              <w:right w:val="single" w:sz="4" w:space="0" w:color="auto"/>
            </w:tcBorders>
            <w:vAlign w:val="center"/>
          </w:tcPr>
          <w:p w:rsidR="00605FD5" w:rsidRPr="001F4EE9" w:rsidRDefault="00605FD5" w:rsidP="00605FD5">
            <w:pPr>
              <w:jc w:val="center"/>
              <w:rPr>
                <w:b/>
              </w:rPr>
            </w:pPr>
            <w:r w:rsidRPr="001F4EE9">
              <w:t>Medium</w:t>
            </w:r>
          </w:p>
        </w:tc>
        <w:tc>
          <w:tcPr>
            <w:tcW w:w="4958" w:type="dxa"/>
            <w:tcBorders>
              <w:top w:val="single" w:sz="4" w:space="0" w:color="auto"/>
              <w:left w:val="single" w:sz="4" w:space="0" w:color="auto"/>
              <w:bottom w:val="single" w:sz="4" w:space="0" w:color="auto"/>
              <w:right w:val="single" w:sz="4" w:space="0" w:color="auto"/>
            </w:tcBorders>
            <w:vAlign w:val="center"/>
          </w:tcPr>
          <w:p w:rsidR="00605FD5" w:rsidRPr="001F4EE9" w:rsidRDefault="00605FD5" w:rsidP="00605FD5">
            <w:pPr>
              <w:jc w:val="center"/>
              <w:rPr>
                <w:b/>
              </w:rPr>
            </w:pPr>
            <w:r w:rsidRPr="001F4EE9">
              <w:t>10 to 50% of the town affected</w:t>
            </w:r>
          </w:p>
        </w:tc>
      </w:tr>
      <w:tr w:rsidR="00605FD5" w:rsidRPr="001F4EE9">
        <w:trPr>
          <w:trHeight w:val="356"/>
          <w:jc w:val="center"/>
        </w:trPr>
        <w:tc>
          <w:tcPr>
            <w:tcW w:w="3420" w:type="dxa"/>
            <w:tcBorders>
              <w:top w:val="single" w:sz="4" w:space="0" w:color="auto"/>
              <w:left w:val="single" w:sz="4" w:space="0" w:color="auto"/>
              <w:bottom w:val="single" w:sz="4" w:space="0" w:color="auto"/>
              <w:right w:val="single" w:sz="4" w:space="0" w:color="auto"/>
            </w:tcBorders>
            <w:vAlign w:val="center"/>
          </w:tcPr>
          <w:p w:rsidR="00605FD5" w:rsidRPr="001F4EE9" w:rsidRDefault="00605FD5" w:rsidP="00605FD5">
            <w:pPr>
              <w:jc w:val="center"/>
              <w:rPr>
                <w:b/>
              </w:rPr>
            </w:pPr>
            <w:r w:rsidRPr="001F4EE9">
              <w:t>Small</w:t>
            </w:r>
          </w:p>
        </w:tc>
        <w:tc>
          <w:tcPr>
            <w:tcW w:w="4958" w:type="dxa"/>
            <w:tcBorders>
              <w:top w:val="single" w:sz="4" w:space="0" w:color="auto"/>
              <w:left w:val="single" w:sz="4" w:space="0" w:color="auto"/>
              <w:bottom w:val="single" w:sz="4" w:space="0" w:color="auto"/>
              <w:right w:val="single" w:sz="4" w:space="0" w:color="auto"/>
            </w:tcBorders>
            <w:vAlign w:val="center"/>
          </w:tcPr>
          <w:p w:rsidR="00605FD5" w:rsidRPr="001F4EE9" w:rsidRDefault="00605FD5" w:rsidP="00605FD5">
            <w:pPr>
              <w:jc w:val="center"/>
              <w:rPr>
                <w:b/>
              </w:rPr>
            </w:pPr>
            <w:r w:rsidRPr="001F4EE9">
              <w:t>Less than 10% of the town affected</w:t>
            </w:r>
          </w:p>
        </w:tc>
      </w:tr>
    </w:tbl>
    <w:p w:rsidR="00605FD5" w:rsidRDefault="00605FD5" w:rsidP="00605FD5">
      <w:pPr>
        <w:pStyle w:val="BodyText"/>
        <w:jc w:val="both"/>
      </w:pPr>
    </w:p>
    <w:p w:rsidR="00605FD5" w:rsidRPr="0047046B" w:rsidRDefault="00605FD5" w:rsidP="00605FD5">
      <w:pPr>
        <w:pStyle w:val="Heading4"/>
      </w:pPr>
      <w:r w:rsidRPr="0047046B">
        <w:t>Extent</w:t>
      </w:r>
    </w:p>
    <w:p w:rsidR="00605FD5" w:rsidRPr="0047046B" w:rsidRDefault="00605FD5" w:rsidP="00605FD5">
      <w:r w:rsidRPr="0047046B">
        <w:t xml:space="preserve">Extent describes the strength or magnitude of a hazard. Where appropriate, extent is described using an established scientific scale or measurement system. Other descriptions of extent include water depth, wind speed, and duration. </w:t>
      </w:r>
    </w:p>
    <w:p w:rsidR="00605FD5" w:rsidRPr="0047046B" w:rsidRDefault="00605FD5" w:rsidP="00605FD5"/>
    <w:p w:rsidR="00605FD5" w:rsidRPr="0047046B" w:rsidRDefault="00605FD5" w:rsidP="00605FD5">
      <w:pPr>
        <w:pStyle w:val="Heading4"/>
      </w:pPr>
      <w:r w:rsidRPr="0047046B">
        <w:t xml:space="preserve">Previous </w:t>
      </w:r>
      <w:r w:rsidRPr="002D0545">
        <w:t>Occurrences</w:t>
      </w:r>
    </w:p>
    <w:p w:rsidR="00605FD5" w:rsidRDefault="00605FD5" w:rsidP="00605FD5">
      <w:r w:rsidRPr="0047046B">
        <w:t>Previous hazard events that have occurred are described. Depending on the nature of the hazard, events listed may have occurred on a local, state-wide, or regional level.</w:t>
      </w:r>
    </w:p>
    <w:p w:rsidR="00605FD5" w:rsidRPr="0047046B" w:rsidRDefault="00605FD5" w:rsidP="00605FD5">
      <w:pPr>
        <w:pStyle w:val="BodyText"/>
        <w:jc w:val="both"/>
        <w:rPr>
          <w:i/>
          <w:iCs/>
        </w:rPr>
      </w:pPr>
    </w:p>
    <w:p w:rsidR="00605FD5" w:rsidRPr="0047046B" w:rsidRDefault="00605FD5" w:rsidP="00605FD5">
      <w:pPr>
        <w:pStyle w:val="Heading4"/>
      </w:pPr>
      <w:r w:rsidRPr="0047046B">
        <w:t>Probability of Future Events</w:t>
      </w:r>
    </w:p>
    <w:p w:rsidR="00605FD5" w:rsidRPr="0047046B" w:rsidRDefault="00605FD5" w:rsidP="00605FD5">
      <w:r w:rsidRPr="0047046B">
        <w:t>The likelihood of a future event for each natural hazard was classified according to the following scale:</w:t>
      </w:r>
    </w:p>
    <w:p w:rsidR="00605FD5" w:rsidRPr="0047046B" w:rsidRDefault="00605FD5" w:rsidP="00605FD5">
      <w:pPr>
        <w:pStyle w:val="BodyText"/>
      </w:pPr>
    </w:p>
    <w:tbl>
      <w:tblPr>
        <w:tblW w:w="0" w:type="auto"/>
        <w:jc w:val="center"/>
        <w:tblBorders>
          <w:top w:val="single" w:sz="8" w:space="0" w:color="4F81BD"/>
          <w:left w:val="single" w:sz="8" w:space="0" w:color="4F81BD"/>
          <w:bottom w:val="single" w:sz="8" w:space="0" w:color="4F81BD"/>
          <w:right w:val="single" w:sz="8" w:space="0" w:color="4F81BD"/>
        </w:tblBorders>
        <w:tblLook w:val="01E0"/>
      </w:tblPr>
      <w:tblGrid>
        <w:gridCol w:w="3420"/>
        <w:gridCol w:w="4140"/>
      </w:tblGrid>
      <w:tr w:rsidR="00605FD5" w:rsidRPr="001F4EE9">
        <w:trPr>
          <w:trHeight w:val="395"/>
          <w:jc w:val="center"/>
        </w:trPr>
        <w:tc>
          <w:tcPr>
            <w:tcW w:w="7560" w:type="dxa"/>
            <w:gridSpan w:val="2"/>
            <w:tcBorders>
              <w:top w:val="single" w:sz="8" w:space="0" w:color="4F81BD"/>
              <w:bottom w:val="single" w:sz="4" w:space="0" w:color="auto"/>
            </w:tcBorders>
            <w:shd w:val="clear" w:color="auto" w:fill="4F81BD"/>
          </w:tcPr>
          <w:p w:rsidR="00605FD5" w:rsidRPr="001F4EE9" w:rsidRDefault="00605FD5" w:rsidP="00605FD5">
            <w:pPr>
              <w:jc w:val="center"/>
              <w:rPr>
                <w:b/>
                <w:color w:val="FFFFFF"/>
              </w:rPr>
            </w:pPr>
            <w:r w:rsidRPr="001F4EE9">
              <w:rPr>
                <w:b/>
                <w:color w:val="FFFFFF"/>
              </w:rPr>
              <w:t>Frequency of Occurrence and Annual Probability of Given Natural Hazard</w:t>
            </w:r>
          </w:p>
        </w:tc>
      </w:tr>
      <w:tr w:rsidR="00605FD5" w:rsidRPr="001F4EE9">
        <w:trPr>
          <w:trHeight w:val="521"/>
          <w:jc w:val="center"/>
        </w:trPr>
        <w:tc>
          <w:tcPr>
            <w:tcW w:w="3420" w:type="dxa"/>
            <w:tcBorders>
              <w:top w:val="single" w:sz="4" w:space="0" w:color="auto"/>
              <w:left w:val="single" w:sz="4" w:space="0" w:color="auto"/>
              <w:bottom w:val="single" w:sz="4" w:space="0" w:color="auto"/>
              <w:right w:val="single" w:sz="4" w:space="0" w:color="auto"/>
            </w:tcBorders>
            <w:vAlign w:val="center"/>
          </w:tcPr>
          <w:p w:rsidR="00605FD5" w:rsidRPr="001F4EE9" w:rsidRDefault="00605FD5" w:rsidP="00605FD5">
            <w:pPr>
              <w:jc w:val="center"/>
              <w:rPr>
                <w:b/>
              </w:rPr>
            </w:pPr>
            <w:r w:rsidRPr="001F4EE9">
              <w:rPr>
                <w:b/>
              </w:rPr>
              <w:t>Frequency of Occurrence</w:t>
            </w:r>
          </w:p>
        </w:tc>
        <w:tc>
          <w:tcPr>
            <w:tcW w:w="4140" w:type="dxa"/>
            <w:tcBorders>
              <w:top w:val="single" w:sz="4" w:space="0" w:color="auto"/>
              <w:left w:val="single" w:sz="4" w:space="0" w:color="auto"/>
              <w:bottom w:val="single" w:sz="4" w:space="0" w:color="auto"/>
              <w:right w:val="single" w:sz="4" w:space="0" w:color="auto"/>
            </w:tcBorders>
            <w:vAlign w:val="center"/>
          </w:tcPr>
          <w:p w:rsidR="00605FD5" w:rsidRPr="001F4EE9" w:rsidRDefault="00605FD5" w:rsidP="00605FD5">
            <w:pPr>
              <w:jc w:val="center"/>
              <w:rPr>
                <w:b/>
              </w:rPr>
            </w:pPr>
            <w:r w:rsidRPr="001F4EE9">
              <w:rPr>
                <w:b/>
              </w:rPr>
              <w:t>Probability of Future Events</w:t>
            </w:r>
          </w:p>
        </w:tc>
      </w:tr>
      <w:tr w:rsidR="00605FD5" w:rsidRPr="001F4EE9">
        <w:trPr>
          <w:trHeight w:val="355"/>
          <w:jc w:val="center"/>
        </w:trPr>
        <w:tc>
          <w:tcPr>
            <w:tcW w:w="3420" w:type="dxa"/>
            <w:tcBorders>
              <w:top w:val="single" w:sz="4" w:space="0" w:color="auto"/>
              <w:left w:val="single" w:sz="4" w:space="0" w:color="auto"/>
              <w:bottom w:val="single" w:sz="4" w:space="0" w:color="auto"/>
              <w:right w:val="single" w:sz="4" w:space="0" w:color="auto"/>
            </w:tcBorders>
            <w:vAlign w:val="center"/>
          </w:tcPr>
          <w:p w:rsidR="00605FD5" w:rsidRPr="001F4EE9" w:rsidRDefault="00605FD5" w:rsidP="00605FD5">
            <w:pPr>
              <w:jc w:val="center"/>
              <w:rPr>
                <w:b/>
              </w:rPr>
            </w:pPr>
            <w:r w:rsidRPr="001F4EE9">
              <w:t>Very High</w:t>
            </w:r>
          </w:p>
        </w:tc>
        <w:tc>
          <w:tcPr>
            <w:tcW w:w="4140" w:type="dxa"/>
            <w:tcBorders>
              <w:top w:val="single" w:sz="4" w:space="0" w:color="auto"/>
              <w:left w:val="single" w:sz="4" w:space="0" w:color="auto"/>
              <w:bottom w:val="single" w:sz="4" w:space="0" w:color="auto"/>
              <w:right w:val="single" w:sz="4" w:space="0" w:color="auto"/>
            </w:tcBorders>
            <w:vAlign w:val="center"/>
          </w:tcPr>
          <w:p w:rsidR="00605FD5" w:rsidRPr="001F4EE9" w:rsidRDefault="00605FD5" w:rsidP="00605FD5">
            <w:pPr>
              <w:jc w:val="center"/>
              <w:rPr>
                <w:b/>
              </w:rPr>
            </w:pPr>
            <w:r w:rsidRPr="001F4EE9">
              <w:t>70-100% probability in the next year</w:t>
            </w:r>
          </w:p>
        </w:tc>
      </w:tr>
      <w:tr w:rsidR="00605FD5" w:rsidRPr="001F4EE9">
        <w:trPr>
          <w:trHeight w:val="356"/>
          <w:jc w:val="center"/>
        </w:trPr>
        <w:tc>
          <w:tcPr>
            <w:tcW w:w="3420" w:type="dxa"/>
            <w:tcBorders>
              <w:top w:val="single" w:sz="4" w:space="0" w:color="auto"/>
              <w:left w:val="single" w:sz="4" w:space="0" w:color="auto"/>
              <w:bottom w:val="single" w:sz="4" w:space="0" w:color="auto"/>
              <w:right w:val="single" w:sz="4" w:space="0" w:color="auto"/>
            </w:tcBorders>
            <w:vAlign w:val="center"/>
          </w:tcPr>
          <w:p w:rsidR="00605FD5" w:rsidRPr="001F4EE9" w:rsidRDefault="00605FD5" w:rsidP="00605FD5">
            <w:pPr>
              <w:jc w:val="center"/>
              <w:rPr>
                <w:b/>
              </w:rPr>
            </w:pPr>
            <w:r w:rsidRPr="001F4EE9">
              <w:t>High</w:t>
            </w:r>
          </w:p>
        </w:tc>
        <w:tc>
          <w:tcPr>
            <w:tcW w:w="4140" w:type="dxa"/>
            <w:tcBorders>
              <w:top w:val="single" w:sz="4" w:space="0" w:color="auto"/>
              <w:left w:val="single" w:sz="4" w:space="0" w:color="auto"/>
              <w:bottom w:val="single" w:sz="4" w:space="0" w:color="auto"/>
              <w:right w:val="single" w:sz="4" w:space="0" w:color="auto"/>
            </w:tcBorders>
            <w:vAlign w:val="center"/>
          </w:tcPr>
          <w:p w:rsidR="00605FD5" w:rsidRPr="001F4EE9" w:rsidRDefault="00605FD5" w:rsidP="00605FD5">
            <w:pPr>
              <w:jc w:val="center"/>
              <w:rPr>
                <w:b/>
              </w:rPr>
            </w:pPr>
            <w:r w:rsidRPr="001F4EE9">
              <w:t>40-70% probability in the next year</w:t>
            </w:r>
          </w:p>
        </w:tc>
      </w:tr>
      <w:tr w:rsidR="00605FD5" w:rsidRPr="001F4EE9">
        <w:trPr>
          <w:trHeight w:val="356"/>
          <w:jc w:val="center"/>
        </w:trPr>
        <w:tc>
          <w:tcPr>
            <w:tcW w:w="3420" w:type="dxa"/>
            <w:tcBorders>
              <w:top w:val="single" w:sz="4" w:space="0" w:color="auto"/>
              <w:left w:val="single" w:sz="4" w:space="0" w:color="auto"/>
              <w:bottom w:val="single" w:sz="4" w:space="0" w:color="auto"/>
              <w:right w:val="single" w:sz="4" w:space="0" w:color="auto"/>
            </w:tcBorders>
            <w:vAlign w:val="center"/>
          </w:tcPr>
          <w:p w:rsidR="00605FD5" w:rsidRPr="001F4EE9" w:rsidRDefault="00605FD5" w:rsidP="00605FD5">
            <w:pPr>
              <w:jc w:val="center"/>
              <w:rPr>
                <w:b/>
              </w:rPr>
            </w:pPr>
            <w:r w:rsidRPr="001F4EE9">
              <w:t>Moderate</w:t>
            </w:r>
          </w:p>
        </w:tc>
        <w:tc>
          <w:tcPr>
            <w:tcW w:w="4140" w:type="dxa"/>
            <w:tcBorders>
              <w:top w:val="single" w:sz="4" w:space="0" w:color="auto"/>
              <w:left w:val="single" w:sz="4" w:space="0" w:color="auto"/>
              <w:bottom w:val="single" w:sz="4" w:space="0" w:color="auto"/>
              <w:right w:val="single" w:sz="4" w:space="0" w:color="auto"/>
            </w:tcBorders>
            <w:vAlign w:val="center"/>
          </w:tcPr>
          <w:p w:rsidR="00605FD5" w:rsidRPr="001F4EE9" w:rsidRDefault="00605FD5" w:rsidP="00605FD5">
            <w:pPr>
              <w:jc w:val="center"/>
              <w:rPr>
                <w:b/>
              </w:rPr>
            </w:pPr>
            <w:r w:rsidRPr="001F4EE9">
              <w:t>10-40% probability in the next year</w:t>
            </w:r>
          </w:p>
        </w:tc>
      </w:tr>
      <w:tr w:rsidR="00605FD5" w:rsidRPr="001F4EE9">
        <w:trPr>
          <w:trHeight w:val="356"/>
          <w:jc w:val="center"/>
        </w:trPr>
        <w:tc>
          <w:tcPr>
            <w:tcW w:w="3420" w:type="dxa"/>
            <w:tcBorders>
              <w:top w:val="single" w:sz="4" w:space="0" w:color="auto"/>
              <w:left w:val="single" w:sz="4" w:space="0" w:color="auto"/>
              <w:bottom w:val="single" w:sz="4" w:space="0" w:color="auto"/>
              <w:right w:val="single" w:sz="4" w:space="0" w:color="auto"/>
            </w:tcBorders>
            <w:vAlign w:val="center"/>
          </w:tcPr>
          <w:p w:rsidR="00605FD5" w:rsidRPr="001F4EE9" w:rsidRDefault="00605FD5" w:rsidP="00605FD5">
            <w:pPr>
              <w:jc w:val="center"/>
              <w:rPr>
                <w:b/>
              </w:rPr>
            </w:pPr>
            <w:r w:rsidRPr="001F4EE9">
              <w:t>Low</w:t>
            </w:r>
          </w:p>
        </w:tc>
        <w:tc>
          <w:tcPr>
            <w:tcW w:w="4140" w:type="dxa"/>
            <w:tcBorders>
              <w:top w:val="single" w:sz="4" w:space="0" w:color="auto"/>
              <w:left w:val="single" w:sz="4" w:space="0" w:color="auto"/>
              <w:bottom w:val="single" w:sz="4" w:space="0" w:color="auto"/>
              <w:right w:val="single" w:sz="4" w:space="0" w:color="auto"/>
            </w:tcBorders>
            <w:vAlign w:val="center"/>
          </w:tcPr>
          <w:p w:rsidR="00605FD5" w:rsidRPr="001F4EE9" w:rsidRDefault="00605FD5" w:rsidP="00605FD5">
            <w:pPr>
              <w:jc w:val="center"/>
              <w:rPr>
                <w:b/>
              </w:rPr>
            </w:pPr>
            <w:r w:rsidRPr="001F4EE9">
              <w:t>1-10% probability in the next year</w:t>
            </w:r>
          </w:p>
        </w:tc>
      </w:tr>
      <w:tr w:rsidR="00605FD5" w:rsidRPr="001F4EE9">
        <w:trPr>
          <w:trHeight w:val="356"/>
          <w:jc w:val="center"/>
        </w:trPr>
        <w:tc>
          <w:tcPr>
            <w:tcW w:w="3420" w:type="dxa"/>
            <w:tcBorders>
              <w:top w:val="single" w:sz="4" w:space="0" w:color="auto"/>
              <w:left w:val="single" w:sz="4" w:space="0" w:color="auto"/>
              <w:bottom w:val="single" w:sz="4" w:space="0" w:color="auto"/>
              <w:right w:val="single" w:sz="4" w:space="0" w:color="auto"/>
            </w:tcBorders>
            <w:vAlign w:val="center"/>
          </w:tcPr>
          <w:p w:rsidR="00605FD5" w:rsidRPr="001F4EE9" w:rsidRDefault="00605FD5" w:rsidP="00605FD5">
            <w:pPr>
              <w:jc w:val="center"/>
              <w:rPr>
                <w:b/>
              </w:rPr>
            </w:pPr>
            <w:r w:rsidRPr="001F4EE9">
              <w:t>Very Low</w:t>
            </w:r>
          </w:p>
        </w:tc>
        <w:tc>
          <w:tcPr>
            <w:tcW w:w="4140" w:type="dxa"/>
            <w:tcBorders>
              <w:top w:val="single" w:sz="4" w:space="0" w:color="auto"/>
              <w:left w:val="single" w:sz="4" w:space="0" w:color="auto"/>
              <w:bottom w:val="single" w:sz="4" w:space="0" w:color="auto"/>
              <w:right w:val="single" w:sz="4" w:space="0" w:color="auto"/>
            </w:tcBorders>
            <w:vAlign w:val="center"/>
          </w:tcPr>
          <w:p w:rsidR="00605FD5" w:rsidRPr="001F4EE9" w:rsidRDefault="00605FD5" w:rsidP="00605FD5">
            <w:pPr>
              <w:jc w:val="center"/>
              <w:rPr>
                <w:b/>
              </w:rPr>
            </w:pPr>
            <w:r w:rsidRPr="001F4EE9">
              <w:t>Less than 1% probability in the next year</w:t>
            </w:r>
          </w:p>
        </w:tc>
      </w:tr>
    </w:tbl>
    <w:p w:rsidR="00605FD5" w:rsidRPr="0047046B" w:rsidRDefault="00605FD5" w:rsidP="00605FD5">
      <w:pPr>
        <w:pStyle w:val="Heading4"/>
      </w:pPr>
      <w:r w:rsidRPr="0047046B">
        <w:t>Impact</w:t>
      </w:r>
    </w:p>
    <w:p w:rsidR="00605FD5" w:rsidRPr="0047046B" w:rsidRDefault="00605FD5" w:rsidP="00605FD5">
      <w:r w:rsidRPr="0047046B">
        <w:t xml:space="preserve">Impact refers to the effect that a hazard may have on the people and property in the community, based on the assessment of extent described above. </w:t>
      </w:r>
      <w:r>
        <w:t>I</w:t>
      </w:r>
      <w:r w:rsidRPr="0047046B">
        <w:t xml:space="preserve">mpacts </w:t>
      </w:r>
      <w:r>
        <w:t>are</w:t>
      </w:r>
      <w:r w:rsidRPr="0047046B">
        <w:t xml:space="preserve"> classified according to the following scale: </w:t>
      </w:r>
    </w:p>
    <w:p w:rsidR="00605FD5" w:rsidRPr="0047046B" w:rsidRDefault="00605FD5" w:rsidP="00605FD5">
      <w:pPr>
        <w:pStyle w:val="BodyText"/>
      </w:pPr>
    </w:p>
    <w:tbl>
      <w:tblPr>
        <w:tblW w:w="0" w:type="auto"/>
        <w:jc w:val="center"/>
        <w:tblBorders>
          <w:top w:val="single" w:sz="8" w:space="0" w:color="4F81BD"/>
          <w:left w:val="single" w:sz="8" w:space="0" w:color="4F81BD"/>
          <w:bottom w:val="single" w:sz="8" w:space="0" w:color="4F81BD"/>
          <w:right w:val="single" w:sz="8" w:space="0" w:color="4F81BD"/>
        </w:tblBorders>
        <w:tblLook w:val="01E0"/>
      </w:tblPr>
      <w:tblGrid>
        <w:gridCol w:w="2078"/>
        <w:gridCol w:w="5580"/>
      </w:tblGrid>
      <w:tr w:rsidR="00605FD5" w:rsidRPr="001F4EE9">
        <w:trPr>
          <w:trHeight w:val="395"/>
          <w:jc w:val="center"/>
        </w:trPr>
        <w:tc>
          <w:tcPr>
            <w:tcW w:w="7658" w:type="dxa"/>
            <w:gridSpan w:val="2"/>
            <w:tcBorders>
              <w:top w:val="single" w:sz="8" w:space="0" w:color="4F81BD"/>
              <w:bottom w:val="single" w:sz="4" w:space="0" w:color="auto"/>
            </w:tcBorders>
            <w:shd w:val="clear" w:color="auto" w:fill="4F81BD"/>
            <w:vAlign w:val="center"/>
          </w:tcPr>
          <w:p w:rsidR="00605FD5" w:rsidRPr="001F4EE9" w:rsidRDefault="00605FD5" w:rsidP="00605FD5">
            <w:pPr>
              <w:jc w:val="center"/>
              <w:rPr>
                <w:b/>
                <w:color w:val="FFFFFF"/>
              </w:rPr>
            </w:pPr>
            <w:r w:rsidRPr="001F4EE9">
              <w:rPr>
                <w:b/>
                <w:color w:val="FFFFFF"/>
              </w:rPr>
              <w:t>Extent of Impacts, Magnitude of Multiple Impacts of Given Natural Hazard</w:t>
            </w:r>
          </w:p>
        </w:tc>
      </w:tr>
      <w:tr w:rsidR="00605FD5" w:rsidRPr="001F4EE9">
        <w:trPr>
          <w:trHeight w:val="521"/>
          <w:jc w:val="center"/>
        </w:trPr>
        <w:tc>
          <w:tcPr>
            <w:tcW w:w="2078" w:type="dxa"/>
            <w:tcBorders>
              <w:top w:val="single" w:sz="4" w:space="0" w:color="auto"/>
              <w:left w:val="single" w:sz="4" w:space="0" w:color="auto"/>
              <w:bottom w:val="single" w:sz="4" w:space="0" w:color="auto"/>
              <w:right w:val="single" w:sz="4" w:space="0" w:color="auto"/>
            </w:tcBorders>
            <w:vAlign w:val="center"/>
          </w:tcPr>
          <w:p w:rsidR="00605FD5" w:rsidRPr="001F4EE9" w:rsidRDefault="00605FD5" w:rsidP="00605FD5">
            <w:pPr>
              <w:jc w:val="center"/>
              <w:rPr>
                <w:b/>
              </w:rPr>
            </w:pPr>
            <w:r w:rsidRPr="001F4EE9">
              <w:rPr>
                <w:b/>
              </w:rPr>
              <w:t>Extent of Impacts</w:t>
            </w:r>
          </w:p>
        </w:tc>
        <w:tc>
          <w:tcPr>
            <w:tcW w:w="5580" w:type="dxa"/>
            <w:tcBorders>
              <w:top w:val="single" w:sz="4" w:space="0" w:color="auto"/>
              <w:left w:val="single" w:sz="4" w:space="0" w:color="auto"/>
              <w:bottom w:val="single" w:sz="4" w:space="0" w:color="auto"/>
              <w:right w:val="single" w:sz="4" w:space="0" w:color="auto"/>
            </w:tcBorders>
            <w:vAlign w:val="center"/>
          </w:tcPr>
          <w:p w:rsidR="00605FD5" w:rsidRPr="001F4EE9" w:rsidRDefault="00605FD5" w:rsidP="00605FD5">
            <w:pPr>
              <w:jc w:val="center"/>
              <w:rPr>
                <w:b/>
              </w:rPr>
            </w:pPr>
            <w:r w:rsidRPr="001F4EE9">
              <w:rPr>
                <w:b/>
              </w:rPr>
              <w:t>Magnitude of Multiple Impacts</w:t>
            </w:r>
          </w:p>
        </w:tc>
      </w:tr>
      <w:tr w:rsidR="00605FD5" w:rsidRPr="001F4EE9">
        <w:trPr>
          <w:trHeight w:val="953"/>
          <w:jc w:val="center"/>
        </w:trPr>
        <w:tc>
          <w:tcPr>
            <w:tcW w:w="2078" w:type="dxa"/>
            <w:tcBorders>
              <w:top w:val="single" w:sz="4" w:space="0" w:color="auto"/>
              <w:left w:val="single" w:sz="4" w:space="0" w:color="auto"/>
              <w:bottom w:val="single" w:sz="4" w:space="0" w:color="auto"/>
              <w:right w:val="single" w:sz="4" w:space="0" w:color="auto"/>
            </w:tcBorders>
            <w:vAlign w:val="center"/>
          </w:tcPr>
          <w:p w:rsidR="00605FD5" w:rsidRPr="001F4EE9" w:rsidRDefault="00605FD5" w:rsidP="00605FD5">
            <w:pPr>
              <w:jc w:val="center"/>
              <w:rPr>
                <w:b/>
              </w:rPr>
            </w:pPr>
            <w:r w:rsidRPr="001F4EE9">
              <w:t>Catastrophic</w:t>
            </w:r>
          </w:p>
        </w:tc>
        <w:tc>
          <w:tcPr>
            <w:tcW w:w="5580" w:type="dxa"/>
            <w:tcBorders>
              <w:top w:val="single" w:sz="4" w:space="0" w:color="auto"/>
              <w:left w:val="single" w:sz="4" w:space="0" w:color="auto"/>
              <w:bottom w:val="single" w:sz="4" w:space="0" w:color="auto"/>
              <w:right w:val="single" w:sz="4" w:space="0" w:color="auto"/>
            </w:tcBorders>
            <w:vAlign w:val="center"/>
          </w:tcPr>
          <w:p w:rsidR="00605FD5" w:rsidRPr="001F4EE9" w:rsidRDefault="00605FD5" w:rsidP="00605FD5">
            <w:pPr>
              <w:jc w:val="center"/>
              <w:rPr>
                <w:b/>
              </w:rPr>
            </w:pPr>
            <w:r w:rsidRPr="001F4EE9">
              <w:t>Multiple deaths and injuries possible.  More than 50% of property in affected area damaged or destroyed.  Complete shutdown of facilities for 30 days or more.</w:t>
            </w:r>
          </w:p>
        </w:tc>
      </w:tr>
      <w:tr w:rsidR="00605FD5" w:rsidRPr="001F4EE9">
        <w:trPr>
          <w:trHeight w:val="890"/>
          <w:jc w:val="center"/>
        </w:trPr>
        <w:tc>
          <w:tcPr>
            <w:tcW w:w="2078" w:type="dxa"/>
            <w:tcBorders>
              <w:top w:val="single" w:sz="4" w:space="0" w:color="auto"/>
              <w:left w:val="single" w:sz="4" w:space="0" w:color="auto"/>
              <w:bottom w:val="single" w:sz="4" w:space="0" w:color="auto"/>
              <w:right w:val="single" w:sz="4" w:space="0" w:color="auto"/>
            </w:tcBorders>
            <w:vAlign w:val="center"/>
          </w:tcPr>
          <w:p w:rsidR="00605FD5" w:rsidRPr="001F4EE9" w:rsidRDefault="00605FD5" w:rsidP="00605FD5">
            <w:pPr>
              <w:jc w:val="center"/>
              <w:rPr>
                <w:b/>
              </w:rPr>
            </w:pPr>
            <w:r w:rsidRPr="001F4EE9">
              <w:t>Critical</w:t>
            </w:r>
          </w:p>
        </w:tc>
        <w:tc>
          <w:tcPr>
            <w:tcW w:w="5580" w:type="dxa"/>
            <w:tcBorders>
              <w:top w:val="single" w:sz="4" w:space="0" w:color="auto"/>
              <w:left w:val="single" w:sz="4" w:space="0" w:color="auto"/>
              <w:bottom w:val="single" w:sz="4" w:space="0" w:color="auto"/>
              <w:right w:val="single" w:sz="4" w:space="0" w:color="auto"/>
            </w:tcBorders>
            <w:vAlign w:val="center"/>
          </w:tcPr>
          <w:p w:rsidR="00605FD5" w:rsidRPr="001F4EE9" w:rsidRDefault="00605FD5" w:rsidP="00605FD5">
            <w:pPr>
              <w:jc w:val="center"/>
              <w:rPr>
                <w:b/>
              </w:rPr>
            </w:pPr>
            <w:r w:rsidRPr="001F4EE9">
              <w:t>Multiple injuries possible.  More than 25% of property in affected area damaged or destroyed.  Complete shutdown of facilities for more than 1 week.</w:t>
            </w:r>
          </w:p>
        </w:tc>
      </w:tr>
      <w:tr w:rsidR="00605FD5" w:rsidRPr="001F4EE9">
        <w:trPr>
          <w:trHeight w:val="530"/>
          <w:jc w:val="center"/>
        </w:trPr>
        <w:tc>
          <w:tcPr>
            <w:tcW w:w="2078" w:type="dxa"/>
            <w:tcBorders>
              <w:top w:val="single" w:sz="4" w:space="0" w:color="auto"/>
              <w:left w:val="single" w:sz="4" w:space="0" w:color="auto"/>
              <w:bottom w:val="single" w:sz="4" w:space="0" w:color="auto"/>
              <w:right w:val="single" w:sz="4" w:space="0" w:color="auto"/>
            </w:tcBorders>
            <w:vAlign w:val="center"/>
          </w:tcPr>
          <w:p w:rsidR="00605FD5" w:rsidRPr="001F4EE9" w:rsidRDefault="00605FD5" w:rsidP="00605FD5">
            <w:pPr>
              <w:jc w:val="center"/>
              <w:rPr>
                <w:b/>
              </w:rPr>
            </w:pPr>
            <w:r w:rsidRPr="001F4EE9">
              <w:t>Limited</w:t>
            </w:r>
          </w:p>
        </w:tc>
        <w:tc>
          <w:tcPr>
            <w:tcW w:w="5580" w:type="dxa"/>
            <w:tcBorders>
              <w:top w:val="single" w:sz="4" w:space="0" w:color="auto"/>
              <w:left w:val="single" w:sz="4" w:space="0" w:color="auto"/>
              <w:bottom w:val="single" w:sz="4" w:space="0" w:color="auto"/>
              <w:right w:val="single" w:sz="4" w:space="0" w:color="auto"/>
            </w:tcBorders>
            <w:vAlign w:val="center"/>
          </w:tcPr>
          <w:p w:rsidR="00605FD5" w:rsidRPr="001F4EE9" w:rsidRDefault="00605FD5" w:rsidP="00605FD5">
            <w:pPr>
              <w:jc w:val="center"/>
              <w:rPr>
                <w:b/>
              </w:rPr>
            </w:pPr>
            <w:r w:rsidRPr="001F4EE9">
              <w:t>Minor injuries only.  More than 10% of property in affected area damaged or destroyed.  Complete shutdown of facilities for more than 1 day.</w:t>
            </w:r>
          </w:p>
        </w:tc>
      </w:tr>
      <w:tr w:rsidR="00605FD5" w:rsidRPr="001F4EE9">
        <w:trPr>
          <w:trHeight w:val="890"/>
          <w:jc w:val="center"/>
        </w:trPr>
        <w:tc>
          <w:tcPr>
            <w:tcW w:w="2078" w:type="dxa"/>
            <w:tcBorders>
              <w:top w:val="single" w:sz="4" w:space="0" w:color="auto"/>
              <w:left w:val="single" w:sz="4" w:space="0" w:color="auto"/>
              <w:bottom w:val="single" w:sz="4" w:space="0" w:color="auto"/>
              <w:right w:val="single" w:sz="4" w:space="0" w:color="auto"/>
            </w:tcBorders>
            <w:vAlign w:val="center"/>
          </w:tcPr>
          <w:p w:rsidR="00605FD5" w:rsidRPr="001F4EE9" w:rsidRDefault="00605FD5" w:rsidP="00605FD5">
            <w:pPr>
              <w:jc w:val="center"/>
              <w:rPr>
                <w:b/>
              </w:rPr>
            </w:pPr>
            <w:r w:rsidRPr="001F4EE9">
              <w:t>Minor</w:t>
            </w:r>
          </w:p>
        </w:tc>
        <w:tc>
          <w:tcPr>
            <w:tcW w:w="5580" w:type="dxa"/>
            <w:tcBorders>
              <w:top w:val="single" w:sz="4" w:space="0" w:color="auto"/>
              <w:left w:val="single" w:sz="4" w:space="0" w:color="auto"/>
              <w:bottom w:val="single" w:sz="4" w:space="0" w:color="auto"/>
              <w:right w:val="single" w:sz="4" w:space="0" w:color="auto"/>
            </w:tcBorders>
            <w:vAlign w:val="center"/>
          </w:tcPr>
          <w:p w:rsidR="00605FD5" w:rsidRPr="001F4EE9" w:rsidRDefault="00605FD5" w:rsidP="00605FD5">
            <w:pPr>
              <w:jc w:val="center"/>
              <w:rPr>
                <w:b/>
              </w:rPr>
            </w:pPr>
            <w:r w:rsidRPr="001F4EE9">
              <w:t>Very few injuries, if any.  Only minor property damage and minimal disruption on quality of life.  Temporary shutdown of facilities.</w:t>
            </w:r>
          </w:p>
        </w:tc>
      </w:tr>
    </w:tbl>
    <w:p w:rsidR="00605FD5" w:rsidRPr="0047046B" w:rsidRDefault="00605FD5" w:rsidP="00605FD5"/>
    <w:p w:rsidR="00605FD5" w:rsidRPr="0047046B" w:rsidRDefault="00605FD5" w:rsidP="00605FD5"/>
    <w:p w:rsidR="00605FD5" w:rsidRPr="0047046B" w:rsidRDefault="00605FD5" w:rsidP="00605FD5">
      <w:pPr>
        <w:pStyle w:val="Heading4"/>
      </w:pPr>
      <w:r w:rsidRPr="0047046B">
        <w:t>Vulnerability</w:t>
      </w:r>
    </w:p>
    <w:p w:rsidR="00605FD5" w:rsidRPr="0047046B" w:rsidRDefault="00605FD5" w:rsidP="00605FD5">
      <w:r>
        <w:t xml:space="preserve">Based on the above metrics, a hazard index rating was determined for each hazard. </w:t>
      </w:r>
      <w:r w:rsidRPr="0047046B">
        <w:t>The hazard index ratings are based on a scale of 1 (highest risk) through 5 (lowest risk).  The ranking is qualitative and is based, in part, on local knowledge of past experiences with each type of hazard.  The size and impacts of a natu</w:t>
      </w:r>
      <w:r>
        <w:t>ral hazard can be unpredictable. H</w:t>
      </w:r>
      <w:r w:rsidRPr="0047046B">
        <w:t>owever; many of the mitigation strategies currently in place and many of those proposed for implementation can be applied to the expected natural hazards, regardless of their unpredictability.</w:t>
      </w:r>
    </w:p>
    <w:p w:rsidR="003A550A" w:rsidRPr="003A550A" w:rsidRDefault="003A550A" w:rsidP="003A550A">
      <w:pPr>
        <w:pStyle w:val="Heading4"/>
        <w:jc w:val="both"/>
      </w:pPr>
    </w:p>
    <w:p w:rsidR="003A550A" w:rsidRPr="00921D60" w:rsidRDefault="003A550A" w:rsidP="00921D60">
      <w:pPr>
        <w:rPr>
          <w:b/>
          <w:sz w:val="28"/>
        </w:rPr>
        <w:sectPr w:rsidR="003A550A" w:rsidRPr="00921D60">
          <w:endnotePr>
            <w:numFmt w:val="decimal"/>
          </w:endnotePr>
          <w:pgSz w:w="12240" w:h="15840"/>
          <w:pgMar w:top="1440" w:right="1440" w:bottom="1440" w:left="1440" w:header="720" w:footer="720" w:gutter="0"/>
          <w:pgNumType w:start="1"/>
          <w:cols w:space="3960"/>
          <w:docGrid w:linePitch="360"/>
        </w:sectPr>
      </w:pP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09"/>
        <w:gridCol w:w="1911"/>
        <w:gridCol w:w="1911"/>
        <w:gridCol w:w="1542"/>
        <w:gridCol w:w="1575"/>
      </w:tblGrid>
      <w:tr w:rsidR="00605FD5" w:rsidRPr="001F4EE9">
        <w:trPr>
          <w:trHeight w:val="512"/>
        </w:trPr>
        <w:tc>
          <w:tcPr>
            <w:tcW w:w="9648" w:type="dxa"/>
            <w:gridSpan w:val="5"/>
            <w:tcBorders>
              <w:bottom w:val="single" w:sz="4" w:space="0" w:color="auto"/>
            </w:tcBorders>
            <w:shd w:val="clear" w:color="auto" w:fill="4F81BD"/>
            <w:vAlign w:val="bottom"/>
          </w:tcPr>
          <w:p w:rsidR="001671DF" w:rsidRPr="001F4EE9" w:rsidRDefault="001671DF" w:rsidP="00605FD5">
            <w:pPr>
              <w:pStyle w:val="BodyText"/>
              <w:jc w:val="center"/>
              <w:rPr>
                <w:b/>
                <w:color w:val="FFFFFF"/>
              </w:rPr>
            </w:pPr>
          </w:p>
          <w:p w:rsidR="00605FD5" w:rsidRPr="001F4EE9" w:rsidRDefault="00605FD5" w:rsidP="00065DCF">
            <w:pPr>
              <w:pStyle w:val="BodyText"/>
              <w:jc w:val="center"/>
              <w:rPr>
                <w:b/>
                <w:color w:val="FFFFFF"/>
              </w:rPr>
            </w:pPr>
            <w:r w:rsidRPr="001F4EE9">
              <w:rPr>
                <w:b/>
                <w:color w:val="FFFFFF"/>
              </w:rPr>
              <w:t xml:space="preserve">Hazard Identification and Analysis Worksheet for </w:t>
            </w:r>
            <w:r w:rsidR="00065DCF">
              <w:rPr>
                <w:b/>
                <w:color w:val="FFFFFF"/>
              </w:rPr>
              <w:t>Monson</w:t>
            </w:r>
          </w:p>
        </w:tc>
      </w:tr>
      <w:tr w:rsidR="00605FD5" w:rsidRPr="001F4EE9">
        <w:trPr>
          <w:trHeight w:val="512"/>
        </w:trPr>
        <w:tc>
          <w:tcPr>
            <w:tcW w:w="2709" w:type="dxa"/>
            <w:shd w:val="clear" w:color="auto" w:fill="auto"/>
            <w:vAlign w:val="center"/>
          </w:tcPr>
          <w:p w:rsidR="00605FD5" w:rsidRPr="001F4EE9" w:rsidRDefault="00605FD5" w:rsidP="00AC4081">
            <w:pPr>
              <w:pStyle w:val="BodyText"/>
              <w:spacing w:before="60" w:afterLines="60"/>
              <w:jc w:val="center"/>
              <w:rPr>
                <w:b/>
              </w:rPr>
            </w:pPr>
            <w:r w:rsidRPr="001F4EE9">
              <w:rPr>
                <w:b/>
              </w:rPr>
              <w:t>Type of Hazard</w:t>
            </w:r>
          </w:p>
        </w:tc>
        <w:tc>
          <w:tcPr>
            <w:tcW w:w="1911" w:type="dxa"/>
            <w:shd w:val="clear" w:color="auto" w:fill="auto"/>
            <w:vAlign w:val="center"/>
          </w:tcPr>
          <w:p w:rsidR="00605FD5" w:rsidRPr="001F4EE9" w:rsidRDefault="00605FD5" w:rsidP="00AC4081">
            <w:pPr>
              <w:pStyle w:val="BodyText"/>
              <w:spacing w:before="60" w:afterLines="60"/>
              <w:jc w:val="center"/>
              <w:rPr>
                <w:b/>
              </w:rPr>
            </w:pPr>
            <w:r w:rsidRPr="001F4EE9">
              <w:rPr>
                <w:b/>
              </w:rPr>
              <w:t>Location of Occurrence</w:t>
            </w:r>
          </w:p>
        </w:tc>
        <w:tc>
          <w:tcPr>
            <w:tcW w:w="1911" w:type="dxa"/>
            <w:shd w:val="clear" w:color="auto" w:fill="auto"/>
            <w:vAlign w:val="center"/>
          </w:tcPr>
          <w:p w:rsidR="00605FD5" w:rsidRPr="001F4EE9" w:rsidRDefault="00605FD5" w:rsidP="00AC4081">
            <w:pPr>
              <w:pStyle w:val="BodyText"/>
              <w:spacing w:before="60" w:afterLines="60"/>
              <w:jc w:val="center"/>
              <w:rPr>
                <w:b/>
              </w:rPr>
            </w:pPr>
            <w:r w:rsidRPr="001F4EE9">
              <w:rPr>
                <w:b/>
              </w:rPr>
              <w:t>Probability of Future Events</w:t>
            </w:r>
          </w:p>
        </w:tc>
        <w:tc>
          <w:tcPr>
            <w:tcW w:w="1542" w:type="dxa"/>
            <w:shd w:val="clear" w:color="auto" w:fill="auto"/>
            <w:vAlign w:val="center"/>
          </w:tcPr>
          <w:p w:rsidR="00605FD5" w:rsidRPr="001F4EE9" w:rsidRDefault="00605FD5" w:rsidP="00AC4081">
            <w:pPr>
              <w:pStyle w:val="BodyText"/>
              <w:spacing w:before="60" w:afterLines="60"/>
              <w:jc w:val="center"/>
              <w:rPr>
                <w:b/>
              </w:rPr>
            </w:pPr>
            <w:r w:rsidRPr="001F4EE9">
              <w:rPr>
                <w:b/>
              </w:rPr>
              <w:t>Impact</w:t>
            </w:r>
          </w:p>
        </w:tc>
        <w:tc>
          <w:tcPr>
            <w:tcW w:w="1575" w:type="dxa"/>
            <w:shd w:val="clear" w:color="auto" w:fill="auto"/>
            <w:vAlign w:val="center"/>
          </w:tcPr>
          <w:p w:rsidR="00605FD5" w:rsidRPr="001F4EE9" w:rsidRDefault="00605FD5" w:rsidP="00AC4081">
            <w:pPr>
              <w:pStyle w:val="BodyText"/>
              <w:spacing w:before="60" w:afterLines="60"/>
              <w:jc w:val="center"/>
              <w:rPr>
                <w:b/>
              </w:rPr>
            </w:pPr>
            <w:r w:rsidRPr="001F4EE9">
              <w:rPr>
                <w:b/>
              </w:rPr>
              <w:t>Vulnerability</w:t>
            </w:r>
          </w:p>
        </w:tc>
      </w:tr>
      <w:tr w:rsidR="00FD13F8" w:rsidRPr="001F4EE9">
        <w:tc>
          <w:tcPr>
            <w:tcW w:w="2709" w:type="dxa"/>
            <w:vAlign w:val="center"/>
          </w:tcPr>
          <w:p w:rsidR="00FD13F8" w:rsidRPr="006F4C52" w:rsidRDefault="00E64B61" w:rsidP="00605FD5">
            <w:pPr>
              <w:pStyle w:val="BodyText"/>
              <w:jc w:val="center"/>
              <w:rPr>
                <w:sz w:val="22"/>
                <w:szCs w:val="22"/>
              </w:rPr>
            </w:pPr>
            <w:r w:rsidRPr="006F4C52">
              <w:rPr>
                <w:sz w:val="22"/>
                <w:szCs w:val="22"/>
              </w:rPr>
              <w:t>Floods</w:t>
            </w:r>
          </w:p>
        </w:tc>
        <w:tc>
          <w:tcPr>
            <w:tcW w:w="1911" w:type="dxa"/>
            <w:vAlign w:val="center"/>
          </w:tcPr>
          <w:p w:rsidR="00FD13F8" w:rsidRPr="006F4C52" w:rsidRDefault="00906351" w:rsidP="00906351">
            <w:pPr>
              <w:pStyle w:val="BodyText"/>
              <w:jc w:val="center"/>
              <w:rPr>
                <w:sz w:val="22"/>
                <w:szCs w:val="22"/>
              </w:rPr>
            </w:pPr>
            <w:r>
              <w:rPr>
                <w:sz w:val="22"/>
                <w:szCs w:val="22"/>
              </w:rPr>
              <w:t>L</w:t>
            </w:r>
            <w:r w:rsidR="00E64B61" w:rsidRPr="006F4C52">
              <w:rPr>
                <w:sz w:val="22"/>
                <w:szCs w:val="22"/>
              </w:rPr>
              <w:t>arge</w:t>
            </w:r>
          </w:p>
        </w:tc>
        <w:tc>
          <w:tcPr>
            <w:tcW w:w="1911" w:type="dxa"/>
            <w:vAlign w:val="center"/>
          </w:tcPr>
          <w:p w:rsidR="00FD13F8" w:rsidRPr="006F4C52" w:rsidRDefault="00E64B61" w:rsidP="00605FD5">
            <w:pPr>
              <w:pStyle w:val="BodyText"/>
              <w:jc w:val="center"/>
              <w:rPr>
                <w:sz w:val="22"/>
                <w:szCs w:val="22"/>
              </w:rPr>
            </w:pPr>
            <w:r w:rsidRPr="006F4C52">
              <w:rPr>
                <w:sz w:val="22"/>
                <w:szCs w:val="22"/>
              </w:rPr>
              <w:t>High</w:t>
            </w:r>
          </w:p>
        </w:tc>
        <w:tc>
          <w:tcPr>
            <w:tcW w:w="1542" w:type="dxa"/>
            <w:vAlign w:val="center"/>
          </w:tcPr>
          <w:p w:rsidR="00FD13F8" w:rsidRPr="006F4C52" w:rsidRDefault="00065DCF" w:rsidP="00605FD5">
            <w:pPr>
              <w:pStyle w:val="BodyText"/>
              <w:jc w:val="center"/>
              <w:rPr>
                <w:sz w:val="22"/>
                <w:szCs w:val="22"/>
              </w:rPr>
            </w:pPr>
            <w:r>
              <w:rPr>
                <w:sz w:val="22"/>
                <w:szCs w:val="22"/>
              </w:rPr>
              <w:t>Critical</w:t>
            </w:r>
          </w:p>
        </w:tc>
        <w:tc>
          <w:tcPr>
            <w:tcW w:w="1575" w:type="dxa"/>
            <w:vAlign w:val="center"/>
          </w:tcPr>
          <w:p w:rsidR="00FD13F8" w:rsidRPr="006F4C52" w:rsidRDefault="00143096" w:rsidP="00143096">
            <w:pPr>
              <w:pStyle w:val="BodyText"/>
              <w:jc w:val="center"/>
              <w:rPr>
                <w:sz w:val="22"/>
                <w:szCs w:val="22"/>
              </w:rPr>
            </w:pPr>
            <w:r>
              <w:rPr>
                <w:sz w:val="22"/>
                <w:szCs w:val="22"/>
              </w:rPr>
              <w:t>2</w:t>
            </w:r>
            <w:r w:rsidR="00F4338C">
              <w:rPr>
                <w:sz w:val="22"/>
                <w:szCs w:val="22"/>
              </w:rPr>
              <w:t xml:space="preserve"> - High</w:t>
            </w:r>
          </w:p>
        </w:tc>
      </w:tr>
      <w:tr w:rsidR="00FD13F8" w:rsidRPr="001F4EE9">
        <w:tc>
          <w:tcPr>
            <w:tcW w:w="2709" w:type="dxa"/>
            <w:vAlign w:val="center"/>
          </w:tcPr>
          <w:p w:rsidR="00FD13F8" w:rsidRPr="006F4C52" w:rsidRDefault="00FD13F8" w:rsidP="00E64B61">
            <w:pPr>
              <w:pStyle w:val="BodyText"/>
              <w:jc w:val="center"/>
              <w:rPr>
                <w:sz w:val="22"/>
                <w:szCs w:val="22"/>
              </w:rPr>
            </w:pPr>
            <w:r w:rsidRPr="006F4C52">
              <w:rPr>
                <w:sz w:val="22"/>
                <w:szCs w:val="22"/>
              </w:rPr>
              <w:t xml:space="preserve">Severe </w:t>
            </w:r>
            <w:r w:rsidR="00E64B61" w:rsidRPr="006F4C52">
              <w:rPr>
                <w:sz w:val="22"/>
                <w:szCs w:val="22"/>
              </w:rPr>
              <w:t>snowstorms/</w:t>
            </w:r>
            <w:r w:rsidR="00E64B61" w:rsidRPr="006F4C52">
              <w:rPr>
                <w:sz w:val="22"/>
                <w:szCs w:val="22"/>
              </w:rPr>
              <w:br/>
              <w:t>i</w:t>
            </w:r>
            <w:r w:rsidRPr="006F4C52">
              <w:rPr>
                <w:sz w:val="22"/>
                <w:szCs w:val="22"/>
              </w:rPr>
              <w:t xml:space="preserve">ce </w:t>
            </w:r>
            <w:r w:rsidR="00E64B61" w:rsidRPr="006F4C52">
              <w:rPr>
                <w:sz w:val="22"/>
                <w:szCs w:val="22"/>
              </w:rPr>
              <w:t>s</w:t>
            </w:r>
            <w:r w:rsidRPr="006F4C52">
              <w:rPr>
                <w:sz w:val="22"/>
                <w:szCs w:val="22"/>
              </w:rPr>
              <w:t>torms</w:t>
            </w:r>
          </w:p>
        </w:tc>
        <w:tc>
          <w:tcPr>
            <w:tcW w:w="1911" w:type="dxa"/>
            <w:vAlign w:val="center"/>
          </w:tcPr>
          <w:p w:rsidR="00FD13F8" w:rsidRPr="006F4C52" w:rsidRDefault="00065DCF" w:rsidP="00605FD5">
            <w:pPr>
              <w:pStyle w:val="BodyText"/>
              <w:jc w:val="center"/>
              <w:rPr>
                <w:sz w:val="22"/>
                <w:szCs w:val="22"/>
              </w:rPr>
            </w:pPr>
            <w:r>
              <w:rPr>
                <w:sz w:val="22"/>
                <w:szCs w:val="22"/>
              </w:rPr>
              <w:t>Large</w:t>
            </w:r>
          </w:p>
        </w:tc>
        <w:tc>
          <w:tcPr>
            <w:tcW w:w="1911" w:type="dxa"/>
            <w:vAlign w:val="center"/>
          </w:tcPr>
          <w:p w:rsidR="00FD13F8" w:rsidRPr="006F4C52" w:rsidRDefault="007D2CF0" w:rsidP="00605FD5">
            <w:pPr>
              <w:pStyle w:val="BodyText"/>
              <w:jc w:val="center"/>
              <w:rPr>
                <w:sz w:val="22"/>
                <w:szCs w:val="22"/>
              </w:rPr>
            </w:pPr>
            <w:r>
              <w:rPr>
                <w:sz w:val="22"/>
                <w:szCs w:val="22"/>
              </w:rPr>
              <w:t>Moderate</w:t>
            </w:r>
          </w:p>
        </w:tc>
        <w:tc>
          <w:tcPr>
            <w:tcW w:w="1542" w:type="dxa"/>
            <w:vAlign w:val="center"/>
          </w:tcPr>
          <w:p w:rsidR="00FD13F8" w:rsidRPr="006F4C52" w:rsidRDefault="007D2CF0" w:rsidP="00605FD5">
            <w:pPr>
              <w:pStyle w:val="BodyText"/>
              <w:jc w:val="center"/>
              <w:rPr>
                <w:sz w:val="22"/>
                <w:szCs w:val="22"/>
              </w:rPr>
            </w:pPr>
            <w:r>
              <w:rPr>
                <w:sz w:val="22"/>
                <w:szCs w:val="22"/>
              </w:rPr>
              <w:t>Critical</w:t>
            </w:r>
          </w:p>
        </w:tc>
        <w:tc>
          <w:tcPr>
            <w:tcW w:w="1575" w:type="dxa"/>
            <w:vAlign w:val="center"/>
          </w:tcPr>
          <w:p w:rsidR="00FD13F8" w:rsidRPr="006F4C52" w:rsidRDefault="00065DCF" w:rsidP="00605FD5">
            <w:pPr>
              <w:pStyle w:val="BodyText"/>
              <w:jc w:val="center"/>
              <w:rPr>
                <w:sz w:val="22"/>
                <w:szCs w:val="22"/>
              </w:rPr>
            </w:pPr>
            <w:r>
              <w:rPr>
                <w:sz w:val="22"/>
                <w:szCs w:val="22"/>
              </w:rPr>
              <w:t>3</w:t>
            </w:r>
            <w:r w:rsidR="00F4338C">
              <w:rPr>
                <w:sz w:val="22"/>
                <w:szCs w:val="22"/>
              </w:rPr>
              <w:t xml:space="preserve"> - Medium</w:t>
            </w:r>
          </w:p>
        </w:tc>
      </w:tr>
      <w:tr w:rsidR="00FD13F8" w:rsidRPr="001F4EE9">
        <w:tc>
          <w:tcPr>
            <w:tcW w:w="2709" w:type="dxa"/>
            <w:vAlign w:val="center"/>
          </w:tcPr>
          <w:p w:rsidR="00FD13F8" w:rsidRPr="006F4C52" w:rsidRDefault="00FD13F8" w:rsidP="00E64B61">
            <w:pPr>
              <w:pStyle w:val="BodyText"/>
              <w:jc w:val="center"/>
              <w:rPr>
                <w:sz w:val="22"/>
                <w:szCs w:val="22"/>
              </w:rPr>
            </w:pPr>
            <w:r w:rsidRPr="006F4C52">
              <w:rPr>
                <w:sz w:val="22"/>
                <w:szCs w:val="22"/>
              </w:rPr>
              <w:t>Hurricanes</w:t>
            </w:r>
          </w:p>
        </w:tc>
        <w:tc>
          <w:tcPr>
            <w:tcW w:w="1911" w:type="dxa"/>
            <w:vAlign w:val="center"/>
          </w:tcPr>
          <w:p w:rsidR="00FD13F8" w:rsidRPr="006F4C52" w:rsidRDefault="00065DCF" w:rsidP="00906351">
            <w:pPr>
              <w:pStyle w:val="BodyText"/>
              <w:jc w:val="center"/>
              <w:rPr>
                <w:sz w:val="22"/>
                <w:szCs w:val="22"/>
              </w:rPr>
            </w:pPr>
            <w:r>
              <w:rPr>
                <w:sz w:val="22"/>
                <w:szCs w:val="22"/>
              </w:rPr>
              <w:t>Large</w:t>
            </w:r>
          </w:p>
        </w:tc>
        <w:tc>
          <w:tcPr>
            <w:tcW w:w="1911" w:type="dxa"/>
            <w:vAlign w:val="center"/>
          </w:tcPr>
          <w:p w:rsidR="00FD13F8" w:rsidRPr="006F4C52" w:rsidRDefault="007D2CF0" w:rsidP="00605FD5">
            <w:pPr>
              <w:pStyle w:val="BodyText"/>
              <w:jc w:val="center"/>
              <w:rPr>
                <w:sz w:val="22"/>
                <w:szCs w:val="22"/>
              </w:rPr>
            </w:pPr>
            <w:r>
              <w:rPr>
                <w:sz w:val="22"/>
                <w:szCs w:val="22"/>
              </w:rPr>
              <w:t>Moderate</w:t>
            </w:r>
          </w:p>
        </w:tc>
        <w:tc>
          <w:tcPr>
            <w:tcW w:w="1542" w:type="dxa"/>
            <w:vAlign w:val="center"/>
          </w:tcPr>
          <w:p w:rsidR="00FD13F8" w:rsidRPr="006F4C52" w:rsidRDefault="00065DCF" w:rsidP="00605FD5">
            <w:pPr>
              <w:pStyle w:val="BodyText"/>
              <w:jc w:val="center"/>
              <w:rPr>
                <w:sz w:val="22"/>
                <w:szCs w:val="22"/>
              </w:rPr>
            </w:pPr>
            <w:r>
              <w:rPr>
                <w:sz w:val="22"/>
                <w:szCs w:val="22"/>
              </w:rPr>
              <w:t>Critical</w:t>
            </w:r>
          </w:p>
        </w:tc>
        <w:tc>
          <w:tcPr>
            <w:tcW w:w="1575" w:type="dxa"/>
            <w:vAlign w:val="center"/>
          </w:tcPr>
          <w:p w:rsidR="00FD13F8" w:rsidRPr="006F4C52" w:rsidRDefault="00065DCF" w:rsidP="00605FD5">
            <w:pPr>
              <w:pStyle w:val="BodyText"/>
              <w:jc w:val="center"/>
              <w:rPr>
                <w:sz w:val="22"/>
                <w:szCs w:val="22"/>
              </w:rPr>
            </w:pPr>
            <w:r>
              <w:rPr>
                <w:sz w:val="22"/>
                <w:szCs w:val="22"/>
              </w:rPr>
              <w:t>3</w:t>
            </w:r>
            <w:r w:rsidR="00F4338C">
              <w:rPr>
                <w:sz w:val="22"/>
                <w:szCs w:val="22"/>
              </w:rPr>
              <w:t xml:space="preserve"> - Medium</w:t>
            </w:r>
          </w:p>
        </w:tc>
      </w:tr>
      <w:tr w:rsidR="00FD13F8" w:rsidRPr="001F4EE9">
        <w:tc>
          <w:tcPr>
            <w:tcW w:w="2709" w:type="dxa"/>
            <w:vAlign w:val="center"/>
          </w:tcPr>
          <w:p w:rsidR="00FD13F8" w:rsidRPr="006F4C52" w:rsidRDefault="00E64B61" w:rsidP="00E64B61">
            <w:pPr>
              <w:pStyle w:val="BodyText"/>
              <w:jc w:val="center"/>
              <w:rPr>
                <w:sz w:val="22"/>
                <w:szCs w:val="22"/>
              </w:rPr>
            </w:pPr>
            <w:r w:rsidRPr="006F4C52">
              <w:rPr>
                <w:sz w:val="22"/>
                <w:szCs w:val="22"/>
              </w:rPr>
              <w:t>Severe thunderstorms / wind/ tornadoes</w:t>
            </w:r>
          </w:p>
        </w:tc>
        <w:tc>
          <w:tcPr>
            <w:tcW w:w="1911" w:type="dxa"/>
            <w:vAlign w:val="center"/>
          </w:tcPr>
          <w:p w:rsidR="00FD13F8" w:rsidRPr="006F4C52" w:rsidRDefault="007D2CF0" w:rsidP="00605FD5">
            <w:pPr>
              <w:pStyle w:val="BodyText"/>
              <w:jc w:val="center"/>
              <w:rPr>
                <w:sz w:val="22"/>
                <w:szCs w:val="22"/>
              </w:rPr>
            </w:pPr>
            <w:r>
              <w:rPr>
                <w:sz w:val="22"/>
                <w:szCs w:val="22"/>
              </w:rPr>
              <w:t>Medium</w:t>
            </w:r>
          </w:p>
        </w:tc>
        <w:tc>
          <w:tcPr>
            <w:tcW w:w="1911" w:type="dxa"/>
            <w:vAlign w:val="center"/>
          </w:tcPr>
          <w:p w:rsidR="00FD13F8" w:rsidRPr="006F4C52" w:rsidRDefault="007D2CF0" w:rsidP="00605FD5">
            <w:pPr>
              <w:pStyle w:val="BodyText"/>
              <w:jc w:val="center"/>
              <w:rPr>
                <w:sz w:val="22"/>
                <w:szCs w:val="22"/>
              </w:rPr>
            </w:pPr>
            <w:r>
              <w:rPr>
                <w:sz w:val="22"/>
                <w:szCs w:val="22"/>
              </w:rPr>
              <w:t>High</w:t>
            </w:r>
          </w:p>
        </w:tc>
        <w:tc>
          <w:tcPr>
            <w:tcW w:w="1542" w:type="dxa"/>
            <w:vAlign w:val="center"/>
          </w:tcPr>
          <w:p w:rsidR="00FD13F8" w:rsidRPr="006F4C52" w:rsidRDefault="00065DCF" w:rsidP="00605FD5">
            <w:pPr>
              <w:pStyle w:val="BodyText"/>
              <w:jc w:val="center"/>
              <w:rPr>
                <w:sz w:val="22"/>
                <w:szCs w:val="22"/>
              </w:rPr>
            </w:pPr>
            <w:r>
              <w:rPr>
                <w:sz w:val="22"/>
                <w:szCs w:val="22"/>
              </w:rPr>
              <w:t>Limited</w:t>
            </w:r>
          </w:p>
        </w:tc>
        <w:tc>
          <w:tcPr>
            <w:tcW w:w="1575" w:type="dxa"/>
            <w:vAlign w:val="center"/>
          </w:tcPr>
          <w:p w:rsidR="00FD13F8" w:rsidRPr="006F4C52" w:rsidRDefault="00065DCF" w:rsidP="00605FD5">
            <w:pPr>
              <w:pStyle w:val="BodyText"/>
              <w:jc w:val="center"/>
              <w:rPr>
                <w:sz w:val="22"/>
                <w:szCs w:val="22"/>
              </w:rPr>
            </w:pPr>
            <w:r>
              <w:rPr>
                <w:sz w:val="22"/>
                <w:szCs w:val="22"/>
              </w:rPr>
              <w:t>3</w:t>
            </w:r>
            <w:r w:rsidR="00F4338C">
              <w:rPr>
                <w:sz w:val="22"/>
                <w:szCs w:val="22"/>
              </w:rPr>
              <w:t xml:space="preserve"> - Medium</w:t>
            </w:r>
          </w:p>
        </w:tc>
      </w:tr>
      <w:tr w:rsidR="00FD13F8" w:rsidRPr="001F4EE9">
        <w:tc>
          <w:tcPr>
            <w:tcW w:w="2709" w:type="dxa"/>
            <w:vAlign w:val="center"/>
          </w:tcPr>
          <w:p w:rsidR="00FD13F8" w:rsidRPr="006F4C52" w:rsidRDefault="00FD13F8" w:rsidP="00E64B61">
            <w:pPr>
              <w:pStyle w:val="BodyText"/>
              <w:jc w:val="center"/>
              <w:rPr>
                <w:sz w:val="22"/>
                <w:szCs w:val="22"/>
              </w:rPr>
            </w:pPr>
            <w:r w:rsidRPr="006F4C52">
              <w:rPr>
                <w:sz w:val="22"/>
                <w:szCs w:val="22"/>
              </w:rPr>
              <w:t>Wildfire</w:t>
            </w:r>
            <w:r w:rsidR="00E64B61" w:rsidRPr="006F4C52">
              <w:rPr>
                <w:sz w:val="22"/>
                <w:szCs w:val="22"/>
              </w:rPr>
              <w:t xml:space="preserve">s </w:t>
            </w:r>
            <w:r w:rsidRPr="006F4C52">
              <w:rPr>
                <w:sz w:val="22"/>
                <w:szCs w:val="22"/>
              </w:rPr>
              <w:t>/</w:t>
            </w:r>
            <w:r w:rsidR="00E64B61" w:rsidRPr="006F4C52">
              <w:rPr>
                <w:sz w:val="22"/>
                <w:szCs w:val="22"/>
              </w:rPr>
              <w:t xml:space="preserve"> b</w:t>
            </w:r>
            <w:r w:rsidRPr="006F4C52">
              <w:rPr>
                <w:sz w:val="22"/>
                <w:szCs w:val="22"/>
              </w:rPr>
              <w:t>rushfire</w:t>
            </w:r>
            <w:r w:rsidR="00E64B61" w:rsidRPr="006F4C52">
              <w:rPr>
                <w:sz w:val="22"/>
                <w:szCs w:val="22"/>
              </w:rPr>
              <w:t>s</w:t>
            </w:r>
          </w:p>
        </w:tc>
        <w:tc>
          <w:tcPr>
            <w:tcW w:w="1911" w:type="dxa"/>
            <w:vAlign w:val="center"/>
          </w:tcPr>
          <w:p w:rsidR="00FD13F8" w:rsidRPr="006F4C52" w:rsidRDefault="007D2CF0" w:rsidP="00605FD5">
            <w:pPr>
              <w:pStyle w:val="BodyText"/>
              <w:jc w:val="center"/>
              <w:rPr>
                <w:sz w:val="22"/>
                <w:szCs w:val="22"/>
              </w:rPr>
            </w:pPr>
            <w:r>
              <w:rPr>
                <w:sz w:val="22"/>
                <w:szCs w:val="22"/>
              </w:rPr>
              <w:t>Medium</w:t>
            </w:r>
          </w:p>
        </w:tc>
        <w:tc>
          <w:tcPr>
            <w:tcW w:w="1911" w:type="dxa"/>
            <w:vAlign w:val="center"/>
          </w:tcPr>
          <w:p w:rsidR="00FD13F8" w:rsidRPr="006F4C52" w:rsidRDefault="007D2CF0" w:rsidP="00605FD5">
            <w:pPr>
              <w:pStyle w:val="BodyText"/>
              <w:jc w:val="center"/>
              <w:rPr>
                <w:sz w:val="22"/>
                <w:szCs w:val="22"/>
              </w:rPr>
            </w:pPr>
            <w:r>
              <w:rPr>
                <w:sz w:val="22"/>
                <w:szCs w:val="22"/>
              </w:rPr>
              <w:t>High</w:t>
            </w:r>
          </w:p>
        </w:tc>
        <w:tc>
          <w:tcPr>
            <w:tcW w:w="1542" w:type="dxa"/>
            <w:vAlign w:val="center"/>
          </w:tcPr>
          <w:p w:rsidR="00FD13F8" w:rsidRPr="006F4C52" w:rsidRDefault="007D2CF0" w:rsidP="00605FD5">
            <w:pPr>
              <w:pStyle w:val="BodyText"/>
              <w:jc w:val="center"/>
              <w:rPr>
                <w:sz w:val="22"/>
                <w:szCs w:val="22"/>
              </w:rPr>
            </w:pPr>
            <w:r>
              <w:rPr>
                <w:sz w:val="22"/>
                <w:szCs w:val="22"/>
              </w:rPr>
              <w:t>Limited</w:t>
            </w:r>
          </w:p>
        </w:tc>
        <w:tc>
          <w:tcPr>
            <w:tcW w:w="1575" w:type="dxa"/>
            <w:vAlign w:val="center"/>
          </w:tcPr>
          <w:p w:rsidR="00FD13F8" w:rsidRPr="006F4C52" w:rsidRDefault="00143096" w:rsidP="00143096">
            <w:pPr>
              <w:pStyle w:val="BodyText"/>
              <w:jc w:val="center"/>
              <w:rPr>
                <w:sz w:val="22"/>
                <w:szCs w:val="22"/>
              </w:rPr>
            </w:pPr>
            <w:r>
              <w:rPr>
                <w:sz w:val="22"/>
                <w:szCs w:val="22"/>
              </w:rPr>
              <w:t>2</w:t>
            </w:r>
            <w:r w:rsidR="00F4338C">
              <w:rPr>
                <w:sz w:val="22"/>
                <w:szCs w:val="22"/>
              </w:rPr>
              <w:t xml:space="preserve"> - </w:t>
            </w:r>
            <w:r>
              <w:rPr>
                <w:sz w:val="22"/>
                <w:szCs w:val="22"/>
              </w:rPr>
              <w:t>High</w:t>
            </w:r>
          </w:p>
        </w:tc>
      </w:tr>
      <w:tr w:rsidR="00FD13F8" w:rsidRPr="001F4EE9">
        <w:tc>
          <w:tcPr>
            <w:tcW w:w="2709" w:type="dxa"/>
            <w:vAlign w:val="center"/>
          </w:tcPr>
          <w:p w:rsidR="00FD13F8" w:rsidRPr="006F4C52" w:rsidRDefault="00FD13F8" w:rsidP="00605FD5">
            <w:pPr>
              <w:pStyle w:val="BodyText"/>
              <w:jc w:val="center"/>
              <w:rPr>
                <w:sz w:val="22"/>
                <w:szCs w:val="22"/>
              </w:rPr>
            </w:pPr>
            <w:r w:rsidRPr="006F4C52">
              <w:rPr>
                <w:sz w:val="22"/>
                <w:szCs w:val="22"/>
              </w:rPr>
              <w:t>Earthquakes</w:t>
            </w:r>
          </w:p>
        </w:tc>
        <w:tc>
          <w:tcPr>
            <w:tcW w:w="1911" w:type="dxa"/>
            <w:vAlign w:val="center"/>
          </w:tcPr>
          <w:p w:rsidR="00FD13F8" w:rsidRPr="006F4C52" w:rsidRDefault="00065DCF" w:rsidP="00906351">
            <w:pPr>
              <w:pStyle w:val="BodyText"/>
              <w:jc w:val="center"/>
              <w:rPr>
                <w:sz w:val="22"/>
                <w:szCs w:val="22"/>
              </w:rPr>
            </w:pPr>
            <w:r>
              <w:rPr>
                <w:sz w:val="22"/>
                <w:szCs w:val="22"/>
              </w:rPr>
              <w:t>Large</w:t>
            </w:r>
          </w:p>
        </w:tc>
        <w:tc>
          <w:tcPr>
            <w:tcW w:w="1911" w:type="dxa"/>
            <w:vAlign w:val="center"/>
          </w:tcPr>
          <w:p w:rsidR="00FD13F8" w:rsidRPr="006F4C52" w:rsidRDefault="00065DCF" w:rsidP="00605FD5">
            <w:pPr>
              <w:pStyle w:val="BodyText"/>
              <w:jc w:val="center"/>
              <w:rPr>
                <w:sz w:val="22"/>
                <w:szCs w:val="22"/>
              </w:rPr>
            </w:pPr>
            <w:r>
              <w:rPr>
                <w:sz w:val="22"/>
                <w:szCs w:val="22"/>
              </w:rPr>
              <w:t>Very Low</w:t>
            </w:r>
          </w:p>
        </w:tc>
        <w:tc>
          <w:tcPr>
            <w:tcW w:w="1542" w:type="dxa"/>
            <w:vAlign w:val="center"/>
          </w:tcPr>
          <w:p w:rsidR="00FD13F8" w:rsidRPr="006F4C52" w:rsidRDefault="00065DCF" w:rsidP="00605FD5">
            <w:pPr>
              <w:pStyle w:val="BodyText"/>
              <w:jc w:val="center"/>
              <w:rPr>
                <w:sz w:val="22"/>
                <w:szCs w:val="22"/>
              </w:rPr>
            </w:pPr>
            <w:r>
              <w:rPr>
                <w:sz w:val="22"/>
                <w:szCs w:val="22"/>
              </w:rPr>
              <w:t>Catastrophic</w:t>
            </w:r>
          </w:p>
        </w:tc>
        <w:tc>
          <w:tcPr>
            <w:tcW w:w="1575" w:type="dxa"/>
            <w:vAlign w:val="center"/>
          </w:tcPr>
          <w:p w:rsidR="00FD13F8" w:rsidRPr="006F4C52" w:rsidRDefault="00065DCF" w:rsidP="00F4338C">
            <w:pPr>
              <w:pStyle w:val="BodyText"/>
              <w:jc w:val="center"/>
              <w:rPr>
                <w:sz w:val="22"/>
                <w:szCs w:val="22"/>
              </w:rPr>
            </w:pPr>
            <w:r w:rsidRPr="001443DA">
              <w:rPr>
                <w:sz w:val="22"/>
                <w:szCs w:val="22"/>
              </w:rPr>
              <w:t>1</w:t>
            </w:r>
            <w:r w:rsidR="00F4338C" w:rsidRPr="001443DA">
              <w:rPr>
                <w:sz w:val="22"/>
                <w:szCs w:val="22"/>
              </w:rPr>
              <w:t xml:space="preserve"> - High</w:t>
            </w:r>
          </w:p>
        </w:tc>
      </w:tr>
      <w:tr w:rsidR="00FD13F8" w:rsidRPr="001F4EE9">
        <w:tc>
          <w:tcPr>
            <w:tcW w:w="2709" w:type="dxa"/>
            <w:vAlign w:val="center"/>
          </w:tcPr>
          <w:p w:rsidR="00FD13F8" w:rsidRPr="006F4C52" w:rsidRDefault="00FD13F8" w:rsidP="00605FD5">
            <w:pPr>
              <w:pStyle w:val="BodyText"/>
              <w:jc w:val="center"/>
              <w:rPr>
                <w:sz w:val="22"/>
                <w:szCs w:val="22"/>
              </w:rPr>
            </w:pPr>
            <w:r w:rsidRPr="006F4C52">
              <w:rPr>
                <w:sz w:val="22"/>
                <w:szCs w:val="22"/>
              </w:rPr>
              <w:t>Dam Failures</w:t>
            </w:r>
          </w:p>
        </w:tc>
        <w:tc>
          <w:tcPr>
            <w:tcW w:w="1911" w:type="dxa"/>
            <w:vAlign w:val="center"/>
          </w:tcPr>
          <w:p w:rsidR="00FD13F8" w:rsidRPr="006F4C52" w:rsidRDefault="00065DCF" w:rsidP="00605FD5">
            <w:pPr>
              <w:pStyle w:val="BodyText"/>
              <w:jc w:val="center"/>
              <w:rPr>
                <w:sz w:val="22"/>
                <w:szCs w:val="22"/>
              </w:rPr>
            </w:pPr>
            <w:r>
              <w:rPr>
                <w:sz w:val="22"/>
                <w:szCs w:val="22"/>
              </w:rPr>
              <w:t>Medium</w:t>
            </w:r>
          </w:p>
        </w:tc>
        <w:tc>
          <w:tcPr>
            <w:tcW w:w="1911" w:type="dxa"/>
            <w:vAlign w:val="center"/>
          </w:tcPr>
          <w:p w:rsidR="00FD13F8" w:rsidRPr="006F4C52" w:rsidRDefault="007D2CF0" w:rsidP="00906351">
            <w:pPr>
              <w:pStyle w:val="BodyText"/>
              <w:jc w:val="center"/>
              <w:rPr>
                <w:sz w:val="22"/>
                <w:szCs w:val="22"/>
              </w:rPr>
            </w:pPr>
            <w:r>
              <w:rPr>
                <w:sz w:val="22"/>
                <w:szCs w:val="22"/>
              </w:rPr>
              <w:t>L</w:t>
            </w:r>
            <w:r w:rsidR="00E64B61" w:rsidRPr="006F4C52">
              <w:rPr>
                <w:sz w:val="22"/>
                <w:szCs w:val="22"/>
              </w:rPr>
              <w:t>ow</w:t>
            </w:r>
          </w:p>
        </w:tc>
        <w:tc>
          <w:tcPr>
            <w:tcW w:w="1542" w:type="dxa"/>
            <w:vAlign w:val="center"/>
          </w:tcPr>
          <w:p w:rsidR="00FD13F8" w:rsidRPr="006F4C52" w:rsidRDefault="00FD13F8" w:rsidP="00605FD5">
            <w:pPr>
              <w:pStyle w:val="BodyText"/>
              <w:jc w:val="center"/>
              <w:rPr>
                <w:sz w:val="22"/>
                <w:szCs w:val="22"/>
              </w:rPr>
            </w:pPr>
            <w:r w:rsidRPr="006F4C52">
              <w:rPr>
                <w:sz w:val="22"/>
                <w:szCs w:val="22"/>
              </w:rPr>
              <w:t>Limited</w:t>
            </w:r>
          </w:p>
        </w:tc>
        <w:tc>
          <w:tcPr>
            <w:tcW w:w="1575" w:type="dxa"/>
            <w:vAlign w:val="center"/>
          </w:tcPr>
          <w:p w:rsidR="00FD13F8" w:rsidRPr="006F4C52" w:rsidRDefault="00065DCF" w:rsidP="00605FD5">
            <w:pPr>
              <w:pStyle w:val="BodyText"/>
              <w:jc w:val="center"/>
              <w:rPr>
                <w:sz w:val="22"/>
                <w:szCs w:val="22"/>
              </w:rPr>
            </w:pPr>
            <w:r>
              <w:rPr>
                <w:sz w:val="22"/>
                <w:szCs w:val="22"/>
              </w:rPr>
              <w:t>3</w:t>
            </w:r>
            <w:r w:rsidR="00F4338C">
              <w:rPr>
                <w:sz w:val="22"/>
                <w:szCs w:val="22"/>
              </w:rPr>
              <w:t xml:space="preserve"> - Medium</w:t>
            </w:r>
          </w:p>
        </w:tc>
      </w:tr>
      <w:tr w:rsidR="00FD13F8" w:rsidRPr="001F4EE9">
        <w:tc>
          <w:tcPr>
            <w:tcW w:w="2709" w:type="dxa"/>
            <w:vAlign w:val="center"/>
          </w:tcPr>
          <w:p w:rsidR="00FD13F8" w:rsidRPr="006F4C52" w:rsidRDefault="00FD13F8" w:rsidP="00605FD5">
            <w:pPr>
              <w:pStyle w:val="BodyText"/>
              <w:jc w:val="center"/>
              <w:rPr>
                <w:sz w:val="22"/>
                <w:szCs w:val="22"/>
              </w:rPr>
            </w:pPr>
            <w:r w:rsidRPr="006F4C52">
              <w:rPr>
                <w:sz w:val="22"/>
                <w:szCs w:val="22"/>
              </w:rPr>
              <w:t>Drought</w:t>
            </w:r>
          </w:p>
        </w:tc>
        <w:tc>
          <w:tcPr>
            <w:tcW w:w="1911" w:type="dxa"/>
            <w:vAlign w:val="center"/>
          </w:tcPr>
          <w:p w:rsidR="00FD13F8" w:rsidRPr="006F4C52" w:rsidRDefault="00065DCF" w:rsidP="00605FD5">
            <w:pPr>
              <w:pStyle w:val="BodyText"/>
              <w:jc w:val="center"/>
              <w:rPr>
                <w:sz w:val="22"/>
                <w:szCs w:val="22"/>
              </w:rPr>
            </w:pPr>
            <w:r>
              <w:rPr>
                <w:sz w:val="22"/>
                <w:szCs w:val="22"/>
              </w:rPr>
              <w:t>Large</w:t>
            </w:r>
          </w:p>
        </w:tc>
        <w:tc>
          <w:tcPr>
            <w:tcW w:w="1911" w:type="dxa"/>
            <w:vAlign w:val="center"/>
          </w:tcPr>
          <w:p w:rsidR="00FD13F8" w:rsidRPr="006F4C52" w:rsidRDefault="007D2CF0" w:rsidP="00605FD5">
            <w:pPr>
              <w:pStyle w:val="BodyText"/>
              <w:jc w:val="center"/>
              <w:rPr>
                <w:sz w:val="22"/>
                <w:szCs w:val="22"/>
              </w:rPr>
            </w:pPr>
            <w:r>
              <w:rPr>
                <w:sz w:val="22"/>
                <w:szCs w:val="22"/>
              </w:rPr>
              <w:t>Moderate</w:t>
            </w:r>
          </w:p>
        </w:tc>
        <w:tc>
          <w:tcPr>
            <w:tcW w:w="1542" w:type="dxa"/>
            <w:vAlign w:val="center"/>
          </w:tcPr>
          <w:p w:rsidR="00FD13F8" w:rsidRPr="006F4C52" w:rsidRDefault="00FD13F8" w:rsidP="00605FD5">
            <w:pPr>
              <w:pStyle w:val="BodyText"/>
              <w:jc w:val="center"/>
              <w:rPr>
                <w:sz w:val="22"/>
                <w:szCs w:val="22"/>
              </w:rPr>
            </w:pPr>
            <w:r w:rsidRPr="006F4C52">
              <w:rPr>
                <w:sz w:val="22"/>
                <w:szCs w:val="22"/>
              </w:rPr>
              <w:t>Minor</w:t>
            </w:r>
          </w:p>
        </w:tc>
        <w:tc>
          <w:tcPr>
            <w:tcW w:w="1575" w:type="dxa"/>
            <w:vAlign w:val="center"/>
          </w:tcPr>
          <w:p w:rsidR="00FD13F8" w:rsidRPr="006F4C52" w:rsidRDefault="00065DCF" w:rsidP="00F4338C">
            <w:pPr>
              <w:pStyle w:val="BodyText"/>
              <w:jc w:val="center"/>
              <w:rPr>
                <w:sz w:val="22"/>
                <w:szCs w:val="22"/>
              </w:rPr>
            </w:pPr>
            <w:r>
              <w:rPr>
                <w:sz w:val="22"/>
                <w:szCs w:val="22"/>
              </w:rPr>
              <w:t>4</w:t>
            </w:r>
            <w:r w:rsidR="00F4338C">
              <w:rPr>
                <w:sz w:val="22"/>
                <w:szCs w:val="22"/>
              </w:rPr>
              <w:t xml:space="preserve"> – Low</w:t>
            </w:r>
          </w:p>
        </w:tc>
      </w:tr>
      <w:tr w:rsidR="00B41BF6" w:rsidRPr="001F4EE9">
        <w:tc>
          <w:tcPr>
            <w:tcW w:w="2709" w:type="dxa"/>
            <w:vAlign w:val="center"/>
          </w:tcPr>
          <w:p w:rsidR="00B41BF6" w:rsidRPr="006F4C52" w:rsidRDefault="00B41BF6" w:rsidP="00605FD5">
            <w:pPr>
              <w:pStyle w:val="BodyText"/>
              <w:jc w:val="center"/>
              <w:rPr>
                <w:sz w:val="22"/>
                <w:szCs w:val="22"/>
              </w:rPr>
            </w:pPr>
            <w:r>
              <w:rPr>
                <w:sz w:val="22"/>
                <w:szCs w:val="22"/>
              </w:rPr>
              <w:t>Extreme Heat</w:t>
            </w:r>
          </w:p>
        </w:tc>
        <w:tc>
          <w:tcPr>
            <w:tcW w:w="1911" w:type="dxa"/>
            <w:vAlign w:val="center"/>
          </w:tcPr>
          <w:p w:rsidR="00B41BF6" w:rsidRDefault="007D2CF0" w:rsidP="00605FD5">
            <w:pPr>
              <w:pStyle w:val="BodyText"/>
              <w:jc w:val="center"/>
              <w:rPr>
                <w:sz w:val="22"/>
                <w:szCs w:val="22"/>
              </w:rPr>
            </w:pPr>
            <w:r>
              <w:rPr>
                <w:sz w:val="22"/>
                <w:szCs w:val="22"/>
              </w:rPr>
              <w:t>Large</w:t>
            </w:r>
          </w:p>
        </w:tc>
        <w:tc>
          <w:tcPr>
            <w:tcW w:w="1911" w:type="dxa"/>
            <w:vAlign w:val="center"/>
          </w:tcPr>
          <w:p w:rsidR="00B41BF6" w:rsidRDefault="007D2CF0" w:rsidP="00605FD5">
            <w:pPr>
              <w:pStyle w:val="BodyText"/>
              <w:jc w:val="center"/>
              <w:rPr>
                <w:sz w:val="22"/>
                <w:szCs w:val="22"/>
              </w:rPr>
            </w:pPr>
            <w:r>
              <w:rPr>
                <w:sz w:val="22"/>
                <w:szCs w:val="22"/>
              </w:rPr>
              <w:t>Moderate</w:t>
            </w:r>
          </w:p>
        </w:tc>
        <w:tc>
          <w:tcPr>
            <w:tcW w:w="1542" w:type="dxa"/>
            <w:vAlign w:val="center"/>
          </w:tcPr>
          <w:p w:rsidR="00B41BF6" w:rsidRPr="006F4C52" w:rsidRDefault="007D2CF0" w:rsidP="00605FD5">
            <w:pPr>
              <w:pStyle w:val="BodyText"/>
              <w:jc w:val="center"/>
              <w:rPr>
                <w:sz w:val="22"/>
                <w:szCs w:val="22"/>
              </w:rPr>
            </w:pPr>
            <w:r>
              <w:rPr>
                <w:sz w:val="22"/>
                <w:szCs w:val="22"/>
              </w:rPr>
              <w:t>Limited</w:t>
            </w:r>
          </w:p>
        </w:tc>
        <w:tc>
          <w:tcPr>
            <w:tcW w:w="1575" w:type="dxa"/>
            <w:vAlign w:val="center"/>
          </w:tcPr>
          <w:p w:rsidR="00B41BF6" w:rsidRDefault="007D2CF0" w:rsidP="00F4338C">
            <w:pPr>
              <w:pStyle w:val="BodyText"/>
              <w:jc w:val="center"/>
              <w:rPr>
                <w:sz w:val="22"/>
                <w:szCs w:val="22"/>
              </w:rPr>
            </w:pPr>
            <w:r>
              <w:rPr>
                <w:sz w:val="22"/>
                <w:szCs w:val="22"/>
              </w:rPr>
              <w:t xml:space="preserve">4 – Low </w:t>
            </w:r>
          </w:p>
        </w:tc>
      </w:tr>
    </w:tbl>
    <w:p w:rsidR="00605FD5" w:rsidRDefault="00605FD5" w:rsidP="00FD13F8">
      <w:pPr>
        <w:pStyle w:val="BodyText"/>
        <w:rPr>
          <w:sz w:val="20"/>
        </w:rPr>
      </w:pPr>
    </w:p>
    <w:p w:rsidR="003A550A" w:rsidRPr="00FD13F8" w:rsidRDefault="00FD13F8" w:rsidP="00FD13F8">
      <w:pPr>
        <w:pStyle w:val="BodyText"/>
        <w:rPr>
          <w:sz w:val="20"/>
        </w:rPr>
      </w:pPr>
      <w:r>
        <w:rPr>
          <w:sz w:val="20"/>
        </w:rPr>
        <w:t>Source</w:t>
      </w:r>
      <w:r w:rsidR="001671DF">
        <w:rPr>
          <w:sz w:val="20"/>
        </w:rPr>
        <w:t>: I</w:t>
      </w:r>
      <w:r>
        <w:rPr>
          <w:sz w:val="20"/>
        </w:rPr>
        <w:t>nformation adapted from Town of Holden Beach North Carolina Community-Based Hazard Mitigation Plan, July 15, 2003 and the Massachusetts Emergency Management Agency (MEMA).</w:t>
      </w:r>
    </w:p>
    <w:p w:rsidR="00082A62" w:rsidRDefault="00082A62">
      <w:pPr>
        <w:pStyle w:val="Heading4"/>
        <w:rPr>
          <w:sz w:val="26"/>
          <w:szCs w:val="26"/>
        </w:rPr>
      </w:pPr>
    </w:p>
    <w:p w:rsidR="00082A62" w:rsidRDefault="00082A62" w:rsidP="00082A62"/>
    <w:p w:rsidR="00082A62" w:rsidRDefault="00082A62" w:rsidP="00082A62"/>
    <w:p w:rsidR="00082A62" w:rsidRDefault="00082A62" w:rsidP="00082A62"/>
    <w:p w:rsidR="00082A62" w:rsidRDefault="00082A62" w:rsidP="00082A62"/>
    <w:p w:rsidR="00082A62" w:rsidRDefault="00082A62" w:rsidP="00082A62"/>
    <w:p w:rsidR="00082A62" w:rsidRDefault="00082A62" w:rsidP="00082A62"/>
    <w:p w:rsidR="00082A62" w:rsidRDefault="00082A62" w:rsidP="00082A62"/>
    <w:p w:rsidR="00082A62" w:rsidRDefault="00082A62" w:rsidP="00082A62"/>
    <w:p w:rsidR="00082A62" w:rsidRDefault="00082A62" w:rsidP="00082A62"/>
    <w:p w:rsidR="00082A62" w:rsidRPr="00082A62" w:rsidRDefault="00082A62" w:rsidP="00082A62"/>
    <w:p w:rsidR="00B85ED7" w:rsidRPr="0045428A" w:rsidRDefault="00DF1343" w:rsidP="00A10A57">
      <w:pPr>
        <w:pStyle w:val="Heading3"/>
      </w:pPr>
      <w:r>
        <w:br w:type="page"/>
      </w:r>
      <w:bookmarkStart w:id="36" w:name="_Toc385348232"/>
      <w:bookmarkStart w:id="37" w:name="_Toc317704454"/>
      <w:r w:rsidR="00B85ED7" w:rsidRPr="0045428A">
        <w:t>Floods</w:t>
      </w:r>
      <w:bookmarkEnd w:id="36"/>
      <w:bookmarkEnd w:id="37"/>
    </w:p>
    <w:p w:rsidR="00806FAE" w:rsidRPr="00806FAE" w:rsidRDefault="00806FAE" w:rsidP="00A10A57">
      <w:pPr>
        <w:pStyle w:val="Heading4"/>
      </w:pPr>
      <w:r w:rsidRPr="00806FAE">
        <w:t xml:space="preserve">Hazard </w:t>
      </w:r>
      <w:r w:rsidRPr="00A10A57">
        <w:t>Description</w:t>
      </w:r>
    </w:p>
    <w:p w:rsidR="00A10A57" w:rsidRDefault="00A10A57" w:rsidP="00DB716F">
      <w:r w:rsidRPr="00661318">
        <w:t>There are three major types of storms that can generate flooding in</w:t>
      </w:r>
      <w:r>
        <w:t xml:space="preserve"> </w:t>
      </w:r>
      <w:r w:rsidR="003A0933">
        <w:t>Monson</w:t>
      </w:r>
      <w:r w:rsidRPr="00661318">
        <w:t>:</w:t>
      </w:r>
    </w:p>
    <w:p w:rsidR="005F2B3B" w:rsidRPr="00661318" w:rsidRDefault="005F2B3B" w:rsidP="00DB716F"/>
    <w:p w:rsidR="00A10A57" w:rsidRPr="00ED6FFB" w:rsidRDefault="00A10A57" w:rsidP="005B2EE2">
      <w:pPr>
        <w:pStyle w:val="BodyText"/>
        <w:numPr>
          <w:ilvl w:val="0"/>
          <w:numId w:val="8"/>
        </w:numPr>
        <w:spacing w:after="60"/>
        <w:rPr>
          <w:sz w:val="22"/>
          <w:szCs w:val="22"/>
        </w:rPr>
      </w:pPr>
      <w:r w:rsidRPr="00ED6FFB">
        <w:rPr>
          <w:sz w:val="22"/>
          <w:szCs w:val="22"/>
        </w:rPr>
        <w:t xml:space="preserve">Continental storms are typically low-pressure systems that can be either slow or fast moving. These storms originate from the west and occur throughout the year.  </w:t>
      </w:r>
    </w:p>
    <w:p w:rsidR="00A10A57" w:rsidRPr="00ED6FFB" w:rsidRDefault="00A10A57" w:rsidP="00DB716F">
      <w:pPr>
        <w:pStyle w:val="BodyText"/>
        <w:spacing w:after="60"/>
        <w:ind w:left="720"/>
        <w:rPr>
          <w:sz w:val="22"/>
          <w:szCs w:val="22"/>
        </w:rPr>
      </w:pPr>
    </w:p>
    <w:p w:rsidR="00A10A57" w:rsidRPr="00ED6FFB" w:rsidRDefault="00A10A57" w:rsidP="005B2EE2">
      <w:pPr>
        <w:pStyle w:val="BodyText"/>
        <w:numPr>
          <w:ilvl w:val="0"/>
          <w:numId w:val="8"/>
        </w:numPr>
        <w:spacing w:after="60"/>
        <w:rPr>
          <w:sz w:val="22"/>
          <w:szCs w:val="22"/>
        </w:rPr>
      </w:pPr>
      <w:r w:rsidRPr="00ED6FFB">
        <w:rPr>
          <w:sz w:val="22"/>
          <w:szCs w:val="22"/>
        </w:rPr>
        <w:t xml:space="preserve">Coastal storms, also known as nor’easters, usually occur in late summer or early fall and originate from the south. The most severe coastal storms, hurricanes, occasionally reach Massachusetts and generate very large amounts of rainfall.  </w:t>
      </w:r>
    </w:p>
    <w:p w:rsidR="00A10A57" w:rsidRPr="00ED6FFB" w:rsidRDefault="00A10A57" w:rsidP="00DB716F">
      <w:pPr>
        <w:pStyle w:val="BodyText"/>
        <w:spacing w:after="60"/>
        <w:ind w:left="720"/>
        <w:rPr>
          <w:sz w:val="22"/>
          <w:szCs w:val="22"/>
        </w:rPr>
      </w:pPr>
    </w:p>
    <w:p w:rsidR="00A10A57" w:rsidRPr="00ED6FFB" w:rsidRDefault="00A10A57" w:rsidP="005B2EE2">
      <w:pPr>
        <w:pStyle w:val="BodyText"/>
        <w:numPr>
          <w:ilvl w:val="0"/>
          <w:numId w:val="8"/>
        </w:numPr>
        <w:spacing w:after="60"/>
        <w:rPr>
          <w:sz w:val="22"/>
          <w:szCs w:val="22"/>
        </w:rPr>
      </w:pPr>
      <w:r w:rsidRPr="00ED6FFB">
        <w:rPr>
          <w:sz w:val="22"/>
          <w:szCs w:val="22"/>
        </w:rPr>
        <w:t xml:space="preserve">Thunderstorms form on warm, humid summer days and cause locally significant rainfall, usually over the course of several hours. These storms can form quickly and are more difficult to predict than continental and coastal storms. </w:t>
      </w:r>
    </w:p>
    <w:p w:rsidR="00A10A57" w:rsidRPr="004545E2" w:rsidRDefault="00A10A57" w:rsidP="00DB716F"/>
    <w:p w:rsidR="00A10A57" w:rsidRDefault="00A10A57" w:rsidP="00DB716F">
      <w:r w:rsidRPr="004545E2">
        <w:t xml:space="preserve">A floodplain is the relatively flat, lowland area adjacent to a river, lake or stream.  Floodplains serve an important function, acting like large “sponges” to absorb and slowly release floodwaters back to surface waters and groundwater.  Over time, sediments that are deposited in floodplains develop into fertile, productive farmland like that found in the Connecticut River valley.  In the past, floodplain areas were also often seen as prime locations for development.  Industries were located on the banks of rivers for access to hydropower.  Residential and commercial development occurred in floodplains because of their scenic qualities and proximity to the water.  Although periodic flooding of a floodplain area is a natural occurrence, past and current development and alteration of these areas will result in flooding that is a costly and frequent hazard.  </w:t>
      </w:r>
    </w:p>
    <w:p w:rsidR="00806FAE" w:rsidRDefault="00806FAE" w:rsidP="00DB716F">
      <w:pPr>
        <w:pStyle w:val="Heading4"/>
      </w:pPr>
      <w:r w:rsidRPr="00A10A57">
        <w:t>Location</w:t>
      </w:r>
    </w:p>
    <w:p w:rsidR="00BF588C" w:rsidRDefault="00A10A57" w:rsidP="00DB716F">
      <w:pPr>
        <w:pStyle w:val="CM84"/>
        <w:spacing w:after="0" w:line="276" w:lineRule="atLeast"/>
        <w:rPr>
          <w:rFonts w:asciiTheme="minorHAnsi" w:hAnsiTheme="minorHAnsi" w:cs="Times New Roman"/>
          <w:sz w:val="22"/>
          <w:szCs w:val="22"/>
        </w:rPr>
        <w:sectPr w:rsidR="00BF588C">
          <w:headerReference w:type="default" r:id="rId11"/>
          <w:pgSz w:w="12240" w:h="15840"/>
          <w:pgMar w:top="1080" w:right="1440" w:bottom="1080" w:left="1440" w:header="720" w:footer="720" w:gutter="0"/>
          <w:cols w:space="720"/>
          <w:noEndnote/>
        </w:sectPr>
      </w:pPr>
      <w:r w:rsidRPr="00AE48C5">
        <w:rPr>
          <w:rFonts w:asciiTheme="minorHAnsi" w:hAnsiTheme="minorHAnsi"/>
          <w:sz w:val="22"/>
          <w:szCs w:val="22"/>
        </w:rPr>
        <w:t>The major floods recorded in Western Massachusetts during the 20</w:t>
      </w:r>
      <w:r w:rsidRPr="00AE48C5">
        <w:rPr>
          <w:rFonts w:asciiTheme="minorHAnsi" w:hAnsiTheme="minorHAnsi"/>
          <w:sz w:val="22"/>
          <w:szCs w:val="22"/>
          <w:vertAlign w:val="superscript"/>
        </w:rPr>
        <w:t>th</w:t>
      </w:r>
      <w:r w:rsidRPr="00AE48C5">
        <w:rPr>
          <w:rFonts w:asciiTheme="minorHAnsi" w:hAnsiTheme="minorHAnsi"/>
          <w:sz w:val="22"/>
          <w:szCs w:val="22"/>
        </w:rPr>
        <w:t xml:space="preserve"> Century have been the result of rainfall alone or rainfall combined with snowmelt.  </w:t>
      </w:r>
      <w:r w:rsidR="00AE48C5" w:rsidRPr="00AE48C5">
        <w:rPr>
          <w:rFonts w:asciiTheme="minorHAnsi" w:hAnsiTheme="minorHAnsi" w:cs="Times New Roman"/>
          <w:sz w:val="22"/>
          <w:szCs w:val="22"/>
        </w:rPr>
        <w:t xml:space="preserve">There is potential for annual flood incidents in Monson due to the community’s location next to the Chicopee River as well as its topography. Most of the flood hazard areas listed here were identified due to known past occurrence in the respective area.  There are many areas with no record of previous flood incidents that could be affected in the future by heavy rain and runoff from surrounding slopes. </w:t>
      </w:r>
    </w:p>
    <w:p w:rsidR="00BF588C" w:rsidRPr="00BF588C" w:rsidRDefault="00BF588C" w:rsidP="00BF588C">
      <w:pPr>
        <w:pStyle w:val="CM84"/>
        <w:spacing w:after="0" w:line="276" w:lineRule="atLeast"/>
        <w:jc w:val="center"/>
        <w:rPr>
          <w:rFonts w:asciiTheme="minorHAnsi" w:hAnsiTheme="minorHAnsi" w:cs="Times New Roman"/>
          <w:b/>
          <w:sz w:val="22"/>
          <w:szCs w:val="22"/>
        </w:rPr>
      </w:pPr>
      <w:r w:rsidRPr="00BF588C">
        <w:rPr>
          <w:rFonts w:asciiTheme="minorHAnsi" w:hAnsiTheme="minorHAnsi" w:cs="Times New Roman"/>
          <w:b/>
          <w:sz w:val="22"/>
          <w:szCs w:val="22"/>
        </w:rPr>
        <w:t>Monson Flood Zones</w:t>
      </w:r>
    </w:p>
    <w:p w:rsidR="00AE48C5" w:rsidRDefault="00BF588C" w:rsidP="00DB716F">
      <w:pPr>
        <w:pStyle w:val="CM84"/>
        <w:spacing w:after="0" w:line="276" w:lineRule="atLeast"/>
        <w:rPr>
          <w:rFonts w:asciiTheme="minorHAnsi" w:hAnsiTheme="minorHAnsi" w:cs="Times New Roman"/>
          <w:sz w:val="22"/>
          <w:szCs w:val="22"/>
        </w:rPr>
      </w:pPr>
      <w:r>
        <w:rPr>
          <w:rFonts w:asciiTheme="minorHAnsi" w:hAnsiTheme="minorHAnsi" w:cs="Times New Roman"/>
          <w:noProof/>
          <w:sz w:val="22"/>
          <w:szCs w:val="22"/>
        </w:rPr>
        <w:drawing>
          <wp:inline distT="0" distB="0" distL="0" distR="0">
            <wp:extent cx="3676191" cy="5333334"/>
            <wp:effectExtent l="19050" t="0" r="459" b="0"/>
            <wp:docPr id="1" name="Picture 0" descr="monson flood zones.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nson flood zones.bmp"/>
                    <pic:cNvPicPr/>
                  </pic:nvPicPr>
                  <pic:blipFill>
                    <a:blip r:embed="rId12" cstate="print"/>
                    <a:stretch>
                      <a:fillRect/>
                    </a:stretch>
                  </pic:blipFill>
                  <pic:spPr>
                    <a:xfrm>
                      <a:off x="0" y="0"/>
                      <a:ext cx="3676191" cy="5333334"/>
                    </a:xfrm>
                    <a:prstGeom prst="rect">
                      <a:avLst/>
                    </a:prstGeom>
                  </pic:spPr>
                </pic:pic>
              </a:graphicData>
            </a:graphic>
          </wp:inline>
        </w:drawing>
      </w:r>
      <w:r>
        <w:rPr>
          <w:rFonts w:asciiTheme="minorHAnsi" w:hAnsiTheme="minorHAnsi" w:cs="Times New Roman"/>
          <w:sz w:val="22"/>
          <w:szCs w:val="22"/>
        </w:rPr>
        <w:t xml:space="preserve">  </w:t>
      </w:r>
      <w:r>
        <w:rPr>
          <w:rFonts w:asciiTheme="minorHAnsi" w:hAnsiTheme="minorHAnsi" w:cs="Times New Roman"/>
          <w:noProof/>
          <w:sz w:val="22"/>
          <w:szCs w:val="22"/>
        </w:rPr>
        <w:drawing>
          <wp:inline distT="0" distB="0" distL="0" distR="0">
            <wp:extent cx="2114550" cy="1774445"/>
            <wp:effectExtent l="19050" t="0" r="0" b="0"/>
            <wp:docPr id="4" name="Picture 3" descr="flood zone legend.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od zone legend.bmp"/>
                    <pic:cNvPicPr/>
                  </pic:nvPicPr>
                  <pic:blipFill>
                    <a:blip r:embed="rId13" cstate="print"/>
                    <a:stretch>
                      <a:fillRect/>
                    </a:stretch>
                  </pic:blipFill>
                  <pic:spPr>
                    <a:xfrm>
                      <a:off x="0" y="0"/>
                      <a:ext cx="2114605" cy="1774491"/>
                    </a:xfrm>
                    <a:prstGeom prst="rect">
                      <a:avLst/>
                    </a:prstGeom>
                  </pic:spPr>
                </pic:pic>
              </a:graphicData>
            </a:graphic>
          </wp:inline>
        </w:drawing>
      </w:r>
    </w:p>
    <w:p w:rsidR="00BF588C" w:rsidRPr="00BF588C" w:rsidRDefault="00BF588C" w:rsidP="00BF588C">
      <w:pPr>
        <w:pStyle w:val="Default"/>
        <w:jc w:val="center"/>
        <w:rPr>
          <w:rFonts w:ascii="Calibri" w:hAnsi="Calibri" w:cs="Times New Roman"/>
          <w:color w:val="auto"/>
          <w:sz w:val="22"/>
          <w:szCs w:val="22"/>
        </w:rPr>
      </w:pPr>
      <w:r w:rsidRPr="00BF588C">
        <w:rPr>
          <w:rFonts w:ascii="Calibri" w:hAnsi="Calibri" w:cs="Times New Roman"/>
          <w:color w:val="auto"/>
          <w:sz w:val="22"/>
          <w:szCs w:val="22"/>
        </w:rPr>
        <w:t xml:space="preserve">Source:  </w:t>
      </w:r>
      <w:proofErr w:type="spellStart"/>
      <w:r w:rsidRPr="00BF588C">
        <w:rPr>
          <w:rFonts w:ascii="Calibri" w:hAnsi="Calibri" w:cs="Times New Roman"/>
          <w:color w:val="auto"/>
          <w:sz w:val="22"/>
          <w:szCs w:val="22"/>
        </w:rPr>
        <w:t>MassGIS</w:t>
      </w:r>
      <w:proofErr w:type="spellEnd"/>
      <w:r w:rsidRPr="00BF588C">
        <w:rPr>
          <w:rFonts w:ascii="Calibri" w:hAnsi="Calibri" w:cs="Times New Roman"/>
          <w:color w:val="auto"/>
          <w:sz w:val="22"/>
          <w:szCs w:val="22"/>
        </w:rPr>
        <w:t xml:space="preserve"> Oliver</w:t>
      </w:r>
    </w:p>
    <w:p w:rsidR="004061F7" w:rsidRDefault="004061F7" w:rsidP="00DB716F">
      <w:pPr>
        <w:pStyle w:val="CM95"/>
        <w:spacing w:after="0"/>
        <w:rPr>
          <w:rFonts w:ascii="Calibri" w:hAnsi="Calibri" w:cs="Times New Roman"/>
          <w:sz w:val="22"/>
          <w:szCs w:val="22"/>
          <w:u w:val="single"/>
        </w:rPr>
      </w:pPr>
    </w:p>
    <w:p w:rsidR="00AC1B36" w:rsidRPr="001671DF" w:rsidRDefault="00AC1B36" w:rsidP="00AC1B36">
      <w:pPr>
        <w:pStyle w:val="BodyText"/>
        <w:rPr>
          <w:sz w:val="22"/>
          <w:szCs w:val="22"/>
        </w:rPr>
      </w:pPr>
      <w:r w:rsidRPr="001671DF">
        <w:rPr>
          <w:sz w:val="22"/>
          <w:szCs w:val="22"/>
        </w:rPr>
        <w:t xml:space="preserve">Floods can be classified as one of two types: flash floods and general floods. </w:t>
      </w:r>
    </w:p>
    <w:p w:rsidR="00AC1B36" w:rsidRPr="001671DF" w:rsidRDefault="00AC1B36" w:rsidP="005B2EE2">
      <w:pPr>
        <w:pStyle w:val="BodyText"/>
        <w:numPr>
          <w:ilvl w:val="0"/>
          <w:numId w:val="9"/>
        </w:numPr>
        <w:spacing w:after="60"/>
        <w:rPr>
          <w:sz w:val="22"/>
          <w:szCs w:val="22"/>
        </w:rPr>
      </w:pPr>
      <w:r w:rsidRPr="001671DF">
        <w:rPr>
          <w:b/>
          <w:sz w:val="22"/>
          <w:szCs w:val="22"/>
        </w:rPr>
        <w:t>Flash floods</w:t>
      </w:r>
      <w:r w:rsidRPr="001671DF">
        <w:rPr>
          <w:sz w:val="22"/>
          <w:szCs w:val="22"/>
        </w:rPr>
        <w:t xml:space="preserve"> are the product of heavy, localized precipitation in a short time period over a given location. Flash flooding events typically occur within minutes or hours after a period of heavy precipitation, after a dam or levee failure, or from a sudden release of water from an ice jam.  Most often, flash flooding is the result of a slow-moving thunderstorm or the heavy rains from a hurricane.  In rural areas, flash flooding often occurs when small streams spill over their banks.  However, in urbanized areas, flash flooding is often the result of clogged storm drains (leaves and other debris) and the higher amount of impervious surface area (roadways, parking lots, roof tops). </w:t>
      </w:r>
    </w:p>
    <w:p w:rsidR="00AC1B36" w:rsidRPr="001671DF" w:rsidRDefault="00AC1B36" w:rsidP="00AC1B36">
      <w:pPr>
        <w:pStyle w:val="BodyText"/>
        <w:rPr>
          <w:sz w:val="22"/>
          <w:szCs w:val="22"/>
        </w:rPr>
      </w:pPr>
    </w:p>
    <w:p w:rsidR="00AC1B36" w:rsidRPr="001671DF" w:rsidRDefault="00AC1B36" w:rsidP="005B2EE2">
      <w:pPr>
        <w:pStyle w:val="BodyText"/>
        <w:numPr>
          <w:ilvl w:val="0"/>
          <w:numId w:val="9"/>
        </w:numPr>
        <w:spacing w:after="60"/>
        <w:rPr>
          <w:sz w:val="22"/>
          <w:szCs w:val="22"/>
        </w:rPr>
      </w:pPr>
      <w:r w:rsidRPr="001671DF">
        <w:rPr>
          <w:b/>
          <w:sz w:val="22"/>
          <w:szCs w:val="22"/>
        </w:rPr>
        <w:t>General floods</w:t>
      </w:r>
      <w:r w:rsidRPr="001671DF">
        <w:rPr>
          <w:sz w:val="22"/>
          <w:szCs w:val="22"/>
        </w:rPr>
        <w:t xml:space="preserve"> may last for several days or weeks and are caused by precipitation over a longer time period in a particular river basin. Excessive precipitation within a watershed of a stream or river can result in flooding particularly when development in the floodplain has obstructed the natural flow of the water and/or decreased the natural ability of the groundcover to absorb and retain surface water runoff (e.g., the loss of wetlands and the higher amounts of impervious surface area in urban areas). </w:t>
      </w:r>
    </w:p>
    <w:p w:rsidR="00AC1B36" w:rsidRDefault="00AC1B36" w:rsidP="00DB716F">
      <w:pPr>
        <w:pStyle w:val="BodyText"/>
        <w:spacing w:after="0"/>
        <w:rPr>
          <w:sz w:val="22"/>
          <w:szCs w:val="22"/>
          <w:u w:val="single"/>
        </w:rPr>
      </w:pPr>
    </w:p>
    <w:p w:rsidR="00264CB7" w:rsidRDefault="00264CB7" w:rsidP="00DB716F">
      <w:pPr>
        <w:pStyle w:val="BodyText"/>
        <w:spacing w:after="0"/>
        <w:rPr>
          <w:sz w:val="22"/>
          <w:szCs w:val="22"/>
        </w:rPr>
      </w:pPr>
      <w:r>
        <w:rPr>
          <w:sz w:val="22"/>
          <w:szCs w:val="22"/>
        </w:rPr>
        <w:t xml:space="preserve">Areas prone to flooding during </w:t>
      </w:r>
      <w:r w:rsidR="002E6D18">
        <w:rPr>
          <w:sz w:val="22"/>
          <w:szCs w:val="22"/>
        </w:rPr>
        <w:t>general flood events</w:t>
      </w:r>
      <w:r>
        <w:rPr>
          <w:sz w:val="22"/>
          <w:szCs w:val="22"/>
        </w:rPr>
        <w:t xml:space="preserve"> include the following:</w:t>
      </w:r>
    </w:p>
    <w:p w:rsidR="00264CB7" w:rsidRDefault="00264CB7" w:rsidP="00DB716F">
      <w:pPr>
        <w:pStyle w:val="BodyText"/>
        <w:spacing w:after="0"/>
        <w:rPr>
          <w:sz w:val="22"/>
          <w:szCs w:val="22"/>
        </w:rPr>
      </w:pPr>
    </w:p>
    <w:p w:rsidR="002E6D18" w:rsidRDefault="002E6D18" w:rsidP="005B2EE2">
      <w:pPr>
        <w:pStyle w:val="BodyText"/>
        <w:numPr>
          <w:ilvl w:val="0"/>
          <w:numId w:val="58"/>
        </w:numPr>
        <w:spacing w:after="0"/>
        <w:rPr>
          <w:sz w:val="22"/>
          <w:szCs w:val="22"/>
        </w:rPr>
      </w:pPr>
      <w:r>
        <w:rPr>
          <w:sz w:val="22"/>
          <w:szCs w:val="22"/>
        </w:rPr>
        <w:t xml:space="preserve">Bunyan Road </w:t>
      </w:r>
    </w:p>
    <w:p w:rsidR="00264CB7" w:rsidRDefault="002E6D18" w:rsidP="005B2EE2">
      <w:pPr>
        <w:pStyle w:val="BodyText"/>
        <w:numPr>
          <w:ilvl w:val="0"/>
          <w:numId w:val="58"/>
        </w:numPr>
        <w:spacing w:after="0"/>
        <w:rPr>
          <w:sz w:val="22"/>
          <w:szCs w:val="22"/>
        </w:rPr>
      </w:pPr>
      <w:r>
        <w:rPr>
          <w:sz w:val="22"/>
          <w:szCs w:val="22"/>
        </w:rPr>
        <w:t>Bridge area at Hospital Road</w:t>
      </w:r>
    </w:p>
    <w:p w:rsidR="002E6D18" w:rsidRDefault="002E6D18" w:rsidP="005B2EE2">
      <w:pPr>
        <w:pStyle w:val="BodyText"/>
        <w:numPr>
          <w:ilvl w:val="0"/>
          <w:numId w:val="58"/>
        </w:numPr>
        <w:spacing w:after="0"/>
        <w:rPr>
          <w:sz w:val="22"/>
          <w:szCs w:val="22"/>
        </w:rPr>
      </w:pPr>
      <w:proofErr w:type="spellStart"/>
      <w:r>
        <w:rPr>
          <w:sz w:val="22"/>
          <w:szCs w:val="22"/>
        </w:rPr>
        <w:t>Bebe</w:t>
      </w:r>
      <w:proofErr w:type="spellEnd"/>
      <w:r>
        <w:rPr>
          <w:sz w:val="22"/>
          <w:szCs w:val="22"/>
        </w:rPr>
        <w:t xml:space="preserve"> Road (washes out)</w:t>
      </w:r>
    </w:p>
    <w:p w:rsidR="002E6D18" w:rsidRDefault="002E6D18" w:rsidP="005B2EE2">
      <w:pPr>
        <w:pStyle w:val="BodyText"/>
        <w:numPr>
          <w:ilvl w:val="0"/>
          <w:numId w:val="58"/>
        </w:numPr>
        <w:spacing w:after="0"/>
        <w:rPr>
          <w:sz w:val="22"/>
          <w:szCs w:val="22"/>
        </w:rPr>
      </w:pPr>
      <w:r>
        <w:rPr>
          <w:sz w:val="22"/>
          <w:szCs w:val="22"/>
        </w:rPr>
        <w:t>Washington Street (located in floodplain)</w:t>
      </w:r>
    </w:p>
    <w:p w:rsidR="002E6D18" w:rsidRDefault="002E6D18" w:rsidP="005B2EE2">
      <w:pPr>
        <w:pStyle w:val="BodyText"/>
        <w:numPr>
          <w:ilvl w:val="0"/>
          <w:numId w:val="58"/>
        </w:numPr>
        <w:spacing w:after="0"/>
        <w:rPr>
          <w:sz w:val="22"/>
          <w:szCs w:val="22"/>
        </w:rPr>
      </w:pPr>
      <w:r>
        <w:rPr>
          <w:sz w:val="22"/>
          <w:szCs w:val="22"/>
        </w:rPr>
        <w:t>Academy Hill (under trestle on Main Street)</w:t>
      </w:r>
    </w:p>
    <w:p w:rsidR="00BD2FBF" w:rsidRDefault="00BD2FBF" w:rsidP="005B2EE2">
      <w:pPr>
        <w:pStyle w:val="BodyText"/>
        <w:numPr>
          <w:ilvl w:val="0"/>
          <w:numId w:val="58"/>
        </w:numPr>
        <w:spacing w:after="0"/>
        <w:rPr>
          <w:sz w:val="22"/>
          <w:szCs w:val="22"/>
        </w:rPr>
      </w:pPr>
      <w:r>
        <w:rPr>
          <w:sz w:val="22"/>
          <w:szCs w:val="22"/>
        </w:rPr>
        <w:t>Chestnut Street at Bethany Road</w:t>
      </w:r>
    </w:p>
    <w:p w:rsidR="002E6D18" w:rsidRDefault="002E6D18" w:rsidP="002E6D18">
      <w:pPr>
        <w:pStyle w:val="BodyText"/>
        <w:spacing w:after="0"/>
        <w:rPr>
          <w:sz w:val="22"/>
          <w:szCs w:val="22"/>
        </w:rPr>
      </w:pPr>
    </w:p>
    <w:p w:rsidR="002E6D18" w:rsidRDefault="002E6D18" w:rsidP="002E6D18">
      <w:pPr>
        <w:pStyle w:val="BodyText"/>
        <w:spacing w:after="0"/>
        <w:rPr>
          <w:sz w:val="22"/>
          <w:szCs w:val="22"/>
        </w:rPr>
      </w:pPr>
      <w:r>
        <w:rPr>
          <w:sz w:val="22"/>
          <w:szCs w:val="22"/>
        </w:rPr>
        <w:t xml:space="preserve">Due to their proximity to waterways, the above areas are also prone to flooding during flash-flood events. </w:t>
      </w:r>
      <w:proofErr w:type="spellStart"/>
      <w:r>
        <w:rPr>
          <w:sz w:val="22"/>
          <w:szCs w:val="22"/>
        </w:rPr>
        <w:t>Nieske</w:t>
      </w:r>
      <w:proofErr w:type="spellEnd"/>
      <w:r>
        <w:rPr>
          <w:sz w:val="22"/>
          <w:szCs w:val="22"/>
        </w:rPr>
        <w:t xml:space="preserve"> Road is also subject to flash-flooding. In addition, many </w:t>
      </w:r>
      <w:r w:rsidR="00BD2FBF">
        <w:rPr>
          <w:sz w:val="22"/>
          <w:szCs w:val="22"/>
        </w:rPr>
        <w:t>gravel roads located on sloping hills wash out during large rain events.</w:t>
      </w:r>
    </w:p>
    <w:p w:rsidR="00BD2FBF" w:rsidRDefault="00BD2FBF" w:rsidP="002E6D18">
      <w:pPr>
        <w:pStyle w:val="BodyText"/>
        <w:spacing w:after="0"/>
        <w:rPr>
          <w:sz w:val="22"/>
          <w:szCs w:val="22"/>
        </w:rPr>
      </w:pPr>
    </w:p>
    <w:p w:rsidR="00BD2FBF" w:rsidRPr="00264CB7" w:rsidRDefault="00BD2FBF" w:rsidP="002E6D18">
      <w:pPr>
        <w:pStyle w:val="BodyText"/>
        <w:spacing w:after="0"/>
        <w:rPr>
          <w:sz w:val="22"/>
          <w:szCs w:val="22"/>
        </w:rPr>
      </w:pPr>
      <w:r>
        <w:rPr>
          <w:sz w:val="22"/>
          <w:szCs w:val="22"/>
        </w:rPr>
        <w:t>In addition to road damage, flooding along Chicopee Brook causes concern due to prior hazardous waste spills and debris deposited in the river during the 2011 tornado. Industrial sites, including Superfund sites, line Chicopee Brook, exacerbating flood conditions with the potential for hazardous substance contamination.</w:t>
      </w:r>
    </w:p>
    <w:p w:rsidR="00A10A57" w:rsidRPr="00AC1B36" w:rsidRDefault="00806FAE" w:rsidP="00AC1B36">
      <w:pPr>
        <w:pStyle w:val="Heading4"/>
        <w:numPr>
          <w:ilvl w:val="0"/>
          <w:numId w:val="0"/>
        </w:numPr>
      </w:pPr>
      <w:r w:rsidRPr="001671DF">
        <w:t>Extent</w:t>
      </w:r>
    </w:p>
    <w:p w:rsidR="00A10A57" w:rsidRDefault="00A10A57" w:rsidP="00A10A57">
      <w:pPr>
        <w:rPr>
          <w:szCs w:val="22"/>
        </w:rPr>
      </w:pPr>
      <w:r w:rsidRPr="001671DF">
        <w:rPr>
          <w:szCs w:val="22"/>
        </w:rPr>
        <w:t xml:space="preserve">The average annual precipitation for </w:t>
      </w:r>
      <w:r w:rsidR="00DB716F">
        <w:rPr>
          <w:szCs w:val="22"/>
        </w:rPr>
        <w:t>Monson</w:t>
      </w:r>
      <w:r w:rsidRPr="001671DF">
        <w:rPr>
          <w:szCs w:val="22"/>
        </w:rPr>
        <w:t xml:space="preserve"> and surrounding areas in western Massachusetts is 46 inches.</w:t>
      </w:r>
    </w:p>
    <w:p w:rsidR="00AC1B36" w:rsidRDefault="00AC1B36" w:rsidP="00A10A57">
      <w:pPr>
        <w:rPr>
          <w:szCs w:val="22"/>
        </w:rPr>
      </w:pPr>
    </w:p>
    <w:p w:rsidR="00AC1B36" w:rsidRDefault="00AC1B36" w:rsidP="00A10A57">
      <w:pPr>
        <w:rPr>
          <w:szCs w:val="22"/>
        </w:rPr>
      </w:pPr>
      <w:r>
        <w:rPr>
          <w:szCs w:val="22"/>
        </w:rPr>
        <w:t xml:space="preserve">Water levels in Monson’s rivers, streams, and wetlands rise and fall seasonally and during high rainfall events. High water levels are typical in spring, due to snowmelt and ground thaw. This is the period when flood hazards are normally expected. Low water levels occur in summer due to high evaporation and plant uptake (transpiration). At any time, heavy rainfall may create conditions that raise water levels in rivers and streams above bank full stage, which then overflow adjacent lands. </w:t>
      </w:r>
    </w:p>
    <w:p w:rsidR="00B85ED7" w:rsidRPr="001671DF" w:rsidRDefault="00B85ED7" w:rsidP="00A10A57">
      <w:pPr>
        <w:rPr>
          <w:szCs w:val="22"/>
        </w:rPr>
      </w:pPr>
    </w:p>
    <w:p w:rsidR="000E00EE" w:rsidRPr="001671DF" w:rsidRDefault="000E00EE" w:rsidP="000E00EE">
      <w:pPr>
        <w:pStyle w:val="Heading4"/>
        <w:rPr>
          <w:sz w:val="22"/>
          <w:szCs w:val="22"/>
        </w:rPr>
      </w:pPr>
      <w:r w:rsidRPr="001671DF">
        <w:rPr>
          <w:sz w:val="22"/>
          <w:szCs w:val="22"/>
        </w:rPr>
        <w:t>Previous Occurrences</w:t>
      </w:r>
    </w:p>
    <w:p w:rsidR="00A10A57" w:rsidRDefault="00A10A57" w:rsidP="00DB716F">
      <w:r w:rsidRPr="001671DF">
        <w:rPr>
          <w:szCs w:val="22"/>
        </w:rPr>
        <w:t>The Hazard Mitigation Workgroup identified the locations listed under the “location” section as where previous occurrences of localized flash</w:t>
      </w:r>
      <w:r>
        <w:t xml:space="preserve"> flooding have occurred. </w:t>
      </w:r>
      <w:r w:rsidR="00DB716F">
        <w:t>Monson</w:t>
      </w:r>
      <w:r w:rsidR="000E00EE">
        <w:t xml:space="preserve"> has experienced many small flooding events over the last decade.  </w:t>
      </w:r>
    </w:p>
    <w:p w:rsidR="00AC1B36" w:rsidRDefault="00AC1B36" w:rsidP="00AC1B36">
      <w:pPr>
        <w:pStyle w:val="BodyText"/>
        <w:spacing w:after="0"/>
        <w:rPr>
          <w:sz w:val="22"/>
          <w:szCs w:val="22"/>
          <w:u w:val="single"/>
        </w:rPr>
      </w:pPr>
    </w:p>
    <w:p w:rsidR="003F1436" w:rsidRDefault="003F1436" w:rsidP="003F1436">
      <w:r>
        <w:t>The most severe flooding to impact Monson in recent years was in Octo</w:t>
      </w:r>
      <w:r w:rsidR="00DE37DC">
        <w:t>ber</w:t>
      </w:r>
      <w:r>
        <w:t xml:space="preserve"> 2005, when general flooding occurred along Chicopee Brook. The most severe flooding occurred along Bunyan Drive, Fenton Road, and Pulpit Rock Pond. These areas had submerged bridges during the storm event, which resulted in the isolation of critical facilities.</w:t>
      </w:r>
    </w:p>
    <w:p w:rsidR="003F1436" w:rsidRDefault="003F1436" w:rsidP="003F1436"/>
    <w:p w:rsidR="003F1436" w:rsidRPr="00DB716F" w:rsidRDefault="003F1436" w:rsidP="003F1436">
      <w:pPr>
        <w:pStyle w:val="BodyText"/>
        <w:spacing w:after="0"/>
        <w:rPr>
          <w:sz w:val="22"/>
          <w:szCs w:val="22"/>
          <w:u w:val="single"/>
        </w:rPr>
      </w:pPr>
      <w:r w:rsidRPr="00095073">
        <w:rPr>
          <w:sz w:val="22"/>
          <w:szCs w:val="22"/>
        </w:rPr>
        <w:t>Since the last Hazard Mitigation Plan was adopted in 2010, there have been several notable instances of flooding:</w:t>
      </w:r>
      <w:r w:rsidRPr="003F1436">
        <w:rPr>
          <w:rStyle w:val="FootnoteReference"/>
          <w:sz w:val="22"/>
          <w:szCs w:val="22"/>
          <w:u w:val="single"/>
        </w:rPr>
        <w:t xml:space="preserve"> </w:t>
      </w:r>
      <w:r w:rsidRPr="00DB716F">
        <w:rPr>
          <w:rStyle w:val="FootnoteReference"/>
          <w:sz w:val="22"/>
          <w:szCs w:val="22"/>
          <w:u w:val="single"/>
        </w:rPr>
        <w:footnoteReference w:id="2"/>
      </w:r>
    </w:p>
    <w:p w:rsidR="003F1436" w:rsidRDefault="003F1436" w:rsidP="003F1436"/>
    <w:p w:rsidR="003F1436" w:rsidRPr="00FF6794" w:rsidRDefault="003F1436" w:rsidP="003F1436">
      <w:pPr>
        <w:rPr>
          <w:u w:val="single"/>
        </w:rPr>
      </w:pPr>
      <w:r w:rsidRPr="00FF6794">
        <w:rPr>
          <w:u w:val="single"/>
        </w:rPr>
        <w:t>August 2012 – Thunderstorm</w:t>
      </w:r>
    </w:p>
    <w:p w:rsidR="003F1436" w:rsidRDefault="003F1436" w:rsidP="003F1436">
      <w:r>
        <w:t xml:space="preserve">Rainfall from a thunderstorm caused the washout of </w:t>
      </w:r>
      <w:proofErr w:type="spellStart"/>
      <w:r>
        <w:t>Bebe</w:t>
      </w:r>
      <w:proofErr w:type="spellEnd"/>
      <w:r>
        <w:t xml:space="preserve"> Road and flooding on Chestnut Street.</w:t>
      </w:r>
    </w:p>
    <w:p w:rsidR="003F1436" w:rsidRDefault="003F1436" w:rsidP="003F1436"/>
    <w:p w:rsidR="003F1436" w:rsidRPr="00FF6794" w:rsidRDefault="003F1436" w:rsidP="003F1436">
      <w:pPr>
        <w:rPr>
          <w:u w:val="single"/>
        </w:rPr>
      </w:pPr>
      <w:r w:rsidRPr="00FF6794">
        <w:rPr>
          <w:u w:val="single"/>
        </w:rPr>
        <w:t>July 30, 2015</w:t>
      </w:r>
      <w:r>
        <w:rPr>
          <w:u w:val="single"/>
        </w:rPr>
        <w:t xml:space="preserve"> - Thunderstorm</w:t>
      </w:r>
    </w:p>
    <w:p w:rsidR="003F1436" w:rsidRDefault="003F1436" w:rsidP="003F1436">
      <w:r>
        <w:t xml:space="preserve">Thunderstorms caused flooding of undersized culverts and </w:t>
      </w:r>
      <w:proofErr w:type="spellStart"/>
      <w:r>
        <w:t>ponding</w:t>
      </w:r>
      <w:proofErr w:type="spellEnd"/>
      <w:r>
        <w:t xml:space="preserve"> on Main Street.</w:t>
      </w:r>
    </w:p>
    <w:p w:rsidR="003F1436" w:rsidRDefault="003F1436" w:rsidP="003F1436"/>
    <w:p w:rsidR="003F1436" w:rsidRPr="00FF6794" w:rsidRDefault="003F1436" w:rsidP="003F1436">
      <w:pPr>
        <w:rPr>
          <w:u w:val="single"/>
        </w:rPr>
      </w:pPr>
      <w:proofErr w:type="spellStart"/>
      <w:r w:rsidRPr="00FF6794">
        <w:rPr>
          <w:u w:val="single"/>
        </w:rPr>
        <w:t>Superstorm</w:t>
      </w:r>
      <w:proofErr w:type="spellEnd"/>
      <w:r w:rsidRPr="00FF6794">
        <w:rPr>
          <w:u w:val="single"/>
        </w:rPr>
        <w:t xml:space="preserve"> Sandy</w:t>
      </w:r>
    </w:p>
    <w:p w:rsidR="003F1436" w:rsidRPr="0047046B" w:rsidRDefault="003F1436" w:rsidP="003F1436">
      <w:r>
        <w:t>The worst of the October 2012 storm generally missed interior New England, though tree and wind damage and localized flooding were experienced in Monson.</w:t>
      </w:r>
    </w:p>
    <w:p w:rsidR="00F97F2A" w:rsidRDefault="00F97F2A" w:rsidP="00AC1B36">
      <w:pPr>
        <w:pStyle w:val="BodyText"/>
        <w:spacing w:after="0"/>
        <w:rPr>
          <w:sz w:val="22"/>
          <w:szCs w:val="22"/>
        </w:rPr>
      </w:pPr>
    </w:p>
    <w:p w:rsidR="000E00EE" w:rsidRPr="005B1F8A" w:rsidRDefault="000E00EE" w:rsidP="000E00EE">
      <w:pPr>
        <w:pStyle w:val="Heading4"/>
        <w:rPr>
          <w:sz w:val="22"/>
          <w:szCs w:val="22"/>
        </w:rPr>
      </w:pPr>
      <w:r w:rsidRPr="005B1F8A">
        <w:rPr>
          <w:sz w:val="22"/>
          <w:szCs w:val="22"/>
        </w:rPr>
        <w:t>Probability of Future Events</w:t>
      </w:r>
    </w:p>
    <w:p w:rsidR="002F77F1" w:rsidRDefault="00A10A57" w:rsidP="00A10A57">
      <w:pPr>
        <w:rPr>
          <w:szCs w:val="22"/>
        </w:rPr>
      </w:pPr>
      <w:r w:rsidRPr="005B1F8A">
        <w:rPr>
          <w:szCs w:val="22"/>
        </w:rPr>
        <w:t xml:space="preserve">The area within the 100-year flood plain still has a 1 percent chance of a severe flood in any given year. </w:t>
      </w:r>
      <w:r w:rsidR="002F77F1" w:rsidRPr="005B1F8A">
        <w:rPr>
          <w:szCs w:val="22"/>
        </w:rPr>
        <w:t>Since 1948, incidents of extreme rainfall events (large amounts of rain in a short period of time) in the U.S. have increased 30</w:t>
      </w:r>
      <w:r w:rsidR="00422C85" w:rsidRPr="005B1F8A">
        <w:rPr>
          <w:szCs w:val="22"/>
        </w:rPr>
        <w:t xml:space="preserve"> percent</w:t>
      </w:r>
      <w:r w:rsidR="002F77F1" w:rsidRPr="005B1F8A">
        <w:rPr>
          <w:szCs w:val="22"/>
        </w:rPr>
        <w:t>. But New England states have experienced a far greater increase than the national average. In Massachusetts, the increase is 81</w:t>
      </w:r>
      <w:r w:rsidR="00422C85" w:rsidRPr="005B1F8A">
        <w:rPr>
          <w:szCs w:val="22"/>
        </w:rPr>
        <w:t xml:space="preserve"> percent</w:t>
      </w:r>
      <w:r w:rsidR="002F77F1" w:rsidRPr="005B1F8A">
        <w:rPr>
          <w:szCs w:val="22"/>
        </w:rPr>
        <w:t>; upstream on the Connecticut River, New Hampshire is up 115</w:t>
      </w:r>
      <w:r w:rsidR="00422C85" w:rsidRPr="005B1F8A">
        <w:rPr>
          <w:szCs w:val="22"/>
        </w:rPr>
        <w:t xml:space="preserve"> percent</w:t>
      </w:r>
      <w:r w:rsidR="002F77F1" w:rsidRPr="005B1F8A">
        <w:rPr>
          <w:szCs w:val="22"/>
        </w:rPr>
        <w:t xml:space="preserve"> and Vermont is up 84</w:t>
      </w:r>
      <w:r w:rsidR="00422C85" w:rsidRPr="005B1F8A">
        <w:rPr>
          <w:szCs w:val="22"/>
        </w:rPr>
        <w:t xml:space="preserve"> percent</w:t>
      </w:r>
      <w:r w:rsidR="002F77F1" w:rsidRPr="005B1F8A">
        <w:rPr>
          <w:szCs w:val="22"/>
        </w:rPr>
        <w:t>. (Source: Environment America Research &amp; Policy Center, 2012). Extreme rainfall is a cause of flooding, which is a major concern of this plan.</w:t>
      </w:r>
      <w:r w:rsidRPr="005B1F8A">
        <w:rPr>
          <w:szCs w:val="22"/>
        </w:rPr>
        <w:t xml:space="preserve"> </w:t>
      </w:r>
    </w:p>
    <w:p w:rsidR="00E64210" w:rsidRDefault="00E64210" w:rsidP="00A10A57">
      <w:pPr>
        <w:rPr>
          <w:szCs w:val="22"/>
        </w:rPr>
      </w:pPr>
    </w:p>
    <w:p w:rsidR="00E64210" w:rsidRPr="00514250" w:rsidRDefault="00E64210" w:rsidP="00E64210">
      <w:pPr>
        <w:jc w:val="both"/>
        <w:rPr>
          <w:bCs/>
        </w:rPr>
      </w:pPr>
      <w:r w:rsidRPr="00514250">
        <w:rPr>
          <w:bCs/>
        </w:rPr>
        <w:t xml:space="preserve">Flooding frequencies for the various floodplains in </w:t>
      </w:r>
      <w:r>
        <w:rPr>
          <w:bCs/>
        </w:rPr>
        <w:t>Monson</w:t>
      </w:r>
      <w:r w:rsidRPr="00514250">
        <w:rPr>
          <w:bCs/>
        </w:rPr>
        <w:t xml:space="preserve"> are defined by FEMA as the following:</w:t>
      </w:r>
    </w:p>
    <w:p w:rsidR="00E64210" w:rsidRPr="00514250" w:rsidRDefault="00E64210" w:rsidP="00E64210">
      <w:pPr>
        <w:jc w:val="both"/>
        <w:rPr>
          <w:bCs/>
        </w:rPr>
      </w:pPr>
    </w:p>
    <w:p w:rsidR="00E64210" w:rsidRPr="00514250" w:rsidRDefault="00E64210" w:rsidP="005B2EE2">
      <w:pPr>
        <w:numPr>
          <w:ilvl w:val="0"/>
          <w:numId w:val="54"/>
        </w:numPr>
        <w:jc w:val="both"/>
        <w:rPr>
          <w:bCs/>
        </w:rPr>
      </w:pPr>
      <w:r w:rsidRPr="00514250">
        <w:rPr>
          <w:bCs/>
        </w:rPr>
        <w:t>10-year floodplain – 10 percent chance of flooding in any given year</w:t>
      </w:r>
    </w:p>
    <w:p w:rsidR="00E64210" w:rsidRPr="00514250" w:rsidRDefault="00E64210" w:rsidP="005B2EE2">
      <w:pPr>
        <w:numPr>
          <w:ilvl w:val="0"/>
          <w:numId w:val="54"/>
        </w:numPr>
        <w:jc w:val="both"/>
        <w:rPr>
          <w:bCs/>
        </w:rPr>
      </w:pPr>
      <w:r w:rsidRPr="00514250">
        <w:rPr>
          <w:bCs/>
        </w:rPr>
        <w:t>25-year floodplain – 2.5 percent chance of flooding in any given year</w:t>
      </w:r>
    </w:p>
    <w:p w:rsidR="00E64210" w:rsidRPr="00514250" w:rsidRDefault="00E64210" w:rsidP="005B2EE2">
      <w:pPr>
        <w:numPr>
          <w:ilvl w:val="0"/>
          <w:numId w:val="54"/>
        </w:numPr>
        <w:jc w:val="both"/>
        <w:rPr>
          <w:bCs/>
        </w:rPr>
      </w:pPr>
      <w:r w:rsidRPr="00514250">
        <w:rPr>
          <w:bCs/>
        </w:rPr>
        <w:t>100-year floodplain – 1 percent chance of flooding in any given year</w:t>
      </w:r>
    </w:p>
    <w:p w:rsidR="00E64210" w:rsidRPr="00514250" w:rsidRDefault="00E64210" w:rsidP="005B2EE2">
      <w:pPr>
        <w:numPr>
          <w:ilvl w:val="0"/>
          <w:numId w:val="54"/>
        </w:numPr>
        <w:jc w:val="both"/>
        <w:rPr>
          <w:bCs/>
        </w:rPr>
      </w:pPr>
      <w:r w:rsidRPr="00514250">
        <w:rPr>
          <w:bCs/>
        </w:rPr>
        <w:t>500-year floodplain – 0.2 percent chance of flooding in any given year</w:t>
      </w:r>
    </w:p>
    <w:p w:rsidR="00E64210" w:rsidRPr="00514250" w:rsidRDefault="00E64210" w:rsidP="00E64210">
      <w:pPr>
        <w:jc w:val="both"/>
        <w:rPr>
          <w:bCs/>
        </w:rPr>
      </w:pPr>
    </w:p>
    <w:p w:rsidR="00E64210" w:rsidRPr="00514250" w:rsidRDefault="00E64210" w:rsidP="00E64210">
      <w:pPr>
        <w:jc w:val="both"/>
        <w:rPr>
          <w:bCs/>
        </w:rPr>
      </w:pPr>
      <w:r w:rsidRPr="00514250">
        <w:rPr>
          <w:bCs/>
        </w:rPr>
        <w:t xml:space="preserve">In actuality, flooding occurs more frequently than this because the current FEMA-defined flood zones are based on historical patterns of rainfall intensity and frequency, and do not take into account the impacts that climate change will have on </w:t>
      </w:r>
      <w:r>
        <w:rPr>
          <w:bCs/>
        </w:rPr>
        <w:t>Monson</w:t>
      </w:r>
      <w:r w:rsidRPr="00514250">
        <w:rPr>
          <w:bCs/>
        </w:rPr>
        <w:t>. In future years, it is likely that the currently designated 10-year, 25-year, 100-year and 500-year floodplains will flood more frequently due to climate change.</w:t>
      </w:r>
    </w:p>
    <w:p w:rsidR="0044179C" w:rsidRPr="005B1F8A" w:rsidRDefault="0044179C" w:rsidP="00A10A57">
      <w:pPr>
        <w:rPr>
          <w:szCs w:val="22"/>
        </w:rPr>
      </w:pPr>
    </w:p>
    <w:p w:rsidR="0044179C" w:rsidRPr="005B1F8A" w:rsidRDefault="0044179C" w:rsidP="00A10A57">
      <w:pPr>
        <w:rPr>
          <w:szCs w:val="22"/>
        </w:rPr>
      </w:pPr>
      <w:r w:rsidRPr="005B1F8A">
        <w:rPr>
          <w:szCs w:val="22"/>
        </w:rPr>
        <w:t xml:space="preserve">The chances of localized flooding are over 50 percent, and thus classified as high. </w:t>
      </w:r>
    </w:p>
    <w:p w:rsidR="00A10A57" w:rsidRPr="000501CB" w:rsidRDefault="00A10A57" w:rsidP="00A10A57">
      <w:pPr>
        <w:rPr>
          <w:highlight w:val="green"/>
        </w:rPr>
      </w:pPr>
    </w:p>
    <w:p w:rsidR="00FD13F8" w:rsidRPr="005B1F8A" w:rsidRDefault="00FD13F8" w:rsidP="00FD13F8">
      <w:pPr>
        <w:pStyle w:val="Heading4"/>
        <w:rPr>
          <w:sz w:val="22"/>
          <w:szCs w:val="22"/>
        </w:rPr>
      </w:pPr>
      <w:r w:rsidRPr="005B1F8A">
        <w:rPr>
          <w:sz w:val="22"/>
          <w:szCs w:val="22"/>
        </w:rPr>
        <w:t>Impact</w:t>
      </w:r>
    </w:p>
    <w:p w:rsidR="000D5E1B" w:rsidRPr="005B1F8A" w:rsidRDefault="000D5E1B" w:rsidP="00A10A57">
      <w:pPr>
        <w:rPr>
          <w:szCs w:val="22"/>
        </w:rPr>
      </w:pPr>
      <w:r w:rsidRPr="005B1F8A">
        <w:rPr>
          <w:szCs w:val="22"/>
        </w:rPr>
        <w:t xml:space="preserve">The value of all </w:t>
      </w:r>
      <w:r w:rsidR="000B20DA" w:rsidRPr="005B1F8A">
        <w:rPr>
          <w:szCs w:val="22"/>
        </w:rPr>
        <w:t xml:space="preserve">residential </w:t>
      </w:r>
      <w:r w:rsidRPr="005B1F8A">
        <w:rPr>
          <w:szCs w:val="22"/>
        </w:rPr>
        <w:t xml:space="preserve">structures in the Town of </w:t>
      </w:r>
      <w:r w:rsidR="005B1F8A">
        <w:rPr>
          <w:szCs w:val="22"/>
        </w:rPr>
        <w:t>Monson</w:t>
      </w:r>
      <w:r w:rsidR="006C44E4" w:rsidRPr="005B1F8A">
        <w:rPr>
          <w:szCs w:val="22"/>
        </w:rPr>
        <w:t xml:space="preserve"> is</w:t>
      </w:r>
      <w:r w:rsidR="005B1F8A">
        <w:rPr>
          <w:szCs w:val="22"/>
        </w:rPr>
        <w:t xml:space="preserve"> $</w:t>
      </w:r>
      <w:r w:rsidR="00107DC0">
        <w:rPr>
          <w:szCs w:val="22"/>
        </w:rPr>
        <w:t xml:space="preserve">811,224,600 </w:t>
      </w:r>
      <w:r w:rsidRPr="005B1F8A">
        <w:rPr>
          <w:szCs w:val="22"/>
        </w:rPr>
        <w:t xml:space="preserve">as of </w:t>
      </w:r>
      <w:r w:rsidR="00993DE4" w:rsidRPr="005B1F8A">
        <w:rPr>
          <w:szCs w:val="22"/>
        </w:rPr>
        <w:t>2014</w:t>
      </w:r>
      <w:r w:rsidR="000B20DA" w:rsidRPr="005B1F8A">
        <w:rPr>
          <w:rStyle w:val="FootnoteReference"/>
          <w:szCs w:val="22"/>
        </w:rPr>
        <w:footnoteReference w:id="3"/>
      </w:r>
      <w:r w:rsidRPr="005B1F8A">
        <w:rPr>
          <w:szCs w:val="22"/>
        </w:rPr>
        <w:t xml:space="preserve">. The median value of a home in </w:t>
      </w:r>
      <w:r w:rsidR="004E5624">
        <w:rPr>
          <w:szCs w:val="22"/>
        </w:rPr>
        <w:t>Monson</w:t>
      </w:r>
      <w:r w:rsidRPr="005B1F8A">
        <w:rPr>
          <w:szCs w:val="22"/>
        </w:rPr>
        <w:t xml:space="preserve"> </w:t>
      </w:r>
      <w:r w:rsidR="00993DE4" w:rsidRPr="005B1F8A">
        <w:rPr>
          <w:szCs w:val="22"/>
        </w:rPr>
        <w:t>in 2014</w:t>
      </w:r>
      <w:r w:rsidR="005B1F8A">
        <w:rPr>
          <w:szCs w:val="22"/>
        </w:rPr>
        <w:t xml:space="preserve"> is approximately $</w:t>
      </w:r>
      <w:r w:rsidR="00107DC0">
        <w:rPr>
          <w:szCs w:val="22"/>
        </w:rPr>
        <w:t>247,400</w:t>
      </w:r>
      <w:r w:rsidR="006C44E4" w:rsidRPr="005B1F8A">
        <w:rPr>
          <w:szCs w:val="22"/>
        </w:rPr>
        <w:t xml:space="preserve"> and the average household size is </w:t>
      </w:r>
      <w:r w:rsidR="00107DC0">
        <w:rPr>
          <w:szCs w:val="22"/>
        </w:rPr>
        <w:t xml:space="preserve">2.57 </w:t>
      </w:r>
      <w:r w:rsidR="006C44E4" w:rsidRPr="005B1F8A">
        <w:rPr>
          <w:szCs w:val="22"/>
        </w:rPr>
        <w:t>people</w:t>
      </w:r>
      <w:r w:rsidR="00A10A57" w:rsidRPr="005B1F8A">
        <w:rPr>
          <w:szCs w:val="22"/>
        </w:rPr>
        <w:t xml:space="preserve">. </w:t>
      </w:r>
      <w:r w:rsidRPr="005B1F8A">
        <w:rPr>
          <w:szCs w:val="22"/>
        </w:rPr>
        <w:t xml:space="preserve">The data below was calculated using FEMA’s Understanding Your Risks: Identifying Hazards and Estimating Losses, August 2001.  In addition, the Committee completed the Vulnerability Assessment Worksheets which provided more data to estimate the potential losses. </w:t>
      </w:r>
    </w:p>
    <w:p w:rsidR="000D5E1B" w:rsidRPr="005B1F8A" w:rsidRDefault="000D5E1B" w:rsidP="000D5E1B">
      <w:pPr>
        <w:rPr>
          <w:szCs w:val="22"/>
        </w:rPr>
      </w:pPr>
    </w:p>
    <w:p w:rsidR="00A9214C" w:rsidRDefault="00A9214C" w:rsidP="00A10A57">
      <w:r w:rsidRPr="005B1F8A">
        <w:rPr>
          <w:szCs w:val="22"/>
        </w:rPr>
        <w:t xml:space="preserve">There are approximately </w:t>
      </w:r>
      <w:r w:rsidR="00A679AB" w:rsidRPr="004B63CB">
        <w:rPr>
          <w:szCs w:val="22"/>
          <w:highlight w:val="yellow"/>
        </w:rPr>
        <w:t>791</w:t>
      </w:r>
      <w:r w:rsidRPr="005B1F8A">
        <w:rPr>
          <w:szCs w:val="22"/>
        </w:rPr>
        <w:t xml:space="preserve"> acres of land within the FEMA mapped 100-year floodplain and </w:t>
      </w:r>
      <w:r w:rsidR="00A679AB" w:rsidRPr="004B63CB">
        <w:rPr>
          <w:szCs w:val="22"/>
          <w:highlight w:val="yellow"/>
        </w:rPr>
        <w:t>291</w:t>
      </w:r>
      <w:r w:rsidRPr="005B1F8A">
        <w:rPr>
          <w:szCs w:val="22"/>
        </w:rPr>
        <w:t xml:space="preserve"> acres of land within the 500-year floodplain within the Town of </w:t>
      </w:r>
      <w:r w:rsidR="00A679AB">
        <w:rPr>
          <w:szCs w:val="22"/>
        </w:rPr>
        <w:t>Monson</w:t>
      </w:r>
      <w:r w:rsidRPr="005B1F8A">
        <w:rPr>
          <w:szCs w:val="22"/>
        </w:rPr>
        <w:t xml:space="preserve">. </w:t>
      </w:r>
    </w:p>
    <w:p w:rsidR="00E64210" w:rsidRDefault="00E64210" w:rsidP="00E64210"/>
    <w:p w:rsidR="00E64210" w:rsidRPr="00514250" w:rsidRDefault="00E64210" w:rsidP="00E64210">
      <w:r w:rsidRPr="00514250">
        <w:t>The NWS has various flooding classifications based on water level. These classifications and their definitions are:</w:t>
      </w:r>
    </w:p>
    <w:p w:rsidR="00E64210" w:rsidRDefault="00E64210" w:rsidP="00E64210">
      <w:pPr>
        <w:rPr>
          <w:szCs w:val="22"/>
        </w:rPr>
      </w:pPr>
    </w:p>
    <w:p w:rsidR="00E64210" w:rsidRPr="00E64210" w:rsidRDefault="00E64210" w:rsidP="00E64210">
      <w:pPr>
        <w:rPr>
          <w:szCs w:val="22"/>
        </w:rPr>
      </w:pPr>
      <w:r w:rsidRPr="00E64210">
        <w:rPr>
          <w:b/>
          <w:szCs w:val="22"/>
        </w:rPr>
        <w:t>Action Stage</w:t>
      </w:r>
      <w:r w:rsidRPr="00E64210">
        <w:rPr>
          <w:szCs w:val="22"/>
        </w:rPr>
        <w:t> - the stage which, when reached by a rising stream, represents the level where the NWS or a partner/user needs to take some type of mitigation action in preparation for possible significant hydrologic activity. The type of action taken varies for each gage location. Gage data should be closely monitored by any affected people if the stage is above action stage. </w:t>
      </w:r>
    </w:p>
    <w:p w:rsidR="00E64210" w:rsidRPr="00E64210" w:rsidRDefault="00E64210" w:rsidP="00E64210">
      <w:pPr>
        <w:shd w:val="clear" w:color="auto" w:fill="FFFFFF"/>
        <w:spacing w:before="100" w:beforeAutospacing="1" w:after="100" w:afterAutospacing="1"/>
        <w:rPr>
          <w:szCs w:val="22"/>
        </w:rPr>
      </w:pPr>
      <w:r w:rsidRPr="00E64210">
        <w:rPr>
          <w:b/>
          <w:szCs w:val="22"/>
        </w:rPr>
        <w:t>Minor Flooding</w:t>
      </w:r>
      <w:r w:rsidRPr="00E64210">
        <w:rPr>
          <w:szCs w:val="22"/>
        </w:rPr>
        <w:t> is defined to have minimal or no property damage, but possibly some public threat. A Flood Advisory product is issued to advise the public of flood events that are expected not to exceed the minor flood category. Examples of conditions that would be considered minor flooding include:</w:t>
      </w:r>
    </w:p>
    <w:p w:rsidR="00E64210" w:rsidRPr="00E64210" w:rsidRDefault="00E64210" w:rsidP="005B2EE2">
      <w:pPr>
        <w:numPr>
          <w:ilvl w:val="0"/>
          <w:numId w:val="55"/>
        </w:numPr>
        <w:shd w:val="clear" w:color="auto" w:fill="FFFFFF"/>
        <w:spacing w:before="100" w:beforeAutospacing="1" w:after="100" w:afterAutospacing="1"/>
        <w:rPr>
          <w:szCs w:val="22"/>
        </w:rPr>
      </w:pPr>
      <w:r w:rsidRPr="00E64210">
        <w:rPr>
          <w:szCs w:val="22"/>
        </w:rPr>
        <w:t>water over banks and in yards</w:t>
      </w:r>
    </w:p>
    <w:p w:rsidR="00E64210" w:rsidRPr="00E64210" w:rsidRDefault="00E64210" w:rsidP="005B2EE2">
      <w:pPr>
        <w:numPr>
          <w:ilvl w:val="0"/>
          <w:numId w:val="55"/>
        </w:numPr>
        <w:shd w:val="clear" w:color="auto" w:fill="FFFFFF"/>
        <w:spacing w:before="100" w:beforeAutospacing="1" w:after="100" w:afterAutospacing="1"/>
        <w:rPr>
          <w:szCs w:val="22"/>
        </w:rPr>
      </w:pPr>
      <w:r w:rsidRPr="00E64210">
        <w:rPr>
          <w:szCs w:val="22"/>
        </w:rPr>
        <w:t>no building flooded, but some water may be under buildings built on stilts (elevated)</w:t>
      </w:r>
    </w:p>
    <w:p w:rsidR="00E64210" w:rsidRPr="00E64210" w:rsidRDefault="00E64210" w:rsidP="005B2EE2">
      <w:pPr>
        <w:numPr>
          <w:ilvl w:val="0"/>
          <w:numId w:val="55"/>
        </w:numPr>
        <w:shd w:val="clear" w:color="auto" w:fill="FFFFFF"/>
        <w:spacing w:before="100" w:beforeAutospacing="1" w:after="100" w:afterAutospacing="1"/>
        <w:rPr>
          <w:szCs w:val="22"/>
        </w:rPr>
      </w:pPr>
      <w:r w:rsidRPr="00E64210">
        <w:rPr>
          <w:szCs w:val="22"/>
        </w:rPr>
        <w:t>personal property in low lying areas needs to be moved or it will get wet</w:t>
      </w:r>
    </w:p>
    <w:p w:rsidR="00E64210" w:rsidRPr="00E64210" w:rsidRDefault="00E64210" w:rsidP="005B2EE2">
      <w:pPr>
        <w:numPr>
          <w:ilvl w:val="0"/>
          <w:numId w:val="55"/>
        </w:numPr>
        <w:shd w:val="clear" w:color="auto" w:fill="FFFFFF"/>
        <w:spacing w:before="100" w:beforeAutospacing="1" w:after="100" w:afterAutospacing="1"/>
        <w:rPr>
          <w:szCs w:val="22"/>
        </w:rPr>
      </w:pPr>
      <w:r w:rsidRPr="00E64210">
        <w:rPr>
          <w:szCs w:val="22"/>
        </w:rPr>
        <w:t>water overtopping roads, but not very deep or fast flowing</w:t>
      </w:r>
    </w:p>
    <w:p w:rsidR="00E64210" w:rsidRPr="00E64210" w:rsidRDefault="00E64210" w:rsidP="005B2EE2">
      <w:pPr>
        <w:numPr>
          <w:ilvl w:val="0"/>
          <w:numId w:val="55"/>
        </w:numPr>
        <w:shd w:val="clear" w:color="auto" w:fill="FFFFFF"/>
        <w:spacing w:before="100" w:beforeAutospacing="1" w:after="100" w:afterAutospacing="1"/>
        <w:rPr>
          <w:szCs w:val="22"/>
        </w:rPr>
      </w:pPr>
      <w:r w:rsidRPr="00E64210">
        <w:rPr>
          <w:szCs w:val="22"/>
        </w:rPr>
        <w:t>water in campgrounds or on bike paths</w:t>
      </w:r>
    </w:p>
    <w:p w:rsidR="00E64210" w:rsidRPr="00E64210" w:rsidRDefault="00E64210" w:rsidP="005B2EE2">
      <w:pPr>
        <w:numPr>
          <w:ilvl w:val="0"/>
          <w:numId w:val="55"/>
        </w:numPr>
        <w:shd w:val="clear" w:color="auto" w:fill="FFFFFF"/>
        <w:spacing w:before="100" w:beforeAutospacing="1" w:after="100" w:afterAutospacing="1"/>
        <w:rPr>
          <w:szCs w:val="22"/>
        </w:rPr>
      </w:pPr>
      <w:r w:rsidRPr="00E64210">
        <w:rPr>
          <w:szCs w:val="22"/>
        </w:rPr>
        <w:t>inconvenience or nuisance flooding</w:t>
      </w:r>
    </w:p>
    <w:p w:rsidR="00E64210" w:rsidRPr="00E64210" w:rsidRDefault="00E64210" w:rsidP="005B2EE2">
      <w:pPr>
        <w:numPr>
          <w:ilvl w:val="0"/>
          <w:numId w:val="55"/>
        </w:numPr>
        <w:shd w:val="clear" w:color="auto" w:fill="FFFFFF"/>
        <w:spacing w:before="100" w:beforeAutospacing="1" w:after="100" w:afterAutospacing="1"/>
        <w:rPr>
          <w:szCs w:val="22"/>
        </w:rPr>
      </w:pPr>
      <w:r w:rsidRPr="00E64210">
        <w:rPr>
          <w:szCs w:val="22"/>
        </w:rPr>
        <w:t>small part of the airstrip flooded, and aircraft can still land</w:t>
      </w:r>
    </w:p>
    <w:p w:rsidR="00E64210" w:rsidRPr="00E64210" w:rsidRDefault="00E64210" w:rsidP="005B2EE2">
      <w:pPr>
        <w:numPr>
          <w:ilvl w:val="0"/>
          <w:numId w:val="55"/>
        </w:numPr>
        <w:shd w:val="clear" w:color="auto" w:fill="FFFFFF"/>
        <w:spacing w:before="100" w:beforeAutospacing="1" w:after="100" w:afterAutospacing="1"/>
        <w:rPr>
          <w:szCs w:val="22"/>
        </w:rPr>
      </w:pPr>
      <w:r w:rsidRPr="00E64210">
        <w:rPr>
          <w:szCs w:val="22"/>
        </w:rPr>
        <w:t>one or two homes in the lowest parts of town may be cut off or get a little water in the crawl spaces or homes themselves if they are not elevated</w:t>
      </w:r>
    </w:p>
    <w:p w:rsidR="00E64210" w:rsidRPr="00E64210" w:rsidRDefault="00E64210" w:rsidP="00E64210">
      <w:pPr>
        <w:rPr>
          <w:szCs w:val="22"/>
        </w:rPr>
      </w:pPr>
      <w:r w:rsidRPr="00E64210">
        <w:rPr>
          <w:b/>
          <w:szCs w:val="22"/>
        </w:rPr>
        <w:t>Moderate Flooding</w:t>
      </w:r>
      <w:r w:rsidRPr="00E64210">
        <w:rPr>
          <w:szCs w:val="22"/>
        </w:rPr>
        <w:t> is defined to have some inundation of structures and roads near the stream. Some evacuations of people and/or transfer of property to higher elevations may be necessary. A Flood Warning is issued if moderate flooding is expected during the event. Examples of conditions that would be considered moderate flooding include:</w:t>
      </w:r>
    </w:p>
    <w:p w:rsidR="00E64210" w:rsidRPr="00E64210" w:rsidRDefault="00E64210" w:rsidP="005B2EE2">
      <w:pPr>
        <w:numPr>
          <w:ilvl w:val="0"/>
          <w:numId w:val="55"/>
        </w:numPr>
        <w:shd w:val="clear" w:color="auto" w:fill="FFFFFF"/>
        <w:spacing w:before="100" w:beforeAutospacing="1" w:after="100" w:afterAutospacing="1"/>
        <w:rPr>
          <w:szCs w:val="22"/>
        </w:rPr>
      </w:pPr>
      <w:r w:rsidRPr="00E64210">
        <w:rPr>
          <w:szCs w:val="22"/>
        </w:rPr>
        <w:t>several buildings flooded with minor or moderate damage</w:t>
      </w:r>
    </w:p>
    <w:p w:rsidR="00E64210" w:rsidRPr="00E64210" w:rsidRDefault="00E64210" w:rsidP="005B2EE2">
      <w:pPr>
        <w:numPr>
          <w:ilvl w:val="0"/>
          <w:numId w:val="55"/>
        </w:numPr>
        <w:shd w:val="clear" w:color="auto" w:fill="FFFFFF"/>
        <w:spacing w:before="100" w:beforeAutospacing="1" w:after="100" w:afterAutospacing="1"/>
        <w:rPr>
          <w:szCs w:val="22"/>
        </w:rPr>
      </w:pPr>
      <w:r w:rsidRPr="00E64210">
        <w:rPr>
          <w:szCs w:val="22"/>
        </w:rPr>
        <w:t>various types of infrastructure rendered temporarily useless (i.e. fuel tanks cannot be reached due to high water, roads flooded that have no alternates, generator station flooded)</w:t>
      </w:r>
    </w:p>
    <w:p w:rsidR="00E64210" w:rsidRPr="00E64210" w:rsidRDefault="00E64210" w:rsidP="005B2EE2">
      <w:pPr>
        <w:numPr>
          <w:ilvl w:val="0"/>
          <w:numId w:val="55"/>
        </w:numPr>
        <w:shd w:val="clear" w:color="auto" w:fill="FFFFFF"/>
        <w:spacing w:before="100" w:beforeAutospacing="1" w:after="100" w:afterAutospacing="1"/>
        <w:rPr>
          <w:szCs w:val="22"/>
        </w:rPr>
      </w:pPr>
      <w:r w:rsidRPr="00E64210">
        <w:rPr>
          <w:szCs w:val="22"/>
        </w:rPr>
        <w:t>elders and those living in the lowest parts of the village are evacuated to higher ground</w:t>
      </w:r>
    </w:p>
    <w:p w:rsidR="00E64210" w:rsidRPr="00E64210" w:rsidRDefault="00E64210" w:rsidP="005B2EE2">
      <w:pPr>
        <w:numPr>
          <w:ilvl w:val="0"/>
          <w:numId w:val="55"/>
        </w:numPr>
        <w:shd w:val="clear" w:color="auto" w:fill="FFFFFF"/>
        <w:spacing w:before="100" w:beforeAutospacing="1" w:after="100" w:afterAutospacing="1"/>
        <w:rPr>
          <w:szCs w:val="22"/>
        </w:rPr>
      </w:pPr>
      <w:r w:rsidRPr="00E64210">
        <w:rPr>
          <w:szCs w:val="22"/>
        </w:rPr>
        <w:t>access to the airstrip is cut off or requires a boat</w:t>
      </w:r>
    </w:p>
    <w:p w:rsidR="00E64210" w:rsidRPr="00E64210" w:rsidRDefault="00E64210" w:rsidP="005B2EE2">
      <w:pPr>
        <w:numPr>
          <w:ilvl w:val="0"/>
          <w:numId w:val="55"/>
        </w:numPr>
        <w:shd w:val="clear" w:color="auto" w:fill="FFFFFF"/>
        <w:spacing w:before="100" w:beforeAutospacing="1" w:after="100" w:afterAutospacing="1"/>
        <w:rPr>
          <w:szCs w:val="22"/>
        </w:rPr>
      </w:pPr>
      <w:r w:rsidRPr="00E64210">
        <w:rPr>
          <w:szCs w:val="22"/>
        </w:rPr>
        <w:t>water over the road is deep enough to make driving unsafe</w:t>
      </w:r>
    </w:p>
    <w:p w:rsidR="00E64210" w:rsidRPr="00E64210" w:rsidRDefault="00E64210" w:rsidP="005B2EE2">
      <w:pPr>
        <w:numPr>
          <w:ilvl w:val="0"/>
          <w:numId w:val="55"/>
        </w:numPr>
        <w:shd w:val="clear" w:color="auto" w:fill="FFFFFF"/>
        <w:spacing w:before="100" w:beforeAutospacing="1" w:after="100" w:afterAutospacing="1"/>
        <w:rPr>
          <w:szCs w:val="22"/>
        </w:rPr>
      </w:pPr>
      <w:r w:rsidRPr="00E64210">
        <w:rPr>
          <w:szCs w:val="22"/>
        </w:rPr>
        <w:t>gravel roads likely eroded due to current moving over them</w:t>
      </w:r>
    </w:p>
    <w:p w:rsidR="00E64210" w:rsidRPr="00E64210" w:rsidRDefault="00E64210" w:rsidP="005B2EE2">
      <w:pPr>
        <w:numPr>
          <w:ilvl w:val="0"/>
          <w:numId w:val="55"/>
        </w:numPr>
        <w:shd w:val="clear" w:color="auto" w:fill="FFFFFF"/>
        <w:spacing w:before="100" w:beforeAutospacing="1" w:after="100" w:afterAutospacing="1"/>
        <w:rPr>
          <w:szCs w:val="22"/>
        </w:rPr>
      </w:pPr>
      <w:r w:rsidRPr="00E64210">
        <w:rPr>
          <w:szCs w:val="22"/>
        </w:rPr>
        <w:t>widespread flooding, but not deep enough to float ice chunks through town</w:t>
      </w:r>
    </w:p>
    <w:p w:rsidR="00E64210" w:rsidRPr="00E64210" w:rsidRDefault="00E64210" w:rsidP="005B2EE2">
      <w:pPr>
        <w:numPr>
          <w:ilvl w:val="0"/>
          <w:numId w:val="55"/>
        </w:numPr>
        <w:shd w:val="clear" w:color="auto" w:fill="FFFFFF"/>
        <w:spacing w:before="100" w:beforeAutospacing="1" w:after="100" w:afterAutospacing="1"/>
        <w:rPr>
          <w:szCs w:val="22"/>
        </w:rPr>
      </w:pPr>
      <w:r w:rsidRPr="00E64210">
        <w:rPr>
          <w:szCs w:val="22"/>
        </w:rPr>
        <w:t>water deep enough to make life difficult, normal life is disrupted and some hardship is endured</w:t>
      </w:r>
    </w:p>
    <w:p w:rsidR="00E64210" w:rsidRPr="00E64210" w:rsidRDefault="00E64210" w:rsidP="005B2EE2">
      <w:pPr>
        <w:numPr>
          <w:ilvl w:val="0"/>
          <w:numId w:val="55"/>
        </w:numPr>
        <w:shd w:val="clear" w:color="auto" w:fill="FFFFFF"/>
        <w:spacing w:before="100" w:beforeAutospacing="1" w:after="100" w:afterAutospacing="1"/>
        <w:rPr>
          <w:szCs w:val="22"/>
        </w:rPr>
      </w:pPr>
      <w:r w:rsidRPr="00E64210">
        <w:rPr>
          <w:szCs w:val="22"/>
        </w:rPr>
        <w:t>airstrip closed</w:t>
      </w:r>
    </w:p>
    <w:p w:rsidR="00E64210" w:rsidRPr="00E64210" w:rsidRDefault="00E64210" w:rsidP="005B2EE2">
      <w:pPr>
        <w:numPr>
          <w:ilvl w:val="0"/>
          <w:numId w:val="55"/>
        </w:numPr>
        <w:shd w:val="clear" w:color="auto" w:fill="FFFFFF"/>
        <w:spacing w:before="100" w:beforeAutospacing="1" w:after="100" w:afterAutospacing="1"/>
        <w:rPr>
          <w:szCs w:val="22"/>
        </w:rPr>
      </w:pPr>
      <w:r w:rsidRPr="00E64210">
        <w:rPr>
          <w:szCs w:val="22"/>
        </w:rPr>
        <w:t>travel is most likely restricted to boats</w:t>
      </w:r>
    </w:p>
    <w:p w:rsidR="00E64210" w:rsidRPr="00514250" w:rsidRDefault="00E64210" w:rsidP="00E64210">
      <w:pPr>
        <w:rPr>
          <w:rFonts w:asciiTheme="majorHAnsi" w:hAnsiTheme="majorHAnsi"/>
          <w:b/>
          <w:bCs/>
          <w:color w:val="000000"/>
          <w:shd w:val="clear" w:color="auto" w:fill="FFFFFF"/>
        </w:rPr>
      </w:pPr>
    </w:p>
    <w:p w:rsidR="00E64210" w:rsidRPr="00E64210" w:rsidRDefault="00E64210" w:rsidP="00E64210">
      <w:pPr>
        <w:rPr>
          <w:szCs w:val="22"/>
        </w:rPr>
      </w:pPr>
      <w:r w:rsidRPr="00E64210">
        <w:rPr>
          <w:b/>
          <w:szCs w:val="22"/>
        </w:rPr>
        <w:t>Major Flooding</w:t>
      </w:r>
      <w:r w:rsidRPr="00E64210">
        <w:rPr>
          <w:szCs w:val="22"/>
        </w:rPr>
        <w:t> is defined to have extensive inundation of structures and roads. Significant evacuations of people and/or transfer of property to higher elevations are necessary. A Flood Warning is issued if major flooding is expected during the event. Examples of conditions that would be considered major flooding include:</w:t>
      </w:r>
    </w:p>
    <w:p w:rsidR="00E64210" w:rsidRPr="00E64210" w:rsidRDefault="00E64210" w:rsidP="005B2EE2">
      <w:pPr>
        <w:numPr>
          <w:ilvl w:val="0"/>
          <w:numId w:val="55"/>
        </w:numPr>
        <w:shd w:val="clear" w:color="auto" w:fill="FFFFFF"/>
        <w:spacing w:before="100" w:beforeAutospacing="1" w:after="100" w:afterAutospacing="1"/>
        <w:rPr>
          <w:szCs w:val="22"/>
        </w:rPr>
      </w:pPr>
      <w:r w:rsidRPr="00E64210">
        <w:rPr>
          <w:szCs w:val="22"/>
        </w:rPr>
        <w:t>many buildings flooded, some with substantial damage or destruction</w:t>
      </w:r>
    </w:p>
    <w:p w:rsidR="00E64210" w:rsidRPr="00E64210" w:rsidRDefault="00E64210" w:rsidP="005B2EE2">
      <w:pPr>
        <w:numPr>
          <w:ilvl w:val="0"/>
          <w:numId w:val="55"/>
        </w:numPr>
        <w:shd w:val="clear" w:color="auto" w:fill="FFFFFF"/>
        <w:spacing w:before="100" w:beforeAutospacing="1" w:after="100" w:afterAutospacing="1"/>
        <w:rPr>
          <w:szCs w:val="22"/>
        </w:rPr>
      </w:pPr>
      <w:r w:rsidRPr="00E64210">
        <w:rPr>
          <w:szCs w:val="22"/>
        </w:rPr>
        <w:t>infrastructure destroyed or rendered useless for an extended period of time</w:t>
      </w:r>
    </w:p>
    <w:p w:rsidR="00E64210" w:rsidRPr="00E64210" w:rsidRDefault="00E64210" w:rsidP="005B2EE2">
      <w:pPr>
        <w:numPr>
          <w:ilvl w:val="0"/>
          <w:numId w:val="55"/>
        </w:numPr>
        <w:shd w:val="clear" w:color="auto" w:fill="FFFFFF"/>
        <w:spacing w:before="100" w:beforeAutospacing="1" w:after="100" w:afterAutospacing="1"/>
        <w:rPr>
          <w:szCs w:val="22"/>
        </w:rPr>
      </w:pPr>
      <w:r w:rsidRPr="00E64210">
        <w:rPr>
          <w:szCs w:val="22"/>
        </w:rPr>
        <w:t>multiple homes are flooded or moved off foundations</w:t>
      </w:r>
    </w:p>
    <w:p w:rsidR="00E64210" w:rsidRPr="00E64210" w:rsidRDefault="00E64210" w:rsidP="005B2EE2">
      <w:pPr>
        <w:numPr>
          <w:ilvl w:val="0"/>
          <w:numId w:val="55"/>
        </w:numPr>
        <w:shd w:val="clear" w:color="auto" w:fill="FFFFFF"/>
        <w:spacing w:before="100" w:beforeAutospacing="1" w:after="100" w:afterAutospacing="1"/>
        <w:rPr>
          <w:szCs w:val="22"/>
        </w:rPr>
      </w:pPr>
      <w:r w:rsidRPr="00E64210">
        <w:rPr>
          <w:szCs w:val="22"/>
        </w:rPr>
        <w:t>everyone in threatened area is asked to evacuate</w:t>
      </w:r>
    </w:p>
    <w:p w:rsidR="00E64210" w:rsidRPr="00E64210" w:rsidRDefault="00E64210" w:rsidP="005B2EE2">
      <w:pPr>
        <w:numPr>
          <w:ilvl w:val="0"/>
          <w:numId w:val="55"/>
        </w:numPr>
        <w:shd w:val="clear" w:color="auto" w:fill="FFFFFF"/>
        <w:spacing w:before="100" w:beforeAutospacing="1" w:after="100" w:afterAutospacing="1"/>
        <w:rPr>
          <w:szCs w:val="22"/>
        </w:rPr>
      </w:pPr>
      <w:r w:rsidRPr="00E64210">
        <w:rPr>
          <w:szCs w:val="22"/>
        </w:rPr>
        <w:t>National Guard units assist in evacuation efforts</w:t>
      </w:r>
    </w:p>
    <w:p w:rsidR="00E64210" w:rsidRPr="00E64210" w:rsidRDefault="00E64210" w:rsidP="005B2EE2">
      <w:pPr>
        <w:numPr>
          <w:ilvl w:val="0"/>
          <w:numId w:val="55"/>
        </w:numPr>
        <w:shd w:val="clear" w:color="auto" w:fill="FFFFFF"/>
        <w:spacing w:before="100" w:beforeAutospacing="1" w:after="100" w:afterAutospacing="1"/>
        <w:rPr>
          <w:szCs w:val="22"/>
        </w:rPr>
      </w:pPr>
      <w:r w:rsidRPr="00E64210">
        <w:rPr>
          <w:szCs w:val="22"/>
        </w:rPr>
        <w:t>erosion problems are extreme</w:t>
      </w:r>
    </w:p>
    <w:p w:rsidR="00E64210" w:rsidRPr="00E64210" w:rsidRDefault="00E64210" w:rsidP="005B2EE2">
      <w:pPr>
        <w:numPr>
          <w:ilvl w:val="0"/>
          <w:numId w:val="55"/>
        </w:numPr>
        <w:shd w:val="clear" w:color="auto" w:fill="FFFFFF"/>
        <w:spacing w:before="100" w:beforeAutospacing="1" w:after="100" w:afterAutospacing="1"/>
        <w:rPr>
          <w:szCs w:val="22"/>
        </w:rPr>
      </w:pPr>
      <w:r w:rsidRPr="00E64210">
        <w:rPr>
          <w:szCs w:val="22"/>
        </w:rPr>
        <w:t>the airstrip, fuel tanks, and the generator station are likely flooded</w:t>
      </w:r>
    </w:p>
    <w:p w:rsidR="00E64210" w:rsidRPr="00E64210" w:rsidRDefault="00E64210" w:rsidP="005B2EE2">
      <w:pPr>
        <w:numPr>
          <w:ilvl w:val="0"/>
          <w:numId w:val="55"/>
        </w:numPr>
        <w:shd w:val="clear" w:color="auto" w:fill="FFFFFF"/>
        <w:spacing w:before="100" w:beforeAutospacing="1" w:after="100" w:afterAutospacing="1"/>
        <w:rPr>
          <w:szCs w:val="22"/>
        </w:rPr>
      </w:pPr>
      <w:r w:rsidRPr="00E64210">
        <w:rPr>
          <w:szCs w:val="22"/>
        </w:rPr>
        <w:t>loss of transportation access, communication, power and/or fuel spills are likely</w:t>
      </w:r>
    </w:p>
    <w:p w:rsidR="00E64210" w:rsidRPr="00E64210" w:rsidRDefault="00E64210" w:rsidP="005B2EE2">
      <w:pPr>
        <w:numPr>
          <w:ilvl w:val="0"/>
          <w:numId w:val="55"/>
        </w:numPr>
        <w:shd w:val="clear" w:color="auto" w:fill="FFFFFF"/>
        <w:spacing w:before="100" w:beforeAutospacing="1" w:after="100" w:afterAutospacing="1"/>
        <w:rPr>
          <w:szCs w:val="22"/>
        </w:rPr>
      </w:pPr>
      <w:r w:rsidRPr="00E64210">
        <w:rPr>
          <w:szCs w:val="22"/>
        </w:rPr>
        <w:t>fuel tanks may float and spill and possibly float downstream</w:t>
      </w:r>
    </w:p>
    <w:p w:rsidR="00E64210" w:rsidRPr="00E64210" w:rsidRDefault="00E64210" w:rsidP="005B2EE2">
      <w:pPr>
        <w:numPr>
          <w:ilvl w:val="0"/>
          <w:numId w:val="55"/>
        </w:numPr>
        <w:shd w:val="clear" w:color="auto" w:fill="FFFFFF"/>
        <w:spacing w:before="100" w:beforeAutospacing="1" w:after="100" w:afterAutospacing="1"/>
        <w:rPr>
          <w:szCs w:val="22"/>
        </w:rPr>
      </w:pPr>
      <w:r w:rsidRPr="00E64210">
        <w:rPr>
          <w:szCs w:val="22"/>
        </w:rPr>
        <w:t>ice chunks floating though town that could cause structural damage</w:t>
      </w:r>
    </w:p>
    <w:p w:rsidR="00E64210" w:rsidRPr="00C1217F" w:rsidRDefault="00E64210" w:rsidP="00C1217F">
      <w:pPr>
        <w:numPr>
          <w:ilvl w:val="0"/>
          <w:numId w:val="55"/>
        </w:numPr>
        <w:shd w:val="clear" w:color="auto" w:fill="FFFFFF"/>
        <w:spacing w:before="100" w:beforeAutospacing="1" w:after="100" w:afterAutospacing="1"/>
        <w:rPr>
          <w:szCs w:val="22"/>
        </w:rPr>
      </w:pPr>
      <w:r w:rsidRPr="00E64210">
        <w:rPr>
          <w:szCs w:val="22"/>
        </w:rPr>
        <w:t>high damage estimates and high degree of danger to residents</w:t>
      </w:r>
    </w:p>
    <w:p w:rsidR="00A9214C" w:rsidRDefault="00A9214C" w:rsidP="00A9214C">
      <w:pPr>
        <w:pStyle w:val="Heading4"/>
      </w:pPr>
      <w:r>
        <w:t xml:space="preserve">Vulnerability </w:t>
      </w:r>
    </w:p>
    <w:p w:rsidR="00FD13F8" w:rsidRPr="00A9214C" w:rsidRDefault="00A9214C" w:rsidP="00993DE4">
      <w:r w:rsidRPr="00A9214C">
        <w:t xml:space="preserve">Based on the above analysis, </w:t>
      </w:r>
      <w:r w:rsidR="005910AB">
        <w:t>Monson</w:t>
      </w:r>
      <w:r w:rsidRPr="00A9214C">
        <w:t xml:space="preserve"> faces </w:t>
      </w:r>
      <w:r w:rsidR="00C1217F">
        <w:t xml:space="preserve">between </w:t>
      </w:r>
      <w:r w:rsidR="00F97F2A">
        <w:t>a “2</w:t>
      </w:r>
      <w:r w:rsidR="00404C53">
        <w:t>-high</w:t>
      </w:r>
      <w:r w:rsidR="00F4338C">
        <w:t>” hazard index</w:t>
      </w:r>
      <w:r w:rsidRPr="00A9214C">
        <w:t xml:space="preserve"> </w:t>
      </w:r>
      <w:proofErr w:type="gramStart"/>
      <w:r w:rsidRPr="00A9214C">
        <w:t>risk</w:t>
      </w:r>
      <w:proofErr w:type="gramEnd"/>
      <w:r w:rsidRPr="00A9214C">
        <w:t xml:space="preserve"> of </w:t>
      </w:r>
      <w:r w:rsidR="00F77F9E">
        <w:t>flooding</w:t>
      </w:r>
      <w:r w:rsidR="00993DE4">
        <w:t>.</w:t>
      </w:r>
      <w:r w:rsidRPr="00A9214C">
        <w:t xml:space="preserve"> </w:t>
      </w:r>
    </w:p>
    <w:p w:rsidR="00082A62" w:rsidRDefault="00082A62" w:rsidP="00082A62"/>
    <w:p w:rsidR="00B85ED7" w:rsidRPr="00082A62" w:rsidRDefault="00993DE4" w:rsidP="00993DE4">
      <w:pPr>
        <w:pStyle w:val="Heading3"/>
      </w:pPr>
      <w:r>
        <w:br w:type="page"/>
      </w:r>
      <w:bookmarkStart w:id="38" w:name="_Toc385348233"/>
      <w:bookmarkStart w:id="39" w:name="_Toc317704455"/>
      <w:r w:rsidR="002D13E7" w:rsidRPr="00082A62">
        <w:t xml:space="preserve">Severe Snowstorms and </w:t>
      </w:r>
      <w:r w:rsidR="00B85ED7" w:rsidRPr="00082A62">
        <w:t>Ice Storms</w:t>
      </w:r>
      <w:bookmarkEnd w:id="38"/>
      <w:bookmarkEnd w:id="39"/>
    </w:p>
    <w:p w:rsidR="00993DE4" w:rsidRDefault="00993DE4" w:rsidP="00993DE4">
      <w:pPr>
        <w:pStyle w:val="Heading4"/>
      </w:pPr>
      <w:r>
        <w:t>Hazard Description</w:t>
      </w:r>
    </w:p>
    <w:p w:rsidR="00993DE4" w:rsidRPr="00661318" w:rsidRDefault="00993DE4" w:rsidP="00993DE4">
      <w:r w:rsidRPr="00661318">
        <w:t>Severe winter storms can pose a significant risk to property and human life. The rain, freezing rain, ice, snow, cold temperatures and wind associated with these storms can cause the following hazards:</w:t>
      </w:r>
    </w:p>
    <w:p w:rsidR="00993DE4" w:rsidRPr="00661318" w:rsidRDefault="00993DE4" w:rsidP="00993DE4"/>
    <w:p w:rsidR="00993DE4" w:rsidRPr="00661318" w:rsidRDefault="00993DE4" w:rsidP="005B2EE2">
      <w:pPr>
        <w:pStyle w:val="ListParagraph"/>
        <w:numPr>
          <w:ilvl w:val="0"/>
          <w:numId w:val="10"/>
        </w:numPr>
      </w:pPr>
      <w:r w:rsidRPr="00661318">
        <w:t>Disrupted power and phone service</w:t>
      </w:r>
    </w:p>
    <w:p w:rsidR="00993DE4" w:rsidRPr="00661318" w:rsidRDefault="00993DE4" w:rsidP="005B2EE2">
      <w:pPr>
        <w:pStyle w:val="ListParagraph"/>
        <w:numPr>
          <w:ilvl w:val="0"/>
          <w:numId w:val="10"/>
        </w:numPr>
      </w:pPr>
      <w:r w:rsidRPr="00661318">
        <w:t>Unsafe roadways and increased traffic accidents</w:t>
      </w:r>
    </w:p>
    <w:p w:rsidR="00993DE4" w:rsidRPr="00661318" w:rsidRDefault="00993DE4" w:rsidP="005B2EE2">
      <w:pPr>
        <w:pStyle w:val="ListParagraph"/>
        <w:numPr>
          <w:ilvl w:val="0"/>
          <w:numId w:val="10"/>
        </w:numPr>
      </w:pPr>
      <w:r w:rsidRPr="00661318">
        <w:t xml:space="preserve">Infrastructure and other property are also at risk from severe winter storms and the associated flooding that can occur following heavy snow melt.  </w:t>
      </w:r>
    </w:p>
    <w:p w:rsidR="00993DE4" w:rsidRPr="00661318" w:rsidRDefault="00993DE4" w:rsidP="005B2EE2">
      <w:pPr>
        <w:pStyle w:val="ListParagraph"/>
        <w:numPr>
          <w:ilvl w:val="0"/>
          <w:numId w:val="10"/>
        </w:numPr>
      </w:pPr>
      <w:r w:rsidRPr="00661318">
        <w:t>Tree damage and fallen branches that cause utility line damage and roadway blockages</w:t>
      </w:r>
    </w:p>
    <w:p w:rsidR="00993DE4" w:rsidRDefault="00993DE4" w:rsidP="005B2EE2">
      <w:pPr>
        <w:pStyle w:val="ListParagraph"/>
        <w:numPr>
          <w:ilvl w:val="0"/>
          <w:numId w:val="10"/>
        </w:numPr>
      </w:pPr>
      <w:r w:rsidRPr="00661318">
        <w:t>Damage to telecommunications structures</w:t>
      </w:r>
    </w:p>
    <w:p w:rsidR="00993DE4" w:rsidRDefault="00993DE4" w:rsidP="005B2EE2">
      <w:pPr>
        <w:pStyle w:val="ListParagraph"/>
        <w:numPr>
          <w:ilvl w:val="0"/>
          <w:numId w:val="10"/>
        </w:numPr>
      </w:pPr>
      <w:r w:rsidRPr="00661318">
        <w:t xml:space="preserve">Reduced ability of emergency officials to respond promptly to medical emergencies or fires.  </w:t>
      </w:r>
    </w:p>
    <w:p w:rsidR="00993DE4" w:rsidRDefault="00993DE4" w:rsidP="00993DE4">
      <w:pPr>
        <w:jc w:val="both"/>
        <w:rPr>
          <w:i/>
          <w:sz w:val="24"/>
        </w:rPr>
      </w:pPr>
    </w:p>
    <w:p w:rsidR="00993DE4" w:rsidRPr="0047046B" w:rsidRDefault="00993DE4" w:rsidP="00993DE4">
      <w:pPr>
        <w:pStyle w:val="Heading4"/>
      </w:pPr>
      <w:r w:rsidRPr="0047046B">
        <w:t>Location</w:t>
      </w:r>
    </w:p>
    <w:p w:rsidR="003656DE" w:rsidRPr="00F97F2A" w:rsidRDefault="00993DE4" w:rsidP="00F97F2A">
      <w:r w:rsidRPr="0047046B">
        <w:t xml:space="preserve">The entire Town of </w:t>
      </w:r>
      <w:r w:rsidR="005910AB">
        <w:t>Monson</w:t>
      </w:r>
      <w:r>
        <w:t xml:space="preserve"> </w:t>
      </w:r>
      <w:r w:rsidRPr="0047046B">
        <w:t xml:space="preserve">is susceptible to </w:t>
      </w:r>
      <w:r>
        <w:t>severe snowstorms. Because these storms occur regionally, they would impact the entire town.</w:t>
      </w:r>
    </w:p>
    <w:p w:rsidR="00993DE4" w:rsidRPr="0047046B" w:rsidRDefault="00993DE4" w:rsidP="00993DE4">
      <w:pPr>
        <w:pStyle w:val="Heading4"/>
      </w:pPr>
      <w:r w:rsidRPr="0047046B">
        <w:t>Extent</w:t>
      </w:r>
    </w:p>
    <w:p w:rsidR="00993DE4" w:rsidRDefault="00993DE4" w:rsidP="00993DE4">
      <w:r w:rsidRPr="0047046B">
        <w:t xml:space="preserve">The Northeast Snowfall Impact Scale (NESIS) developed by Paul </w:t>
      </w:r>
      <w:proofErr w:type="spellStart"/>
      <w:r w:rsidRPr="0047046B">
        <w:t>Kocin</w:t>
      </w:r>
      <w:proofErr w:type="spellEnd"/>
      <w:r w:rsidRPr="0047046B">
        <w:t xml:space="preserve"> of The Weather Channel and Louis </w:t>
      </w:r>
      <w:proofErr w:type="spellStart"/>
      <w:r w:rsidRPr="0047046B">
        <w:t>Uccellini</w:t>
      </w:r>
      <w:proofErr w:type="spellEnd"/>
      <w:r w:rsidRPr="0047046B">
        <w:t xml:space="preserve"> of the National Weather Service (</w:t>
      </w:r>
      <w:proofErr w:type="spellStart"/>
      <w:r w:rsidRPr="0047046B">
        <w:t>Kocin</w:t>
      </w:r>
      <w:proofErr w:type="spellEnd"/>
      <w:r w:rsidRPr="0047046B">
        <w:t xml:space="preserve"> and </w:t>
      </w:r>
      <w:proofErr w:type="spellStart"/>
      <w:r w:rsidRPr="0047046B">
        <w:t>Uccellini</w:t>
      </w:r>
      <w:proofErr w:type="spellEnd"/>
      <w:r w:rsidRPr="0047046B">
        <w:t xml:space="preserve">, 2004) characterizes and ranks high-impact Northeast snowstorms. These storms have large areas of 10-inch snowfall accumulations and greater. NESIS has five categories: Extreme, Crippling, Major, Significant, and Notable. The index differs from other meteorological indices in that it uses population information in addition to meteorological measurements. Thus NESIS gives an indication of a storm's societal impacts. </w:t>
      </w:r>
    </w:p>
    <w:p w:rsidR="00993DE4" w:rsidRDefault="00993DE4" w:rsidP="00993DE4"/>
    <w:p w:rsidR="00993DE4" w:rsidRPr="0047046B" w:rsidRDefault="00993DE4" w:rsidP="00993DE4">
      <w:r w:rsidRPr="0047046B">
        <w:t>NESIS scores are a function of the area affected by the snowstorm, the amount of snow, and the number of people living in the path of the storm. The aerial distribution of snowfall and population information are combined in an equation that calculates a NESIS score which varies from around one for smaller storms to over ten for extreme storms. The raw score is then converted into one of the five NESIS categories. The largest NESIS values result from storms producing heavy snowfall over large areas that include major metropolitan centers.</w:t>
      </w:r>
    </w:p>
    <w:p w:rsidR="005910AB" w:rsidRDefault="005910AB" w:rsidP="00F97F2A">
      <w:pPr>
        <w:rPr>
          <w:sz w:val="24"/>
        </w:rPr>
      </w:pPr>
    </w:p>
    <w:p w:rsidR="005910AB" w:rsidRPr="0047046B" w:rsidRDefault="005910AB" w:rsidP="00993DE4">
      <w:pPr>
        <w:jc w:val="center"/>
        <w:rPr>
          <w:sz w:val="24"/>
        </w:rPr>
      </w:pPr>
    </w:p>
    <w:tbl>
      <w:tblPr>
        <w:tblW w:w="0" w:type="auto"/>
        <w:jc w:val="center"/>
        <w:tblBorders>
          <w:top w:val="single" w:sz="8" w:space="0" w:color="4F81BD"/>
          <w:left w:val="single" w:sz="8" w:space="0" w:color="4F81BD"/>
          <w:bottom w:val="single" w:sz="8" w:space="0" w:color="4F81BD"/>
          <w:right w:val="single" w:sz="8" w:space="0" w:color="4F81BD"/>
        </w:tblBorders>
        <w:tblLook w:val="04A0"/>
      </w:tblPr>
      <w:tblGrid>
        <w:gridCol w:w="1458"/>
        <w:gridCol w:w="2340"/>
        <w:gridCol w:w="2520"/>
      </w:tblGrid>
      <w:tr w:rsidR="00993DE4" w:rsidRPr="001F4EE9">
        <w:trPr>
          <w:trHeight w:val="513"/>
          <w:jc w:val="center"/>
        </w:trPr>
        <w:tc>
          <w:tcPr>
            <w:tcW w:w="6318" w:type="dxa"/>
            <w:gridSpan w:val="3"/>
            <w:tcBorders>
              <w:top w:val="single" w:sz="8" w:space="0" w:color="4F81BD"/>
              <w:bottom w:val="single" w:sz="4" w:space="0" w:color="000000"/>
            </w:tcBorders>
            <w:shd w:val="clear" w:color="auto" w:fill="4F81BD"/>
            <w:vAlign w:val="center"/>
          </w:tcPr>
          <w:p w:rsidR="00993DE4" w:rsidRPr="001F4EE9" w:rsidRDefault="00993DE4" w:rsidP="00993DE4">
            <w:pPr>
              <w:jc w:val="center"/>
              <w:rPr>
                <w:b/>
                <w:color w:val="FFFFFF"/>
                <w:sz w:val="24"/>
              </w:rPr>
            </w:pPr>
            <w:r w:rsidRPr="001F4EE9">
              <w:rPr>
                <w:b/>
                <w:color w:val="FFFFFF"/>
                <w:sz w:val="24"/>
              </w:rPr>
              <w:t>Northeast Snowfall Impact Scale Categories</w:t>
            </w:r>
          </w:p>
        </w:tc>
      </w:tr>
      <w:tr w:rsidR="00993DE4" w:rsidRPr="001F4EE9">
        <w:trPr>
          <w:trHeight w:val="458"/>
          <w:jc w:val="center"/>
        </w:trPr>
        <w:tc>
          <w:tcPr>
            <w:tcW w:w="1458" w:type="dxa"/>
            <w:tcBorders>
              <w:top w:val="single" w:sz="4" w:space="0" w:color="000000"/>
              <w:left w:val="single" w:sz="4" w:space="0" w:color="000000"/>
              <w:bottom w:val="single" w:sz="4" w:space="0" w:color="000000"/>
              <w:right w:val="single" w:sz="4" w:space="0" w:color="000000"/>
            </w:tcBorders>
            <w:vAlign w:val="center"/>
          </w:tcPr>
          <w:p w:rsidR="00993DE4" w:rsidRPr="001F4EE9" w:rsidRDefault="00993DE4" w:rsidP="00993DE4">
            <w:pPr>
              <w:jc w:val="center"/>
              <w:rPr>
                <w:b/>
              </w:rPr>
            </w:pPr>
            <w:r w:rsidRPr="001F4EE9">
              <w:rPr>
                <w:b/>
              </w:rPr>
              <w:t>Category</w:t>
            </w:r>
          </w:p>
        </w:tc>
        <w:tc>
          <w:tcPr>
            <w:tcW w:w="2340" w:type="dxa"/>
            <w:tcBorders>
              <w:top w:val="single" w:sz="4" w:space="0" w:color="000000"/>
              <w:left w:val="single" w:sz="4" w:space="0" w:color="000000"/>
              <w:bottom w:val="single" w:sz="4" w:space="0" w:color="000000"/>
              <w:right w:val="single" w:sz="4" w:space="0" w:color="000000"/>
            </w:tcBorders>
            <w:vAlign w:val="center"/>
          </w:tcPr>
          <w:p w:rsidR="00993DE4" w:rsidRPr="001F4EE9" w:rsidRDefault="00993DE4" w:rsidP="00993DE4">
            <w:pPr>
              <w:jc w:val="center"/>
              <w:rPr>
                <w:b/>
                <w:bCs/>
              </w:rPr>
            </w:pPr>
            <w:r w:rsidRPr="001F4EE9">
              <w:rPr>
                <w:b/>
                <w:bCs/>
              </w:rPr>
              <w:t>NESIS Value</w:t>
            </w:r>
          </w:p>
        </w:tc>
        <w:tc>
          <w:tcPr>
            <w:tcW w:w="2520" w:type="dxa"/>
            <w:tcBorders>
              <w:top w:val="single" w:sz="4" w:space="0" w:color="000000"/>
              <w:left w:val="single" w:sz="4" w:space="0" w:color="000000"/>
              <w:bottom w:val="single" w:sz="4" w:space="0" w:color="000000"/>
              <w:right w:val="single" w:sz="4" w:space="0" w:color="000000"/>
            </w:tcBorders>
            <w:vAlign w:val="center"/>
          </w:tcPr>
          <w:p w:rsidR="00993DE4" w:rsidRPr="001F4EE9" w:rsidRDefault="00993DE4" w:rsidP="00993DE4">
            <w:pPr>
              <w:jc w:val="center"/>
              <w:rPr>
                <w:b/>
                <w:bCs/>
              </w:rPr>
            </w:pPr>
            <w:r w:rsidRPr="001F4EE9">
              <w:rPr>
                <w:b/>
                <w:bCs/>
              </w:rPr>
              <w:t>Description</w:t>
            </w:r>
          </w:p>
        </w:tc>
      </w:tr>
      <w:tr w:rsidR="00993DE4" w:rsidRPr="001F4EE9">
        <w:trPr>
          <w:trHeight w:val="431"/>
          <w:jc w:val="center"/>
        </w:trPr>
        <w:tc>
          <w:tcPr>
            <w:tcW w:w="1458" w:type="dxa"/>
            <w:tcBorders>
              <w:top w:val="single" w:sz="4" w:space="0" w:color="000000"/>
              <w:left w:val="single" w:sz="4" w:space="0" w:color="000000"/>
              <w:bottom w:val="single" w:sz="4" w:space="0" w:color="000000"/>
              <w:right w:val="single" w:sz="4" w:space="0" w:color="000000"/>
            </w:tcBorders>
            <w:vAlign w:val="center"/>
          </w:tcPr>
          <w:p w:rsidR="00993DE4" w:rsidRPr="001F4EE9" w:rsidRDefault="00993DE4" w:rsidP="00993DE4">
            <w:pPr>
              <w:jc w:val="center"/>
            </w:pPr>
            <w:r w:rsidRPr="001F4EE9">
              <w:t>1</w:t>
            </w:r>
          </w:p>
        </w:tc>
        <w:tc>
          <w:tcPr>
            <w:tcW w:w="2340" w:type="dxa"/>
            <w:tcBorders>
              <w:top w:val="single" w:sz="4" w:space="0" w:color="000000"/>
              <w:left w:val="single" w:sz="4" w:space="0" w:color="000000"/>
              <w:bottom w:val="single" w:sz="4" w:space="0" w:color="000000"/>
              <w:right w:val="single" w:sz="4" w:space="0" w:color="000000"/>
            </w:tcBorders>
            <w:vAlign w:val="center"/>
          </w:tcPr>
          <w:p w:rsidR="00993DE4" w:rsidRPr="001F4EE9" w:rsidRDefault="00993DE4" w:rsidP="00993DE4">
            <w:pPr>
              <w:jc w:val="center"/>
            </w:pPr>
            <w:r w:rsidRPr="001F4EE9">
              <w:t>1—2.499</w:t>
            </w:r>
          </w:p>
        </w:tc>
        <w:tc>
          <w:tcPr>
            <w:tcW w:w="2520" w:type="dxa"/>
            <w:tcBorders>
              <w:top w:val="single" w:sz="4" w:space="0" w:color="000000"/>
              <w:left w:val="single" w:sz="4" w:space="0" w:color="000000"/>
              <w:bottom w:val="single" w:sz="4" w:space="0" w:color="000000"/>
              <w:right w:val="single" w:sz="4" w:space="0" w:color="000000"/>
            </w:tcBorders>
            <w:vAlign w:val="center"/>
          </w:tcPr>
          <w:p w:rsidR="00993DE4" w:rsidRPr="001F4EE9" w:rsidRDefault="00993DE4" w:rsidP="00993DE4">
            <w:pPr>
              <w:jc w:val="center"/>
            </w:pPr>
            <w:r w:rsidRPr="001F4EE9">
              <w:t>Notable</w:t>
            </w:r>
          </w:p>
        </w:tc>
      </w:tr>
      <w:tr w:rsidR="00993DE4" w:rsidRPr="001F4EE9">
        <w:trPr>
          <w:trHeight w:val="449"/>
          <w:jc w:val="center"/>
        </w:trPr>
        <w:tc>
          <w:tcPr>
            <w:tcW w:w="1458" w:type="dxa"/>
            <w:tcBorders>
              <w:top w:val="single" w:sz="4" w:space="0" w:color="000000"/>
              <w:left w:val="single" w:sz="4" w:space="0" w:color="000000"/>
              <w:bottom w:val="single" w:sz="4" w:space="0" w:color="000000"/>
              <w:right w:val="single" w:sz="4" w:space="0" w:color="000000"/>
            </w:tcBorders>
            <w:vAlign w:val="center"/>
          </w:tcPr>
          <w:p w:rsidR="00993DE4" w:rsidRPr="001F4EE9" w:rsidRDefault="00993DE4" w:rsidP="00993DE4">
            <w:pPr>
              <w:jc w:val="center"/>
            </w:pPr>
            <w:r w:rsidRPr="001F4EE9">
              <w:t>2</w:t>
            </w:r>
          </w:p>
        </w:tc>
        <w:tc>
          <w:tcPr>
            <w:tcW w:w="2340" w:type="dxa"/>
            <w:tcBorders>
              <w:top w:val="single" w:sz="4" w:space="0" w:color="000000"/>
              <w:left w:val="single" w:sz="4" w:space="0" w:color="000000"/>
              <w:bottom w:val="single" w:sz="4" w:space="0" w:color="000000"/>
              <w:right w:val="single" w:sz="4" w:space="0" w:color="000000"/>
            </w:tcBorders>
            <w:vAlign w:val="center"/>
          </w:tcPr>
          <w:p w:rsidR="00993DE4" w:rsidRPr="001F4EE9" w:rsidRDefault="00993DE4" w:rsidP="00993DE4">
            <w:pPr>
              <w:jc w:val="center"/>
            </w:pPr>
            <w:r w:rsidRPr="001F4EE9">
              <w:t>2.5—3.99</w:t>
            </w:r>
          </w:p>
        </w:tc>
        <w:tc>
          <w:tcPr>
            <w:tcW w:w="2520" w:type="dxa"/>
            <w:tcBorders>
              <w:top w:val="single" w:sz="4" w:space="0" w:color="000000"/>
              <w:left w:val="single" w:sz="4" w:space="0" w:color="000000"/>
              <w:bottom w:val="single" w:sz="4" w:space="0" w:color="000000"/>
              <w:right w:val="single" w:sz="4" w:space="0" w:color="000000"/>
            </w:tcBorders>
            <w:vAlign w:val="center"/>
          </w:tcPr>
          <w:p w:rsidR="00993DE4" w:rsidRPr="001F4EE9" w:rsidRDefault="00993DE4" w:rsidP="00993DE4">
            <w:pPr>
              <w:jc w:val="center"/>
            </w:pPr>
            <w:r w:rsidRPr="001F4EE9">
              <w:t>Significant</w:t>
            </w:r>
          </w:p>
        </w:tc>
      </w:tr>
      <w:tr w:rsidR="00993DE4" w:rsidRPr="001F4EE9">
        <w:trPr>
          <w:trHeight w:val="431"/>
          <w:jc w:val="center"/>
        </w:trPr>
        <w:tc>
          <w:tcPr>
            <w:tcW w:w="1458" w:type="dxa"/>
            <w:tcBorders>
              <w:top w:val="single" w:sz="4" w:space="0" w:color="000000"/>
              <w:left w:val="single" w:sz="4" w:space="0" w:color="000000"/>
              <w:bottom w:val="single" w:sz="4" w:space="0" w:color="000000"/>
              <w:right w:val="single" w:sz="4" w:space="0" w:color="000000"/>
            </w:tcBorders>
            <w:vAlign w:val="center"/>
          </w:tcPr>
          <w:p w:rsidR="00993DE4" w:rsidRPr="001F4EE9" w:rsidRDefault="00993DE4" w:rsidP="00993DE4">
            <w:pPr>
              <w:jc w:val="center"/>
            </w:pPr>
            <w:r w:rsidRPr="001F4EE9">
              <w:t>3</w:t>
            </w:r>
          </w:p>
        </w:tc>
        <w:tc>
          <w:tcPr>
            <w:tcW w:w="2340" w:type="dxa"/>
            <w:tcBorders>
              <w:top w:val="single" w:sz="4" w:space="0" w:color="000000"/>
              <w:left w:val="single" w:sz="4" w:space="0" w:color="000000"/>
              <w:bottom w:val="single" w:sz="4" w:space="0" w:color="000000"/>
              <w:right w:val="single" w:sz="4" w:space="0" w:color="000000"/>
            </w:tcBorders>
            <w:vAlign w:val="center"/>
          </w:tcPr>
          <w:p w:rsidR="00993DE4" w:rsidRPr="001F4EE9" w:rsidRDefault="00993DE4" w:rsidP="00993DE4">
            <w:pPr>
              <w:jc w:val="center"/>
            </w:pPr>
            <w:r w:rsidRPr="001F4EE9">
              <w:t>4—5.99</w:t>
            </w:r>
          </w:p>
        </w:tc>
        <w:tc>
          <w:tcPr>
            <w:tcW w:w="2520" w:type="dxa"/>
            <w:tcBorders>
              <w:top w:val="single" w:sz="4" w:space="0" w:color="000000"/>
              <w:left w:val="single" w:sz="4" w:space="0" w:color="000000"/>
              <w:bottom w:val="single" w:sz="4" w:space="0" w:color="000000"/>
              <w:right w:val="single" w:sz="4" w:space="0" w:color="000000"/>
            </w:tcBorders>
            <w:vAlign w:val="center"/>
          </w:tcPr>
          <w:p w:rsidR="00993DE4" w:rsidRPr="001F4EE9" w:rsidRDefault="00993DE4" w:rsidP="00993DE4">
            <w:pPr>
              <w:jc w:val="center"/>
            </w:pPr>
            <w:r w:rsidRPr="001F4EE9">
              <w:t>Major</w:t>
            </w:r>
          </w:p>
        </w:tc>
      </w:tr>
      <w:tr w:rsidR="00993DE4" w:rsidRPr="001F4EE9">
        <w:trPr>
          <w:trHeight w:val="449"/>
          <w:jc w:val="center"/>
        </w:trPr>
        <w:tc>
          <w:tcPr>
            <w:tcW w:w="1458" w:type="dxa"/>
            <w:tcBorders>
              <w:top w:val="single" w:sz="4" w:space="0" w:color="000000"/>
              <w:left w:val="single" w:sz="4" w:space="0" w:color="000000"/>
              <w:bottom w:val="single" w:sz="4" w:space="0" w:color="000000"/>
              <w:right w:val="single" w:sz="4" w:space="0" w:color="000000"/>
            </w:tcBorders>
            <w:vAlign w:val="center"/>
          </w:tcPr>
          <w:p w:rsidR="00993DE4" w:rsidRPr="001F4EE9" w:rsidRDefault="00993DE4" w:rsidP="00993DE4">
            <w:pPr>
              <w:jc w:val="center"/>
            </w:pPr>
            <w:r w:rsidRPr="001F4EE9">
              <w:t>4</w:t>
            </w:r>
          </w:p>
        </w:tc>
        <w:tc>
          <w:tcPr>
            <w:tcW w:w="2340" w:type="dxa"/>
            <w:tcBorders>
              <w:top w:val="single" w:sz="4" w:space="0" w:color="000000"/>
              <w:left w:val="single" w:sz="4" w:space="0" w:color="000000"/>
              <w:bottom w:val="single" w:sz="4" w:space="0" w:color="000000"/>
              <w:right w:val="single" w:sz="4" w:space="0" w:color="000000"/>
            </w:tcBorders>
            <w:vAlign w:val="center"/>
          </w:tcPr>
          <w:p w:rsidR="00993DE4" w:rsidRPr="001F4EE9" w:rsidRDefault="00993DE4" w:rsidP="00993DE4">
            <w:pPr>
              <w:jc w:val="center"/>
            </w:pPr>
            <w:r w:rsidRPr="001F4EE9">
              <w:t>6—9.99</w:t>
            </w:r>
          </w:p>
        </w:tc>
        <w:tc>
          <w:tcPr>
            <w:tcW w:w="2520" w:type="dxa"/>
            <w:tcBorders>
              <w:top w:val="single" w:sz="4" w:space="0" w:color="000000"/>
              <w:left w:val="single" w:sz="4" w:space="0" w:color="000000"/>
              <w:bottom w:val="single" w:sz="4" w:space="0" w:color="000000"/>
              <w:right w:val="single" w:sz="4" w:space="0" w:color="000000"/>
            </w:tcBorders>
            <w:vAlign w:val="center"/>
          </w:tcPr>
          <w:p w:rsidR="00993DE4" w:rsidRPr="001F4EE9" w:rsidRDefault="00993DE4" w:rsidP="00993DE4">
            <w:pPr>
              <w:jc w:val="center"/>
            </w:pPr>
            <w:r w:rsidRPr="001F4EE9">
              <w:t>Crippling</w:t>
            </w:r>
          </w:p>
        </w:tc>
      </w:tr>
      <w:tr w:rsidR="00993DE4" w:rsidRPr="001F4EE9">
        <w:trPr>
          <w:trHeight w:val="359"/>
          <w:jc w:val="center"/>
        </w:trPr>
        <w:tc>
          <w:tcPr>
            <w:tcW w:w="1458" w:type="dxa"/>
            <w:tcBorders>
              <w:top w:val="single" w:sz="4" w:space="0" w:color="000000"/>
              <w:left w:val="single" w:sz="4" w:space="0" w:color="000000"/>
              <w:bottom w:val="single" w:sz="4" w:space="0" w:color="000000"/>
              <w:right w:val="single" w:sz="4" w:space="0" w:color="000000"/>
            </w:tcBorders>
            <w:vAlign w:val="center"/>
          </w:tcPr>
          <w:p w:rsidR="00993DE4" w:rsidRPr="001F4EE9" w:rsidRDefault="00993DE4" w:rsidP="00993DE4">
            <w:pPr>
              <w:jc w:val="center"/>
            </w:pPr>
            <w:r w:rsidRPr="001F4EE9">
              <w:t>5</w:t>
            </w:r>
          </w:p>
        </w:tc>
        <w:tc>
          <w:tcPr>
            <w:tcW w:w="2340" w:type="dxa"/>
            <w:tcBorders>
              <w:top w:val="single" w:sz="4" w:space="0" w:color="000000"/>
              <w:left w:val="single" w:sz="4" w:space="0" w:color="000000"/>
              <w:bottom w:val="single" w:sz="4" w:space="0" w:color="000000"/>
              <w:right w:val="single" w:sz="4" w:space="0" w:color="000000"/>
            </w:tcBorders>
            <w:vAlign w:val="center"/>
          </w:tcPr>
          <w:p w:rsidR="00993DE4" w:rsidRPr="001F4EE9" w:rsidRDefault="00993DE4" w:rsidP="00993DE4">
            <w:pPr>
              <w:jc w:val="center"/>
            </w:pPr>
            <w:r w:rsidRPr="001F4EE9">
              <w:t>10.0+</w:t>
            </w:r>
          </w:p>
        </w:tc>
        <w:tc>
          <w:tcPr>
            <w:tcW w:w="2520" w:type="dxa"/>
            <w:tcBorders>
              <w:top w:val="single" w:sz="4" w:space="0" w:color="000000"/>
              <w:left w:val="single" w:sz="4" w:space="0" w:color="000000"/>
              <w:bottom w:val="single" w:sz="4" w:space="0" w:color="000000"/>
              <w:right w:val="single" w:sz="4" w:space="0" w:color="000000"/>
            </w:tcBorders>
            <w:vAlign w:val="center"/>
          </w:tcPr>
          <w:p w:rsidR="00993DE4" w:rsidRPr="001F4EE9" w:rsidRDefault="00993DE4" w:rsidP="00993DE4">
            <w:pPr>
              <w:jc w:val="center"/>
            </w:pPr>
            <w:r w:rsidRPr="001F4EE9">
              <w:t>Extreme</w:t>
            </w:r>
          </w:p>
        </w:tc>
      </w:tr>
    </w:tbl>
    <w:p w:rsidR="00993DE4" w:rsidRPr="0047046B" w:rsidRDefault="00993DE4" w:rsidP="00993DE4">
      <w:pPr>
        <w:jc w:val="both"/>
        <w:rPr>
          <w:sz w:val="24"/>
        </w:rPr>
      </w:pPr>
    </w:p>
    <w:p w:rsidR="00993DE4" w:rsidRPr="005D78D9" w:rsidRDefault="00993DE4" w:rsidP="0044179C">
      <w:pPr>
        <w:ind w:left="720" w:firstLine="720"/>
      </w:pPr>
      <w:r w:rsidRPr="005D78D9">
        <w:t>Source: http://www.ncdc.noaa.gov/snow-and-ice/rsi/nesis</w:t>
      </w:r>
    </w:p>
    <w:p w:rsidR="00993DE4" w:rsidRPr="0047046B" w:rsidRDefault="00993DE4" w:rsidP="00993DE4">
      <w:pPr>
        <w:jc w:val="both"/>
        <w:rPr>
          <w:sz w:val="24"/>
        </w:rPr>
      </w:pPr>
    </w:p>
    <w:p w:rsidR="00993DE4" w:rsidRPr="0047046B" w:rsidRDefault="00993DE4" w:rsidP="00993DE4">
      <w:pPr>
        <w:pStyle w:val="Heading4"/>
        <w:numPr>
          <w:ilvl w:val="3"/>
          <w:numId w:val="0"/>
        </w:numPr>
      </w:pPr>
      <w:r w:rsidRPr="0047046B">
        <w:t>Previous Occurrences</w:t>
      </w:r>
    </w:p>
    <w:p w:rsidR="00993DE4" w:rsidRDefault="00993DE4" w:rsidP="00993DE4">
      <w:r w:rsidRPr="0047046B">
        <w:t xml:space="preserve">New England generally experiences at least one or two severe winter storms each year with varying degrees of severity.  Severe winter storms typically occur during January and February; however, they can occur from late September through late April.  </w:t>
      </w:r>
    </w:p>
    <w:p w:rsidR="00F97F2A" w:rsidRDefault="00F97F2A" w:rsidP="00993DE4"/>
    <w:p w:rsidR="00F97F2A" w:rsidRPr="0047046B" w:rsidRDefault="00F97F2A" w:rsidP="00993DE4">
      <w:r>
        <w:t xml:space="preserve">The October 2011 snowstorm was a notable winter storm event in the region that resulted in electrical damage, tree work, and blocked roads in Monson. </w:t>
      </w:r>
      <w:r w:rsidR="0025502B">
        <w:t xml:space="preserve">Though the snowfall totals were </w:t>
      </w:r>
      <w:proofErr w:type="gramStart"/>
      <w:r w:rsidR="0025502B">
        <w:t>under</w:t>
      </w:r>
      <w:proofErr w:type="gramEnd"/>
      <w:r w:rsidR="0025502B">
        <w:t xml:space="preserve"> 10 inches, the weight of the snow on fully leaved trees cause numerous problems. </w:t>
      </w:r>
      <w:r>
        <w:t xml:space="preserve">There was significant residential damage to roofs and </w:t>
      </w:r>
      <w:proofErr w:type="gramStart"/>
      <w:r>
        <w:t>trailers ,</w:t>
      </w:r>
      <w:proofErr w:type="gramEnd"/>
      <w:r>
        <w:t xml:space="preserve"> and the town shelter was open. This storm also occurred in the wake of the June 2011 tornado that ravaged downtown Monson</w:t>
      </w:r>
      <w:r w:rsidR="00243343">
        <w:t>, adding to the impact on unstable structures</w:t>
      </w:r>
      <w:r>
        <w:t xml:space="preserve">. </w:t>
      </w:r>
    </w:p>
    <w:p w:rsidR="00993DE4" w:rsidRPr="0047046B" w:rsidRDefault="00993DE4" w:rsidP="00993DE4"/>
    <w:p w:rsidR="00993DE4" w:rsidRDefault="00993DE4" w:rsidP="00993DE4">
      <w:r w:rsidRPr="0047046B">
        <w:t xml:space="preserve">Based on data available from the National Oceanic and Atmospheric Administration, there are 47 winter storms since 1958 that have registered on the NESIS scale. Of these, approximately 26 storms resulted in snow falls in the Pioneer Valley of at least 10 inches. </w:t>
      </w:r>
      <w:r w:rsidR="00243343">
        <w:t xml:space="preserve">This is the best available data for the Town of Monson. </w:t>
      </w:r>
      <w:r w:rsidRPr="0047046B">
        <w:t>These storms are listed</w:t>
      </w:r>
      <w:r w:rsidR="00D8261D">
        <w:t xml:space="preserve"> in the table on the next page</w:t>
      </w:r>
      <w:r w:rsidRPr="0047046B">
        <w:t>.</w:t>
      </w:r>
    </w:p>
    <w:p w:rsidR="00993DE4" w:rsidRDefault="00993DE4" w:rsidP="00993DE4">
      <w:pPr>
        <w:rPr>
          <w:bCs/>
        </w:rPr>
      </w:pPr>
    </w:p>
    <w:p w:rsidR="00D8261D" w:rsidRPr="00D8261D" w:rsidRDefault="00DF1343" w:rsidP="00D8261D">
      <w:pPr>
        <w:rPr>
          <w:bCs/>
        </w:rPr>
      </w:pPr>
      <w:r>
        <w:rPr>
          <w:bCs/>
        </w:rPr>
        <w:br w:type="page"/>
      </w:r>
    </w:p>
    <w:tbl>
      <w:tblPr>
        <w:tblW w:w="0" w:type="auto"/>
        <w:jc w:val="center"/>
        <w:tblCellMar>
          <w:top w:w="15" w:type="dxa"/>
          <w:left w:w="15" w:type="dxa"/>
          <w:bottom w:w="15" w:type="dxa"/>
          <w:right w:w="15" w:type="dxa"/>
        </w:tblCellMar>
        <w:tblLook w:val="04A0"/>
      </w:tblPr>
      <w:tblGrid>
        <w:gridCol w:w="830"/>
        <w:gridCol w:w="1035"/>
        <w:gridCol w:w="1371"/>
        <w:gridCol w:w="1663"/>
      </w:tblGrid>
      <w:tr w:rsidR="00D8261D" w:rsidRPr="00271506">
        <w:trPr>
          <w:jc w:val="center"/>
        </w:trPr>
        <w:tc>
          <w:tcPr>
            <w:tcW w:w="0" w:type="auto"/>
            <w:gridSpan w:val="4"/>
            <w:tcBorders>
              <w:top w:val="single" w:sz="4" w:space="0" w:color="4F81BD"/>
              <w:left w:val="single" w:sz="4" w:space="0" w:color="4F81BD"/>
              <w:bottom w:val="single" w:sz="4" w:space="0" w:color="000000"/>
              <w:right w:val="single" w:sz="4" w:space="0" w:color="000000"/>
            </w:tcBorders>
            <w:shd w:val="clear" w:color="auto" w:fill="548DD4"/>
            <w:tcMar>
              <w:top w:w="84" w:type="dxa"/>
              <w:left w:w="108" w:type="dxa"/>
              <w:bottom w:w="84" w:type="dxa"/>
              <w:right w:w="108" w:type="dxa"/>
            </w:tcMar>
          </w:tcPr>
          <w:p w:rsidR="00D8261D" w:rsidRPr="00271506" w:rsidRDefault="00D8261D" w:rsidP="00B7428F">
            <w:pPr>
              <w:spacing w:before="2" w:after="2"/>
              <w:jc w:val="center"/>
              <w:rPr>
                <w:sz w:val="24"/>
              </w:rPr>
            </w:pPr>
            <w:r w:rsidRPr="00271506">
              <w:rPr>
                <w:b/>
                <w:bCs/>
                <w:color w:val="FFFFFF"/>
                <w:sz w:val="18"/>
                <w:szCs w:val="18"/>
                <w:shd w:val="clear" w:color="auto" w:fill="548DD4"/>
              </w:rPr>
              <w:t>Winter Storms Producing Over 10 inches of Snow</w:t>
            </w:r>
          </w:p>
          <w:p w:rsidR="00D8261D" w:rsidRPr="00271506" w:rsidRDefault="00D8261D" w:rsidP="00B7428F">
            <w:pPr>
              <w:spacing w:before="2" w:after="2" w:line="0" w:lineRule="atLeast"/>
              <w:jc w:val="center"/>
              <w:rPr>
                <w:sz w:val="24"/>
              </w:rPr>
            </w:pPr>
            <w:r w:rsidRPr="00271506">
              <w:rPr>
                <w:b/>
                <w:bCs/>
                <w:color w:val="FFFFFF"/>
                <w:sz w:val="18"/>
                <w:szCs w:val="18"/>
                <w:shd w:val="clear" w:color="auto" w:fill="548DD4"/>
              </w:rPr>
              <w:t>in the Pioneer Valley, 1958-2015</w:t>
            </w:r>
          </w:p>
        </w:tc>
      </w:tr>
      <w:tr w:rsidR="00D8261D" w:rsidRPr="00271506">
        <w:trPr>
          <w:jc w:val="center"/>
        </w:trPr>
        <w:tc>
          <w:tcPr>
            <w:tcW w:w="830" w:type="dxa"/>
            <w:tcBorders>
              <w:top w:val="single" w:sz="4" w:space="0" w:color="000000"/>
              <w:left w:val="single" w:sz="4" w:space="0" w:color="000000"/>
              <w:bottom w:val="single" w:sz="4" w:space="0" w:color="000000"/>
              <w:right w:val="single" w:sz="4" w:space="0" w:color="000000"/>
            </w:tcBorders>
            <w:tcMar>
              <w:top w:w="84" w:type="dxa"/>
              <w:left w:w="108" w:type="dxa"/>
              <w:bottom w:w="84" w:type="dxa"/>
              <w:right w:w="108" w:type="dxa"/>
            </w:tcMar>
          </w:tcPr>
          <w:p w:rsidR="00D8261D" w:rsidRPr="00271506" w:rsidRDefault="00D8261D" w:rsidP="00B7428F">
            <w:pPr>
              <w:spacing w:before="2" w:after="2" w:line="0" w:lineRule="atLeast"/>
              <w:jc w:val="center"/>
              <w:rPr>
                <w:sz w:val="24"/>
              </w:rPr>
            </w:pPr>
            <w:r w:rsidRPr="00271506">
              <w:rPr>
                <w:b/>
                <w:bCs/>
                <w:color w:val="000000"/>
                <w:sz w:val="18"/>
                <w:szCs w:val="18"/>
              </w:rPr>
              <w:t>Date</w:t>
            </w:r>
          </w:p>
        </w:tc>
        <w:tc>
          <w:tcPr>
            <w:tcW w:w="1035" w:type="dxa"/>
            <w:tcBorders>
              <w:top w:val="single" w:sz="2" w:space="0" w:color="000000"/>
              <w:left w:val="single" w:sz="4" w:space="0" w:color="000000"/>
              <w:bottom w:val="single" w:sz="4" w:space="0" w:color="000000"/>
              <w:right w:val="single" w:sz="4" w:space="0" w:color="000000"/>
            </w:tcBorders>
            <w:tcMar>
              <w:top w:w="84" w:type="dxa"/>
              <w:left w:w="108" w:type="dxa"/>
              <w:bottom w:w="84" w:type="dxa"/>
              <w:right w:w="108" w:type="dxa"/>
            </w:tcMar>
          </w:tcPr>
          <w:p w:rsidR="00D8261D" w:rsidRPr="00271506" w:rsidRDefault="00D8261D" w:rsidP="00B7428F">
            <w:pPr>
              <w:spacing w:before="2" w:after="2" w:line="0" w:lineRule="atLeast"/>
              <w:jc w:val="center"/>
              <w:rPr>
                <w:sz w:val="24"/>
              </w:rPr>
            </w:pPr>
            <w:r w:rsidRPr="00271506">
              <w:rPr>
                <w:b/>
                <w:bCs/>
                <w:color w:val="000000"/>
                <w:sz w:val="18"/>
                <w:szCs w:val="18"/>
              </w:rPr>
              <w:t>NESIS Value</w:t>
            </w:r>
          </w:p>
        </w:tc>
        <w:tc>
          <w:tcPr>
            <w:tcW w:w="0" w:type="auto"/>
            <w:tcBorders>
              <w:top w:val="single" w:sz="2" w:space="0" w:color="000000"/>
              <w:left w:val="single" w:sz="4" w:space="0" w:color="000000"/>
              <w:bottom w:val="single" w:sz="4" w:space="0" w:color="000000"/>
              <w:right w:val="single" w:sz="4" w:space="0" w:color="000000"/>
            </w:tcBorders>
            <w:tcMar>
              <w:top w:w="84" w:type="dxa"/>
              <w:left w:w="108" w:type="dxa"/>
              <w:bottom w:w="84" w:type="dxa"/>
              <w:right w:w="108" w:type="dxa"/>
            </w:tcMar>
          </w:tcPr>
          <w:p w:rsidR="00D8261D" w:rsidRPr="00271506" w:rsidRDefault="00D8261D" w:rsidP="00B7428F">
            <w:pPr>
              <w:spacing w:before="2" w:after="2" w:line="0" w:lineRule="atLeast"/>
              <w:jc w:val="center"/>
              <w:rPr>
                <w:sz w:val="24"/>
              </w:rPr>
            </w:pPr>
            <w:r w:rsidRPr="00271506">
              <w:rPr>
                <w:b/>
                <w:bCs/>
                <w:color w:val="000000"/>
                <w:sz w:val="18"/>
                <w:szCs w:val="18"/>
              </w:rPr>
              <w:t>NASIS Category</w:t>
            </w:r>
          </w:p>
        </w:tc>
        <w:tc>
          <w:tcPr>
            <w:tcW w:w="0" w:type="auto"/>
            <w:tcBorders>
              <w:top w:val="single" w:sz="2" w:space="0" w:color="000000"/>
              <w:left w:val="single" w:sz="4" w:space="0" w:color="000000"/>
              <w:bottom w:val="single" w:sz="4" w:space="0" w:color="000000"/>
              <w:right w:val="single" w:sz="4" w:space="0" w:color="000000"/>
            </w:tcBorders>
            <w:tcMar>
              <w:top w:w="84" w:type="dxa"/>
              <w:left w:w="108" w:type="dxa"/>
              <w:bottom w:w="84" w:type="dxa"/>
              <w:right w:w="108" w:type="dxa"/>
            </w:tcMar>
          </w:tcPr>
          <w:p w:rsidR="00D8261D" w:rsidRPr="00271506" w:rsidRDefault="00D8261D" w:rsidP="00B7428F">
            <w:pPr>
              <w:spacing w:before="2" w:after="2" w:line="0" w:lineRule="atLeast"/>
              <w:jc w:val="center"/>
              <w:rPr>
                <w:sz w:val="24"/>
              </w:rPr>
            </w:pPr>
            <w:r w:rsidRPr="00271506">
              <w:rPr>
                <w:b/>
                <w:bCs/>
                <w:color w:val="000000"/>
                <w:sz w:val="18"/>
                <w:szCs w:val="18"/>
              </w:rPr>
              <w:t>NESIS Classification</w:t>
            </w:r>
          </w:p>
        </w:tc>
      </w:tr>
      <w:tr w:rsidR="00D8261D" w:rsidRPr="00271506">
        <w:trPr>
          <w:jc w:val="center"/>
        </w:trPr>
        <w:tc>
          <w:tcPr>
            <w:tcW w:w="83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D8261D" w:rsidRPr="00271506" w:rsidRDefault="00D8261D" w:rsidP="00B7428F">
            <w:pPr>
              <w:spacing w:before="2" w:after="2" w:line="0" w:lineRule="atLeast"/>
              <w:jc w:val="center"/>
              <w:rPr>
                <w:sz w:val="24"/>
              </w:rPr>
            </w:pPr>
            <w:r w:rsidRPr="00271506">
              <w:rPr>
                <w:b/>
                <w:bCs/>
                <w:color w:val="000000"/>
                <w:sz w:val="16"/>
                <w:szCs w:val="16"/>
              </w:rPr>
              <w:t>1958-02-14</w:t>
            </w:r>
          </w:p>
        </w:tc>
        <w:tc>
          <w:tcPr>
            <w:tcW w:w="103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D8261D" w:rsidRPr="00271506" w:rsidRDefault="00D8261D" w:rsidP="00B7428F">
            <w:pPr>
              <w:spacing w:before="2" w:after="2" w:line="0" w:lineRule="atLeast"/>
              <w:jc w:val="center"/>
              <w:rPr>
                <w:sz w:val="24"/>
              </w:rPr>
            </w:pPr>
            <w:r w:rsidRPr="00271506">
              <w:rPr>
                <w:color w:val="000000"/>
                <w:sz w:val="16"/>
                <w:szCs w:val="16"/>
              </w:rPr>
              <w:t>6.25</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D8261D" w:rsidRPr="00271506" w:rsidRDefault="00D8261D" w:rsidP="00B7428F">
            <w:pPr>
              <w:spacing w:before="2" w:after="2" w:line="0" w:lineRule="atLeast"/>
              <w:jc w:val="center"/>
              <w:rPr>
                <w:sz w:val="24"/>
              </w:rPr>
            </w:pPr>
            <w:r w:rsidRPr="00271506">
              <w:rPr>
                <w:color w:val="000000"/>
                <w:sz w:val="16"/>
                <w:szCs w:val="16"/>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D8261D" w:rsidRPr="00271506" w:rsidRDefault="00D8261D" w:rsidP="00B7428F">
            <w:pPr>
              <w:spacing w:before="2" w:after="2" w:line="0" w:lineRule="atLeast"/>
              <w:jc w:val="center"/>
              <w:rPr>
                <w:sz w:val="24"/>
              </w:rPr>
            </w:pPr>
            <w:r w:rsidRPr="00271506">
              <w:rPr>
                <w:color w:val="000000"/>
                <w:sz w:val="16"/>
                <w:szCs w:val="16"/>
              </w:rPr>
              <w:t>Crippling</w:t>
            </w:r>
          </w:p>
        </w:tc>
      </w:tr>
      <w:tr w:rsidR="00D8261D" w:rsidRPr="00271506">
        <w:trPr>
          <w:jc w:val="center"/>
        </w:trPr>
        <w:tc>
          <w:tcPr>
            <w:tcW w:w="83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D8261D" w:rsidRPr="00271506" w:rsidRDefault="00D8261D" w:rsidP="00B7428F">
            <w:pPr>
              <w:spacing w:before="2" w:after="2" w:line="0" w:lineRule="atLeast"/>
              <w:jc w:val="center"/>
              <w:rPr>
                <w:sz w:val="24"/>
              </w:rPr>
            </w:pPr>
            <w:r w:rsidRPr="00271506">
              <w:rPr>
                <w:b/>
                <w:bCs/>
                <w:color w:val="000000"/>
                <w:sz w:val="16"/>
                <w:szCs w:val="16"/>
              </w:rPr>
              <w:t>1958-03-18</w:t>
            </w:r>
          </w:p>
        </w:tc>
        <w:tc>
          <w:tcPr>
            <w:tcW w:w="103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D8261D" w:rsidRPr="00271506" w:rsidRDefault="00D8261D" w:rsidP="00B7428F">
            <w:pPr>
              <w:spacing w:before="2" w:after="2" w:line="0" w:lineRule="atLeast"/>
              <w:jc w:val="center"/>
              <w:rPr>
                <w:sz w:val="24"/>
              </w:rPr>
            </w:pPr>
            <w:r w:rsidRPr="00271506">
              <w:rPr>
                <w:color w:val="000000"/>
                <w:sz w:val="16"/>
                <w:szCs w:val="16"/>
              </w:rPr>
              <w:t>3.51</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D8261D" w:rsidRPr="00271506" w:rsidRDefault="00D8261D" w:rsidP="00B7428F">
            <w:pPr>
              <w:spacing w:before="2" w:after="2" w:line="0" w:lineRule="atLeast"/>
              <w:jc w:val="center"/>
              <w:rPr>
                <w:sz w:val="24"/>
              </w:rPr>
            </w:pPr>
            <w:r w:rsidRPr="00271506">
              <w:rPr>
                <w:color w:val="000000"/>
                <w:sz w:val="16"/>
                <w:szCs w:val="16"/>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D8261D" w:rsidRPr="00271506" w:rsidRDefault="00D8261D" w:rsidP="00B7428F">
            <w:pPr>
              <w:spacing w:before="2" w:after="2" w:line="0" w:lineRule="atLeast"/>
              <w:jc w:val="center"/>
              <w:rPr>
                <w:sz w:val="24"/>
              </w:rPr>
            </w:pPr>
            <w:r w:rsidRPr="00271506">
              <w:rPr>
                <w:color w:val="000000"/>
                <w:sz w:val="16"/>
                <w:szCs w:val="16"/>
              </w:rPr>
              <w:t>Significant</w:t>
            </w:r>
          </w:p>
        </w:tc>
      </w:tr>
      <w:tr w:rsidR="00D8261D" w:rsidRPr="00271506">
        <w:trPr>
          <w:jc w:val="center"/>
        </w:trPr>
        <w:tc>
          <w:tcPr>
            <w:tcW w:w="83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D8261D" w:rsidRPr="00271506" w:rsidRDefault="00D8261D" w:rsidP="00B7428F">
            <w:pPr>
              <w:spacing w:before="2" w:after="2" w:line="0" w:lineRule="atLeast"/>
              <w:jc w:val="center"/>
              <w:rPr>
                <w:sz w:val="24"/>
              </w:rPr>
            </w:pPr>
            <w:r w:rsidRPr="00271506">
              <w:rPr>
                <w:b/>
                <w:bCs/>
                <w:color w:val="000000"/>
                <w:sz w:val="16"/>
                <w:szCs w:val="16"/>
              </w:rPr>
              <w:t>1960-03-02</w:t>
            </w:r>
          </w:p>
        </w:tc>
        <w:tc>
          <w:tcPr>
            <w:tcW w:w="103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D8261D" w:rsidRPr="00271506" w:rsidRDefault="00D8261D" w:rsidP="00B7428F">
            <w:pPr>
              <w:spacing w:before="2" w:after="2" w:line="0" w:lineRule="atLeast"/>
              <w:jc w:val="center"/>
              <w:rPr>
                <w:sz w:val="24"/>
              </w:rPr>
            </w:pPr>
            <w:r w:rsidRPr="00271506">
              <w:rPr>
                <w:color w:val="000000"/>
                <w:sz w:val="16"/>
                <w:szCs w:val="16"/>
              </w:rPr>
              <w:t>8.77</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D8261D" w:rsidRPr="00271506" w:rsidRDefault="00D8261D" w:rsidP="00B7428F">
            <w:pPr>
              <w:spacing w:before="2" w:after="2" w:line="0" w:lineRule="atLeast"/>
              <w:jc w:val="center"/>
              <w:rPr>
                <w:sz w:val="24"/>
              </w:rPr>
            </w:pPr>
            <w:r w:rsidRPr="00271506">
              <w:rPr>
                <w:color w:val="000000"/>
                <w:sz w:val="16"/>
                <w:szCs w:val="16"/>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D8261D" w:rsidRPr="00271506" w:rsidRDefault="00D8261D" w:rsidP="00B7428F">
            <w:pPr>
              <w:spacing w:before="2" w:after="2" w:line="0" w:lineRule="atLeast"/>
              <w:jc w:val="center"/>
              <w:rPr>
                <w:sz w:val="24"/>
              </w:rPr>
            </w:pPr>
            <w:r w:rsidRPr="00271506">
              <w:rPr>
                <w:color w:val="000000"/>
                <w:sz w:val="16"/>
                <w:szCs w:val="16"/>
              </w:rPr>
              <w:t>Crippling</w:t>
            </w:r>
          </w:p>
        </w:tc>
      </w:tr>
      <w:tr w:rsidR="00D8261D" w:rsidRPr="00271506">
        <w:trPr>
          <w:jc w:val="center"/>
        </w:trPr>
        <w:tc>
          <w:tcPr>
            <w:tcW w:w="83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D8261D" w:rsidRPr="00271506" w:rsidRDefault="00D8261D" w:rsidP="00B7428F">
            <w:pPr>
              <w:spacing w:before="2" w:after="2" w:line="0" w:lineRule="atLeast"/>
              <w:jc w:val="center"/>
              <w:rPr>
                <w:sz w:val="24"/>
              </w:rPr>
            </w:pPr>
            <w:r w:rsidRPr="00271506">
              <w:rPr>
                <w:b/>
                <w:bCs/>
                <w:color w:val="000000"/>
                <w:sz w:val="16"/>
                <w:szCs w:val="16"/>
              </w:rPr>
              <w:t>1960-12-11</w:t>
            </w:r>
          </w:p>
        </w:tc>
        <w:tc>
          <w:tcPr>
            <w:tcW w:w="103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D8261D" w:rsidRPr="00271506" w:rsidRDefault="00D8261D" w:rsidP="00B7428F">
            <w:pPr>
              <w:spacing w:before="2" w:after="2" w:line="0" w:lineRule="atLeast"/>
              <w:jc w:val="center"/>
              <w:rPr>
                <w:sz w:val="24"/>
              </w:rPr>
            </w:pPr>
            <w:r w:rsidRPr="00271506">
              <w:rPr>
                <w:color w:val="000000"/>
                <w:sz w:val="16"/>
                <w:szCs w:val="16"/>
              </w:rPr>
              <w:t>4.53</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D8261D" w:rsidRPr="00271506" w:rsidRDefault="00D8261D" w:rsidP="00B7428F">
            <w:pPr>
              <w:spacing w:before="2" w:after="2" w:line="0" w:lineRule="atLeast"/>
              <w:jc w:val="center"/>
              <w:rPr>
                <w:sz w:val="24"/>
              </w:rPr>
            </w:pPr>
            <w:r w:rsidRPr="00271506">
              <w:rPr>
                <w:color w:val="000000"/>
                <w:sz w:val="16"/>
                <w:szCs w:val="16"/>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D8261D" w:rsidRPr="00271506" w:rsidRDefault="00D8261D" w:rsidP="00B7428F">
            <w:pPr>
              <w:spacing w:before="2" w:after="2" w:line="0" w:lineRule="atLeast"/>
              <w:jc w:val="center"/>
              <w:rPr>
                <w:sz w:val="24"/>
              </w:rPr>
            </w:pPr>
            <w:r w:rsidRPr="00271506">
              <w:rPr>
                <w:color w:val="000000"/>
                <w:sz w:val="16"/>
                <w:szCs w:val="16"/>
              </w:rPr>
              <w:t>Major</w:t>
            </w:r>
          </w:p>
        </w:tc>
      </w:tr>
      <w:tr w:rsidR="00D8261D" w:rsidRPr="00271506">
        <w:trPr>
          <w:jc w:val="center"/>
        </w:trPr>
        <w:tc>
          <w:tcPr>
            <w:tcW w:w="83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D8261D" w:rsidRPr="00271506" w:rsidRDefault="00D8261D" w:rsidP="00B7428F">
            <w:pPr>
              <w:spacing w:before="2" w:after="2" w:line="0" w:lineRule="atLeast"/>
              <w:jc w:val="center"/>
              <w:rPr>
                <w:sz w:val="24"/>
              </w:rPr>
            </w:pPr>
            <w:r w:rsidRPr="00271506">
              <w:rPr>
                <w:b/>
                <w:bCs/>
                <w:color w:val="000000"/>
                <w:sz w:val="16"/>
                <w:szCs w:val="16"/>
              </w:rPr>
              <w:t>1961-01-18</w:t>
            </w:r>
          </w:p>
        </w:tc>
        <w:tc>
          <w:tcPr>
            <w:tcW w:w="103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D8261D" w:rsidRPr="00271506" w:rsidRDefault="00D8261D" w:rsidP="00B7428F">
            <w:pPr>
              <w:spacing w:before="2" w:after="2" w:line="0" w:lineRule="atLeast"/>
              <w:jc w:val="center"/>
              <w:rPr>
                <w:sz w:val="24"/>
              </w:rPr>
            </w:pPr>
            <w:r w:rsidRPr="00271506">
              <w:rPr>
                <w:color w:val="000000"/>
                <w:sz w:val="16"/>
                <w:szCs w:val="16"/>
              </w:rPr>
              <w:t>4.04</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D8261D" w:rsidRPr="00271506" w:rsidRDefault="00D8261D" w:rsidP="00B7428F">
            <w:pPr>
              <w:spacing w:before="2" w:after="2" w:line="0" w:lineRule="atLeast"/>
              <w:jc w:val="center"/>
              <w:rPr>
                <w:sz w:val="24"/>
              </w:rPr>
            </w:pPr>
            <w:r w:rsidRPr="00271506">
              <w:rPr>
                <w:color w:val="000000"/>
                <w:sz w:val="16"/>
                <w:szCs w:val="16"/>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D8261D" w:rsidRPr="00271506" w:rsidRDefault="00D8261D" w:rsidP="00B7428F">
            <w:pPr>
              <w:spacing w:before="2" w:after="2" w:line="0" w:lineRule="atLeast"/>
              <w:jc w:val="center"/>
              <w:rPr>
                <w:sz w:val="24"/>
              </w:rPr>
            </w:pPr>
            <w:r w:rsidRPr="00271506">
              <w:rPr>
                <w:color w:val="000000"/>
                <w:sz w:val="16"/>
                <w:szCs w:val="16"/>
              </w:rPr>
              <w:t>Major</w:t>
            </w:r>
          </w:p>
        </w:tc>
      </w:tr>
      <w:tr w:rsidR="00D8261D" w:rsidRPr="00271506">
        <w:trPr>
          <w:jc w:val="center"/>
        </w:trPr>
        <w:tc>
          <w:tcPr>
            <w:tcW w:w="83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D8261D" w:rsidRPr="00271506" w:rsidRDefault="00D8261D" w:rsidP="00B7428F">
            <w:pPr>
              <w:spacing w:before="2" w:after="2" w:line="0" w:lineRule="atLeast"/>
              <w:jc w:val="center"/>
              <w:rPr>
                <w:sz w:val="24"/>
              </w:rPr>
            </w:pPr>
            <w:r w:rsidRPr="00271506">
              <w:rPr>
                <w:b/>
                <w:bCs/>
                <w:color w:val="000000"/>
                <w:sz w:val="16"/>
                <w:szCs w:val="16"/>
              </w:rPr>
              <w:t>1961-02-02</w:t>
            </w:r>
          </w:p>
        </w:tc>
        <w:tc>
          <w:tcPr>
            <w:tcW w:w="103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D8261D" w:rsidRPr="00271506" w:rsidRDefault="00D8261D" w:rsidP="00B7428F">
            <w:pPr>
              <w:spacing w:before="2" w:after="2" w:line="0" w:lineRule="atLeast"/>
              <w:jc w:val="center"/>
              <w:rPr>
                <w:sz w:val="24"/>
              </w:rPr>
            </w:pPr>
            <w:r w:rsidRPr="00271506">
              <w:rPr>
                <w:color w:val="000000"/>
                <w:sz w:val="16"/>
                <w:szCs w:val="16"/>
              </w:rPr>
              <w:t>7.06</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D8261D" w:rsidRPr="00271506" w:rsidRDefault="00D8261D" w:rsidP="00B7428F">
            <w:pPr>
              <w:spacing w:before="2" w:after="2" w:line="0" w:lineRule="atLeast"/>
              <w:jc w:val="center"/>
              <w:rPr>
                <w:sz w:val="24"/>
              </w:rPr>
            </w:pPr>
            <w:r w:rsidRPr="00271506">
              <w:rPr>
                <w:color w:val="000000"/>
                <w:sz w:val="16"/>
                <w:szCs w:val="16"/>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D8261D" w:rsidRPr="00271506" w:rsidRDefault="00D8261D" w:rsidP="00B7428F">
            <w:pPr>
              <w:spacing w:before="2" w:after="2" w:line="0" w:lineRule="atLeast"/>
              <w:jc w:val="center"/>
              <w:rPr>
                <w:sz w:val="24"/>
              </w:rPr>
            </w:pPr>
            <w:r w:rsidRPr="00271506">
              <w:rPr>
                <w:color w:val="000000"/>
                <w:sz w:val="16"/>
                <w:szCs w:val="16"/>
              </w:rPr>
              <w:t>Crippling</w:t>
            </w:r>
          </w:p>
        </w:tc>
      </w:tr>
      <w:tr w:rsidR="00D8261D" w:rsidRPr="00271506">
        <w:trPr>
          <w:jc w:val="center"/>
        </w:trPr>
        <w:tc>
          <w:tcPr>
            <w:tcW w:w="83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D8261D" w:rsidRPr="00271506" w:rsidRDefault="00D8261D" w:rsidP="00B7428F">
            <w:pPr>
              <w:spacing w:before="2" w:after="2" w:line="0" w:lineRule="atLeast"/>
              <w:jc w:val="center"/>
              <w:rPr>
                <w:sz w:val="24"/>
              </w:rPr>
            </w:pPr>
            <w:r w:rsidRPr="00271506">
              <w:rPr>
                <w:b/>
                <w:bCs/>
                <w:color w:val="000000"/>
                <w:sz w:val="16"/>
                <w:szCs w:val="16"/>
              </w:rPr>
              <w:t>1964-01-11</w:t>
            </w:r>
          </w:p>
        </w:tc>
        <w:tc>
          <w:tcPr>
            <w:tcW w:w="103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D8261D" w:rsidRPr="00271506" w:rsidRDefault="00D8261D" w:rsidP="00B7428F">
            <w:pPr>
              <w:spacing w:before="2" w:after="2" w:line="0" w:lineRule="atLeast"/>
              <w:jc w:val="center"/>
              <w:rPr>
                <w:sz w:val="24"/>
              </w:rPr>
            </w:pPr>
            <w:r w:rsidRPr="00271506">
              <w:rPr>
                <w:color w:val="000000"/>
                <w:sz w:val="16"/>
                <w:szCs w:val="16"/>
              </w:rPr>
              <w:t>6.91</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D8261D" w:rsidRPr="00271506" w:rsidRDefault="00D8261D" w:rsidP="00B7428F">
            <w:pPr>
              <w:spacing w:before="2" w:after="2" w:line="0" w:lineRule="atLeast"/>
              <w:jc w:val="center"/>
              <w:rPr>
                <w:sz w:val="24"/>
              </w:rPr>
            </w:pPr>
            <w:r w:rsidRPr="00271506">
              <w:rPr>
                <w:color w:val="000000"/>
                <w:sz w:val="16"/>
                <w:szCs w:val="16"/>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D8261D" w:rsidRPr="00271506" w:rsidRDefault="00D8261D" w:rsidP="00B7428F">
            <w:pPr>
              <w:spacing w:before="2" w:after="2" w:line="0" w:lineRule="atLeast"/>
              <w:jc w:val="center"/>
              <w:rPr>
                <w:sz w:val="24"/>
              </w:rPr>
            </w:pPr>
            <w:r w:rsidRPr="00271506">
              <w:rPr>
                <w:color w:val="000000"/>
                <w:sz w:val="16"/>
                <w:szCs w:val="16"/>
              </w:rPr>
              <w:t>Crippling</w:t>
            </w:r>
          </w:p>
        </w:tc>
      </w:tr>
      <w:tr w:rsidR="00D8261D" w:rsidRPr="00271506">
        <w:trPr>
          <w:jc w:val="center"/>
        </w:trPr>
        <w:tc>
          <w:tcPr>
            <w:tcW w:w="83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D8261D" w:rsidRPr="00271506" w:rsidRDefault="00D8261D" w:rsidP="00B7428F">
            <w:pPr>
              <w:spacing w:before="2" w:after="2" w:line="0" w:lineRule="atLeast"/>
              <w:jc w:val="center"/>
              <w:rPr>
                <w:sz w:val="24"/>
              </w:rPr>
            </w:pPr>
            <w:r w:rsidRPr="00271506">
              <w:rPr>
                <w:b/>
                <w:bCs/>
                <w:color w:val="000000"/>
                <w:sz w:val="16"/>
                <w:szCs w:val="16"/>
              </w:rPr>
              <w:t>1966-01-29</w:t>
            </w:r>
          </w:p>
        </w:tc>
        <w:tc>
          <w:tcPr>
            <w:tcW w:w="103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D8261D" w:rsidRPr="00271506" w:rsidRDefault="00D8261D" w:rsidP="00B7428F">
            <w:pPr>
              <w:spacing w:before="2" w:after="2" w:line="0" w:lineRule="atLeast"/>
              <w:jc w:val="center"/>
              <w:rPr>
                <w:sz w:val="24"/>
              </w:rPr>
            </w:pPr>
            <w:r w:rsidRPr="00271506">
              <w:rPr>
                <w:color w:val="000000"/>
                <w:sz w:val="16"/>
                <w:szCs w:val="16"/>
              </w:rPr>
              <w:t>5.93</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D8261D" w:rsidRPr="00271506" w:rsidRDefault="00D8261D" w:rsidP="00B7428F">
            <w:pPr>
              <w:spacing w:before="2" w:after="2" w:line="0" w:lineRule="atLeast"/>
              <w:jc w:val="center"/>
              <w:rPr>
                <w:sz w:val="24"/>
              </w:rPr>
            </w:pPr>
            <w:r w:rsidRPr="00271506">
              <w:rPr>
                <w:color w:val="000000"/>
                <w:sz w:val="16"/>
                <w:szCs w:val="16"/>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D8261D" w:rsidRPr="00271506" w:rsidRDefault="00D8261D" w:rsidP="00B7428F">
            <w:pPr>
              <w:spacing w:before="2" w:after="2" w:line="0" w:lineRule="atLeast"/>
              <w:jc w:val="center"/>
              <w:rPr>
                <w:sz w:val="24"/>
              </w:rPr>
            </w:pPr>
            <w:r w:rsidRPr="00271506">
              <w:rPr>
                <w:color w:val="000000"/>
                <w:sz w:val="16"/>
                <w:szCs w:val="16"/>
              </w:rPr>
              <w:t>Major</w:t>
            </w:r>
          </w:p>
        </w:tc>
      </w:tr>
      <w:tr w:rsidR="00D8261D" w:rsidRPr="00271506">
        <w:trPr>
          <w:jc w:val="center"/>
        </w:trPr>
        <w:tc>
          <w:tcPr>
            <w:tcW w:w="83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D8261D" w:rsidRPr="00271506" w:rsidRDefault="00D8261D" w:rsidP="00B7428F">
            <w:pPr>
              <w:spacing w:before="2" w:after="2" w:line="0" w:lineRule="atLeast"/>
              <w:jc w:val="center"/>
              <w:rPr>
                <w:sz w:val="24"/>
              </w:rPr>
            </w:pPr>
            <w:r w:rsidRPr="00271506">
              <w:rPr>
                <w:b/>
                <w:bCs/>
                <w:color w:val="000000"/>
                <w:sz w:val="16"/>
                <w:szCs w:val="16"/>
              </w:rPr>
              <w:t>1966-12-23</w:t>
            </w:r>
          </w:p>
        </w:tc>
        <w:tc>
          <w:tcPr>
            <w:tcW w:w="103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D8261D" w:rsidRPr="00271506" w:rsidRDefault="00D8261D" w:rsidP="00B7428F">
            <w:pPr>
              <w:spacing w:before="2" w:after="2" w:line="0" w:lineRule="atLeast"/>
              <w:jc w:val="center"/>
              <w:rPr>
                <w:sz w:val="24"/>
              </w:rPr>
            </w:pPr>
            <w:r w:rsidRPr="00271506">
              <w:rPr>
                <w:color w:val="000000"/>
                <w:sz w:val="16"/>
                <w:szCs w:val="16"/>
              </w:rPr>
              <w:t>3.81</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D8261D" w:rsidRPr="00271506" w:rsidRDefault="00D8261D" w:rsidP="00B7428F">
            <w:pPr>
              <w:spacing w:before="2" w:after="2" w:line="0" w:lineRule="atLeast"/>
              <w:jc w:val="center"/>
              <w:rPr>
                <w:sz w:val="24"/>
              </w:rPr>
            </w:pPr>
            <w:r w:rsidRPr="00271506">
              <w:rPr>
                <w:color w:val="000000"/>
                <w:sz w:val="16"/>
                <w:szCs w:val="16"/>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D8261D" w:rsidRPr="00271506" w:rsidRDefault="00D8261D" w:rsidP="00B7428F">
            <w:pPr>
              <w:spacing w:before="2" w:after="2" w:line="0" w:lineRule="atLeast"/>
              <w:jc w:val="center"/>
              <w:rPr>
                <w:sz w:val="24"/>
              </w:rPr>
            </w:pPr>
            <w:r w:rsidRPr="00271506">
              <w:rPr>
                <w:color w:val="000000"/>
                <w:sz w:val="16"/>
                <w:szCs w:val="16"/>
              </w:rPr>
              <w:t>Significant</w:t>
            </w:r>
          </w:p>
        </w:tc>
      </w:tr>
      <w:tr w:rsidR="00D8261D" w:rsidRPr="00271506">
        <w:trPr>
          <w:jc w:val="center"/>
        </w:trPr>
        <w:tc>
          <w:tcPr>
            <w:tcW w:w="83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D8261D" w:rsidRPr="00271506" w:rsidRDefault="00D8261D" w:rsidP="00B7428F">
            <w:pPr>
              <w:spacing w:before="2" w:after="2" w:line="0" w:lineRule="atLeast"/>
              <w:jc w:val="center"/>
              <w:rPr>
                <w:sz w:val="24"/>
              </w:rPr>
            </w:pPr>
            <w:r w:rsidRPr="00271506">
              <w:rPr>
                <w:b/>
                <w:bCs/>
                <w:color w:val="000000"/>
                <w:sz w:val="16"/>
                <w:szCs w:val="16"/>
              </w:rPr>
              <w:t>1967-02-05</w:t>
            </w:r>
          </w:p>
        </w:tc>
        <w:tc>
          <w:tcPr>
            <w:tcW w:w="103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D8261D" w:rsidRPr="00271506" w:rsidRDefault="00D8261D" w:rsidP="00B7428F">
            <w:pPr>
              <w:spacing w:before="2" w:after="2" w:line="0" w:lineRule="atLeast"/>
              <w:jc w:val="center"/>
              <w:rPr>
                <w:sz w:val="24"/>
              </w:rPr>
            </w:pPr>
            <w:r w:rsidRPr="00271506">
              <w:rPr>
                <w:color w:val="000000"/>
                <w:sz w:val="16"/>
                <w:szCs w:val="16"/>
              </w:rPr>
              <w:t>3.50</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D8261D" w:rsidRPr="00271506" w:rsidRDefault="00D8261D" w:rsidP="00B7428F">
            <w:pPr>
              <w:spacing w:before="2" w:after="2" w:line="0" w:lineRule="atLeast"/>
              <w:jc w:val="center"/>
              <w:rPr>
                <w:sz w:val="24"/>
              </w:rPr>
            </w:pPr>
            <w:r w:rsidRPr="00271506">
              <w:rPr>
                <w:color w:val="000000"/>
                <w:sz w:val="16"/>
                <w:szCs w:val="16"/>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D8261D" w:rsidRPr="00271506" w:rsidRDefault="00D8261D" w:rsidP="00B7428F">
            <w:pPr>
              <w:spacing w:before="2" w:after="2" w:line="0" w:lineRule="atLeast"/>
              <w:jc w:val="center"/>
              <w:rPr>
                <w:sz w:val="24"/>
              </w:rPr>
            </w:pPr>
            <w:r w:rsidRPr="00271506">
              <w:rPr>
                <w:color w:val="000000"/>
                <w:sz w:val="16"/>
                <w:szCs w:val="16"/>
              </w:rPr>
              <w:t>Significant</w:t>
            </w:r>
          </w:p>
        </w:tc>
      </w:tr>
      <w:tr w:rsidR="00D8261D" w:rsidRPr="00271506">
        <w:trPr>
          <w:jc w:val="center"/>
        </w:trPr>
        <w:tc>
          <w:tcPr>
            <w:tcW w:w="83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D8261D" w:rsidRPr="00271506" w:rsidRDefault="00D8261D" w:rsidP="00B7428F">
            <w:pPr>
              <w:spacing w:before="2" w:after="2" w:line="0" w:lineRule="atLeast"/>
              <w:jc w:val="center"/>
              <w:rPr>
                <w:sz w:val="24"/>
              </w:rPr>
            </w:pPr>
            <w:r w:rsidRPr="00271506">
              <w:rPr>
                <w:b/>
                <w:bCs/>
                <w:color w:val="000000"/>
                <w:sz w:val="16"/>
                <w:szCs w:val="16"/>
              </w:rPr>
              <w:t>1969-02-08</w:t>
            </w:r>
          </w:p>
        </w:tc>
        <w:tc>
          <w:tcPr>
            <w:tcW w:w="103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D8261D" w:rsidRPr="00271506" w:rsidRDefault="00D8261D" w:rsidP="00B7428F">
            <w:pPr>
              <w:spacing w:before="2" w:after="2" w:line="0" w:lineRule="atLeast"/>
              <w:jc w:val="center"/>
              <w:rPr>
                <w:sz w:val="24"/>
              </w:rPr>
            </w:pPr>
            <w:r w:rsidRPr="00271506">
              <w:rPr>
                <w:color w:val="000000"/>
                <w:sz w:val="16"/>
                <w:szCs w:val="16"/>
              </w:rPr>
              <w:t>3.51</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D8261D" w:rsidRPr="00271506" w:rsidRDefault="00D8261D" w:rsidP="00B7428F">
            <w:pPr>
              <w:spacing w:before="2" w:after="2" w:line="0" w:lineRule="atLeast"/>
              <w:jc w:val="center"/>
              <w:rPr>
                <w:sz w:val="24"/>
              </w:rPr>
            </w:pPr>
            <w:r w:rsidRPr="00271506">
              <w:rPr>
                <w:color w:val="000000"/>
                <w:sz w:val="16"/>
                <w:szCs w:val="16"/>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D8261D" w:rsidRPr="00271506" w:rsidRDefault="00D8261D" w:rsidP="00B7428F">
            <w:pPr>
              <w:spacing w:before="2" w:after="2" w:line="0" w:lineRule="atLeast"/>
              <w:jc w:val="center"/>
              <w:rPr>
                <w:sz w:val="24"/>
              </w:rPr>
            </w:pPr>
            <w:r w:rsidRPr="00271506">
              <w:rPr>
                <w:color w:val="000000"/>
                <w:sz w:val="16"/>
                <w:szCs w:val="16"/>
              </w:rPr>
              <w:t>Significant</w:t>
            </w:r>
          </w:p>
        </w:tc>
      </w:tr>
      <w:tr w:rsidR="00D8261D" w:rsidRPr="00271506">
        <w:trPr>
          <w:jc w:val="center"/>
        </w:trPr>
        <w:tc>
          <w:tcPr>
            <w:tcW w:w="83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D8261D" w:rsidRPr="00271506" w:rsidRDefault="00D8261D" w:rsidP="00B7428F">
            <w:pPr>
              <w:spacing w:before="2" w:after="2" w:line="0" w:lineRule="atLeast"/>
              <w:jc w:val="center"/>
              <w:rPr>
                <w:sz w:val="24"/>
              </w:rPr>
            </w:pPr>
            <w:r w:rsidRPr="00271506">
              <w:rPr>
                <w:b/>
                <w:bCs/>
                <w:color w:val="000000"/>
                <w:sz w:val="16"/>
                <w:szCs w:val="16"/>
              </w:rPr>
              <w:t>1969-02-22</w:t>
            </w:r>
          </w:p>
        </w:tc>
        <w:tc>
          <w:tcPr>
            <w:tcW w:w="103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D8261D" w:rsidRPr="00271506" w:rsidRDefault="00D8261D" w:rsidP="00B7428F">
            <w:pPr>
              <w:spacing w:before="2" w:after="2" w:line="0" w:lineRule="atLeast"/>
              <w:jc w:val="center"/>
              <w:rPr>
                <w:sz w:val="24"/>
              </w:rPr>
            </w:pPr>
            <w:r w:rsidRPr="00271506">
              <w:rPr>
                <w:color w:val="000000"/>
                <w:sz w:val="16"/>
                <w:szCs w:val="16"/>
              </w:rPr>
              <w:t>4.29</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D8261D" w:rsidRPr="00271506" w:rsidRDefault="00D8261D" w:rsidP="00B7428F">
            <w:pPr>
              <w:spacing w:before="2" w:after="2" w:line="0" w:lineRule="atLeast"/>
              <w:jc w:val="center"/>
              <w:rPr>
                <w:sz w:val="24"/>
              </w:rPr>
            </w:pPr>
            <w:r w:rsidRPr="00271506">
              <w:rPr>
                <w:color w:val="000000"/>
                <w:sz w:val="16"/>
                <w:szCs w:val="16"/>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D8261D" w:rsidRPr="00271506" w:rsidRDefault="00D8261D" w:rsidP="00B7428F">
            <w:pPr>
              <w:spacing w:before="2" w:after="2" w:line="0" w:lineRule="atLeast"/>
              <w:jc w:val="center"/>
              <w:rPr>
                <w:sz w:val="24"/>
              </w:rPr>
            </w:pPr>
            <w:r w:rsidRPr="00271506">
              <w:rPr>
                <w:color w:val="000000"/>
                <w:sz w:val="16"/>
                <w:szCs w:val="16"/>
              </w:rPr>
              <w:t>Major</w:t>
            </w:r>
          </w:p>
        </w:tc>
      </w:tr>
      <w:tr w:rsidR="00D8261D" w:rsidRPr="00271506">
        <w:trPr>
          <w:jc w:val="center"/>
        </w:trPr>
        <w:tc>
          <w:tcPr>
            <w:tcW w:w="83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D8261D" w:rsidRPr="00271506" w:rsidRDefault="00D8261D" w:rsidP="00B7428F">
            <w:pPr>
              <w:spacing w:before="2" w:after="2" w:line="0" w:lineRule="atLeast"/>
              <w:jc w:val="center"/>
              <w:rPr>
                <w:sz w:val="24"/>
              </w:rPr>
            </w:pPr>
            <w:r w:rsidRPr="00271506">
              <w:rPr>
                <w:b/>
                <w:bCs/>
                <w:color w:val="000000"/>
                <w:sz w:val="16"/>
                <w:szCs w:val="16"/>
              </w:rPr>
              <w:t>1969-12-25</w:t>
            </w:r>
          </w:p>
        </w:tc>
        <w:tc>
          <w:tcPr>
            <w:tcW w:w="103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D8261D" w:rsidRPr="00271506" w:rsidRDefault="00D8261D" w:rsidP="00B7428F">
            <w:pPr>
              <w:spacing w:before="2" w:after="2" w:line="0" w:lineRule="atLeast"/>
              <w:jc w:val="center"/>
              <w:rPr>
                <w:sz w:val="24"/>
              </w:rPr>
            </w:pPr>
            <w:r w:rsidRPr="00271506">
              <w:rPr>
                <w:color w:val="000000"/>
                <w:sz w:val="16"/>
                <w:szCs w:val="16"/>
              </w:rPr>
              <w:t>6.29</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D8261D" w:rsidRPr="00271506" w:rsidRDefault="00D8261D" w:rsidP="00B7428F">
            <w:pPr>
              <w:spacing w:before="2" w:after="2" w:line="0" w:lineRule="atLeast"/>
              <w:jc w:val="center"/>
              <w:rPr>
                <w:sz w:val="24"/>
              </w:rPr>
            </w:pPr>
            <w:r w:rsidRPr="00271506">
              <w:rPr>
                <w:color w:val="000000"/>
                <w:sz w:val="16"/>
                <w:szCs w:val="16"/>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D8261D" w:rsidRPr="00271506" w:rsidRDefault="00D8261D" w:rsidP="00B7428F">
            <w:pPr>
              <w:spacing w:before="2" w:after="2" w:line="0" w:lineRule="atLeast"/>
              <w:jc w:val="center"/>
              <w:rPr>
                <w:sz w:val="24"/>
              </w:rPr>
            </w:pPr>
            <w:r w:rsidRPr="00271506">
              <w:rPr>
                <w:color w:val="000000"/>
                <w:sz w:val="16"/>
                <w:szCs w:val="16"/>
              </w:rPr>
              <w:t>Crippling</w:t>
            </w:r>
          </w:p>
        </w:tc>
      </w:tr>
      <w:tr w:rsidR="00D8261D" w:rsidRPr="00271506">
        <w:trPr>
          <w:jc w:val="center"/>
        </w:trPr>
        <w:tc>
          <w:tcPr>
            <w:tcW w:w="83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D8261D" w:rsidRPr="00271506" w:rsidRDefault="00D8261D" w:rsidP="00B7428F">
            <w:pPr>
              <w:spacing w:before="2" w:after="2" w:line="0" w:lineRule="atLeast"/>
              <w:jc w:val="center"/>
              <w:rPr>
                <w:sz w:val="24"/>
              </w:rPr>
            </w:pPr>
            <w:r w:rsidRPr="00271506">
              <w:rPr>
                <w:b/>
                <w:bCs/>
                <w:color w:val="000000"/>
                <w:sz w:val="16"/>
                <w:szCs w:val="16"/>
              </w:rPr>
              <w:t>1972-02-18</w:t>
            </w:r>
          </w:p>
        </w:tc>
        <w:tc>
          <w:tcPr>
            <w:tcW w:w="103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D8261D" w:rsidRPr="00271506" w:rsidRDefault="00D8261D" w:rsidP="00B7428F">
            <w:pPr>
              <w:spacing w:before="2" w:after="2" w:line="0" w:lineRule="atLeast"/>
              <w:jc w:val="center"/>
              <w:rPr>
                <w:sz w:val="24"/>
              </w:rPr>
            </w:pPr>
            <w:r w:rsidRPr="00271506">
              <w:rPr>
                <w:color w:val="000000"/>
                <w:sz w:val="16"/>
                <w:szCs w:val="16"/>
              </w:rPr>
              <w:t>4.77</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D8261D" w:rsidRPr="00271506" w:rsidRDefault="00D8261D" w:rsidP="00B7428F">
            <w:pPr>
              <w:spacing w:before="2" w:after="2" w:line="0" w:lineRule="atLeast"/>
              <w:jc w:val="center"/>
              <w:rPr>
                <w:sz w:val="24"/>
              </w:rPr>
            </w:pPr>
            <w:r w:rsidRPr="00271506">
              <w:rPr>
                <w:color w:val="000000"/>
                <w:sz w:val="16"/>
                <w:szCs w:val="16"/>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D8261D" w:rsidRPr="00271506" w:rsidRDefault="00D8261D" w:rsidP="00B7428F">
            <w:pPr>
              <w:spacing w:before="2" w:after="2" w:line="0" w:lineRule="atLeast"/>
              <w:jc w:val="center"/>
              <w:rPr>
                <w:sz w:val="24"/>
              </w:rPr>
            </w:pPr>
            <w:r w:rsidRPr="00271506">
              <w:rPr>
                <w:color w:val="000000"/>
                <w:sz w:val="16"/>
                <w:szCs w:val="16"/>
              </w:rPr>
              <w:t>Major</w:t>
            </w:r>
          </w:p>
        </w:tc>
      </w:tr>
      <w:tr w:rsidR="00D8261D" w:rsidRPr="00271506">
        <w:trPr>
          <w:jc w:val="center"/>
        </w:trPr>
        <w:tc>
          <w:tcPr>
            <w:tcW w:w="83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D8261D" w:rsidRPr="00271506" w:rsidRDefault="00D8261D" w:rsidP="00B7428F">
            <w:pPr>
              <w:spacing w:before="2" w:after="2" w:line="0" w:lineRule="atLeast"/>
              <w:jc w:val="center"/>
              <w:rPr>
                <w:sz w:val="24"/>
              </w:rPr>
            </w:pPr>
            <w:r w:rsidRPr="00271506">
              <w:rPr>
                <w:b/>
                <w:bCs/>
                <w:color w:val="000000"/>
                <w:sz w:val="16"/>
                <w:szCs w:val="16"/>
              </w:rPr>
              <w:t>1978-01-19</w:t>
            </w:r>
          </w:p>
        </w:tc>
        <w:tc>
          <w:tcPr>
            <w:tcW w:w="103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D8261D" w:rsidRPr="00271506" w:rsidRDefault="00D8261D" w:rsidP="00B7428F">
            <w:pPr>
              <w:spacing w:before="2" w:after="2" w:line="0" w:lineRule="atLeast"/>
              <w:jc w:val="center"/>
              <w:rPr>
                <w:sz w:val="24"/>
              </w:rPr>
            </w:pPr>
            <w:r w:rsidRPr="00271506">
              <w:rPr>
                <w:color w:val="000000"/>
                <w:sz w:val="16"/>
                <w:szCs w:val="16"/>
              </w:rPr>
              <w:t>6.53</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D8261D" w:rsidRPr="00271506" w:rsidRDefault="00D8261D" w:rsidP="00B7428F">
            <w:pPr>
              <w:spacing w:before="2" w:after="2" w:line="0" w:lineRule="atLeast"/>
              <w:jc w:val="center"/>
              <w:rPr>
                <w:sz w:val="24"/>
              </w:rPr>
            </w:pPr>
            <w:r w:rsidRPr="00271506">
              <w:rPr>
                <w:color w:val="000000"/>
                <w:sz w:val="16"/>
                <w:szCs w:val="16"/>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D8261D" w:rsidRPr="00271506" w:rsidRDefault="00D8261D" w:rsidP="00B7428F">
            <w:pPr>
              <w:spacing w:before="2" w:after="2" w:line="0" w:lineRule="atLeast"/>
              <w:jc w:val="center"/>
              <w:rPr>
                <w:sz w:val="24"/>
              </w:rPr>
            </w:pPr>
            <w:r w:rsidRPr="00271506">
              <w:rPr>
                <w:color w:val="000000"/>
                <w:sz w:val="16"/>
                <w:szCs w:val="16"/>
              </w:rPr>
              <w:t>Crippling</w:t>
            </w:r>
          </w:p>
        </w:tc>
      </w:tr>
      <w:tr w:rsidR="00D8261D" w:rsidRPr="00271506">
        <w:trPr>
          <w:jc w:val="center"/>
        </w:trPr>
        <w:tc>
          <w:tcPr>
            <w:tcW w:w="83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D8261D" w:rsidRPr="00271506" w:rsidRDefault="00D8261D" w:rsidP="00B7428F">
            <w:pPr>
              <w:spacing w:before="2" w:after="2" w:line="0" w:lineRule="atLeast"/>
              <w:jc w:val="center"/>
              <w:rPr>
                <w:sz w:val="24"/>
              </w:rPr>
            </w:pPr>
            <w:r w:rsidRPr="00271506">
              <w:rPr>
                <w:b/>
                <w:bCs/>
                <w:color w:val="000000"/>
                <w:sz w:val="16"/>
                <w:szCs w:val="16"/>
              </w:rPr>
              <w:t>1978-02-05</w:t>
            </w:r>
          </w:p>
        </w:tc>
        <w:tc>
          <w:tcPr>
            <w:tcW w:w="103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D8261D" w:rsidRPr="00271506" w:rsidRDefault="00D8261D" w:rsidP="00B7428F">
            <w:pPr>
              <w:spacing w:before="2" w:after="2" w:line="0" w:lineRule="atLeast"/>
              <w:jc w:val="center"/>
              <w:rPr>
                <w:sz w:val="24"/>
              </w:rPr>
            </w:pPr>
            <w:r w:rsidRPr="00271506">
              <w:rPr>
                <w:color w:val="000000"/>
                <w:sz w:val="16"/>
                <w:szCs w:val="16"/>
              </w:rPr>
              <w:t>5.78</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D8261D" w:rsidRPr="00271506" w:rsidRDefault="00D8261D" w:rsidP="00B7428F">
            <w:pPr>
              <w:spacing w:before="2" w:after="2" w:line="0" w:lineRule="atLeast"/>
              <w:jc w:val="center"/>
              <w:rPr>
                <w:sz w:val="24"/>
              </w:rPr>
            </w:pPr>
            <w:r w:rsidRPr="00271506">
              <w:rPr>
                <w:color w:val="000000"/>
                <w:sz w:val="16"/>
                <w:szCs w:val="16"/>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D8261D" w:rsidRPr="00271506" w:rsidRDefault="00D8261D" w:rsidP="00B7428F">
            <w:pPr>
              <w:spacing w:before="2" w:after="2" w:line="0" w:lineRule="atLeast"/>
              <w:jc w:val="center"/>
              <w:rPr>
                <w:sz w:val="24"/>
              </w:rPr>
            </w:pPr>
            <w:r w:rsidRPr="00271506">
              <w:rPr>
                <w:color w:val="000000"/>
                <w:sz w:val="16"/>
                <w:szCs w:val="16"/>
              </w:rPr>
              <w:t>Major</w:t>
            </w:r>
          </w:p>
        </w:tc>
      </w:tr>
      <w:tr w:rsidR="00D8261D" w:rsidRPr="00271506">
        <w:trPr>
          <w:jc w:val="center"/>
        </w:trPr>
        <w:tc>
          <w:tcPr>
            <w:tcW w:w="83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D8261D" w:rsidRPr="00271506" w:rsidRDefault="00D8261D" w:rsidP="00B7428F">
            <w:pPr>
              <w:spacing w:before="2" w:after="2" w:line="0" w:lineRule="atLeast"/>
              <w:jc w:val="center"/>
              <w:rPr>
                <w:sz w:val="24"/>
              </w:rPr>
            </w:pPr>
            <w:r w:rsidRPr="00271506">
              <w:rPr>
                <w:b/>
                <w:bCs/>
                <w:color w:val="000000"/>
                <w:sz w:val="16"/>
                <w:szCs w:val="16"/>
              </w:rPr>
              <w:t>1982-04-06</w:t>
            </w:r>
          </w:p>
        </w:tc>
        <w:tc>
          <w:tcPr>
            <w:tcW w:w="103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D8261D" w:rsidRPr="00271506" w:rsidRDefault="00D8261D" w:rsidP="00B7428F">
            <w:pPr>
              <w:spacing w:before="2" w:after="2" w:line="0" w:lineRule="atLeast"/>
              <w:jc w:val="center"/>
              <w:rPr>
                <w:sz w:val="24"/>
              </w:rPr>
            </w:pPr>
            <w:r w:rsidRPr="00271506">
              <w:rPr>
                <w:color w:val="000000"/>
                <w:sz w:val="16"/>
                <w:szCs w:val="16"/>
              </w:rPr>
              <w:t>3.35</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D8261D" w:rsidRPr="00271506" w:rsidRDefault="00D8261D" w:rsidP="00B7428F">
            <w:pPr>
              <w:spacing w:before="2" w:after="2" w:line="0" w:lineRule="atLeast"/>
              <w:jc w:val="center"/>
              <w:rPr>
                <w:sz w:val="24"/>
              </w:rPr>
            </w:pPr>
            <w:r w:rsidRPr="00271506">
              <w:rPr>
                <w:color w:val="000000"/>
                <w:sz w:val="16"/>
                <w:szCs w:val="16"/>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D8261D" w:rsidRPr="00271506" w:rsidRDefault="00D8261D" w:rsidP="00B7428F">
            <w:pPr>
              <w:spacing w:before="2" w:after="2" w:line="0" w:lineRule="atLeast"/>
              <w:jc w:val="center"/>
              <w:rPr>
                <w:sz w:val="24"/>
              </w:rPr>
            </w:pPr>
            <w:r w:rsidRPr="00271506">
              <w:rPr>
                <w:color w:val="000000"/>
                <w:sz w:val="16"/>
                <w:szCs w:val="16"/>
              </w:rPr>
              <w:t>Significant</w:t>
            </w:r>
          </w:p>
        </w:tc>
      </w:tr>
      <w:tr w:rsidR="00D8261D" w:rsidRPr="00271506">
        <w:trPr>
          <w:jc w:val="center"/>
        </w:trPr>
        <w:tc>
          <w:tcPr>
            <w:tcW w:w="83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D8261D" w:rsidRPr="00271506" w:rsidRDefault="00D8261D" w:rsidP="00B7428F">
            <w:pPr>
              <w:spacing w:before="2" w:after="2" w:line="0" w:lineRule="atLeast"/>
              <w:jc w:val="center"/>
              <w:rPr>
                <w:sz w:val="24"/>
              </w:rPr>
            </w:pPr>
            <w:r w:rsidRPr="00271506">
              <w:rPr>
                <w:b/>
                <w:bCs/>
                <w:color w:val="000000"/>
                <w:sz w:val="16"/>
                <w:szCs w:val="16"/>
              </w:rPr>
              <w:t>1983-02-10</w:t>
            </w:r>
          </w:p>
        </w:tc>
        <w:tc>
          <w:tcPr>
            <w:tcW w:w="103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D8261D" w:rsidRPr="00271506" w:rsidRDefault="00D8261D" w:rsidP="00B7428F">
            <w:pPr>
              <w:spacing w:before="2" w:after="2" w:line="0" w:lineRule="atLeast"/>
              <w:jc w:val="center"/>
              <w:rPr>
                <w:sz w:val="24"/>
              </w:rPr>
            </w:pPr>
            <w:r w:rsidRPr="00271506">
              <w:rPr>
                <w:color w:val="000000"/>
                <w:sz w:val="16"/>
                <w:szCs w:val="16"/>
              </w:rPr>
              <w:t>6.25</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D8261D" w:rsidRPr="00271506" w:rsidRDefault="00D8261D" w:rsidP="00B7428F">
            <w:pPr>
              <w:spacing w:before="2" w:after="2" w:line="0" w:lineRule="atLeast"/>
              <w:jc w:val="center"/>
              <w:rPr>
                <w:sz w:val="24"/>
              </w:rPr>
            </w:pPr>
            <w:r w:rsidRPr="00271506">
              <w:rPr>
                <w:color w:val="000000"/>
                <w:sz w:val="16"/>
                <w:szCs w:val="16"/>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D8261D" w:rsidRPr="00271506" w:rsidRDefault="00D8261D" w:rsidP="00B7428F">
            <w:pPr>
              <w:spacing w:before="2" w:after="2" w:line="0" w:lineRule="atLeast"/>
              <w:jc w:val="center"/>
              <w:rPr>
                <w:sz w:val="24"/>
              </w:rPr>
            </w:pPr>
            <w:r w:rsidRPr="00271506">
              <w:rPr>
                <w:color w:val="000000"/>
                <w:sz w:val="16"/>
                <w:szCs w:val="16"/>
              </w:rPr>
              <w:t>Crippling</w:t>
            </w:r>
          </w:p>
        </w:tc>
      </w:tr>
      <w:tr w:rsidR="00D8261D" w:rsidRPr="00271506">
        <w:trPr>
          <w:jc w:val="center"/>
        </w:trPr>
        <w:tc>
          <w:tcPr>
            <w:tcW w:w="83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D8261D" w:rsidRPr="00271506" w:rsidRDefault="00D8261D" w:rsidP="00B7428F">
            <w:pPr>
              <w:spacing w:before="2" w:after="2" w:line="0" w:lineRule="atLeast"/>
              <w:jc w:val="center"/>
              <w:rPr>
                <w:sz w:val="24"/>
              </w:rPr>
            </w:pPr>
            <w:r w:rsidRPr="00271506">
              <w:rPr>
                <w:b/>
                <w:bCs/>
                <w:color w:val="000000"/>
                <w:sz w:val="16"/>
                <w:szCs w:val="16"/>
              </w:rPr>
              <w:t>1987-01-21</w:t>
            </w:r>
          </w:p>
        </w:tc>
        <w:tc>
          <w:tcPr>
            <w:tcW w:w="103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D8261D" w:rsidRPr="00271506" w:rsidRDefault="00D8261D" w:rsidP="00B7428F">
            <w:pPr>
              <w:spacing w:before="2" w:after="2" w:line="0" w:lineRule="atLeast"/>
              <w:jc w:val="center"/>
              <w:rPr>
                <w:sz w:val="24"/>
              </w:rPr>
            </w:pPr>
            <w:r w:rsidRPr="00271506">
              <w:rPr>
                <w:color w:val="000000"/>
                <w:sz w:val="16"/>
                <w:szCs w:val="16"/>
              </w:rPr>
              <w:t>5.40</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D8261D" w:rsidRPr="00271506" w:rsidRDefault="00D8261D" w:rsidP="00B7428F">
            <w:pPr>
              <w:spacing w:before="2" w:after="2" w:line="0" w:lineRule="atLeast"/>
              <w:jc w:val="center"/>
              <w:rPr>
                <w:sz w:val="24"/>
              </w:rPr>
            </w:pPr>
            <w:r w:rsidRPr="00271506">
              <w:rPr>
                <w:color w:val="000000"/>
                <w:sz w:val="16"/>
                <w:szCs w:val="16"/>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D8261D" w:rsidRPr="00271506" w:rsidRDefault="00D8261D" w:rsidP="00B7428F">
            <w:pPr>
              <w:spacing w:before="2" w:after="2" w:line="0" w:lineRule="atLeast"/>
              <w:jc w:val="center"/>
              <w:rPr>
                <w:sz w:val="24"/>
              </w:rPr>
            </w:pPr>
            <w:r w:rsidRPr="00271506">
              <w:rPr>
                <w:color w:val="000000"/>
                <w:sz w:val="16"/>
                <w:szCs w:val="16"/>
              </w:rPr>
              <w:t>Major</w:t>
            </w:r>
          </w:p>
        </w:tc>
      </w:tr>
      <w:tr w:rsidR="00D8261D" w:rsidRPr="00271506">
        <w:trPr>
          <w:jc w:val="center"/>
        </w:trPr>
        <w:tc>
          <w:tcPr>
            <w:tcW w:w="83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D8261D" w:rsidRPr="00271506" w:rsidRDefault="00D8261D" w:rsidP="00B7428F">
            <w:pPr>
              <w:spacing w:before="2" w:after="2" w:line="0" w:lineRule="atLeast"/>
              <w:jc w:val="center"/>
              <w:rPr>
                <w:sz w:val="24"/>
              </w:rPr>
            </w:pPr>
            <w:r w:rsidRPr="00271506">
              <w:rPr>
                <w:b/>
                <w:bCs/>
                <w:color w:val="000000"/>
                <w:sz w:val="16"/>
                <w:szCs w:val="16"/>
              </w:rPr>
              <w:t>1993-03-12</w:t>
            </w:r>
          </w:p>
        </w:tc>
        <w:tc>
          <w:tcPr>
            <w:tcW w:w="103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D8261D" w:rsidRPr="00271506" w:rsidRDefault="00D8261D" w:rsidP="00B7428F">
            <w:pPr>
              <w:spacing w:before="2" w:after="2" w:line="0" w:lineRule="atLeast"/>
              <w:jc w:val="center"/>
              <w:rPr>
                <w:sz w:val="24"/>
              </w:rPr>
            </w:pPr>
            <w:r w:rsidRPr="00271506">
              <w:rPr>
                <w:color w:val="000000"/>
                <w:sz w:val="16"/>
                <w:szCs w:val="16"/>
              </w:rPr>
              <w:t>13.20</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D8261D" w:rsidRPr="00271506" w:rsidRDefault="00D8261D" w:rsidP="00B7428F">
            <w:pPr>
              <w:spacing w:before="2" w:after="2" w:line="0" w:lineRule="atLeast"/>
              <w:jc w:val="center"/>
              <w:rPr>
                <w:sz w:val="24"/>
              </w:rPr>
            </w:pPr>
            <w:r w:rsidRPr="00271506">
              <w:rPr>
                <w:color w:val="000000"/>
                <w:sz w:val="16"/>
                <w:szCs w:val="16"/>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D8261D" w:rsidRPr="00271506" w:rsidRDefault="00D8261D" w:rsidP="00B7428F">
            <w:pPr>
              <w:spacing w:before="2" w:after="2" w:line="0" w:lineRule="atLeast"/>
              <w:jc w:val="center"/>
              <w:rPr>
                <w:sz w:val="24"/>
              </w:rPr>
            </w:pPr>
            <w:r w:rsidRPr="00271506">
              <w:rPr>
                <w:color w:val="000000"/>
                <w:sz w:val="16"/>
                <w:szCs w:val="16"/>
              </w:rPr>
              <w:t>Extreme</w:t>
            </w:r>
          </w:p>
        </w:tc>
      </w:tr>
      <w:tr w:rsidR="00D8261D" w:rsidRPr="00271506">
        <w:trPr>
          <w:jc w:val="center"/>
        </w:trPr>
        <w:tc>
          <w:tcPr>
            <w:tcW w:w="83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D8261D" w:rsidRPr="00271506" w:rsidRDefault="00D8261D" w:rsidP="00B7428F">
            <w:pPr>
              <w:spacing w:before="2" w:after="2" w:line="0" w:lineRule="atLeast"/>
              <w:jc w:val="center"/>
              <w:rPr>
                <w:sz w:val="24"/>
              </w:rPr>
            </w:pPr>
            <w:r w:rsidRPr="00271506">
              <w:rPr>
                <w:b/>
                <w:bCs/>
                <w:color w:val="000000"/>
                <w:sz w:val="16"/>
                <w:szCs w:val="16"/>
              </w:rPr>
              <w:t>1994-02-08</w:t>
            </w:r>
          </w:p>
        </w:tc>
        <w:tc>
          <w:tcPr>
            <w:tcW w:w="103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D8261D" w:rsidRPr="00271506" w:rsidRDefault="00D8261D" w:rsidP="00B7428F">
            <w:pPr>
              <w:spacing w:before="2" w:after="2" w:line="0" w:lineRule="atLeast"/>
              <w:jc w:val="center"/>
              <w:rPr>
                <w:sz w:val="24"/>
              </w:rPr>
            </w:pPr>
            <w:r w:rsidRPr="00271506">
              <w:rPr>
                <w:color w:val="000000"/>
                <w:sz w:val="16"/>
                <w:szCs w:val="16"/>
              </w:rPr>
              <w:t>5.39</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D8261D" w:rsidRPr="00271506" w:rsidRDefault="00D8261D" w:rsidP="00B7428F">
            <w:pPr>
              <w:spacing w:before="2" w:after="2" w:line="0" w:lineRule="atLeast"/>
              <w:jc w:val="center"/>
              <w:rPr>
                <w:sz w:val="24"/>
              </w:rPr>
            </w:pPr>
            <w:r w:rsidRPr="00271506">
              <w:rPr>
                <w:color w:val="000000"/>
                <w:sz w:val="16"/>
                <w:szCs w:val="16"/>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D8261D" w:rsidRPr="00271506" w:rsidRDefault="00D8261D" w:rsidP="00B7428F">
            <w:pPr>
              <w:spacing w:before="2" w:after="2" w:line="0" w:lineRule="atLeast"/>
              <w:jc w:val="center"/>
              <w:rPr>
                <w:sz w:val="24"/>
              </w:rPr>
            </w:pPr>
            <w:r w:rsidRPr="00271506">
              <w:rPr>
                <w:color w:val="000000"/>
                <w:sz w:val="16"/>
                <w:szCs w:val="16"/>
              </w:rPr>
              <w:t>Major</w:t>
            </w:r>
          </w:p>
        </w:tc>
      </w:tr>
      <w:tr w:rsidR="00D8261D" w:rsidRPr="00271506">
        <w:trPr>
          <w:jc w:val="center"/>
        </w:trPr>
        <w:tc>
          <w:tcPr>
            <w:tcW w:w="83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D8261D" w:rsidRPr="00271506" w:rsidRDefault="00D8261D" w:rsidP="00B7428F">
            <w:pPr>
              <w:spacing w:before="2" w:after="2" w:line="0" w:lineRule="atLeast"/>
              <w:jc w:val="center"/>
              <w:rPr>
                <w:sz w:val="24"/>
              </w:rPr>
            </w:pPr>
            <w:r w:rsidRPr="00271506">
              <w:rPr>
                <w:b/>
                <w:bCs/>
                <w:color w:val="000000"/>
                <w:sz w:val="16"/>
                <w:szCs w:val="16"/>
              </w:rPr>
              <w:t>1995-02-02</w:t>
            </w:r>
          </w:p>
        </w:tc>
        <w:tc>
          <w:tcPr>
            <w:tcW w:w="103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D8261D" w:rsidRPr="00271506" w:rsidRDefault="00D8261D" w:rsidP="00B7428F">
            <w:pPr>
              <w:spacing w:before="2" w:after="2" w:line="0" w:lineRule="atLeast"/>
              <w:jc w:val="center"/>
              <w:rPr>
                <w:sz w:val="24"/>
              </w:rPr>
            </w:pPr>
            <w:r w:rsidRPr="00271506">
              <w:rPr>
                <w:color w:val="000000"/>
                <w:sz w:val="16"/>
                <w:szCs w:val="16"/>
              </w:rPr>
              <w:t>1.43</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D8261D" w:rsidRPr="00271506" w:rsidRDefault="00D8261D" w:rsidP="00B7428F">
            <w:pPr>
              <w:spacing w:before="2" w:after="2" w:line="0" w:lineRule="atLeast"/>
              <w:jc w:val="center"/>
              <w:rPr>
                <w:sz w:val="24"/>
              </w:rPr>
            </w:pPr>
            <w:r w:rsidRPr="00271506">
              <w:rPr>
                <w:color w:val="000000"/>
                <w:sz w:val="16"/>
                <w:szCs w:val="16"/>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D8261D" w:rsidRPr="00271506" w:rsidRDefault="00D8261D" w:rsidP="00B7428F">
            <w:pPr>
              <w:spacing w:before="2" w:after="2" w:line="0" w:lineRule="atLeast"/>
              <w:jc w:val="center"/>
              <w:rPr>
                <w:sz w:val="24"/>
              </w:rPr>
            </w:pPr>
            <w:r w:rsidRPr="00271506">
              <w:rPr>
                <w:color w:val="000000"/>
                <w:sz w:val="16"/>
                <w:szCs w:val="16"/>
              </w:rPr>
              <w:t>Notable</w:t>
            </w:r>
          </w:p>
        </w:tc>
      </w:tr>
      <w:tr w:rsidR="00D8261D" w:rsidRPr="00271506">
        <w:trPr>
          <w:jc w:val="center"/>
        </w:trPr>
        <w:tc>
          <w:tcPr>
            <w:tcW w:w="83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D8261D" w:rsidRPr="00271506" w:rsidRDefault="00D8261D" w:rsidP="00B7428F">
            <w:pPr>
              <w:spacing w:before="2" w:after="2" w:line="0" w:lineRule="atLeast"/>
              <w:jc w:val="center"/>
              <w:rPr>
                <w:sz w:val="24"/>
              </w:rPr>
            </w:pPr>
            <w:r w:rsidRPr="00271506">
              <w:rPr>
                <w:b/>
                <w:bCs/>
                <w:color w:val="000000"/>
                <w:sz w:val="16"/>
                <w:szCs w:val="16"/>
              </w:rPr>
              <w:t>1996-01-06</w:t>
            </w:r>
          </w:p>
        </w:tc>
        <w:tc>
          <w:tcPr>
            <w:tcW w:w="103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D8261D" w:rsidRPr="00271506" w:rsidRDefault="00D8261D" w:rsidP="00B7428F">
            <w:pPr>
              <w:spacing w:before="2" w:after="2" w:line="0" w:lineRule="atLeast"/>
              <w:jc w:val="center"/>
              <w:rPr>
                <w:sz w:val="24"/>
              </w:rPr>
            </w:pPr>
            <w:r w:rsidRPr="00271506">
              <w:rPr>
                <w:color w:val="000000"/>
                <w:sz w:val="16"/>
                <w:szCs w:val="16"/>
              </w:rPr>
              <w:t>11.78</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D8261D" w:rsidRPr="00271506" w:rsidRDefault="00D8261D" w:rsidP="00B7428F">
            <w:pPr>
              <w:spacing w:before="2" w:after="2" w:line="0" w:lineRule="atLeast"/>
              <w:jc w:val="center"/>
              <w:rPr>
                <w:sz w:val="24"/>
              </w:rPr>
            </w:pPr>
            <w:r w:rsidRPr="00271506">
              <w:rPr>
                <w:color w:val="000000"/>
                <w:sz w:val="16"/>
                <w:szCs w:val="16"/>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D8261D" w:rsidRPr="00271506" w:rsidRDefault="00D8261D" w:rsidP="00B7428F">
            <w:pPr>
              <w:spacing w:before="2" w:after="2" w:line="0" w:lineRule="atLeast"/>
              <w:jc w:val="center"/>
              <w:rPr>
                <w:sz w:val="24"/>
              </w:rPr>
            </w:pPr>
            <w:r w:rsidRPr="00271506">
              <w:rPr>
                <w:color w:val="000000"/>
                <w:sz w:val="16"/>
                <w:szCs w:val="16"/>
              </w:rPr>
              <w:t>Extreme</w:t>
            </w:r>
          </w:p>
        </w:tc>
      </w:tr>
      <w:tr w:rsidR="00D8261D" w:rsidRPr="00271506">
        <w:trPr>
          <w:jc w:val="center"/>
        </w:trPr>
        <w:tc>
          <w:tcPr>
            <w:tcW w:w="83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D8261D" w:rsidRPr="00271506" w:rsidRDefault="00D8261D" w:rsidP="00B7428F">
            <w:pPr>
              <w:spacing w:before="2" w:after="2" w:line="0" w:lineRule="atLeast"/>
              <w:jc w:val="center"/>
              <w:rPr>
                <w:sz w:val="24"/>
              </w:rPr>
            </w:pPr>
            <w:r w:rsidRPr="00271506">
              <w:rPr>
                <w:b/>
                <w:bCs/>
                <w:color w:val="000000"/>
                <w:sz w:val="16"/>
                <w:szCs w:val="16"/>
              </w:rPr>
              <w:t>1997-03-31</w:t>
            </w:r>
          </w:p>
        </w:tc>
        <w:tc>
          <w:tcPr>
            <w:tcW w:w="103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D8261D" w:rsidRPr="00271506" w:rsidRDefault="00D8261D" w:rsidP="00B7428F">
            <w:pPr>
              <w:spacing w:before="2" w:after="2" w:line="0" w:lineRule="atLeast"/>
              <w:jc w:val="center"/>
              <w:rPr>
                <w:sz w:val="24"/>
              </w:rPr>
            </w:pPr>
            <w:r w:rsidRPr="00271506">
              <w:rPr>
                <w:color w:val="000000"/>
                <w:sz w:val="16"/>
                <w:szCs w:val="16"/>
              </w:rPr>
              <w:t>2.29</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D8261D" w:rsidRPr="00271506" w:rsidRDefault="00D8261D" w:rsidP="00B7428F">
            <w:pPr>
              <w:spacing w:before="2" w:after="2" w:line="0" w:lineRule="atLeast"/>
              <w:jc w:val="center"/>
              <w:rPr>
                <w:sz w:val="24"/>
              </w:rPr>
            </w:pPr>
            <w:r w:rsidRPr="00271506">
              <w:rPr>
                <w:color w:val="000000"/>
                <w:sz w:val="16"/>
                <w:szCs w:val="16"/>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D8261D" w:rsidRPr="00271506" w:rsidRDefault="00D8261D" w:rsidP="00B7428F">
            <w:pPr>
              <w:spacing w:before="2" w:after="2" w:line="0" w:lineRule="atLeast"/>
              <w:jc w:val="center"/>
              <w:rPr>
                <w:sz w:val="24"/>
              </w:rPr>
            </w:pPr>
            <w:r w:rsidRPr="00271506">
              <w:rPr>
                <w:color w:val="000000"/>
                <w:sz w:val="16"/>
                <w:szCs w:val="16"/>
              </w:rPr>
              <w:t>Notable</w:t>
            </w:r>
          </w:p>
        </w:tc>
      </w:tr>
      <w:tr w:rsidR="00D8261D" w:rsidRPr="00271506">
        <w:trPr>
          <w:jc w:val="center"/>
        </w:trPr>
        <w:tc>
          <w:tcPr>
            <w:tcW w:w="83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D8261D" w:rsidRPr="00271506" w:rsidRDefault="00D8261D" w:rsidP="00B7428F">
            <w:pPr>
              <w:spacing w:before="2" w:after="2" w:line="0" w:lineRule="atLeast"/>
              <w:jc w:val="center"/>
              <w:rPr>
                <w:sz w:val="24"/>
              </w:rPr>
            </w:pPr>
            <w:r w:rsidRPr="00271506">
              <w:rPr>
                <w:b/>
                <w:bCs/>
                <w:color w:val="000000"/>
                <w:sz w:val="16"/>
                <w:szCs w:val="16"/>
              </w:rPr>
              <w:t>2000-01-24</w:t>
            </w:r>
          </w:p>
        </w:tc>
        <w:tc>
          <w:tcPr>
            <w:tcW w:w="103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D8261D" w:rsidRPr="00271506" w:rsidRDefault="00D8261D" w:rsidP="00B7428F">
            <w:pPr>
              <w:spacing w:before="2" w:after="2" w:line="0" w:lineRule="atLeast"/>
              <w:jc w:val="center"/>
              <w:rPr>
                <w:sz w:val="24"/>
              </w:rPr>
            </w:pPr>
            <w:r w:rsidRPr="00271506">
              <w:rPr>
                <w:color w:val="000000"/>
                <w:sz w:val="16"/>
                <w:szCs w:val="16"/>
              </w:rPr>
              <w:t>2.52</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D8261D" w:rsidRPr="00271506" w:rsidRDefault="00D8261D" w:rsidP="00B7428F">
            <w:pPr>
              <w:spacing w:before="2" w:after="2" w:line="0" w:lineRule="atLeast"/>
              <w:jc w:val="center"/>
              <w:rPr>
                <w:sz w:val="24"/>
              </w:rPr>
            </w:pPr>
            <w:r w:rsidRPr="00271506">
              <w:rPr>
                <w:color w:val="000000"/>
                <w:sz w:val="16"/>
                <w:szCs w:val="16"/>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D8261D" w:rsidRPr="00271506" w:rsidRDefault="00D8261D" w:rsidP="00B7428F">
            <w:pPr>
              <w:spacing w:before="2" w:after="2" w:line="0" w:lineRule="atLeast"/>
              <w:jc w:val="center"/>
              <w:rPr>
                <w:sz w:val="24"/>
              </w:rPr>
            </w:pPr>
            <w:r w:rsidRPr="00271506">
              <w:rPr>
                <w:color w:val="000000"/>
                <w:sz w:val="16"/>
                <w:szCs w:val="16"/>
              </w:rPr>
              <w:t>Significant</w:t>
            </w:r>
          </w:p>
        </w:tc>
      </w:tr>
      <w:tr w:rsidR="00D8261D" w:rsidRPr="00271506">
        <w:trPr>
          <w:jc w:val="center"/>
        </w:trPr>
        <w:tc>
          <w:tcPr>
            <w:tcW w:w="83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D8261D" w:rsidRPr="00271506" w:rsidRDefault="00D8261D" w:rsidP="00B7428F">
            <w:pPr>
              <w:spacing w:before="2" w:after="2" w:line="0" w:lineRule="atLeast"/>
              <w:jc w:val="center"/>
              <w:rPr>
                <w:sz w:val="24"/>
              </w:rPr>
            </w:pPr>
            <w:r w:rsidRPr="00271506">
              <w:rPr>
                <w:b/>
                <w:bCs/>
                <w:color w:val="000000"/>
                <w:sz w:val="16"/>
                <w:szCs w:val="16"/>
              </w:rPr>
              <w:t>2000-12-30</w:t>
            </w:r>
          </w:p>
        </w:tc>
        <w:tc>
          <w:tcPr>
            <w:tcW w:w="103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D8261D" w:rsidRPr="00271506" w:rsidRDefault="00D8261D" w:rsidP="00B7428F">
            <w:pPr>
              <w:spacing w:before="2" w:after="2" w:line="0" w:lineRule="atLeast"/>
              <w:jc w:val="center"/>
              <w:rPr>
                <w:sz w:val="24"/>
              </w:rPr>
            </w:pPr>
            <w:r w:rsidRPr="00271506">
              <w:rPr>
                <w:color w:val="000000"/>
                <w:sz w:val="16"/>
                <w:szCs w:val="16"/>
              </w:rPr>
              <w:t>2.37</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D8261D" w:rsidRPr="00271506" w:rsidRDefault="00D8261D" w:rsidP="00B7428F">
            <w:pPr>
              <w:spacing w:before="2" w:after="2" w:line="0" w:lineRule="atLeast"/>
              <w:jc w:val="center"/>
              <w:rPr>
                <w:sz w:val="24"/>
              </w:rPr>
            </w:pPr>
            <w:r w:rsidRPr="00271506">
              <w:rPr>
                <w:color w:val="000000"/>
                <w:sz w:val="16"/>
                <w:szCs w:val="16"/>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D8261D" w:rsidRPr="00271506" w:rsidRDefault="00D8261D" w:rsidP="00B7428F">
            <w:pPr>
              <w:spacing w:before="2" w:after="2" w:line="0" w:lineRule="atLeast"/>
              <w:jc w:val="center"/>
              <w:rPr>
                <w:sz w:val="24"/>
              </w:rPr>
            </w:pPr>
            <w:r w:rsidRPr="00271506">
              <w:rPr>
                <w:color w:val="000000"/>
                <w:sz w:val="16"/>
                <w:szCs w:val="16"/>
              </w:rPr>
              <w:t>Notable</w:t>
            </w:r>
          </w:p>
        </w:tc>
      </w:tr>
      <w:tr w:rsidR="00D8261D" w:rsidRPr="00271506">
        <w:trPr>
          <w:jc w:val="center"/>
        </w:trPr>
        <w:tc>
          <w:tcPr>
            <w:tcW w:w="83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D8261D" w:rsidRPr="00271506" w:rsidRDefault="00D8261D" w:rsidP="00B7428F">
            <w:pPr>
              <w:spacing w:before="2" w:after="2" w:line="0" w:lineRule="atLeast"/>
              <w:jc w:val="center"/>
              <w:rPr>
                <w:sz w:val="24"/>
              </w:rPr>
            </w:pPr>
            <w:r w:rsidRPr="00271506">
              <w:rPr>
                <w:b/>
                <w:bCs/>
                <w:color w:val="000000"/>
                <w:sz w:val="16"/>
                <w:szCs w:val="16"/>
              </w:rPr>
              <w:t>2003-02-15</w:t>
            </w:r>
          </w:p>
        </w:tc>
        <w:tc>
          <w:tcPr>
            <w:tcW w:w="103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D8261D" w:rsidRPr="00271506" w:rsidRDefault="00D8261D" w:rsidP="00B7428F">
            <w:pPr>
              <w:spacing w:before="2" w:after="2" w:line="0" w:lineRule="atLeast"/>
              <w:jc w:val="center"/>
              <w:rPr>
                <w:sz w:val="24"/>
              </w:rPr>
            </w:pPr>
            <w:r w:rsidRPr="00271506">
              <w:rPr>
                <w:color w:val="000000"/>
                <w:sz w:val="16"/>
                <w:szCs w:val="16"/>
              </w:rPr>
              <w:t>7.50</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D8261D" w:rsidRPr="00271506" w:rsidRDefault="00D8261D" w:rsidP="00B7428F">
            <w:pPr>
              <w:spacing w:before="2" w:after="2" w:line="0" w:lineRule="atLeast"/>
              <w:jc w:val="center"/>
              <w:rPr>
                <w:sz w:val="24"/>
              </w:rPr>
            </w:pPr>
            <w:r w:rsidRPr="00271506">
              <w:rPr>
                <w:color w:val="000000"/>
                <w:sz w:val="16"/>
                <w:szCs w:val="16"/>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D8261D" w:rsidRPr="00271506" w:rsidRDefault="00D8261D" w:rsidP="00B7428F">
            <w:pPr>
              <w:spacing w:before="2" w:after="2" w:line="0" w:lineRule="atLeast"/>
              <w:jc w:val="center"/>
              <w:rPr>
                <w:sz w:val="24"/>
              </w:rPr>
            </w:pPr>
            <w:r w:rsidRPr="00271506">
              <w:rPr>
                <w:color w:val="000000"/>
                <w:sz w:val="16"/>
                <w:szCs w:val="16"/>
              </w:rPr>
              <w:t>Crippling</w:t>
            </w:r>
          </w:p>
        </w:tc>
      </w:tr>
      <w:tr w:rsidR="00D8261D" w:rsidRPr="00271506">
        <w:trPr>
          <w:jc w:val="center"/>
        </w:trPr>
        <w:tc>
          <w:tcPr>
            <w:tcW w:w="83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D8261D" w:rsidRPr="00271506" w:rsidRDefault="00D8261D" w:rsidP="00B7428F">
            <w:pPr>
              <w:spacing w:before="2" w:after="2" w:line="0" w:lineRule="atLeast"/>
              <w:jc w:val="center"/>
              <w:rPr>
                <w:sz w:val="24"/>
              </w:rPr>
            </w:pPr>
            <w:r w:rsidRPr="00271506">
              <w:rPr>
                <w:b/>
                <w:bCs/>
                <w:color w:val="000000"/>
                <w:sz w:val="16"/>
                <w:szCs w:val="16"/>
              </w:rPr>
              <w:t>2005-01-21</w:t>
            </w:r>
          </w:p>
        </w:tc>
        <w:tc>
          <w:tcPr>
            <w:tcW w:w="103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D8261D" w:rsidRPr="00271506" w:rsidRDefault="00D8261D" w:rsidP="00B7428F">
            <w:pPr>
              <w:spacing w:before="2" w:after="2" w:line="0" w:lineRule="atLeast"/>
              <w:jc w:val="center"/>
              <w:rPr>
                <w:sz w:val="24"/>
              </w:rPr>
            </w:pPr>
            <w:r w:rsidRPr="00271506">
              <w:rPr>
                <w:color w:val="000000"/>
                <w:sz w:val="16"/>
                <w:szCs w:val="16"/>
              </w:rPr>
              <w:t>6.80</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D8261D" w:rsidRPr="00271506" w:rsidRDefault="00D8261D" w:rsidP="00B7428F">
            <w:pPr>
              <w:spacing w:before="2" w:after="2" w:line="0" w:lineRule="atLeast"/>
              <w:jc w:val="center"/>
              <w:rPr>
                <w:sz w:val="24"/>
              </w:rPr>
            </w:pPr>
            <w:r w:rsidRPr="00271506">
              <w:rPr>
                <w:color w:val="000000"/>
                <w:sz w:val="16"/>
                <w:szCs w:val="16"/>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D8261D" w:rsidRPr="00271506" w:rsidRDefault="00D8261D" w:rsidP="00B7428F">
            <w:pPr>
              <w:spacing w:before="2" w:after="2" w:line="0" w:lineRule="atLeast"/>
              <w:jc w:val="center"/>
              <w:rPr>
                <w:sz w:val="24"/>
              </w:rPr>
            </w:pPr>
            <w:r w:rsidRPr="00271506">
              <w:rPr>
                <w:color w:val="000000"/>
                <w:sz w:val="16"/>
                <w:szCs w:val="16"/>
              </w:rPr>
              <w:t>Crippling</w:t>
            </w:r>
          </w:p>
        </w:tc>
      </w:tr>
      <w:tr w:rsidR="00D8261D" w:rsidRPr="00271506">
        <w:trPr>
          <w:jc w:val="center"/>
        </w:trPr>
        <w:tc>
          <w:tcPr>
            <w:tcW w:w="83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D8261D" w:rsidRPr="00271506" w:rsidRDefault="00D8261D" w:rsidP="00B7428F">
            <w:pPr>
              <w:spacing w:before="2" w:after="2" w:line="0" w:lineRule="atLeast"/>
              <w:jc w:val="center"/>
              <w:rPr>
                <w:sz w:val="24"/>
              </w:rPr>
            </w:pPr>
            <w:r w:rsidRPr="00271506">
              <w:rPr>
                <w:b/>
                <w:bCs/>
                <w:color w:val="000000"/>
                <w:sz w:val="16"/>
                <w:szCs w:val="16"/>
              </w:rPr>
              <w:t>2006-02-12</w:t>
            </w:r>
          </w:p>
        </w:tc>
        <w:tc>
          <w:tcPr>
            <w:tcW w:w="103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D8261D" w:rsidRPr="00271506" w:rsidRDefault="00D8261D" w:rsidP="00B7428F">
            <w:pPr>
              <w:spacing w:before="2" w:after="2" w:line="0" w:lineRule="atLeast"/>
              <w:jc w:val="center"/>
              <w:rPr>
                <w:sz w:val="24"/>
              </w:rPr>
            </w:pPr>
            <w:r w:rsidRPr="00271506">
              <w:rPr>
                <w:color w:val="000000"/>
                <w:sz w:val="16"/>
                <w:szCs w:val="16"/>
              </w:rPr>
              <w:t>4.10</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D8261D" w:rsidRPr="00271506" w:rsidRDefault="00D8261D" w:rsidP="00B7428F">
            <w:pPr>
              <w:spacing w:before="2" w:after="2" w:line="0" w:lineRule="atLeast"/>
              <w:jc w:val="center"/>
              <w:rPr>
                <w:sz w:val="24"/>
              </w:rPr>
            </w:pPr>
            <w:r w:rsidRPr="00271506">
              <w:rPr>
                <w:color w:val="000000"/>
                <w:sz w:val="16"/>
                <w:szCs w:val="16"/>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D8261D" w:rsidRPr="00271506" w:rsidRDefault="00D8261D" w:rsidP="00B7428F">
            <w:pPr>
              <w:spacing w:before="2" w:after="2" w:line="0" w:lineRule="atLeast"/>
              <w:jc w:val="center"/>
              <w:rPr>
                <w:sz w:val="24"/>
              </w:rPr>
            </w:pPr>
            <w:r w:rsidRPr="00271506">
              <w:rPr>
                <w:color w:val="000000"/>
                <w:sz w:val="16"/>
                <w:szCs w:val="16"/>
              </w:rPr>
              <w:t>Major</w:t>
            </w:r>
          </w:p>
        </w:tc>
      </w:tr>
      <w:tr w:rsidR="00D8261D" w:rsidRPr="00271506">
        <w:trPr>
          <w:jc w:val="center"/>
        </w:trPr>
        <w:tc>
          <w:tcPr>
            <w:tcW w:w="83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D8261D" w:rsidRPr="00271506" w:rsidRDefault="00D8261D" w:rsidP="00B7428F">
            <w:pPr>
              <w:spacing w:before="2" w:after="2" w:line="0" w:lineRule="atLeast"/>
              <w:jc w:val="center"/>
              <w:rPr>
                <w:sz w:val="24"/>
              </w:rPr>
            </w:pPr>
            <w:r w:rsidRPr="00271506">
              <w:rPr>
                <w:b/>
                <w:bCs/>
                <w:color w:val="000000"/>
                <w:sz w:val="16"/>
                <w:szCs w:val="16"/>
              </w:rPr>
              <w:t>2007-02-12</w:t>
            </w:r>
          </w:p>
        </w:tc>
        <w:tc>
          <w:tcPr>
            <w:tcW w:w="103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D8261D" w:rsidRPr="00271506" w:rsidRDefault="00D8261D" w:rsidP="00B7428F">
            <w:pPr>
              <w:spacing w:before="2" w:after="2" w:line="0" w:lineRule="atLeast"/>
              <w:jc w:val="center"/>
              <w:rPr>
                <w:sz w:val="24"/>
              </w:rPr>
            </w:pPr>
            <w:r w:rsidRPr="00271506">
              <w:rPr>
                <w:color w:val="000000"/>
                <w:sz w:val="16"/>
                <w:szCs w:val="16"/>
              </w:rPr>
              <w:t>5.63</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D8261D" w:rsidRPr="00271506" w:rsidRDefault="00D8261D" w:rsidP="00B7428F">
            <w:pPr>
              <w:spacing w:before="2" w:after="2" w:line="0" w:lineRule="atLeast"/>
              <w:jc w:val="center"/>
              <w:rPr>
                <w:sz w:val="24"/>
              </w:rPr>
            </w:pPr>
            <w:r w:rsidRPr="00271506">
              <w:rPr>
                <w:color w:val="000000"/>
                <w:sz w:val="16"/>
                <w:szCs w:val="16"/>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D8261D" w:rsidRPr="00271506" w:rsidRDefault="00D8261D" w:rsidP="00B7428F">
            <w:pPr>
              <w:spacing w:before="2" w:after="2" w:line="0" w:lineRule="atLeast"/>
              <w:jc w:val="center"/>
              <w:rPr>
                <w:sz w:val="24"/>
              </w:rPr>
            </w:pPr>
            <w:r w:rsidRPr="00271506">
              <w:rPr>
                <w:color w:val="000000"/>
                <w:sz w:val="16"/>
                <w:szCs w:val="16"/>
              </w:rPr>
              <w:t>Major</w:t>
            </w:r>
          </w:p>
        </w:tc>
      </w:tr>
      <w:tr w:rsidR="00D8261D" w:rsidRPr="00271506">
        <w:trPr>
          <w:jc w:val="center"/>
        </w:trPr>
        <w:tc>
          <w:tcPr>
            <w:tcW w:w="83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D8261D" w:rsidRPr="00271506" w:rsidRDefault="00D8261D" w:rsidP="00B7428F">
            <w:pPr>
              <w:spacing w:before="2" w:after="2" w:line="0" w:lineRule="atLeast"/>
              <w:jc w:val="center"/>
              <w:rPr>
                <w:sz w:val="24"/>
              </w:rPr>
            </w:pPr>
            <w:r w:rsidRPr="00271506">
              <w:rPr>
                <w:b/>
                <w:bCs/>
                <w:color w:val="000000"/>
                <w:sz w:val="16"/>
                <w:szCs w:val="16"/>
              </w:rPr>
              <w:t>2007-03-15</w:t>
            </w:r>
          </w:p>
        </w:tc>
        <w:tc>
          <w:tcPr>
            <w:tcW w:w="103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D8261D" w:rsidRPr="00271506" w:rsidRDefault="00D8261D" w:rsidP="00B7428F">
            <w:pPr>
              <w:spacing w:before="2" w:after="2" w:line="0" w:lineRule="atLeast"/>
              <w:jc w:val="center"/>
              <w:rPr>
                <w:sz w:val="24"/>
              </w:rPr>
            </w:pPr>
            <w:r w:rsidRPr="00271506">
              <w:rPr>
                <w:color w:val="000000"/>
                <w:sz w:val="16"/>
                <w:szCs w:val="16"/>
              </w:rPr>
              <w:t>2.54</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D8261D" w:rsidRPr="00271506" w:rsidRDefault="00D8261D" w:rsidP="00B7428F">
            <w:pPr>
              <w:spacing w:before="2" w:after="2" w:line="0" w:lineRule="atLeast"/>
              <w:jc w:val="center"/>
              <w:rPr>
                <w:sz w:val="24"/>
              </w:rPr>
            </w:pPr>
            <w:r w:rsidRPr="00271506">
              <w:rPr>
                <w:color w:val="000000"/>
                <w:sz w:val="16"/>
                <w:szCs w:val="16"/>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D8261D" w:rsidRPr="00271506" w:rsidRDefault="00D8261D" w:rsidP="00B7428F">
            <w:pPr>
              <w:spacing w:before="2" w:after="2" w:line="0" w:lineRule="atLeast"/>
              <w:jc w:val="center"/>
              <w:rPr>
                <w:sz w:val="24"/>
              </w:rPr>
            </w:pPr>
            <w:r w:rsidRPr="00271506">
              <w:rPr>
                <w:color w:val="000000"/>
                <w:sz w:val="16"/>
                <w:szCs w:val="16"/>
              </w:rPr>
              <w:t>Significant</w:t>
            </w:r>
          </w:p>
        </w:tc>
      </w:tr>
      <w:tr w:rsidR="00D8261D" w:rsidRPr="00271506">
        <w:trPr>
          <w:jc w:val="center"/>
        </w:trPr>
        <w:tc>
          <w:tcPr>
            <w:tcW w:w="83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D8261D" w:rsidRPr="00271506" w:rsidRDefault="00D8261D" w:rsidP="00B7428F">
            <w:pPr>
              <w:spacing w:before="2" w:after="2" w:line="0" w:lineRule="atLeast"/>
              <w:jc w:val="center"/>
              <w:rPr>
                <w:sz w:val="24"/>
              </w:rPr>
            </w:pPr>
            <w:r w:rsidRPr="00271506">
              <w:rPr>
                <w:b/>
                <w:bCs/>
                <w:color w:val="000000"/>
                <w:sz w:val="16"/>
                <w:szCs w:val="16"/>
              </w:rPr>
              <w:t>2009-03-01</w:t>
            </w:r>
          </w:p>
        </w:tc>
        <w:tc>
          <w:tcPr>
            <w:tcW w:w="103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D8261D" w:rsidRPr="00271506" w:rsidRDefault="00D8261D" w:rsidP="00B7428F">
            <w:pPr>
              <w:spacing w:before="2" w:after="2" w:line="0" w:lineRule="atLeast"/>
              <w:jc w:val="center"/>
              <w:rPr>
                <w:sz w:val="24"/>
              </w:rPr>
            </w:pPr>
            <w:r w:rsidRPr="00271506">
              <w:rPr>
                <w:color w:val="000000"/>
                <w:sz w:val="16"/>
                <w:szCs w:val="16"/>
              </w:rPr>
              <w:t>1.59</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D8261D" w:rsidRPr="00271506" w:rsidRDefault="00D8261D" w:rsidP="00B7428F">
            <w:pPr>
              <w:spacing w:before="2" w:after="2" w:line="0" w:lineRule="atLeast"/>
              <w:jc w:val="center"/>
              <w:rPr>
                <w:sz w:val="24"/>
              </w:rPr>
            </w:pPr>
            <w:r w:rsidRPr="00271506">
              <w:rPr>
                <w:color w:val="000000"/>
                <w:sz w:val="16"/>
                <w:szCs w:val="16"/>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D8261D" w:rsidRPr="00271506" w:rsidRDefault="00D8261D" w:rsidP="00B7428F">
            <w:pPr>
              <w:spacing w:before="2" w:after="2" w:line="0" w:lineRule="atLeast"/>
              <w:jc w:val="center"/>
              <w:rPr>
                <w:sz w:val="24"/>
              </w:rPr>
            </w:pPr>
            <w:r w:rsidRPr="00271506">
              <w:rPr>
                <w:color w:val="000000"/>
                <w:sz w:val="16"/>
                <w:szCs w:val="16"/>
              </w:rPr>
              <w:t>Notable</w:t>
            </w:r>
          </w:p>
        </w:tc>
      </w:tr>
      <w:tr w:rsidR="00D8261D" w:rsidRPr="00271506">
        <w:trPr>
          <w:jc w:val="center"/>
        </w:trPr>
        <w:tc>
          <w:tcPr>
            <w:tcW w:w="83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D8261D" w:rsidRPr="00271506" w:rsidRDefault="00D8261D" w:rsidP="00B7428F">
            <w:pPr>
              <w:spacing w:before="2" w:after="2" w:line="0" w:lineRule="atLeast"/>
              <w:jc w:val="center"/>
              <w:rPr>
                <w:sz w:val="24"/>
              </w:rPr>
            </w:pPr>
            <w:r w:rsidRPr="00271506">
              <w:rPr>
                <w:b/>
                <w:bCs/>
                <w:color w:val="000000"/>
                <w:sz w:val="16"/>
                <w:szCs w:val="16"/>
              </w:rPr>
              <w:t>2010-02-23</w:t>
            </w:r>
          </w:p>
        </w:tc>
        <w:tc>
          <w:tcPr>
            <w:tcW w:w="103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D8261D" w:rsidRPr="00271506" w:rsidRDefault="00D8261D" w:rsidP="00B7428F">
            <w:pPr>
              <w:spacing w:before="2" w:after="2" w:line="0" w:lineRule="atLeast"/>
              <w:jc w:val="center"/>
              <w:rPr>
                <w:sz w:val="24"/>
              </w:rPr>
            </w:pPr>
            <w:r w:rsidRPr="00271506">
              <w:rPr>
                <w:color w:val="000000"/>
                <w:sz w:val="16"/>
                <w:szCs w:val="16"/>
              </w:rPr>
              <w:t>5.46</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D8261D" w:rsidRPr="00271506" w:rsidRDefault="00D8261D" w:rsidP="00B7428F">
            <w:pPr>
              <w:spacing w:before="2" w:after="2" w:line="0" w:lineRule="atLeast"/>
              <w:jc w:val="center"/>
              <w:rPr>
                <w:sz w:val="24"/>
              </w:rPr>
            </w:pPr>
            <w:r w:rsidRPr="00271506">
              <w:rPr>
                <w:color w:val="000000"/>
                <w:sz w:val="16"/>
                <w:szCs w:val="16"/>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D8261D" w:rsidRPr="00271506" w:rsidRDefault="00D8261D" w:rsidP="00B7428F">
            <w:pPr>
              <w:spacing w:before="2" w:after="2" w:line="0" w:lineRule="atLeast"/>
              <w:jc w:val="center"/>
              <w:rPr>
                <w:sz w:val="24"/>
              </w:rPr>
            </w:pPr>
            <w:r w:rsidRPr="00271506">
              <w:rPr>
                <w:color w:val="000000"/>
                <w:sz w:val="16"/>
                <w:szCs w:val="16"/>
              </w:rPr>
              <w:t>Major</w:t>
            </w:r>
          </w:p>
        </w:tc>
      </w:tr>
      <w:tr w:rsidR="00D8261D" w:rsidRPr="00271506">
        <w:trPr>
          <w:jc w:val="center"/>
        </w:trPr>
        <w:tc>
          <w:tcPr>
            <w:tcW w:w="83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D8261D" w:rsidRPr="00271506" w:rsidRDefault="00D8261D" w:rsidP="00B7428F">
            <w:pPr>
              <w:spacing w:before="2" w:after="2" w:line="0" w:lineRule="atLeast"/>
              <w:jc w:val="center"/>
              <w:rPr>
                <w:sz w:val="24"/>
              </w:rPr>
            </w:pPr>
            <w:r w:rsidRPr="00271506">
              <w:rPr>
                <w:b/>
                <w:bCs/>
                <w:color w:val="000000"/>
                <w:sz w:val="16"/>
                <w:szCs w:val="16"/>
              </w:rPr>
              <w:t>2010-12-24</w:t>
            </w:r>
          </w:p>
        </w:tc>
        <w:tc>
          <w:tcPr>
            <w:tcW w:w="103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D8261D" w:rsidRPr="00271506" w:rsidRDefault="00D8261D" w:rsidP="00B7428F">
            <w:pPr>
              <w:spacing w:before="2" w:after="2" w:line="0" w:lineRule="atLeast"/>
              <w:jc w:val="center"/>
              <w:rPr>
                <w:sz w:val="24"/>
              </w:rPr>
            </w:pPr>
            <w:r w:rsidRPr="00271506">
              <w:rPr>
                <w:color w:val="000000"/>
                <w:sz w:val="16"/>
                <w:szCs w:val="16"/>
              </w:rPr>
              <w:t>4.92</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D8261D" w:rsidRPr="00271506" w:rsidRDefault="00D8261D" w:rsidP="00B7428F">
            <w:pPr>
              <w:spacing w:before="2" w:after="2" w:line="0" w:lineRule="atLeast"/>
              <w:jc w:val="center"/>
              <w:rPr>
                <w:sz w:val="24"/>
              </w:rPr>
            </w:pPr>
            <w:r w:rsidRPr="00271506">
              <w:rPr>
                <w:color w:val="000000"/>
                <w:sz w:val="16"/>
                <w:szCs w:val="16"/>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D8261D" w:rsidRPr="00271506" w:rsidRDefault="00D8261D" w:rsidP="00B7428F">
            <w:pPr>
              <w:spacing w:before="2" w:after="2" w:line="0" w:lineRule="atLeast"/>
              <w:jc w:val="center"/>
              <w:rPr>
                <w:sz w:val="24"/>
              </w:rPr>
            </w:pPr>
            <w:r w:rsidRPr="00271506">
              <w:rPr>
                <w:color w:val="000000"/>
                <w:sz w:val="16"/>
                <w:szCs w:val="16"/>
              </w:rPr>
              <w:t>Major</w:t>
            </w:r>
          </w:p>
        </w:tc>
      </w:tr>
      <w:tr w:rsidR="00D8261D" w:rsidRPr="00271506">
        <w:trPr>
          <w:jc w:val="center"/>
        </w:trPr>
        <w:tc>
          <w:tcPr>
            <w:tcW w:w="83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D8261D" w:rsidRPr="00271506" w:rsidRDefault="00D8261D" w:rsidP="00B7428F">
            <w:pPr>
              <w:spacing w:before="2" w:after="2" w:line="0" w:lineRule="atLeast"/>
              <w:jc w:val="center"/>
              <w:rPr>
                <w:sz w:val="24"/>
              </w:rPr>
            </w:pPr>
            <w:r w:rsidRPr="00271506">
              <w:rPr>
                <w:b/>
                <w:bCs/>
                <w:color w:val="000000"/>
                <w:sz w:val="16"/>
                <w:szCs w:val="16"/>
              </w:rPr>
              <w:t>2011-01-09</w:t>
            </w:r>
          </w:p>
        </w:tc>
        <w:tc>
          <w:tcPr>
            <w:tcW w:w="103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D8261D" w:rsidRPr="00271506" w:rsidRDefault="00D8261D" w:rsidP="00B7428F">
            <w:pPr>
              <w:spacing w:before="2" w:after="2" w:line="0" w:lineRule="atLeast"/>
              <w:jc w:val="center"/>
              <w:rPr>
                <w:sz w:val="24"/>
              </w:rPr>
            </w:pPr>
            <w:r w:rsidRPr="00271506">
              <w:rPr>
                <w:color w:val="000000"/>
                <w:sz w:val="16"/>
                <w:szCs w:val="16"/>
              </w:rPr>
              <w:t>5.31</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D8261D" w:rsidRPr="00271506" w:rsidRDefault="00D8261D" w:rsidP="00B7428F">
            <w:pPr>
              <w:spacing w:before="2" w:after="2" w:line="0" w:lineRule="atLeast"/>
              <w:jc w:val="center"/>
              <w:rPr>
                <w:sz w:val="24"/>
              </w:rPr>
            </w:pPr>
            <w:r w:rsidRPr="00271506">
              <w:rPr>
                <w:color w:val="000000"/>
                <w:sz w:val="16"/>
                <w:szCs w:val="16"/>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D8261D" w:rsidRPr="00271506" w:rsidRDefault="00D8261D" w:rsidP="00B7428F">
            <w:pPr>
              <w:spacing w:before="2" w:after="2" w:line="0" w:lineRule="atLeast"/>
              <w:jc w:val="center"/>
              <w:rPr>
                <w:sz w:val="24"/>
              </w:rPr>
            </w:pPr>
            <w:r w:rsidRPr="00271506">
              <w:rPr>
                <w:color w:val="000000"/>
                <w:sz w:val="16"/>
                <w:szCs w:val="16"/>
              </w:rPr>
              <w:t>Major</w:t>
            </w:r>
          </w:p>
        </w:tc>
      </w:tr>
      <w:tr w:rsidR="00D8261D" w:rsidRPr="00271506">
        <w:trPr>
          <w:jc w:val="center"/>
        </w:trPr>
        <w:tc>
          <w:tcPr>
            <w:tcW w:w="83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D8261D" w:rsidRPr="00271506" w:rsidRDefault="00D8261D" w:rsidP="00B7428F">
            <w:pPr>
              <w:spacing w:before="2" w:after="2" w:line="0" w:lineRule="atLeast"/>
              <w:jc w:val="center"/>
              <w:rPr>
                <w:sz w:val="24"/>
              </w:rPr>
            </w:pPr>
            <w:r w:rsidRPr="00271506">
              <w:rPr>
                <w:b/>
                <w:bCs/>
                <w:color w:val="000000"/>
                <w:sz w:val="16"/>
                <w:szCs w:val="16"/>
              </w:rPr>
              <w:t>2011-01-26</w:t>
            </w:r>
          </w:p>
        </w:tc>
        <w:tc>
          <w:tcPr>
            <w:tcW w:w="103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D8261D" w:rsidRPr="00271506" w:rsidRDefault="00D8261D" w:rsidP="00B7428F">
            <w:pPr>
              <w:spacing w:before="2" w:after="2" w:line="0" w:lineRule="atLeast"/>
              <w:jc w:val="center"/>
              <w:rPr>
                <w:sz w:val="24"/>
              </w:rPr>
            </w:pPr>
            <w:r w:rsidRPr="00271506">
              <w:rPr>
                <w:color w:val="000000"/>
                <w:sz w:val="16"/>
                <w:szCs w:val="16"/>
              </w:rPr>
              <w:t>2.17</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D8261D" w:rsidRPr="00271506" w:rsidRDefault="00D8261D" w:rsidP="00B7428F">
            <w:pPr>
              <w:spacing w:before="2" w:after="2" w:line="0" w:lineRule="atLeast"/>
              <w:jc w:val="center"/>
              <w:rPr>
                <w:sz w:val="24"/>
              </w:rPr>
            </w:pPr>
            <w:r w:rsidRPr="00271506">
              <w:rPr>
                <w:color w:val="000000"/>
                <w:sz w:val="16"/>
                <w:szCs w:val="16"/>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D8261D" w:rsidRPr="00271506" w:rsidRDefault="00D8261D" w:rsidP="00B7428F">
            <w:pPr>
              <w:spacing w:before="2" w:after="2" w:line="0" w:lineRule="atLeast"/>
              <w:jc w:val="center"/>
              <w:rPr>
                <w:sz w:val="24"/>
              </w:rPr>
            </w:pPr>
            <w:r w:rsidRPr="00271506">
              <w:rPr>
                <w:color w:val="000000"/>
                <w:sz w:val="16"/>
                <w:szCs w:val="16"/>
              </w:rPr>
              <w:t>Notable</w:t>
            </w:r>
          </w:p>
        </w:tc>
      </w:tr>
      <w:tr w:rsidR="00D8261D" w:rsidRPr="00271506">
        <w:trPr>
          <w:jc w:val="center"/>
        </w:trPr>
        <w:tc>
          <w:tcPr>
            <w:tcW w:w="83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D8261D" w:rsidRPr="00271506" w:rsidRDefault="00D8261D" w:rsidP="00B7428F">
            <w:pPr>
              <w:spacing w:before="2" w:after="2" w:line="0" w:lineRule="atLeast"/>
              <w:jc w:val="center"/>
              <w:rPr>
                <w:sz w:val="24"/>
              </w:rPr>
            </w:pPr>
            <w:r w:rsidRPr="00271506">
              <w:rPr>
                <w:b/>
                <w:bCs/>
                <w:color w:val="000000"/>
                <w:sz w:val="16"/>
                <w:szCs w:val="16"/>
              </w:rPr>
              <w:t>2011-02-01</w:t>
            </w:r>
          </w:p>
        </w:tc>
        <w:tc>
          <w:tcPr>
            <w:tcW w:w="103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D8261D" w:rsidRPr="00271506" w:rsidRDefault="00D8261D" w:rsidP="00B7428F">
            <w:pPr>
              <w:spacing w:before="2" w:after="2" w:line="0" w:lineRule="atLeast"/>
              <w:jc w:val="center"/>
              <w:rPr>
                <w:sz w:val="24"/>
              </w:rPr>
            </w:pPr>
            <w:r w:rsidRPr="00271506">
              <w:rPr>
                <w:color w:val="000000"/>
                <w:sz w:val="16"/>
                <w:szCs w:val="16"/>
              </w:rPr>
              <w:t>5.30</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D8261D" w:rsidRPr="00271506" w:rsidRDefault="00D8261D" w:rsidP="00B7428F">
            <w:pPr>
              <w:spacing w:before="2" w:after="2" w:line="0" w:lineRule="atLeast"/>
              <w:jc w:val="center"/>
              <w:rPr>
                <w:sz w:val="24"/>
              </w:rPr>
            </w:pPr>
            <w:r w:rsidRPr="00271506">
              <w:rPr>
                <w:color w:val="000000"/>
                <w:sz w:val="16"/>
                <w:szCs w:val="16"/>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D8261D" w:rsidRPr="00271506" w:rsidRDefault="00D8261D" w:rsidP="00B7428F">
            <w:pPr>
              <w:spacing w:before="2" w:after="2" w:line="0" w:lineRule="atLeast"/>
              <w:jc w:val="center"/>
              <w:rPr>
                <w:sz w:val="24"/>
              </w:rPr>
            </w:pPr>
            <w:r w:rsidRPr="00271506">
              <w:rPr>
                <w:color w:val="000000"/>
                <w:sz w:val="16"/>
                <w:szCs w:val="16"/>
              </w:rPr>
              <w:t>Major</w:t>
            </w:r>
          </w:p>
        </w:tc>
      </w:tr>
      <w:tr w:rsidR="00D8261D" w:rsidRPr="00271506">
        <w:trPr>
          <w:jc w:val="center"/>
        </w:trPr>
        <w:tc>
          <w:tcPr>
            <w:tcW w:w="83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D8261D" w:rsidRPr="00271506" w:rsidRDefault="00D8261D" w:rsidP="00B7428F">
            <w:pPr>
              <w:spacing w:before="2" w:after="2" w:line="0" w:lineRule="atLeast"/>
              <w:jc w:val="center"/>
              <w:rPr>
                <w:sz w:val="24"/>
              </w:rPr>
            </w:pPr>
            <w:r w:rsidRPr="00271506">
              <w:rPr>
                <w:b/>
                <w:bCs/>
                <w:color w:val="000000"/>
                <w:sz w:val="16"/>
                <w:szCs w:val="16"/>
              </w:rPr>
              <w:t>2011-10-29</w:t>
            </w:r>
          </w:p>
        </w:tc>
        <w:tc>
          <w:tcPr>
            <w:tcW w:w="103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D8261D" w:rsidRPr="00271506" w:rsidRDefault="00D8261D" w:rsidP="00B7428F">
            <w:pPr>
              <w:spacing w:before="2" w:after="2" w:line="0" w:lineRule="atLeast"/>
              <w:jc w:val="center"/>
              <w:rPr>
                <w:sz w:val="24"/>
              </w:rPr>
            </w:pPr>
            <w:r w:rsidRPr="00271506">
              <w:rPr>
                <w:color w:val="000000"/>
                <w:sz w:val="16"/>
                <w:szCs w:val="16"/>
              </w:rPr>
              <w:t>1.75</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D8261D" w:rsidRPr="00271506" w:rsidRDefault="00D8261D" w:rsidP="00B7428F">
            <w:pPr>
              <w:spacing w:before="2" w:after="2" w:line="0" w:lineRule="atLeast"/>
              <w:jc w:val="center"/>
              <w:rPr>
                <w:sz w:val="24"/>
              </w:rPr>
            </w:pPr>
            <w:r w:rsidRPr="00271506">
              <w:rPr>
                <w:color w:val="000000"/>
                <w:sz w:val="16"/>
                <w:szCs w:val="16"/>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D8261D" w:rsidRPr="00271506" w:rsidRDefault="00D8261D" w:rsidP="00B7428F">
            <w:pPr>
              <w:spacing w:before="2" w:after="2" w:line="0" w:lineRule="atLeast"/>
              <w:jc w:val="center"/>
              <w:rPr>
                <w:sz w:val="24"/>
              </w:rPr>
            </w:pPr>
            <w:r w:rsidRPr="00271506">
              <w:rPr>
                <w:color w:val="000000"/>
                <w:sz w:val="16"/>
                <w:szCs w:val="16"/>
              </w:rPr>
              <w:t>Notable</w:t>
            </w:r>
          </w:p>
        </w:tc>
      </w:tr>
      <w:tr w:rsidR="00D8261D" w:rsidRPr="00271506">
        <w:trPr>
          <w:jc w:val="center"/>
        </w:trPr>
        <w:tc>
          <w:tcPr>
            <w:tcW w:w="83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D8261D" w:rsidRPr="00271506" w:rsidRDefault="00D8261D" w:rsidP="00B7428F">
            <w:pPr>
              <w:spacing w:before="2" w:after="2" w:line="0" w:lineRule="atLeast"/>
              <w:jc w:val="center"/>
              <w:rPr>
                <w:sz w:val="24"/>
              </w:rPr>
            </w:pPr>
            <w:r w:rsidRPr="00271506">
              <w:rPr>
                <w:b/>
                <w:bCs/>
                <w:color w:val="000000"/>
                <w:sz w:val="16"/>
                <w:szCs w:val="16"/>
              </w:rPr>
              <w:t>2013-02-07</w:t>
            </w:r>
          </w:p>
        </w:tc>
        <w:tc>
          <w:tcPr>
            <w:tcW w:w="103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D8261D" w:rsidRPr="00271506" w:rsidRDefault="00D8261D" w:rsidP="00B7428F">
            <w:pPr>
              <w:spacing w:before="2" w:after="2" w:line="0" w:lineRule="atLeast"/>
              <w:jc w:val="center"/>
              <w:rPr>
                <w:sz w:val="24"/>
              </w:rPr>
            </w:pPr>
            <w:r w:rsidRPr="00271506">
              <w:rPr>
                <w:color w:val="000000"/>
                <w:sz w:val="16"/>
                <w:szCs w:val="16"/>
              </w:rPr>
              <w:t>4.35</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D8261D" w:rsidRPr="00271506" w:rsidRDefault="00D8261D" w:rsidP="00B7428F">
            <w:pPr>
              <w:spacing w:before="2" w:after="2" w:line="0" w:lineRule="atLeast"/>
              <w:jc w:val="center"/>
              <w:rPr>
                <w:sz w:val="24"/>
              </w:rPr>
            </w:pPr>
            <w:r w:rsidRPr="00271506">
              <w:rPr>
                <w:color w:val="000000"/>
                <w:sz w:val="16"/>
                <w:szCs w:val="16"/>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D8261D" w:rsidRPr="00271506" w:rsidRDefault="00D8261D" w:rsidP="00B7428F">
            <w:pPr>
              <w:spacing w:before="2" w:after="2" w:line="0" w:lineRule="atLeast"/>
              <w:jc w:val="center"/>
              <w:rPr>
                <w:sz w:val="24"/>
              </w:rPr>
            </w:pPr>
            <w:r w:rsidRPr="00271506">
              <w:rPr>
                <w:color w:val="000000"/>
                <w:sz w:val="16"/>
                <w:szCs w:val="16"/>
              </w:rPr>
              <w:t>Major</w:t>
            </w:r>
          </w:p>
        </w:tc>
      </w:tr>
      <w:tr w:rsidR="00D8261D" w:rsidRPr="00271506">
        <w:trPr>
          <w:jc w:val="center"/>
        </w:trPr>
        <w:tc>
          <w:tcPr>
            <w:tcW w:w="83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D8261D" w:rsidRPr="00271506" w:rsidRDefault="00D8261D" w:rsidP="00B7428F">
            <w:pPr>
              <w:spacing w:before="2" w:after="2" w:line="0" w:lineRule="atLeast"/>
              <w:jc w:val="center"/>
              <w:rPr>
                <w:sz w:val="24"/>
              </w:rPr>
            </w:pPr>
            <w:r w:rsidRPr="00271506">
              <w:rPr>
                <w:b/>
                <w:bCs/>
                <w:color w:val="000000"/>
                <w:sz w:val="16"/>
                <w:szCs w:val="16"/>
              </w:rPr>
              <w:t>2013-03-04</w:t>
            </w:r>
          </w:p>
        </w:tc>
        <w:tc>
          <w:tcPr>
            <w:tcW w:w="103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D8261D" w:rsidRPr="00271506" w:rsidRDefault="00D8261D" w:rsidP="00B7428F">
            <w:pPr>
              <w:spacing w:before="2" w:after="2" w:line="0" w:lineRule="atLeast"/>
              <w:jc w:val="center"/>
              <w:rPr>
                <w:sz w:val="24"/>
              </w:rPr>
            </w:pPr>
            <w:r w:rsidRPr="00271506">
              <w:rPr>
                <w:color w:val="000000"/>
                <w:sz w:val="16"/>
                <w:szCs w:val="16"/>
              </w:rPr>
              <w:t>3.05</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D8261D" w:rsidRPr="00271506" w:rsidRDefault="00D8261D" w:rsidP="00B7428F">
            <w:pPr>
              <w:spacing w:before="2" w:after="2" w:line="0" w:lineRule="atLeast"/>
              <w:jc w:val="center"/>
              <w:rPr>
                <w:sz w:val="24"/>
              </w:rPr>
            </w:pPr>
            <w:r w:rsidRPr="00271506">
              <w:rPr>
                <w:color w:val="000000"/>
                <w:sz w:val="16"/>
                <w:szCs w:val="16"/>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D8261D" w:rsidRPr="00271506" w:rsidRDefault="00D8261D" w:rsidP="00B7428F">
            <w:pPr>
              <w:spacing w:before="2" w:after="2" w:line="0" w:lineRule="atLeast"/>
              <w:jc w:val="center"/>
              <w:rPr>
                <w:sz w:val="24"/>
              </w:rPr>
            </w:pPr>
            <w:r w:rsidRPr="00271506">
              <w:rPr>
                <w:color w:val="000000"/>
                <w:sz w:val="16"/>
                <w:szCs w:val="16"/>
              </w:rPr>
              <w:t>Significant</w:t>
            </w:r>
          </w:p>
        </w:tc>
      </w:tr>
      <w:tr w:rsidR="00D8261D" w:rsidRPr="00271506">
        <w:trPr>
          <w:jc w:val="center"/>
        </w:trPr>
        <w:tc>
          <w:tcPr>
            <w:tcW w:w="83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D8261D" w:rsidRPr="00271506" w:rsidRDefault="00D8261D" w:rsidP="00B7428F">
            <w:pPr>
              <w:spacing w:before="2" w:after="2" w:line="0" w:lineRule="atLeast"/>
              <w:jc w:val="center"/>
              <w:rPr>
                <w:sz w:val="24"/>
              </w:rPr>
            </w:pPr>
            <w:r w:rsidRPr="00271506">
              <w:rPr>
                <w:b/>
                <w:bCs/>
                <w:color w:val="000000"/>
                <w:sz w:val="16"/>
                <w:szCs w:val="16"/>
              </w:rPr>
              <w:t>2013-12-13</w:t>
            </w:r>
          </w:p>
        </w:tc>
        <w:tc>
          <w:tcPr>
            <w:tcW w:w="103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D8261D" w:rsidRPr="00271506" w:rsidRDefault="00D8261D" w:rsidP="00B7428F">
            <w:pPr>
              <w:spacing w:before="2" w:after="2" w:line="0" w:lineRule="atLeast"/>
              <w:jc w:val="center"/>
              <w:rPr>
                <w:sz w:val="24"/>
              </w:rPr>
            </w:pPr>
            <w:r w:rsidRPr="00271506">
              <w:rPr>
                <w:color w:val="000000"/>
                <w:sz w:val="16"/>
                <w:szCs w:val="16"/>
              </w:rPr>
              <w:t>2.95</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D8261D" w:rsidRPr="00271506" w:rsidRDefault="00D8261D" w:rsidP="00B7428F">
            <w:pPr>
              <w:spacing w:before="2" w:after="2" w:line="0" w:lineRule="atLeast"/>
              <w:jc w:val="center"/>
              <w:rPr>
                <w:sz w:val="24"/>
              </w:rPr>
            </w:pPr>
            <w:r w:rsidRPr="00271506">
              <w:rPr>
                <w:color w:val="000000"/>
                <w:sz w:val="16"/>
                <w:szCs w:val="16"/>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D8261D" w:rsidRPr="00271506" w:rsidRDefault="00D8261D" w:rsidP="00B7428F">
            <w:pPr>
              <w:spacing w:before="2" w:after="2" w:line="0" w:lineRule="atLeast"/>
              <w:jc w:val="center"/>
              <w:rPr>
                <w:sz w:val="24"/>
              </w:rPr>
            </w:pPr>
            <w:r w:rsidRPr="00271506">
              <w:rPr>
                <w:color w:val="000000"/>
                <w:sz w:val="16"/>
                <w:szCs w:val="16"/>
              </w:rPr>
              <w:t>Significant</w:t>
            </w:r>
          </w:p>
        </w:tc>
      </w:tr>
      <w:tr w:rsidR="00D8261D" w:rsidRPr="00271506">
        <w:trPr>
          <w:jc w:val="center"/>
        </w:trPr>
        <w:tc>
          <w:tcPr>
            <w:tcW w:w="83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D8261D" w:rsidRPr="00271506" w:rsidRDefault="00D8261D" w:rsidP="00B7428F">
            <w:pPr>
              <w:spacing w:before="2" w:after="2" w:line="0" w:lineRule="atLeast"/>
              <w:jc w:val="center"/>
              <w:rPr>
                <w:sz w:val="24"/>
              </w:rPr>
            </w:pPr>
            <w:r w:rsidRPr="00271506">
              <w:rPr>
                <w:b/>
                <w:bCs/>
                <w:color w:val="000000"/>
                <w:sz w:val="16"/>
                <w:szCs w:val="16"/>
              </w:rPr>
              <w:t>2013-12-30</w:t>
            </w:r>
          </w:p>
        </w:tc>
        <w:tc>
          <w:tcPr>
            <w:tcW w:w="103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D8261D" w:rsidRPr="00271506" w:rsidRDefault="00D8261D" w:rsidP="00B7428F">
            <w:pPr>
              <w:spacing w:before="2" w:after="2" w:line="0" w:lineRule="atLeast"/>
              <w:jc w:val="center"/>
              <w:rPr>
                <w:sz w:val="24"/>
              </w:rPr>
            </w:pPr>
            <w:r w:rsidRPr="00271506">
              <w:rPr>
                <w:color w:val="000000"/>
                <w:sz w:val="16"/>
                <w:szCs w:val="16"/>
              </w:rPr>
              <w:t>3.31</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D8261D" w:rsidRPr="00271506" w:rsidRDefault="00D8261D" w:rsidP="00B7428F">
            <w:pPr>
              <w:spacing w:before="2" w:after="2" w:line="0" w:lineRule="atLeast"/>
              <w:jc w:val="center"/>
              <w:rPr>
                <w:sz w:val="24"/>
              </w:rPr>
            </w:pPr>
            <w:r w:rsidRPr="00271506">
              <w:rPr>
                <w:color w:val="000000"/>
                <w:sz w:val="16"/>
                <w:szCs w:val="16"/>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D8261D" w:rsidRPr="00271506" w:rsidRDefault="00D8261D" w:rsidP="00B7428F">
            <w:pPr>
              <w:spacing w:before="2" w:after="2" w:line="0" w:lineRule="atLeast"/>
              <w:jc w:val="center"/>
              <w:rPr>
                <w:sz w:val="24"/>
              </w:rPr>
            </w:pPr>
            <w:r w:rsidRPr="00271506">
              <w:rPr>
                <w:color w:val="000000"/>
                <w:sz w:val="16"/>
                <w:szCs w:val="16"/>
              </w:rPr>
              <w:t>Significant</w:t>
            </w:r>
          </w:p>
        </w:tc>
      </w:tr>
      <w:tr w:rsidR="00D8261D" w:rsidRPr="00271506">
        <w:trPr>
          <w:jc w:val="center"/>
        </w:trPr>
        <w:tc>
          <w:tcPr>
            <w:tcW w:w="83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D8261D" w:rsidRPr="00271506" w:rsidRDefault="00D8261D" w:rsidP="00B7428F">
            <w:pPr>
              <w:spacing w:before="2" w:after="2" w:line="0" w:lineRule="atLeast"/>
              <w:jc w:val="center"/>
              <w:rPr>
                <w:sz w:val="24"/>
              </w:rPr>
            </w:pPr>
            <w:r w:rsidRPr="00271506">
              <w:rPr>
                <w:b/>
                <w:bCs/>
                <w:color w:val="000000"/>
                <w:sz w:val="16"/>
                <w:szCs w:val="16"/>
              </w:rPr>
              <w:t>2014-02-11</w:t>
            </w:r>
          </w:p>
        </w:tc>
        <w:tc>
          <w:tcPr>
            <w:tcW w:w="103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D8261D" w:rsidRPr="00271506" w:rsidRDefault="00D8261D" w:rsidP="00B7428F">
            <w:pPr>
              <w:spacing w:before="2" w:after="2" w:line="0" w:lineRule="atLeast"/>
              <w:jc w:val="center"/>
              <w:rPr>
                <w:sz w:val="24"/>
              </w:rPr>
            </w:pPr>
            <w:r w:rsidRPr="00271506">
              <w:rPr>
                <w:color w:val="000000"/>
                <w:sz w:val="16"/>
                <w:szCs w:val="16"/>
              </w:rPr>
              <w:t>5.28</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D8261D" w:rsidRPr="00271506" w:rsidRDefault="00D8261D" w:rsidP="00B7428F">
            <w:pPr>
              <w:spacing w:before="2" w:after="2" w:line="0" w:lineRule="atLeast"/>
              <w:jc w:val="center"/>
              <w:rPr>
                <w:sz w:val="24"/>
              </w:rPr>
            </w:pPr>
            <w:r w:rsidRPr="00271506">
              <w:rPr>
                <w:color w:val="000000"/>
                <w:sz w:val="16"/>
                <w:szCs w:val="16"/>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D8261D" w:rsidRPr="00271506" w:rsidRDefault="00D8261D" w:rsidP="00B7428F">
            <w:pPr>
              <w:spacing w:before="2" w:after="2" w:line="0" w:lineRule="atLeast"/>
              <w:jc w:val="center"/>
              <w:rPr>
                <w:sz w:val="24"/>
              </w:rPr>
            </w:pPr>
            <w:r w:rsidRPr="00271506">
              <w:rPr>
                <w:color w:val="000000"/>
                <w:sz w:val="16"/>
                <w:szCs w:val="16"/>
              </w:rPr>
              <w:t>Major</w:t>
            </w:r>
          </w:p>
        </w:tc>
      </w:tr>
      <w:tr w:rsidR="00D8261D" w:rsidRPr="00271506">
        <w:trPr>
          <w:jc w:val="center"/>
        </w:trPr>
        <w:tc>
          <w:tcPr>
            <w:tcW w:w="83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D8261D" w:rsidRPr="00271506" w:rsidRDefault="00D8261D" w:rsidP="00B7428F">
            <w:pPr>
              <w:spacing w:before="2" w:after="2" w:line="0" w:lineRule="atLeast"/>
              <w:jc w:val="center"/>
              <w:rPr>
                <w:sz w:val="24"/>
              </w:rPr>
            </w:pPr>
            <w:r w:rsidRPr="00271506">
              <w:rPr>
                <w:b/>
                <w:bCs/>
                <w:color w:val="000000"/>
                <w:sz w:val="16"/>
                <w:szCs w:val="16"/>
              </w:rPr>
              <w:t>2014-11-26</w:t>
            </w:r>
          </w:p>
        </w:tc>
        <w:tc>
          <w:tcPr>
            <w:tcW w:w="103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D8261D" w:rsidRPr="00271506" w:rsidRDefault="00D8261D" w:rsidP="00B7428F">
            <w:pPr>
              <w:spacing w:before="2" w:after="2" w:line="0" w:lineRule="atLeast"/>
              <w:jc w:val="center"/>
              <w:rPr>
                <w:sz w:val="24"/>
              </w:rPr>
            </w:pPr>
            <w:r w:rsidRPr="00271506">
              <w:rPr>
                <w:color w:val="000000"/>
                <w:sz w:val="16"/>
                <w:szCs w:val="16"/>
              </w:rPr>
              <w:t>1.56</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D8261D" w:rsidRPr="00271506" w:rsidRDefault="00D8261D" w:rsidP="00B7428F">
            <w:pPr>
              <w:spacing w:before="2" w:after="2" w:line="0" w:lineRule="atLeast"/>
              <w:jc w:val="center"/>
              <w:rPr>
                <w:sz w:val="24"/>
              </w:rPr>
            </w:pPr>
            <w:r w:rsidRPr="00271506">
              <w:rPr>
                <w:color w:val="000000"/>
                <w:sz w:val="16"/>
                <w:szCs w:val="16"/>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D8261D" w:rsidRPr="00271506" w:rsidRDefault="00D8261D" w:rsidP="00B7428F">
            <w:pPr>
              <w:spacing w:before="2" w:after="2" w:line="0" w:lineRule="atLeast"/>
              <w:jc w:val="center"/>
              <w:rPr>
                <w:sz w:val="24"/>
              </w:rPr>
            </w:pPr>
            <w:r w:rsidRPr="00271506">
              <w:rPr>
                <w:color w:val="000000"/>
                <w:sz w:val="16"/>
                <w:szCs w:val="16"/>
              </w:rPr>
              <w:t>Notable</w:t>
            </w:r>
          </w:p>
        </w:tc>
      </w:tr>
      <w:tr w:rsidR="00D8261D" w:rsidRPr="00271506">
        <w:trPr>
          <w:jc w:val="center"/>
        </w:trPr>
        <w:tc>
          <w:tcPr>
            <w:tcW w:w="83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D8261D" w:rsidRPr="00271506" w:rsidRDefault="00D8261D" w:rsidP="00B7428F">
            <w:pPr>
              <w:spacing w:before="2" w:after="2" w:line="0" w:lineRule="atLeast"/>
              <w:jc w:val="center"/>
              <w:rPr>
                <w:sz w:val="24"/>
              </w:rPr>
            </w:pPr>
            <w:r w:rsidRPr="00271506">
              <w:rPr>
                <w:b/>
                <w:bCs/>
                <w:color w:val="000000"/>
                <w:sz w:val="16"/>
                <w:szCs w:val="16"/>
              </w:rPr>
              <w:t>2014-12-09</w:t>
            </w:r>
          </w:p>
        </w:tc>
        <w:tc>
          <w:tcPr>
            <w:tcW w:w="103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D8261D" w:rsidRPr="00271506" w:rsidRDefault="00D8261D" w:rsidP="00B7428F">
            <w:pPr>
              <w:spacing w:before="2" w:after="2" w:line="0" w:lineRule="atLeast"/>
              <w:jc w:val="center"/>
              <w:rPr>
                <w:sz w:val="24"/>
              </w:rPr>
            </w:pPr>
            <w:r w:rsidRPr="00271506">
              <w:rPr>
                <w:color w:val="000000"/>
                <w:sz w:val="16"/>
                <w:szCs w:val="16"/>
              </w:rPr>
              <w:t>1.49</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D8261D" w:rsidRPr="00271506" w:rsidRDefault="00D8261D" w:rsidP="00B7428F">
            <w:pPr>
              <w:spacing w:before="2" w:after="2" w:line="0" w:lineRule="atLeast"/>
              <w:jc w:val="center"/>
              <w:rPr>
                <w:sz w:val="24"/>
              </w:rPr>
            </w:pPr>
            <w:r w:rsidRPr="00271506">
              <w:rPr>
                <w:color w:val="000000"/>
                <w:sz w:val="16"/>
                <w:szCs w:val="16"/>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D8261D" w:rsidRPr="00271506" w:rsidRDefault="00D8261D" w:rsidP="00B7428F">
            <w:pPr>
              <w:spacing w:before="2" w:after="2" w:line="0" w:lineRule="atLeast"/>
              <w:jc w:val="center"/>
              <w:rPr>
                <w:sz w:val="24"/>
              </w:rPr>
            </w:pPr>
            <w:r w:rsidRPr="00271506">
              <w:rPr>
                <w:color w:val="000000"/>
                <w:sz w:val="16"/>
                <w:szCs w:val="16"/>
              </w:rPr>
              <w:t>Notable</w:t>
            </w:r>
          </w:p>
        </w:tc>
      </w:tr>
      <w:tr w:rsidR="00D8261D" w:rsidRPr="00271506">
        <w:trPr>
          <w:jc w:val="center"/>
        </w:trPr>
        <w:tc>
          <w:tcPr>
            <w:tcW w:w="83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D8261D" w:rsidRPr="00271506" w:rsidRDefault="00D8261D" w:rsidP="00B7428F">
            <w:pPr>
              <w:spacing w:before="2" w:after="2" w:line="0" w:lineRule="atLeast"/>
              <w:jc w:val="center"/>
              <w:rPr>
                <w:sz w:val="24"/>
              </w:rPr>
            </w:pPr>
            <w:r w:rsidRPr="00271506">
              <w:rPr>
                <w:b/>
                <w:bCs/>
                <w:color w:val="000000"/>
                <w:sz w:val="16"/>
                <w:szCs w:val="16"/>
              </w:rPr>
              <w:t>2015-01-25</w:t>
            </w:r>
          </w:p>
        </w:tc>
        <w:tc>
          <w:tcPr>
            <w:tcW w:w="103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D8261D" w:rsidRPr="00271506" w:rsidRDefault="00D8261D" w:rsidP="00B7428F">
            <w:pPr>
              <w:spacing w:before="2" w:after="2" w:line="0" w:lineRule="atLeast"/>
              <w:jc w:val="center"/>
              <w:rPr>
                <w:sz w:val="24"/>
              </w:rPr>
            </w:pPr>
            <w:r w:rsidRPr="00271506">
              <w:rPr>
                <w:color w:val="000000"/>
                <w:sz w:val="16"/>
                <w:szCs w:val="16"/>
              </w:rPr>
              <w:t>2.62</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D8261D" w:rsidRPr="00271506" w:rsidRDefault="00D8261D" w:rsidP="00B7428F">
            <w:pPr>
              <w:spacing w:before="2" w:after="2" w:line="0" w:lineRule="atLeast"/>
              <w:jc w:val="center"/>
              <w:rPr>
                <w:sz w:val="24"/>
              </w:rPr>
            </w:pPr>
            <w:r w:rsidRPr="00271506">
              <w:rPr>
                <w:color w:val="000000"/>
                <w:sz w:val="16"/>
                <w:szCs w:val="16"/>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D8261D" w:rsidRPr="00271506" w:rsidRDefault="00D8261D" w:rsidP="00B7428F">
            <w:pPr>
              <w:spacing w:before="2" w:after="2" w:line="0" w:lineRule="atLeast"/>
              <w:jc w:val="center"/>
              <w:rPr>
                <w:sz w:val="24"/>
              </w:rPr>
            </w:pPr>
            <w:r w:rsidRPr="00271506">
              <w:rPr>
                <w:color w:val="000000"/>
                <w:sz w:val="16"/>
                <w:szCs w:val="16"/>
              </w:rPr>
              <w:t>Significant</w:t>
            </w:r>
          </w:p>
        </w:tc>
      </w:tr>
      <w:tr w:rsidR="00D8261D" w:rsidRPr="00271506">
        <w:trPr>
          <w:jc w:val="center"/>
        </w:trPr>
        <w:tc>
          <w:tcPr>
            <w:tcW w:w="83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D8261D" w:rsidRPr="00271506" w:rsidRDefault="00D8261D" w:rsidP="00B7428F">
            <w:pPr>
              <w:spacing w:before="2" w:after="2" w:line="0" w:lineRule="atLeast"/>
              <w:jc w:val="center"/>
              <w:rPr>
                <w:sz w:val="24"/>
              </w:rPr>
            </w:pPr>
            <w:r w:rsidRPr="00271506">
              <w:rPr>
                <w:b/>
                <w:bCs/>
                <w:color w:val="000000"/>
                <w:sz w:val="16"/>
                <w:szCs w:val="16"/>
              </w:rPr>
              <w:t>2015-01-29</w:t>
            </w:r>
          </w:p>
        </w:tc>
        <w:tc>
          <w:tcPr>
            <w:tcW w:w="103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D8261D" w:rsidRPr="00271506" w:rsidRDefault="00D8261D" w:rsidP="00B7428F">
            <w:pPr>
              <w:spacing w:before="2" w:after="2" w:line="0" w:lineRule="atLeast"/>
              <w:jc w:val="center"/>
              <w:rPr>
                <w:sz w:val="24"/>
              </w:rPr>
            </w:pPr>
            <w:r w:rsidRPr="00271506">
              <w:rPr>
                <w:color w:val="000000"/>
                <w:sz w:val="16"/>
                <w:szCs w:val="16"/>
              </w:rPr>
              <w:t>5.42</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D8261D" w:rsidRPr="00271506" w:rsidRDefault="00D8261D" w:rsidP="00B7428F">
            <w:pPr>
              <w:spacing w:before="2" w:after="2" w:line="0" w:lineRule="atLeast"/>
              <w:jc w:val="center"/>
              <w:rPr>
                <w:sz w:val="24"/>
              </w:rPr>
            </w:pPr>
            <w:r w:rsidRPr="00271506">
              <w:rPr>
                <w:color w:val="000000"/>
                <w:sz w:val="16"/>
                <w:szCs w:val="16"/>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D8261D" w:rsidRPr="00271506" w:rsidRDefault="00D8261D" w:rsidP="00B7428F">
            <w:pPr>
              <w:spacing w:before="2" w:after="2" w:line="0" w:lineRule="atLeast"/>
              <w:jc w:val="center"/>
              <w:rPr>
                <w:sz w:val="24"/>
              </w:rPr>
            </w:pPr>
            <w:r w:rsidRPr="00271506">
              <w:rPr>
                <w:color w:val="000000"/>
                <w:sz w:val="16"/>
                <w:szCs w:val="16"/>
              </w:rPr>
              <w:t>Major</w:t>
            </w:r>
          </w:p>
        </w:tc>
      </w:tr>
      <w:tr w:rsidR="00D8261D" w:rsidRPr="00271506">
        <w:trPr>
          <w:jc w:val="center"/>
        </w:trPr>
        <w:tc>
          <w:tcPr>
            <w:tcW w:w="83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D8261D" w:rsidRPr="00271506" w:rsidRDefault="00D8261D" w:rsidP="00B7428F">
            <w:pPr>
              <w:spacing w:before="2" w:after="2" w:line="0" w:lineRule="atLeast"/>
              <w:jc w:val="center"/>
              <w:rPr>
                <w:sz w:val="24"/>
              </w:rPr>
            </w:pPr>
            <w:r w:rsidRPr="00271506">
              <w:rPr>
                <w:b/>
                <w:bCs/>
                <w:color w:val="000000"/>
                <w:sz w:val="16"/>
                <w:szCs w:val="16"/>
              </w:rPr>
              <w:t>2015-02-08</w:t>
            </w:r>
          </w:p>
        </w:tc>
        <w:tc>
          <w:tcPr>
            <w:tcW w:w="103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D8261D" w:rsidRPr="00271506" w:rsidRDefault="00D8261D" w:rsidP="00B7428F">
            <w:pPr>
              <w:spacing w:before="2" w:after="2" w:line="0" w:lineRule="atLeast"/>
              <w:jc w:val="center"/>
              <w:rPr>
                <w:sz w:val="24"/>
              </w:rPr>
            </w:pPr>
            <w:r w:rsidRPr="00271506">
              <w:rPr>
                <w:color w:val="000000"/>
                <w:sz w:val="16"/>
                <w:szCs w:val="16"/>
              </w:rPr>
              <w:t>1.32</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D8261D" w:rsidRPr="00271506" w:rsidRDefault="00D8261D" w:rsidP="00B7428F">
            <w:pPr>
              <w:spacing w:before="2" w:after="2" w:line="0" w:lineRule="atLeast"/>
              <w:jc w:val="center"/>
              <w:rPr>
                <w:sz w:val="24"/>
              </w:rPr>
            </w:pPr>
            <w:r w:rsidRPr="00271506">
              <w:rPr>
                <w:color w:val="000000"/>
                <w:sz w:val="16"/>
                <w:szCs w:val="16"/>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D8261D" w:rsidRPr="00271506" w:rsidRDefault="00D8261D" w:rsidP="00B7428F">
            <w:pPr>
              <w:spacing w:before="2" w:after="2" w:line="0" w:lineRule="atLeast"/>
              <w:jc w:val="center"/>
              <w:rPr>
                <w:sz w:val="24"/>
              </w:rPr>
            </w:pPr>
            <w:r w:rsidRPr="00271506">
              <w:rPr>
                <w:color w:val="000000"/>
                <w:sz w:val="16"/>
                <w:szCs w:val="16"/>
              </w:rPr>
              <w:t>Notable</w:t>
            </w:r>
          </w:p>
        </w:tc>
      </w:tr>
    </w:tbl>
    <w:p w:rsidR="00993DE4" w:rsidRPr="0047046B" w:rsidRDefault="00993DE4" w:rsidP="00993DE4">
      <w:pPr>
        <w:jc w:val="center"/>
      </w:pPr>
    </w:p>
    <w:p w:rsidR="00993DE4" w:rsidRPr="004A44F3" w:rsidRDefault="00993DE4" w:rsidP="00993DE4">
      <w:pPr>
        <w:jc w:val="center"/>
      </w:pPr>
      <w:r w:rsidRPr="004A44F3">
        <w:t>Source: http://www.ncdc.noaa.gov/snow-and-ice/rsi/nesis</w:t>
      </w:r>
    </w:p>
    <w:p w:rsidR="00993DE4" w:rsidRDefault="00993DE4" w:rsidP="00993DE4">
      <w:pPr>
        <w:rPr>
          <w:sz w:val="24"/>
        </w:rPr>
      </w:pPr>
    </w:p>
    <w:p w:rsidR="00993DE4" w:rsidRDefault="00993DE4" w:rsidP="00993DE4">
      <w:pPr>
        <w:rPr>
          <w:sz w:val="24"/>
        </w:rPr>
      </w:pPr>
    </w:p>
    <w:p w:rsidR="00993DE4" w:rsidRDefault="00993DE4" w:rsidP="00993DE4">
      <w:pPr>
        <w:rPr>
          <w:sz w:val="24"/>
        </w:rPr>
      </w:pPr>
    </w:p>
    <w:p w:rsidR="00993DE4" w:rsidRDefault="00993DE4" w:rsidP="00993DE4">
      <w:pPr>
        <w:rPr>
          <w:sz w:val="24"/>
        </w:rPr>
      </w:pPr>
    </w:p>
    <w:p w:rsidR="00993DE4" w:rsidRDefault="00993DE4" w:rsidP="00993DE4">
      <w:pPr>
        <w:rPr>
          <w:sz w:val="24"/>
        </w:rPr>
      </w:pPr>
    </w:p>
    <w:p w:rsidR="00993DE4" w:rsidRDefault="00993DE4" w:rsidP="00993DE4">
      <w:pPr>
        <w:rPr>
          <w:sz w:val="24"/>
        </w:rPr>
      </w:pPr>
    </w:p>
    <w:p w:rsidR="00993DE4" w:rsidRPr="0047046B" w:rsidRDefault="00993DE4" w:rsidP="00993DE4">
      <w:pPr>
        <w:rPr>
          <w:sz w:val="24"/>
        </w:rPr>
      </w:pPr>
    </w:p>
    <w:p w:rsidR="00993DE4" w:rsidRPr="00D02E90" w:rsidRDefault="00993DE4" w:rsidP="00993DE4">
      <w:pPr>
        <w:pStyle w:val="Heading4"/>
      </w:pPr>
      <w:r w:rsidRPr="00D02E90">
        <w:t>Probability of Future Events</w:t>
      </w:r>
    </w:p>
    <w:p w:rsidR="00993DE4" w:rsidRDefault="00993DE4" w:rsidP="00993DE4">
      <w:r w:rsidRPr="0047046B">
        <w:t xml:space="preserve">Based upon the availability of records for Hampden County, the likelihood that a severe snow storm will hit </w:t>
      </w:r>
      <w:r w:rsidR="004E6C3A">
        <w:t>Monson</w:t>
      </w:r>
      <w:r w:rsidRPr="0047046B">
        <w:t xml:space="preserve"> in any given year is greater</w:t>
      </w:r>
      <w:r>
        <w:t xml:space="preserve"> than 50</w:t>
      </w:r>
      <w:r w:rsidRPr="0047046B">
        <w:t xml:space="preserve"> percent.</w:t>
      </w:r>
    </w:p>
    <w:p w:rsidR="00993DE4" w:rsidRDefault="00993DE4" w:rsidP="00993DE4"/>
    <w:p w:rsidR="00993DE4" w:rsidRDefault="00993DE4" w:rsidP="00993DE4">
      <w:r>
        <w:t xml:space="preserve">Research on climate change indicates that there is great potential for stronger, more frequent storms as the global temperature increases. </w:t>
      </w:r>
      <w:r w:rsidRPr="00661318">
        <w:t xml:space="preserve">More information about the effect of Climate Change can be found in the Pioneer Valley Planning Commission’s Climate Action Plan, available at </w:t>
      </w:r>
      <w:hyperlink r:id="rId14" w:history="1">
        <w:r w:rsidRPr="00661318">
          <w:rPr>
            <w:rStyle w:val="Hyperlink"/>
          </w:rPr>
          <w:t>www.sustainableknowledgecorridor.org</w:t>
        </w:r>
      </w:hyperlink>
      <w:r w:rsidRPr="00661318">
        <w:t xml:space="preserve">. </w:t>
      </w:r>
    </w:p>
    <w:p w:rsidR="00993DE4" w:rsidRDefault="00993DE4" w:rsidP="00993DE4"/>
    <w:p w:rsidR="00993DE4" w:rsidRPr="00661318" w:rsidRDefault="00993DE4" w:rsidP="00993DE4">
      <w:r w:rsidRPr="00661318">
        <w:t xml:space="preserve">The Massachusetts State Climate Change Adaptation Report has additional information about the impact of climate change and can be accessed at </w:t>
      </w:r>
      <w:hyperlink r:id="rId15" w:history="1">
        <w:r w:rsidRPr="00661318">
          <w:rPr>
            <w:rStyle w:val="Hyperlink"/>
          </w:rPr>
          <w:t>www.mass.gov/eea/air-water-climate-change/climate-change/climate-change-adaptation-report.html</w:t>
        </w:r>
      </w:hyperlink>
      <w:r w:rsidRPr="00661318">
        <w:t xml:space="preserve">. </w:t>
      </w:r>
    </w:p>
    <w:p w:rsidR="00993DE4" w:rsidRDefault="00993DE4" w:rsidP="00993DE4">
      <w:pPr>
        <w:jc w:val="both"/>
        <w:rPr>
          <w:bCs/>
          <w:sz w:val="24"/>
        </w:rPr>
      </w:pPr>
    </w:p>
    <w:p w:rsidR="00993DE4" w:rsidRDefault="00993DE4" w:rsidP="00993DE4">
      <w:pPr>
        <w:pStyle w:val="Heading4"/>
        <w:numPr>
          <w:ilvl w:val="3"/>
          <w:numId w:val="0"/>
        </w:numPr>
      </w:pPr>
      <w:r>
        <w:t>Impact</w:t>
      </w:r>
    </w:p>
    <w:p w:rsidR="00993DE4" w:rsidRDefault="00993DE4" w:rsidP="00993DE4">
      <w:r>
        <w:t xml:space="preserve">To approximate the potential impact to property and people that could be affected by this hazard, </w:t>
      </w:r>
      <w:r w:rsidRPr="0047046B">
        <w:t>the</w:t>
      </w:r>
      <w:r>
        <w:t xml:space="preserve"> total value of all property in town</w:t>
      </w:r>
      <w:r w:rsidR="005910AB">
        <w:t xml:space="preserve">, </w:t>
      </w:r>
      <w:r w:rsidR="00BB6B5B" w:rsidRPr="006C44E4">
        <w:t>$</w:t>
      </w:r>
      <w:r w:rsidR="00107DC0">
        <w:t>811,224,600</w:t>
      </w:r>
      <w:r w:rsidR="00BB6B5B" w:rsidRPr="006C44E4">
        <w:t xml:space="preserve"> </w:t>
      </w:r>
      <w:r>
        <w:t xml:space="preserve">is used. An estimated 20 percent of damage would occur to 10 percent of structures, resulting in a total of </w:t>
      </w:r>
      <w:r w:rsidR="00BB6B5B" w:rsidRPr="006C44E4">
        <w:t>$</w:t>
      </w:r>
      <w:r w:rsidR="00107DC0">
        <w:t xml:space="preserve">16,224,492 </w:t>
      </w:r>
      <w:r>
        <w:t>worth of damage</w:t>
      </w:r>
      <w:r w:rsidR="000A73DA">
        <w:t xml:space="preserve"> and 843 people affected</w:t>
      </w:r>
      <w:r>
        <w:t>. The c</w:t>
      </w:r>
      <w:r w:rsidRPr="0047046B">
        <w:t>ost of repairing or replacing the roads, bridges, utilities, and content</w:t>
      </w:r>
      <w:r>
        <w:t>s of structures is not included in this estimate.</w:t>
      </w:r>
    </w:p>
    <w:p w:rsidR="00993DE4" w:rsidRDefault="00993DE4" w:rsidP="00993DE4">
      <w:pPr>
        <w:jc w:val="both"/>
        <w:rPr>
          <w:bCs/>
          <w:sz w:val="24"/>
        </w:rPr>
      </w:pPr>
    </w:p>
    <w:p w:rsidR="00993DE4" w:rsidRDefault="00993DE4" w:rsidP="00993DE4">
      <w:pPr>
        <w:pStyle w:val="Heading4"/>
      </w:pPr>
      <w:r>
        <w:t xml:space="preserve">Vulnerability </w:t>
      </w:r>
    </w:p>
    <w:p w:rsidR="00993DE4" w:rsidRPr="005D78D9" w:rsidRDefault="00993DE4" w:rsidP="00993DE4">
      <w:r w:rsidRPr="005D78D9">
        <w:t>Based</w:t>
      </w:r>
      <w:r>
        <w:t xml:space="preserve"> on the above assessment, </w:t>
      </w:r>
      <w:r w:rsidR="004E6C3A">
        <w:t>Monson</w:t>
      </w:r>
      <w:r>
        <w:t xml:space="preserve"> </w:t>
      </w:r>
      <w:r w:rsidRPr="005D78D9">
        <w:t>faces a</w:t>
      </w:r>
      <w:r w:rsidR="00F4338C">
        <w:t xml:space="preserve"> “3 - </w:t>
      </w:r>
      <w:r w:rsidR="00404C53">
        <w:t>medium</w:t>
      </w:r>
      <w:r w:rsidR="00F4338C">
        <w:t>”</w:t>
      </w:r>
      <w:r w:rsidRPr="005D78D9">
        <w:t xml:space="preserve"> </w:t>
      </w:r>
      <w:r w:rsidR="00F4338C">
        <w:t xml:space="preserve">hazard index </w:t>
      </w:r>
      <w:r w:rsidRPr="005D78D9">
        <w:t>risk from severe snowstorms and ice storms.</w:t>
      </w:r>
    </w:p>
    <w:p w:rsidR="003656DE" w:rsidRDefault="003656DE" w:rsidP="00926B21">
      <w:pPr>
        <w:pStyle w:val="BodyText"/>
        <w:spacing w:after="120"/>
        <w:jc w:val="both"/>
      </w:pPr>
    </w:p>
    <w:p w:rsidR="00993DE4" w:rsidRPr="0047046B" w:rsidRDefault="00993DE4" w:rsidP="00993DE4">
      <w:pPr>
        <w:pStyle w:val="Heading3"/>
      </w:pPr>
      <w:r>
        <w:rPr>
          <w:sz w:val="26"/>
          <w:szCs w:val="26"/>
        </w:rPr>
        <w:br w:type="page"/>
      </w:r>
      <w:bookmarkStart w:id="40" w:name="_Toc382480714"/>
      <w:bookmarkStart w:id="41" w:name="_Toc385348234"/>
      <w:bookmarkStart w:id="42" w:name="_Toc317704456"/>
      <w:r w:rsidRPr="0047046B">
        <w:t>Hurricanes</w:t>
      </w:r>
      <w:bookmarkEnd w:id="40"/>
      <w:bookmarkEnd w:id="41"/>
      <w:bookmarkEnd w:id="42"/>
    </w:p>
    <w:p w:rsidR="00993DE4" w:rsidRPr="0047775B" w:rsidRDefault="00993DE4" w:rsidP="00993DE4">
      <w:pPr>
        <w:pStyle w:val="Heading4"/>
      </w:pPr>
      <w:r w:rsidRPr="0047775B">
        <w:t>Hazard Description</w:t>
      </w:r>
    </w:p>
    <w:p w:rsidR="00993DE4" w:rsidRPr="0047775B" w:rsidRDefault="00993DE4" w:rsidP="00993DE4">
      <w:r w:rsidRPr="0047775B">
        <w:t xml:space="preserve">Hurricanes are classified as </w:t>
      </w:r>
      <w:r w:rsidRPr="0047775B">
        <w:rPr>
          <w:iCs/>
        </w:rPr>
        <w:t>cyclones and</w:t>
      </w:r>
      <w:r w:rsidRPr="0047775B">
        <w:t xml:space="preserve"> defined as any closed circulation developing around a low-pressure center in which the winds rotate counter-clockwise in the Northern Hemisphere (or clockwise in the Southern Hemisphere) and whose diameter averages 10 to 30 miles across. The primary damaging forces associated with these storms are high-level sustained winds and heavy precipitation. Hurricanes are violent rainstorms with strong winds that can reach speeds of up to 200 miles per hour and which generate large amounts of precipitation.  Hurricanes generally occur between June and November and can result in flooding and wind damage to structures and above-ground utilities.</w:t>
      </w:r>
    </w:p>
    <w:p w:rsidR="00190BAD" w:rsidRPr="00190BAD" w:rsidRDefault="00190BAD" w:rsidP="00190BAD">
      <w:pPr>
        <w:pStyle w:val="Heading4"/>
      </w:pPr>
      <w:r w:rsidRPr="00190BAD">
        <w:t>Location</w:t>
      </w:r>
    </w:p>
    <w:p w:rsidR="00993DE4" w:rsidRDefault="00993DE4" w:rsidP="00DF5753">
      <w:r w:rsidRPr="00190BAD">
        <w:t xml:space="preserve">Because of the hazard’s regional nature, all of </w:t>
      </w:r>
      <w:r w:rsidR="004E6C3A">
        <w:t>Monson</w:t>
      </w:r>
      <w:r w:rsidRPr="00190BAD">
        <w:t xml:space="preserve"> is at risk from hurricanes. </w:t>
      </w:r>
    </w:p>
    <w:p w:rsidR="00DF5753" w:rsidRPr="004E6C3A" w:rsidRDefault="00DF5753" w:rsidP="00DF5753">
      <w:pPr>
        <w:rPr>
          <w:szCs w:val="22"/>
          <w:highlight w:val="yellow"/>
        </w:rPr>
      </w:pPr>
    </w:p>
    <w:p w:rsidR="00190BAD" w:rsidRPr="00190BAD" w:rsidRDefault="00190BAD" w:rsidP="00190BAD">
      <w:pPr>
        <w:pStyle w:val="Heading4"/>
      </w:pPr>
      <w:r w:rsidRPr="00190BAD">
        <w:t>Extent</w:t>
      </w:r>
    </w:p>
    <w:p w:rsidR="00B72140" w:rsidRDefault="00190BAD" w:rsidP="00993DE4">
      <w:r w:rsidRPr="00190BAD">
        <w:t xml:space="preserve">As an incipient hurricane develops, barometric pressure (measured in </w:t>
      </w:r>
      <w:proofErr w:type="spellStart"/>
      <w:r w:rsidRPr="00190BAD">
        <w:t>millibars</w:t>
      </w:r>
      <w:proofErr w:type="spellEnd"/>
      <w:r w:rsidRPr="00190BAD">
        <w:t xml:space="preserve"> or inches) at its center falls and </w:t>
      </w:r>
      <w:r w:rsidRPr="00190BAD">
        <w:rPr>
          <w:bCs/>
        </w:rPr>
        <w:t>winds</w:t>
      </w:r>
      <w:r w:rsidRPr="00190BAD">
        <w:t xml:space="preserve"> increase.  If the atmospheric and oceanic conditions are favorable, it can intensify into a tropical depression.  When maximum sustained winds reach or exceed 39 miles per hour, the system is designated a tropical storm, given a name, and is closely monitored by the National Hurricane Center in Miami, Florida.  When sustained winds reach or exceed 74 miles per hour the storm is deemed a hurricane.  Hurricane intensity is further classified by the </w:t>
      </w:r>
      <w:proofErr w:type="spellStart"/>
      <w:r w:rsidRPr="00190BAD">
        <w:t>Saffir</w:t>
      </w:r>
      <w:proofErr w:type="spellEnd"/>
      <w:r w:rsidRPr="00190BAD">
        <w:t>-Simpson Hurricane Wind Scale, which rates hurricane wind intensity on a scale of 1 to 5, with 5 being the most intense.</w:t>
      </w:r>
    </w:p>
    <w:p w:rsidR="00190BAD" w:rsidRDefault="00190BAD" w:rsidP="00190BAD">
      <w:pPr>
        <w:spacing w:before="60"/>
        <w:rPr>
          <w:sz w:val="24"/>
        </w:rPr>
      </w:pPr>
    </w:p>
    <w:tbl>
      <w:tblPr>
        <w:tblW w:w="58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2592"/>
        <w:gridCol w:w="3210"/>
      </w:tblGrid>
      <w:tr w:rsidR="00993DE4" w:rsidRPr="001F4EE9">
        <w:trPr>
          <w:trHeight w:val="441"/>
          <w:jc w:val="center"/>
        </w:trPr>
        <w:tc>
          <w:tcPr>
            <w:tcW w:w="5802" w:type="dxa"/>
            <w:gridSpan w:val="2"/>
            <w:tcBorders>
              <w:left w:val="single" w:sz="4" w:space="0" w:color="auto"/>
              <w:bottom w:val="single" w:sz="4" w:space="0" w:color="auto"/>
            </w:tcBorders>
            <w:shd w:val="clear" w:color="auto" w:fill="4F81BD"/>
            <w:tcMar>
              <w:top w:w="14" w:type="dxa"/>
              <w:left w:w="72" w:type="dxa"/>
              <w:bottom w:w="14" w:type="dxa"/>
              <w:right w:w="72" w:type="dxa"/>
            </w:tcMar>
            <w:vAlign w:val="center"/>
          </w:tcPr>
          <w:p w:rsidR="00993DE4" w:rsidRPr="001F4EE9" w:rsidRDefault="00993DE4" w:rsidP="00993DE4">
            <w:pPr>
              <w:pStyle w:val="Caption"/>
              <w:keepNext/>
              <w:jc w:val="center"/>
              <w:rPr>
                <w:color w:val="FFFFFF"/>
              </w:rPr>
            </w:pPr>
            <w:bookmarkStart w:id="43" w:name="_Ref208314235"/>
            <w:bookmarkStart w:id="44" w:name="_Toc349907908"/>
            <w:proofErr w:type="spellStart"/>
            <w:r w:rsidRPr="001F4EE9">
              <w:rPr>
                <w:color w:val="FFFFFF"/>
              </w:rPr>
              <w:t>Saffir</w:t>
            </w:r>
            <w:proofErr w:type="spellEnd"/>
            <w:r w:rsidRPr="001F4EE9">
              <w:rPr>
                <w:color w:val="FFFFFF"/>
              </w:rPr>
              <w:t>-Simpson Scale</w:t>
            </w:r>
            <w:bookmarkEnd w:id="43"/>
            <w:bookmarkEnd w:id="44"/>
          </w:p>
        </w:tc>
      </w:tr>
      <w:tr w:rsidR="00993DE4" w:rsidRPr="001F4EE9">
        <w:trPr>
          <w:trHeight w:val="441"/>
          <w:jc w:val="center"/>
        </w:trPr>
        <w:tc>
          <w:tcPr>
            <w:tcW w:w="2592" w:type="dxa"/>
            <w:tcBorders>
              <w:left w:val="single" w:sz="4" w:space="0" w:color="auto"/>
              <w:bottom w:val="single" w:sz="4" w:space="0" w:color="auto"/>
            </w:tcBorders>
            <w:shd w:val="clear" w:color="auto" w:fill="auto"/>
            <w:tcMar>
              <w:top w:w="14" w:type="dxa"/>
              <w:left w:w="72" w:type="dxa"/>
              <w:bottom w:w="14" w:type="dxa"/>
              <w:right w:w="72" w:type="dxa"/>
            </w:tcMar>
            <w:vAlign w:val="center"/>
          </w:tcPr>
          <w:p w:rsidR="00993DE4" w:rsidRPr="001F4EE9" w:rsidRDefault="00993DE4" w:rsidP="00993DE4">
            <w:pPr>
              <w:jc w:val="center"/>
              <w:rPr>
                <w:b/>
                <w:szCs w:val="22"/>
              </w:rPr>
            </w:pPr>
            <w:r w:rsidRPr="001F4EE9">
              <w:rPr>
                <w:b/>
                <w:szCs w:val="22"/>
              </w:rPr>
              <w:t>Category</w:t>
            </w:r>
          </w:p>
        </w:tc>
        <w:tc>
          <w:tcPr>
            <w:tcW w:w="3210" w:type="dxa"/>
            <w:shd w:val="clear" w:color="auto" w:fill="auto"/>
            <w:tcMar>
              <w:top w:w="14" w:type="dxa"/>
              <w:left w:w="72" w:type="dxa"/>
              <w:bottom w:w="14" w:type="dxa"/>
              <w:right w:w="72" w:type="dxa"/>
            </w:tcMar>
            <w:vAlign w:val="bottom"/>
          </w:tcPr>
          <w:p w:rsidR="00993DE4" w:rsidRPr="001F4EE9" w:rsidRDefault="00993DE4" w:rsidP="00993DE4">
            <w:pPr>
              <w:jc w:val="center"/>
              <w:rPr>
                <w:b/>
                <w:szCs w:val="22"/>
              </w:rPr>
            </w:pPr>
            <w:r w:rsidRPr="001F4EE9">
              <w:rPr>
                <w:b/>
                <w:szCs w:val="22"/>
              </w:rPr>
              <w:t xml:space="preserve">Maximum Sustained </w:t>
            </w:r>
            <w:r w:rsidRPr="001F4EE9">
              <w:rPr>
                <w:b/>
                <w:szCs w:val="22"/>
              </w:rPr>
              <w:br/>
              <w:t>Wind Speed (MPH)</w:t>
            </w:r>
          </w:p>
        </w:tc>
      </w:tr>
      <w:tr w:rsidR="00993DE4" w:rsidRPr="001F4EE9">
        <w:trPr>
          <w:trHeight w:val="264"/>
          <w:jc w:val="center"/>
        </w:trPr>
        <w:tc>
          <w:tcPr>
            <w:tcW w:w="2592" w:type="dxa"/>
            <w:tcBorders>
              <w:left w:val="single" w:sz="4" w:space="0" w:color="auto"/>
              <w:bottom w:val="single" w:sz="4" w:space="0" w:color="auto"/>
            </w:tcBorders>
            <w:shd w:val="clear" w:color="auto" w:fill="FFFF9E"/>
            <w:tcMar>
              <w:top w:w="14" w:type="dxa"/>
              <w:left w:w="72" w:type="dxa"/>
              <w:bottom w:w="14" w:type="dxa"/>
              <w:right w:w="72" w:type="dxa"/>
            </w:tcMar>
            <w:vAlign w:val="center"/>
          </w:tcPr>
          <w:p w:rsidR="00993DE4" w:rsidRPr="001F4EE9" w:rsidRDefault="00993DE4" w:rsidP="00993DE4">
            <w:pPr>
              <w:jc w:val="center"/>
              <w:rPr>
                <w:szCs w:val="22"/>
              </w:rPr>
            </w:pPr>
            <w:r w:rsidRPr="001F4EE9">
              <w:rPr>
                <w:szCs w:val="22"/>
              </w:rPr>
              <w:t>1</w:t>
            </w:r>
          </w:p>
        </w:tc>
        <w:tc>
          <w:tcPr>
            <w:tcW w:w="3210" w:type="dxa"/>
            <w:shd w:val="clear" w:color="auto" w:fill="auto"/>
            <w:tcMar>
              <w:top w:w="14" w:type="dxa"/>
              <w:left w:w="72" w:type="dxa"/>
              <w:bottom w:w="14" w:type="dxa"/>
              <w:right w:w="72" w:type="dxa"/>
            </w:tcMar>
            <w:vAlign w:val="center"/>
          </w:tcPr>
          <w:p w:rsidR="00993DE4" w:rsidRPr="001F4EE9" w:rsidRDefault="00993DE4" w:rsidP="00993DE4">
            <w:pPr>
              <w:jc w:val="center"/>
              <w:rPr>
                <w:szCs w:val="22"/>
              </w:rPr>
            </w:pPr>
            <w:r w:rsidRPr="001F4EE9">
              <w:rPr>
                <w:szCs w:val="22"/>
              </w:rPr>
              <w:t>74–95</w:t>
            </w:r>
          </w:p>
        </w:tc>
      </w:tr>
      <w:tr w:rsidR="00993DE4" w:rsidRPr="001F4EE9">
        <w:trPr>
          <w:trHeight w:val="264"/>
          <w:jc w:val="center"/>
        </w:trPr>
        <w:tc>
          <w:tcPr>
            <w:tcW w:w="2592" w:type="dxa"/>
            <w:tcBorders>
              <w:left w:val="single" w:sz="4" w:space="0" w:color="auto"/>
              <w:bottom w:val="single" w:sz="4" w:space="0" w:color="auto"/>
            </w:tcBorders>
            <w:shd w:val="clear" w:color="auto" w:fill="FDCC8A"/>
            <w:tcMar>
              <w:top w:w="14" w:type="dxa"/>
              <w:left w:w="72" w:type="dxa"/>
              <w:bottom w:w="14" w:type="dxa"/>
              <w:right w:w="72" w:type="dxa"/>
            </w:tcMar>
            <w:vAlign w:val="center"/>
          </w:tcPr>
          <w:p w:rsidR="00993DE4" w:rsidRPr="001F4EE9" w:rsidRDefault="00993DE4" w:rsidP="00993DE4">
            <w:pPr>
              <w:jc w:val="center"/>
              <w:rPr>
                <w:szCs w:val="22"/>
              </w:rPr>
            </w:pPr>
            <w:r w:rsidRPr="001F4EE9">
              <w:rPr>
                <w:szCs w:val="22"/>
              </w:rPr>
              <w:t>2</w:t>
            </w:r>
          </w:p>
        </w:tc>
        <w:tc>
          <w:tcPr>
            <w:tcW w:w="3210" w:type="dxa"/>
            <w:shd w:val="clear" w:color="auto" w:fill="auto"/>
            <w:tcMar>
              <w:top w:w="14" w:type="dxa"/>
              <w:left w:w="72" w:type="dxa"/>
              <w:bottom w:w="14" w:type="dxa"/>
              <w:right w:w="72" w:type="dxa"/>
            </w:tcMar>
            <w:vAlign w:val="center"/>
          </w:tcPr>
          <w:p w:rsidR="00993DE4" w:rsidRPr="001F4EE9" w:rsidRDefault="00993DE4" w:rsidP="00993DE4">
            <w:pPr>
              <w:jc w:val="center"/>
              <w:rPr>
                <w:szCs w:val="22"/>
              </w:rPr>
            </w:pPr>
            <w:r w:rsidRPr="001F4EE9">
              <w:rPr>
                <w:szCs w:val="22"/>
              </w:rPr>
              <w:t>96–110</w:t>
            </w:r>
          </w:p>
        </w:tc>
      </w:tr>
      <w:tr w:rsidR="00993DE4" w:rsidRPr="001F4EE9">
        <w:trPr>
          <w:trHeight w:val="264"/>
          <w:jc w:val="center"/>
        </w:trPr>
        <w:tc>
          <w:tcPr>
            <w:tcW w:w="2592" w:type="dxa"/>
            <w:tcBorders>
              <w:left w:val="single" w:sz="4" w:space="0" w:color="auto"/>
              <w:bottom w:val="single" w:sz="4" w:space="0" w:color="auto"/>
            </w:tcBorders>
            <w:shd w:val="clear" w:color="auto" w:fill="FC9759"/>
            <w:tcMar>
              <w:top w:w="14" w:type="dxa"/>
              <w:left w:w="72" w:type="dxa"/>
              <w:bottom w:w="14" w:type="dxa"/>
              <w:right w:w="72" w:type="dxa"/>
            </w:tcMar>
            <w:vAlign w:val="center"/>
          </w:tcPr>
          <w:p w:rsidR="00993DE4" w:rsidRPr="001F4EE9" w:rsidRDefault="00993DE4" w:rsidP="00993DE4">
            <w:pPr>
              <w:jc w:val="center"/>
              <w:rPr>
                <w:szCs w:val="22"/>
              </w:rPr>
            </w:pPr>
            <w:r w:rsidRPr="001F4EE9">
              <w:rPr>
                <w:szCs w:val="22"/>
              </w:rPr>
              <w:t>3</w:t>
            </w:r>
          </w:p>
        </w:tc>
        <w:tc>
          <w:tcPr>
            <w:tcW w:w="3210" w:type="dxa"/>
            <w:shd w:val="clear" w:color="auto" w:fill="auto"/>
            <w:tcMar>
              <w:top w:w="14" w:type="dxa"/>
              <w:left w:w="72" w:type="dxa"/>
              <w:bottom w:w="14" w:type="dxa"/>
              <w:right w:w="72" w:type="dxa"/>
            </w:tcMar>
            <w:vAlign w:val="center"/>
          </w:tcPr>
          <w:p w:rsidR="00993DE4" w:rsidRPr="001F4EE9" w:rsidRDefault="00993DE4" w:rsidP="00993DE4">
            <w:pPr>
              <w:jc w:val="center"/>
              <w:rPr>
                <w:szCs w:val="22"/>
              </w:rPr>
            </w:pPr>
            <w:r w:rsidRPr="001F4EE9">
              <w:rPr>
                <w:szCs w:val="22"/>
              </w:rPr>
              <w:t>111–129</w:t>
            </w:r>
          </w:p>
        </w:tc>
      </w:tr>
      <w:tr w:rsidR="00993DE4" w:rsidRPr="001F4EE9">
        <w:trPr>
          <w:trHeight w:val="264"/>
          <w:jc w:val="center"/>
        </w:trPr>
        <w:tc>
          <w:tcPr>
            <w:tcW w:w="2592" w:type="dxa"/>
            <w:tcBorders>
              <w:left w:val="single" w:sz="4" w:space="0" w:color="auto"/>
              <w:bottom w:val="single" w:sz="4" w:space="0" w:color="auto"/>
            </w:tcBorders>
            <w:shd w:val="clear" w:color="auto" w:fill="E34A33"/>
            <w:tcMar>
              <w:top w:w="14" w:type="dxa"/>
              <w:left w:w="72" w:type="dxa"/>
              <w:bottom w:w="14" w:type="dxa"/>
              <w:right w:w="72" w:type="dxa"/>
            </w:tcMar>
            <w:vAlign w:val="center"/>
          </w:tcPr>
          <w:p w:rsidR="00993DE4" w:rsidRPr="001F4EE9" w:rsidRDefault="00993DE4" w:rsidP="00993DE4">
            <w:pPr>
              <w:jc w:val="center"/>
              <w:rPr>
                <w:szCs w:val="22"/>
              </w:rPr>
            </w:pPr>
            <w:r w:rsidRPr="001F4EE9">
              <w:rPr>
                <w:szCs w:val="22"/>
              </w:rPr>
              <w:t>4</w:t>
            </w:r>
          </w:p>
        </w:tc>
        <w:tc>
          <w:tcPr>
            <w:tcW w:w="3210" w:type="dxa"/>
            <w:shd w:val="clear" w:color="auto" w:fill="auto"/>
            <w:tcMar>
              <w:top w:w="14" w:type="dxa"/>
              <w:left w:w="72" w:type="dxa"/>
              <w:bottom w:w="14" w:type="dxa"/>
              <w:right w:w="72" w:type="dxa"/>
            </w:tcMar>
            <w:vAlign w:val="center"/>
          </w:tcPr>
          <w:p w:rsidR="00993DE4" w:rsidRPr="001F4EE9" w:rsidRDefault="00993DE4" w:rsidP="00993DE4">
            <w:pPr>
              <w:jc w:val="center"/>
              <w:rPr>
                <w:szCs w:val="22"/>
              </w:rPr>
            </w:pPr>
            <w:r w:rsidRPr="001F4EE9">
              <w:rPr>
                <w:szCs w:val="22"/>
              </w:rPr>
              <w:t>130–156</w:t>
            </w:r>
          </w:p>
        </w:tc>
      </w:tr>
      <w:tr w:rsidR="00993DE4" w:rsidRPr="001F4EE9">
        <w:trPr>
          <w:trHeight w:val="264"/>
          <w:jc w:val="center"/>
        </w:trPr>
        <w:tc>
          <w:tcPr>
            <w:tcW w:w="2592" w:type="dxa"/>
            <w:tcBorders>
              <w:left w:val="single" w:sz="4" w:space="0" w:color="auto"/>
            </w:tcBorders>
            <w:shd w:val="clear" w:color="auto" w:fill="BC2D1A"/>
            <w:tcMar>
              <w:top w:w="14" w:type="dxa"/>
              <w:left w:w="72" w:type="dxa"/>
              <w:bottom w:w="14" w:type="dxa"/>
              <w:right w:w="72" w:type="dxa"/>
            </w:tcMar>
            <w:vAlign w:val="center"/>
          </w:tcPr>
          <w:p w:rsidR="00993DE4" w:rsidRPr="001F4EE9" w:rsidRDefault="00993DE4" w:rsidP="00993DE4">
            <w:pPr>
              <w:jc w:val="center"/>
              <w:rPr>
                <w:szCs w:val="22"/>
              </w:rPr>
            </w:pPr>
            <w:r w:rsidRPr="001F4EE9">
              <w:rPr>
                <w:szCs w:val="22"/>
              </w:rPr>
              <w:t>5</w:t>
            </w:r>
          </w:p>
        </w:tc>
        <w:tc>
          <w:tcPr>
            <w:tcW w:w="3210" w:type="dxa"/>
            <w:shd w:val="clear" w:color="auto" w:fill="auto"/>
            <w:tcMar>
              <w:top w:w="14" w:type="dxa"/>
              <w:left w:w="72" w:type="dxa"/>
              <w:bottom w:w="14" w:type="dxa"/>
              <w:right w:w="72" w:type="dxa"/>
            </w:tcMar>
            <w:vAlign w:val="center"/>
          </w:tcPr>
          <w:p w:rsidR="00993DE4" w:rsidRPr="001F4EE9" w:rsidRDefault="00993DE4" w:rsidP="00993DE4">
            <w:pPr>
              <w:jc w:val="center"/>
              <w:rPr>
                <w:szCs w:val="22"/>
              </w:rPr>
            </w:pPr>
            <w:r w:rsidRPr="001F4EE9">
              <w:rPr>
                <w:szCs w:val="22"/>
              </w:rPr>
              <w:t>157 +</w:t>
            </w:r>
          </w:p>
        </w:tc>
      </w:tr>
    </w:tbl>
    <w:p w:rsidR="00993DE4" w:rsidRPr="00D00169" w:rsidRDefault="00993DE4" w:rsidP="00993DE4">
      <w:pPr>
        <w:pStyle w:val="Default"/>
        <w:ind w:left="1440" w:firstLine="720"/>
        <w:rPr>
          <w:rFonts w:ascii="Calibri" w:hAnsi="Calibri"/>
        </w:rPr>
      </w:pPr>
    </w:p>
    <w:p w:rsidR="00993DE4" w:rsidRPr="004E6C3A" w:rsidRDefault="00993DE4" w:rsidP="00993DE4">
      <w:pPr>
        <w:pStyle w:val="Default"/>
        <w:ind w:left="1440" w:firstLine="720"/>
        <w:rPr>
          <w:rFonts w:ascii="Calibri" w:hAnsi="Calibri"/>
          <w:sz w:val="20"/>
          <w:szCs w:val="20"/>
        </w:rPr>
      </w:pPr>
      <w:r w:rsidRPr="004E6C3A">
        <w:rPr>
          <w:rFonts w:ascii="Calibri" w:hAnsi="Calibri"/>
          <w:sz w:val="20"/>
          <w:szCs w:val="20"/>
        </w:rPr>
        <w:t>Source: National Hurricane Center, 2012</w:t>
      </w:r>
    </w:p>
    <w:p w:rsidR="00993DE4" w:rsidRPr="0047046B" w:rsidRDefault="00993DE4" w:rsidP="00993DE4">
      <w:pPr>
        <w:pStyle w:val="Heading4"/>
        <w:numPr>
          <w:ilvl w:val="3"/>
          <w:numId w:val="0"/>
        </w:numPr>
      </w:pPr>
      <w:r w:rsidRPr="0047046B">
        <w:t>Previous Occurrences</w:t>
      </w:r>
    </w:p>
    <w:p w:rsidR="00EE6727" w:rsidRDefault="00993DE4" w:rsidP="00993DE4">
      <w:r w:rsidRPr="003F10B0">
        <w:t xml:space="preserve">Hurricanes that have affected the Pioneer Valley are show in the following table. </w:t>
      </w:r>
      <w:r w:rsidR="00D8261D">
        <w:t xml:space="preserve">No hurricanes have been known to directly track over Monson. </w:t>
      </w:r>
    </w:p>
    <w:p w:rsidR="00EE6727" w:rsidRDefault="00EE6727" w:rsidP="00993DE4"/>
    <w:p w:rsidR="00EE6727" w:rsidRDefault="00EE6727" w:rsidP="00993DE4"/>
    <w:p w:rsidR="00EE6727" w:rsidRDefault="00EE6727" w:rsidP="00993DE4"/>
    <w:p w:rsidR="00EE6727" w:rsidRDefault="00EE6727" w:rsidP="00993DE4"/>
    <w:p w:rsidR="00993DE4" w:rsidRPr="003F10B0" w:rsidRDefault="00993DE4" w:rsidP="00993DE4"/>
    <w:p w:rsidR="00993DE4" w:rsidRPr="004A5D71" w:rsidRDefault="00993DE4" w:rsidP="00993DE4"/>
    <w:tbl>
      <w:tblPr>
        <w:tblW w:w="0" w:type="auto"/>
        <w:jc w:val="center"/>
        <w:tblBorders>
          <w:top w:val="single" w:sz="8" w:space="0" w:color="4F81BD"/>
          <w:left w:val="single" w:sz="8" w:space="0" w:color="4F81BD"/>
          <w:bottom w:val="single" w:sz="8" w:space="0" w:color="4F81BD"/>
          <w:right w:val="single" w:sz="8" w:space="0" w:color="4F81BD"/>
        </w:tblBorders>
        <w:tblLook w:val="01E0"/>
      </w:tblPr>
      <w:tblGrid>
        <w:gridCol w:w="3240"/>
        <w:gridCol w:w="828"/>
        <w:gridCol w:w="2700"/>
      </w:tblGrid>
      <w:tr w:rsidR="00993DE4" w:rsidRPr="001F4EE9">
        <w:trPr>
          <w:trHeight w:val="530"/>
          <w:jc w:val="center"/>
        </w:trPr>
        <w:tc>
          <w:tcPr>
            <w:tcW w:w="6768" w:type="dxa"/>
            <w:gridSpan w:val="3"/>
            <w:tcBorders>
              <w:top w:val="single" w:sz="8" w:space="0" w:color="4F81BD"/>
              <w:bottom w:val="single" w:sz="4" w:space="0" w:color="auto"/>
            </w:tcBorders>
            <w:shd w:val="clear" w:color="auto" w:fill="4F81BD"/>
            <w:vAlign w:val="center"/>
          </w:tcPr>
          <w:p w:rsidR="00993DE4" w:rsidRPr="00993DE4" w:rsidRDefault="00993DE4" w:rsidP="00993DE4">
            <w:pPr>
              <w:jc w:val="center"/>
              <w:rPr>
                <w:rFonts w:ascii="Times New Roman" w:hAnsi="Times New Roman"/>
                <w:b/>
                <w:color w:val="FFFFFF"/>
              </w:rPr>
            </w:pPr>
            <w:r w:rsidRPr="001F4EE9">
              <w:rPr>
                <w:b/>
                <w:color w:val="FFFFFF"/>
              </w:rPr>
              <w:t>Major Hurricanes in the Pioneer Valley</w:t>
            </w:r>
          </w:p>
        </w:tc>
      </w:tr>
      <w:tr w:rsidR="00993DE4" w:rsidRPr="001F4EE9">
        <w:trPr>
          <w:trHeight w:val="602"/>
          <w:jc w:val="center"/>
        </w:trPr>
        <w:tc>
          <w:tcPr>
            <w:tcW w:w="3240" w:type="dxa"/>
            <w:tcBorders>
              <w:top w:val="single" w:sz="4" w:space="0" w:color="auto"/>
              <w:left w:val="single" w:sz="4" w:space="0" w:color="auto"/>
              <w:bottom w:val="single" w:sz="4" w:space="0" w:color="auto"/>
              <w:right w:val="single" w:sz="4" w:space="0" w:color="auto"/>
            </w:tcBorders>
            <w:vAlign w:val="center"/>
          </w:tcPr>
          <w:p w:rsidR="00993DE4" w:rsidRPr="001F4EE9" w:rsidRDefault="00993DE4" w:rsidP="00993DE4">
            <w:pPr>
              <w:jc w:val="center"/>
              <w:rPr>
                <w:b/>
              </w:rPr>
            </w:pPr>
            <w:r w:rsidRPr="001F4EE9">
              <w:rPr>
                <w:b/>
              </w:rPr>
              <w:t>Hurricane/Storm Name</w:t>
            </w:r>
          </w:p>
        </w:tc>
        <w:tc>
          <w:tcPr>
            <w:tcW w:w="828" w:type="dxa"/>
            <w:tcBorders>
              <w:top w:val="single" w:sz="4" w:space="0" w:color="auto"/>
              <w:left w:val="single" w:sz="4" w:space="0" w:color="auto"/>
              <w:bottom w:val="single" w:sz="4" w:space="0" w:color="auto"/>
              <w:right w:val="single" w:sz="4" w:space="0" w:color="auto"/>
            </w:tcBorders>
            <w:vAlign w:val="center"/>
          </w:tcPr>
          <w:p w:rsidR="00993DE4" w:rsidRPr="001F4EE9" w:rsidRDefault="00993DE4" w:rsidP="00993DE4">
            <w:pPr>
              <w:jc w:val="center"/>
              <w:rPr>
                <w:b/>
              </w:rPr>
            </w:pPr>
            <w:r w:rsidRPr="001F4EE9">
              <w:rPr>
                <w:b/>
              </w:rPr>
              <w:t>Year</w:t>
            </w:r>
          </w:p>
        </w:tc>
        <w:tc>
          <w:tcPr>
            <w:tcW w:w="2700" w:type="dxa"/>
            <w:tcBorders>
              <w:top w:val="single" w:sz="4" w:space="0" w:color="auto"/>
              <w:left w:val="single" w:sz="4" w:space="0" w:color="auto"/>
              <w:bottom w:val="single" w:sz="4" w:space="0" w:color="auto"/>
              <w:right w:val="single" w:sz="4" w:space="0" w:color="auto"/>
            </w:tcBorders>
            <w:vAlign w:val="center"/>
          </w:tcPr>
          <w:p w:rsidR="00993DE4" w:rsidRPr="001F4EE9" w:rsidRDefault="00993DE4" w:rsidP="00993DE4">
            <w:pPr>
              <w:jc w:val="center"/>
              <w:rPr>
                <w:b/>
              </w:rPr>
            </w:pPr>
            <w:proofErr w:type="spellStart"/>
            <w:r w:rsidRPr="001F4EE9">
              <w:rPr>
                <w:b/>
              </w:rPr>
              <w:t>Saffir</w:t>
            </w:r>
            <w:proofErr w:type="spellEnd"/>
            <w:r w:rsidRPr="001F4EE9">
              <w:rPr>
                <w:b/>
              </w:rPr>
              <w:t>/Simpson Category (when reached MA)</w:t>
            </w:r>
          </w:p>
        </w:tc>
      </w:tr>
      <w:tr w:rsidR="00993DE4" w:rsidRPr="001F4EE9">
        <w:trPr>
          <w:trHeight w:val="404"/>
          <w:jc w:val="center"/>
        </w:trPr>
        <w:tc>
          <w:tcPr>
            <w:tcW w:w="3240" w:type="dxa"/>
            <w:tcBorders>
              <w:top w:val="single" w:sz="4" w:space="0" w:color="auto"/>
              <w:left w:val="single" w:sz="4" w:space="0" w:color="auto"/>
              <w:bottom w:val="single" w:sz="4" w:space="0" w:color="auto"/>
              <w:right w:val="single" w:sz="4" w:space="0" w:color="auto"/>
            </w:tcBorders>
            <w:vAlign w:val="center"/>
          </w:tcPr>
          <w:p w:rsidR="00993DE4" w:rsidRPr="001F4EE9" w:rsidRDefault="00993DE4" w:rsidP="00993DE4">
            <w:pPr>
              <w:jc w:val="center"/>
              <w:rPr>
                <w:b/>
              </w:rPr>
            </w:pPr>
            <w:r w:rsidRPr="001F4EE9">
              <w:t>Great Hurricane of 1938</w:t>
            </w:r>
          </w:p>
        </w:tc>
        <w:tc>
          <w:tcPr>
            <w:tcW w:w="828" w:type="dxa"/>
            <w:tcBorders>
              <w:top w:val="single" w:sz="4" w:space="0" w:color="auto"/>
              <w:left w:val="single" w:sz="4" w:space="0" w:color="auto"/>
              <w:bottom w:val="single" w:sz="4" w:space="0" w:color="auto"/>
              <w:right w:val="single" w:sz="4" w:space="0" w:color="auto"/>
            </w:tcBorders>
            <w:vAlign w:val="center"/>
          </w:tcPr>
          <w:p w:rsidR="00993DE4" w:rsidRPr="001F4EE9" w:rsidRDefault="00993DE4" w:rsidP="00993DE4">
            <w:pPr>
              <w:jc w:val="center"/>
            </w:pPr>
            <w:r w:rsidRPr="001F4EE9">
              <w:t>1938</w:t>
            </w:r>
          </w:p>
        </w:tc>
        <w:tc>
          <w:tcPr>
            <w:tcW w:w="2700" w:type="dxa"/>
            <w:tcBorders>
              <w:top w:val="single" w:sz="4" w:space="0" w:color="auto"/>
              <w:left w:val="single" w:sz="4" w:space="0" w:color="auto"/>
              <w:bottom w:val="single" w:sz="4" w:space="0" w:color="auto"/>
              <w:right w:val="single" w:sz="4" w:space="0" w:color="auto"/>
            </w:tcBorders>
            <w:vAlign w:val="center"/>
          </w:tcPr>
          <w:p w:rsidR="00993DE4" w:rsidRPr="001F4EE9" w:rsidRDefault="00993DE4" w:rsidP="00993DE4">
            <w:pPr>
              <w:jc w:val="center"/>
              <w:rPr>
                <w:b/>
              </w:rPr>
            </w:pPr>
            <w:r w:rsidRPr="001F4EE9">
              <w:t>3</w:t>
            </w:r>
          </w:p>
        </w:tc>
      </w:tr>
      <w:tr w:rsidR="00993DE4" w:rsidRPr="001F4EE9">
        <w:trPr>
          <w:trHeight w:val="413"/>
          <w:jc w:val="center"/>
        </w:trPr>
        <w:tc>
          <w:tcPr>
            <w:tcW w:w="3240" w:type="dxa"/>
            <w:tcBorders>
              <w:top w:val="single" w:sz="4" w:space="0" w:color="auto"/>
              <w:left w:val="single" w:sz="4" w:space="0" w:color="auto"/>
              <w:bottom w:val="single" w:sz="4" w:space="0" w:color="auto"/>
              <w:right w:val="single" w:sz="4" w:space="0" w:color="auto"/>
            </w:tcBorders>
            <w:vAlign w:val="center"/>
          </w:tcPr>
          <w:p w:rsidR="00993DE4" w:rsidRPr="001F4EE9" w:rsidRDefault="00993DE4" w:rsidP="00993DE4">
            <w:pPr>
              <w:jc w:val="center"/>
              <w:rPr>
                <w:b/>
              </w:rPr>
            </w:pPr>
            <w:r w:rsidRPr="001F4EE9">
              <w:t>Great Atlantic Hurricane</w:t>
            </w:r>
          </w:p>
        </w:tc>
        <w:tc>
          <w:tcPr>
            <w:tcW w:w="828" w:type="dxa"/>
            <w:tcBorders>
              <w:top w:val="single" w:sz="4" w:space="0" w:color="auto"/>
              <w:left w:val="single" w:sz="4" w:space="0" w:color="auto"/>
              <w:bottom w:val="single" w:sz="4" w:space="0" w:color="auto"/>
              <w:right w:val="single" w:sz="4" w:space="0" w:color="auto"/>
            </w:tcBorders>
            <w:vAlign w:val="center"/>
          </w:tcPr>
          <w:p w:rsidR="00993DE4" w:rsidRPr="001F4EE9" w:rsidRDefault="00993DE4" w:rsidP="00993DE4">
            <w:pPr>
              <w:jc w:val="center"/>
            </w:pPr>
            <w:r w:rsidRPr="001F4EE9">
              <w:t>1944</w:t>
            </w:r>
          </w:p>
        </w:tc>
        <w:tc>
          <w:tcPr>
            <w:tcW w:w="2700" w:type="dxa"/>
            <w:tcBorders>
              <w:top w:val="single" w:sz="4" w:space="0" w:color="auto"/>
              <w:left w:val="single" w:sz="4" w:space="0" w:color="auto"/>
              <w:bottom w:val="single" w:sz="4" w:space="0" w:color="auto"/>
              <w:right w:val="single" w:sz="4" w:space="0" w:color="auto"/>
            </w:tcBorders>
            <w:vAlign w:val="center"/>
          </w:tcPr>
          <w:p w:rsidR="00993DE4" w:rsidRPr="001F4EE9" w:rsidRDefault="00993DE4" w:rsidP="00993DE4">
            <w:pPr>
              <w:jc w:val="center"/>
              <w:rPr>
                <w:b/>
              </w:rPr>
            </w:pPr>
            <w:r w:rsidRPr="001F4EE9">
              <w:t>1</w:t>
            </w:r>
          </w:p>
        </w:tc>
      </w:tr>
      <w:tr w:rsidR="00993DE4" w:rsidRPr="001F4EE9">
        <w:trPr>
          <w:trHeight w:val="404"/>
          <w:jc w:val="center"/>
        </w:trPr>
        <w:tc>
          <w:tcPr>
            <w:tcW w:w="3240" w:type="dxa"/>
            <w:tcBorders>
              <w:top w:val="single" w:sz="4" w:space="0" w:color="auto"/>
              <w:left w:val="single" w:sz="4" w:space="0" w:color="auto"/>
              <w:bottom w:val="single" w:sz="4" w:space="0" w:color="auto"/>
              <w:right w:val="single" w:sz="4" w:space="0" w:color="auto"/>
            </w:tcBorders>
            <w:vAlign w:val="center"/>
          </w:tcPr>
          <w:p w:rsidR="00993DE4" w:rsidRPr="001F4EE9" w:rsidRDefault="00993DE4" w:rsidP="00993DE4">
            <w:pPr>
              <w:jc w:val="center"/>
              <w:rPr>
                <w:b/>
              </w:rPr>
            </w:pPr>
            <w:r w:rsidRPr="001F4EE9">
              <w:t>Carol</w:t>
            </w:r>
          </w:p>
        </w:tc>
        <w:tc>
          <w:tcPr>
            <w:tcW w:w="828" w:type="dxa"/>
            <w:tcBorders>
              <w:top w:val="single" w:sz="4" w:space="0" w:color="auto"/>
              <w:left w:val="single" w:sz="4" w:space="0" w:color="auto"/>
              <w:bottom w:val="single" w:sz="4" w:space="0" w:color="auto"/>
              <w:right w:val="single" w:sz="4" w:space="0" w:color="auto"/>
            </w:tcBorders>
            <w:vAlign w:val="center"/>
          </w:tcPr>
          <w:p w:rsidR="00993DE4" w:rsidRPr="001F4EE9" w:rsidRDefault="00993DE4" w:rsidP="00993DE4">
            <w:pPr>
              <w:jc w:val="center"/>
            </w:pPr>
            <w:r w:rsidRPr="001F4EE9">
              <w:t>1954</w:t>
            </w:r>
          </w:p>
        </w:tc>
        <w:tc>
          <w:tcPr>
            <w:tcW w:w="2700" w:type="dxa"/>
            <w:tcBorders>
              <w:top w:val="single" w:sz="4" w:space="0" w:color="auto"/>
              <w:left w:val="single" w:sz="4" w:space="0" w:color="auto"/>
              <w:bottom w:val="single" w:sz="4" w:space="0" w:color="auto"/>
              <w:right w:val="single" w:sz="4" w:space="0" w:color="auto"/>
            </w:tcBorders>
            <w:vAlign w:val="center"/>
          </w:tcPr>
          <w:p w:rsidR="00993DE4" w:rsidRPr="001F4EE9" w:rsidRDefault="00993DE4" w:rsidP="00993DE4">
            <w:pPr>
              <w:jc w:val="center"/>
              <w:rPr>
                <w:b/>
              </w:rPr>
            </w:pPr>
            <w:r w:rsidRPr="001F4EE9">
              <w:t>3</w:t>
            </w:r>
          </w:p>
        </w:tc>
      </w:tr>
      <w:tr w:rsidR="00993DE4" w:rsidRPr="001F4EE9">
        <w:trPr>
          <w:trHeight w:val="395"/>
          <w:jc w:val="center"/>
        </w:trPr>
        <w:tc>
          <w:tcPr>
            <w:tcW w:w="3240" w:type="dxa"/>
            <w:tcBorders>
              <w:top w:val="single" w:sz="4" w:space="0" w:color="auto"/>
              <w:left w:val="single" w:sz="4" w:space="0" w:color="auto"/>
              <w:bottom w:val="single" w:sz="4" w:space="0" w:color="auto"/>
              <w:right w:val="single" w:sz="4" w:space="0" w:color="auto"/>
            </w:tcBorders>
            <w:vAlign w:val="center"/>
          </w:tcPr>
          <w:p w:rsidR="00993DE4" w:rsidRPr="001F4EE9" w:rsidRDefault="00993DE4" w:rsidP="00993DE4">
            <w:pPr>
              <w:jc w:val="center"/>
              <w:rPr>
                <w:b/>
              </w:rPr>
            </w:pPr>
            <w:r w:rsidRPr="001F4EE9">
              <w:t>Edna</w:t>
            </w:r>
          </w:p>
        </w:tc>
        <w:tc>
          <w:tcPr>
            <w:tcW w:w="828" w:type="dxa"/>
            <w:tcBorders>
              <w:top w:val="single" w:sz="4" w:space="0" w:color="auto"/>
              <w:left w:val="single" w:sz="4" w:space="0" w:color="auto"/>
              <w:bottom w:val="single" w:sz="4" w:space="0" w:color="auto"/>
              <w:right w:val="single" w:sz="4" w:space="0" w:color="auto"/>
            </w:tcBorders>
            <w:vAlign w:val="center"/>
          </w:tcPr>
          <w:p w:rsidR="00993DE4" w:rsidRPr="001F4EE9" w:rsidRDefault="00993DE4" w:rsidP="00993DE4">
            <w:pPr>
              <w:jc w:val="center"/>
            </w:pPr>
            <w:r w:rsidRPr="001F4EE9">
              <w:t>1954</w:t>
            </w:r>
          </w:p>
        </w:tc>
        <w:tc>
          <w:tcPr>
            <w:tcW w:w="2700" w:type="dxa"/>
            <w:tcBorders>
              <w:top w:val="single" w:sz="4" w:space="0" w:color="auto"/>
              <w:left w:val="single" w:sz="4" w:space="0" w:color="auto"/>
              <w:bottom w:val="single" w:sz="4" w:space="0" w:color="auto"/>
              <w:right w:val="single" w:sz="4" w:space="0" w:color="auto"/>
            </w:tcBorders>
            <w:vAlign w:val="center"/>
          </w:tcPr>
          <w:p w:rsidR="00993DE4" w:rsidRPr="001F4EE9" w:rsidRDefault="00993DE4" w:rsidP="00993DE4">
            <w:pPr>
              <w:jc w:val="center"/>
              <w:rPr>
                <w:b/>
              </w:rPr>
            </w:pPr>
            <w:r w:rsidRPr="001F4EE9">
              <w:t>1</w:t>
            </w:r>
          </w:p>
        </w:tc>
      </w:tr>
      <w:tr w:rsidR="00993DE4" w:rsidRPr="001F4EE9">
        <w:trPr>
          <w:trHeight w:val="386"/>
          <w:jc w:val="center"/>
        </w:trPr>
        <w:tc>
          <w:tcPr>
            <w:tcW w:w="3240" w:type="dxa"/>
            <w:tcBorders>
              <w:top w:val="single" w:sz="4" w:space="0" w:color="auto"/>
              <w:left w:val="single" w:sz="4" w:space="0" w:color="auto"/>
              <w:bottom w:val="single" w:sz="4" w:space="0" w:color="auto"/>
              <w:right w:val="single" w:sz="4" w:space="0" w:color="auto"/>
            </w:tcBorders>
            <w:vAlign w:val="center"/>
          </w:tcPr>
          <w:p w:rsidR="00993DE4" w:rsidRPr="001F4EE9" w:rsidRDefault="00993DE4" w:rsidP="00993DE4">
            <w:pPr>
              <w:jc w:val="center"/>
              <w:rPr>
                <w:b/>
              </w:rPr>
            </w:pPr>
            <w:r w:rsidRPr="001F4EE9">
              <w:t>Diane</w:t>
            </w:r>
          </w:p>
        </w:tc>
        <w:tc>
          <w:tcPr>
            <w:tcW w:w="828" w:type="dxa"/>
            <w:tcBorders>
              <w:top w:val="single" w:sz="4" w:space="0" w:color="auto"/>
              <w:left w:val="single" w:sz="4" w:space="0" w:color="auto"/>
              <w:bottom w:val="single" w:sz="4" w:space="0" w:color="auto"/>
              <w:right w:val="single" w:sz="4" w:space="0" w:color="auto"/>
            </w:tcBorders>
            <w:vAlign w:val="center"/>
          </w:tcPr>
          <w:p w:rsidR="00993DE4" w:rsidRPr="001F4EE9" w:rsidRDefault="00993DE4" w:rsidP="00993DE4">
            <w:pPr>
              <w:jc w:val="center"/>
            </w:pPr>
            <w:r w:rsidRPr="001F4EE9">
              <w:t>1955</w:t>
            </w:r>
          </w:p>
        </w:tc>
        <w:tc>
          <w:tcPr>
            <w:tcW w:w="2700" w:type="dxa"/>
            <w:tcBorders>
              <w:top w:val="single" w:sz="4" w:space="0" w:color="auto"/>
              <w:left w:val="single" w:sz="4" w:space="0" w:color="auto"/>
              <w:bottom w:val="single" w:sz="4" w:space="0" w:color="auto"/>
              <w:right w:val="single" w:sz="4" w:space="0" w:color="auto"/>
            </w:tcBorders>
            <w:vAlign w:val="center"/>
          </w:tcPr>
          <w:p w:rsidR="00993DE4" w:rsidRPr="001F4EE9" w:rsidRDefault="00993DE4" w:rsidP="00993DE4">
            <w:pPr>
              <w:jc w:val="center"/>
              <w:rPr>
                <w:b/>
              </w:rPr>
            </w:pPr>
            <w:r w:rsidRPr="001F4EE9">
              <w:t>Tropical Storm</w:t>
            </w:r>
          </w:p>
        </w:tc>
      </w:tr>
      <w:tr w:rsidR="00993DE4" w:rsidRPr="001F4EE9">
        <w:trPr>
          <w:trHeight w:val="368"/>
          <w:jc w:val="center"/>
        </w:trPr>
        <w:tc>
          <w:tcPr>
            <w:tcW w:w="3240" w:type="dxa"/>
            <w:tcBorders>
              <w:top w:val="single" w:sz="4" w:space="0" w:color="auto"/>
              <w:left w:val="single" w:sz="4" w:space="0" w:color="auto"/>
              <w:bottom w:val="single" w:sz="4" w:space="0" w:color="auto"/>
              <w:right w:val="single" w:sz="4" w:space="0" w:color="auto"/>
            </w:tcBorders>
            <w:vAlign w:val="center"/>
          </w:tcPr>
          <w:p w:rsidR="00993DE4" w:rsidRPr="001F4EE9" w:rsidRDefault="00993DE4" w:rsidP="00993DE4">
            <w:pPr>
              <w:jc w:val="center"/>
              <w:rPr>
                <w:b/>
              </w:rPr>
            </w:pPr>
            <w:r w:rsidRPr="001F4EE9">
              <w:t>Donna</w:t>
            </w:r>
          </w:p>
        </w:tc>
        <w:tc>
          <w:tcPr>
            <w:tcW w:w="828" w:type="dxa"/>
            <w:tcBorders>
              <w:top w:val="single" w:sz="4" w:space="0" w:color="auto"/>
              <w:left w:val="single" w:sz="4" w:space="0" w:color="auto"/>
              <w:bottom w:val="single" w:sz="4" w:space="0" w:color="auto"/>
              <w:right w:val="single" w:sz="4" w:space="0" w:color="auto"/>
            </w:tcBorders>
            <w:vAlign w:val="center"/>
          </w:tcPr>
          <w:p w:rsidR="00993DE4" w:rsidRPr="001F4EE9" w:rsidRDefault="00993DE4" w:rsidP="00993DE4">
            <w:pPr>
              <w:jc w:val="center"/>
            </w:pPr>
            <w:r w:rsidRPr="001F4EE9">
              <w:t>1960</w:t>
            </w:r>
          </w:p>
        </w:tc>
        <w:tc>
          <w:tcPr>
            <w:tcW w:w="2700" w:type="dxa"/>
            <w:tcBorders>
              <w:top w:val="single" w:sz="4" w:space="0" w:color="auto"/>
              <w:left w:val="single" w:sz="4" w:space="0" w:color="auto"/>
              <w:bottom w:val="single" w:sz="4" w:space="0" w:color="auto"/>
              <w:right w:val="single" w:sz="4" w:space="0" w:color="auto"/>
            </w:tcBorders>
            <w:vAlign w:val="center"/>
          </w:tcPr>
          <w:p w:rsidR="00993DE4" w:rsidRPr="001F4EE9" w:rsidRDefault="00993DE4" w:rsidP="00993DE4">
            <w:pPr>
              <w:jc w:val="center"/>
              <w:rPr>
                <w:b/>
              </w:rPr>
            </w:pPr>
            <w:r w:rsidRPr="001F4EE9">
              <w:t>Unclear, 1 or 2</w:t>
            </w:r>
          </w:p>
        </w:tc>
      </w:tr>
      <w:tr w:rsidR="00993DE4" w:rsidRPr="001F4EE9">
        <w:trPr>
          <w:trHeight w:val="422"/>
          <w:jc w:val="center"/>
        </w:trPr>
        <w:tc>
          <w:tcPr>
            <w:tcW w:w="3240" w:type="dxa"/>
            <w:tcBorders>
              <w:top w:val="single" w:sz="4" w:space="0" w:color="auto"/>
              <w:left w:val="single" w:sz="4" w:space="0" w:color="auto"/>
              <w:bottom w:val="single" w:sz="4" w:space="0" w:color="auto"/>
              <w:right w:val="single" w:sz="4" w:space="0" w:color="auto"/>
            </w:tcBorders>
            <w:vAlign w:val="center"/>
          </w:tcPr>
          <w:p w:rsidR="00993DE4" w:rsidRPr="001F4EE9" w:rsidRDefault="00993DE4" w:rsidP="00993DE4">
            <w:pPr>
              <w:jc w:val="center"/>
              <w:rPr>
                <w:b/>
              </w:rPr>
            </w:pPr>
            <w:r w:rsidRPr="001F4EE9">
              <w:t>Groundhog Day Gale</w:t>
            </w:r>
          </w:p>
        </w:tc>
        <w:tc>
          <w:tcPr>
            <w:tcW w:w="828" w:type="dxa"/>
            <w:tcBorders>
              <w:top w:val="single" w:sz="4" w:space="0" w:color="auto"/>
              <w:left w:val="single" w:sz="4" w:space="0" w:color="auto"/>
              <w:bottom w:val="single" w:sz="4" w:space="0" w:color="auto"/>
              <w:right w:val="single" w:sz="4" w:space="0" w:color="auto"/>
            </w:tcBorders>
            <w:vAlign w:val="center"/>
          </w:tcPr>
          <w:p w:rsidR="00993DE4" w:rsidRPr="001F4EE9" w:rsidRDefault="00993DE4" w:rsidP="00993DE4">
            <w:pPr>
              <w:jc w:val="center"/>
            </w:pPr>
            <w:r w:rsidRPr="001F4EE9">
              <w:t>1976</w:t>
            </w:r>
          </w:p>
        </w:tc>
        <w:tc>
          <w:tcPr>
            <w:tcW w:w="2700" w:type="dxa"/>
            <w:tcBorders>
              <w:top w:val="single" w:sz="4" w:space="0" w:color="auto"/>
              <w:left w:val="single" w:sz="4" w:space="0" w:color="auto"/>
              <w:bottom w:val="single" w:sz="4" w:space="0" w:color="auto"/>
              <w:right w:val="single" w:sz="4" w:space="0" w:color="auto"/>
            </w:tcBorders>
            <w:vAlign w:val="center"/>
          </w:tcPr>
          <w:p w:rsidR="00993DE4" w:rsidRPr="001F4EE9" w:rsidRDefault="00993DE4" w:rsidP="00993DE4">
            <w:pPr>
              <w:jc w:val="center"/>
              <w:rPr>
                <w:b/>
              </w:rPr>
            </w:pPr>
            <w:r w:rsidRPr="001F4EE9">
              <w:t>Not Applicable</w:t>
            </w:r>
          </w:p>
        </w:tc>
      </w:tr>
      <w:tr w:rsidR="00993DE4" w:rsidRPr="001F4EE9">
        <w:trPr>
          <w:trHeight w:val="404"/>
          <w:jc w:val="center"/>
        </w:trPr>
        <w:tc>
          <w:tcPr>
            <w:tcW w:w="3240" w:type="dxa"/>
            <w:tcBorders>
              <w:top w:val="single" w:sz="4" w:space="0" w:color="auto"/>
              <w:left w:val="single" w:sz="4" w:space="0" w:color="auto"/>
              <w:bottom w:val="single" w:sz="4" w:space="0" w:color="auto"/>
              <w:right w:val="single" w:sz="4" w:space="0" w:color="auto"/>
            </w:tcBorders>
            <w:vAlign w:val="center"/>
          </w:tcPr>
          <w:p w:rsidR="00993DE4" w:rsidRPr="001F4EE9" w:rsidRDefault="00993DE4" w:rsidP="00993DE4">
            <w:pPr>
              <w:jc w:val="center"/>
              <w:rPr>
                <w:b/>
              </w:rPr>
            </w:pPr>
            <w:r w:rsidRPr="001F4EE9">
              <w:t>Gloria</w:t>
            </w:r>
          </w:p>
        </w:tc>
        <w:tc>
          <w:tcPr>
            <w:tcW w:w="828" w:type="dxa"/>
            <w:tcBorders>
              <w:top w:val="single" w:sz="4" w:space="0" w:color="auto"/>
              <w:left w:val="single" w:sz="4" w:space="0" w:color="auto"/>
              <w:bottom w:val="single" w:sz="4" w:space="0" w:color="auto"/>
              <w:right w:val="single" w:sz="4" w:space="0" w:color="auto"/>
            </w:tcBorders>
            <w:vAlign w:val="center"/>
          </w:tcPr>
          <w:p w:rsidR="00993DE4" w:rsidRPr="001F4EE9" w:rsidRDefault="00993DE4" w:rsidP="00993DE4">
            <w:pPr>
              <w:jc w:val="center"/>
            </w:pPr>
            <w:r w:rsidRPr="001F4EE9">
              <w:t>1985</w:t>
            </w:r>
          </w:p>
        </w:tc>
        <w:tc>
          <w:tcPr>
            <w:tcW w:w="2700" w:type="dxa"/>
            <w:tcBorders>
              <w:top w:val="single" w:sz="4" w:space="0" w:color="auto"/>
              <w:left w:val="single" w:sz="4" w:space="0" w:color="auto"/>
              <w:bottom w:val="single" w:sz="4" w:space="0" w:color="auto"/>
              <w:right w:val="single" w:sz="4" w:space="0" w:color="auto"/>
            </w:tcBorders>
            <w:vAlign w:val="center"/>
          </w:tcPr>
          <w:p w:rsidR="00993DE4" w:rsidRPr="001F4EE9" w:rsidRDefault="00993DE4" w:rsidP="00993DE4">
            <w:pPr>
              <w:jc w:val="center"/>
              <w:rPr>
                <w:b/>
              </w:rPr>
            </w:pPr>
            <w:r w:rsidRPr="001F4EE9">
              <w:t>1</w:t>
            </w:r>
          </w:p>
        </w:tc>
      </w:tr>
      <w:tr w:rsidR="00993DE4" w:rsidRPr="001F4EE9">
        <w:trPr>
          <w:trHeight w:val="413"/>
          <w:jc w:val="center"/>
        </w:trPr>
        <w:tc>
          <w:tcPr>
            <w:tcW w:w="3240" w:type="dxa"/>
            <w:tcBorders>
              <w:top w:val="single" w:sz="4" w:space="0" w:color="auto"/>
              <w:left w:val="single" w:sz="4" w:space="0" w:color="auto"/>
              <w:bottom w:val="single" w:sz="4" w:space="0" w:color="auto"/>
              <w:right w:val="single" w:sz="4" w:space="0" w:color="auto"/>
            </w:tcBorders>
            <w:vAlign w:val="center"/>
          </w:tcPr>
          <w:p w:rsidR="00993DE4" w:rsidRPr="001F4EE9" w:rsidRDefault="00993DE4" w:rsidP="00993DE4">
            <w:pPr>
              <w:jc w:val="center"/>
              <w:rPr>
                <w:b/>
              </w:rPr>
            </w:pPr>
            <w:r w:rsidRPr="001F4EE9">
              <w:t>Bob</w:t>
            </w:r>
          </w:p>
        </w:tc>
        <w:tc>
          <w:tcPr>
            <w:tcW w:w="828" w:type="dxa"/>
            <w:tcBorders>
              <w:top w:val="single" w:sz="4" w:space="0" w:color="auto"/>
              <w:left w:val="single" w:sz="4" w:space="0" w:color="auto"/>
              <w:bottom w:val="single" w:sz="4" w:space="0" w:color="auto"/>
              <w:right w:val="single" w:sz="4" w:space="0" w:color="auto"/>
            </w:tcBorders>
            <w:vAlign w:val="center"/>
          </w:tcPr>
          <w:p w:rsidR="00993DE4" w:rsidRPr="001F4EE9" w:rsidRDefault="00993DE4" w:rsidP="00993DE4">
            <w:pPr>
              <w:jc w:val="center"/>
            </w:pPr>
            <w:r w:rsidRPr="001F4EE9">
              <w:t>1991</w:t>
            </w:r>
          </w:p>
        </w:tc>
        <w:tc>
          <w:tcPr>
            <w:tcW w:w="2700" w:type="dxa"/>
            <w:tcBorders>
              <w:top w:val="single" w:sz="4" w:space="0" w:color="auto"/>
              <w:left w:val="single" w:sz="4" w:space="0" w:color="auto"/>
              <w:bottom w:val="single" w:sz="4" w:space="0" w:color="auto"/>
              <w:right w:val="single" w:sz="4" w:space="0" w:color="auto"/>
            </w:tcBorders>
            <w:vAlign w:val="center"/>
          </w:tcPr>
          <w:p w:rsidR="00993DE4" w:rsidRPr="001F4EE9" w:rsidRDefault="00993DE4" w:rsidP="00993DE4">
            <w:pPr>
              <w:jc w:val="center"/>
              <w:rPr>
                <w:b/>
              </w:rPr>
            </w:pPr>
            <w:r w:rsidRPr="001F4EE9">
              <w:t>2</w:t>
            </w:r>
          </w:p>
        </w:tc>
      </w:tr>
      <w:tr w:rsidR="00993DE4" w:rsidRPr="001F4EE9">
        <w:trPr>
          <w:trHeight w:val="422"/>
          <w:jc w:val="center"/>
        </w:trPr>
        <w:tc>
          <w:tcPr>
            <w:tcW w:w="3240" w:type="dxa"/>
            <w:tcBorders>
              <w:top w:val="single" w:sz="4" w:space="0" w:color="auto"/>
              <w:left w:val="single" w:sz="4" w:space="0" w:color="auto"/>
              <w:bottom w:val="single" w:sz="4" w:space="0" w:color="auto"/>
              <w:right w:val="single" w:sz="4" w:space="0" w:color="auto"/>
            </w:tcBorders>
            <w:vAlign w:val="center"/>
          </w:tcPr>
          <w:p w:rsidR="00993DE4" w:rsidRPr="001F4EE9" w:rsidRDefault="00993DE4" w:rsidP="00993DE4">
            <w:pPr>
              <w:jc w:val="center"/>
              <w:rPr>
                <w:b/>
              </w:rPr>
            </w:pPr>
            <w:r w:rsidRPr="001F4EE9">
              <w:t>Floyd</w:t>
            </w:r>
          </w:p>
        </w:tc>
        <w:tc>
          <w:tcPr>
            <w:tcW w:w="828" w:type="dxa"/>
            <w:tcBorders>
              <w:top w:val="single" w:sz="4" w:space="0" w:color="auto"/>
              <w:left w:val="single" w:sz="4" w:space="0" w:color="auto"/>
              <w:bottom w:val="single" w:sz="4" w:space="0" w:color="auto"/>
              <w:right w:val="single" w:sz="4" w:space="0" w:color="auto"/>
            </w:tcBorders>
            <w:vAlign w:val="center"/>
          </w:tcPr>
          <w:p w:rsidR="00993DE4" w:rsidRPr="001F4EE9" w:rsidRDefault="00993DE4" w:rsidP="00993DE4">
            <w:pPr>
              <w:jc w:val="center"/>
            </w:pPr>
            <w:r w:rsidRPr="001F4EE9">
              <w:t>1999</w:t>
            </w:r>
          </w:p>
        </w:tc>
        <w:tc>
          <w:tcPr>
            <w:tcW w:w="2700" w:type="dxa"/>
            <w:tcBorders>
              <w:top w:val="single" w:sz="4" w:space="0" w:color="auto"/>
              <w:left w:val="single" w:sz="4" w:space="0" w:color="auto"/>
              <w:bottom w:val="single" w:sz="4" w:space="0" w:color="auto"/>
              <w:right w:val="single" w:sz="4" w:space="0" w:color="auto"/>
            </w:tcBorders>
            <w:vAlign w:val="center"/>
          </w:tcPr>
          <w:p w:rsidR="00993DE4" w:rsidRPr="001F4EE9" w:rsidRDefault="00993DE4" w:rsidP="00993DE4">
            <w:pPr>
              <w:jc w:val="center"/>
              <w:rPr>
                <w:b/>
              </w:rPr>
            </w:pPr>
            <w:r w:rsidRPr="001F4EE9">
              <w:t>Tropical Storm</w:t>
            </w:r>
          </w:p>
        </w:tc>
      </w:tr>
      <w:tr w:rsidR="00993DE4" w:rsidRPr="001F4EE9">
        <w:trPr>
          <w:trHeight w:val="413"/>
          <w:jc w:val="center"/>
        </w:trPr>
        <w:tc>
          <w:tcPr>
            <w:tcW w:w="3240" w:type="dxa"/>
            <w:tcBorders>
              <w:top w:val="single" w:sz="4" w:space="0" w:color="auto"/>
              <w:left w:val="single" w:sz="4" w:space="0" w:color="auto"/>
              <w:bottom w:val="single" w:sz="4" w:space="0" w:color="auto"/>
              <w:right w:val="single" w:sz="4" w:space="0" w:color="auto"/>
            </w:tcBorders>
            <w:vAlign w:val="center"/>
          </w:tcPr>
          <w:p w:rsidR="00993DE4" w:rsidRPr="001F4EE9" w:rsidRDefault="00993DE4" w:rsidP="00993DE4">
            <w:pPr>
              <w:jc w:val="center"/>
              <w:rPr>
                <w:b/>
              </w:rPr>
            </w:pPr>
            <w:r w:rsidRPr="001F4EE9">
              <w:t>Irene</w:t>
            </w:r>
          </w:p>
        </w:tc>
        <w:tc>
          <w:tcPr>
            <w:tcW w:w="828" w:type="dxa"/>
            <w:tcBorders>
              <w:top w:val="single" w:sz="4" w:space="0" w:color="auto"/>
              <w:left w:val="single" w:sz="4" w:space="0" w:color="auto"/>
              <w:bottom w:val="single" w:sz="4" w:space="0" w:color="auto"/>
              <w:right w:val="single" w:sz="4" w:space="0" w:color="auto"/>
            </w:tcBorders>
            <w:vAlign w:val="center"/>
          </w:tcPr>
          <w:p w:rsidR="00993DE4" w:rsidRPr="001F4EE9" w:rsidRDefault="00993DE4" w:rsidP="00993DE4">
            <w:pPr>
              <w:jc w:val="center"/>
            </w:pPr>
            <w:r w:rsidRPr="001F4EE9">
              <w:t>2011</w:t>
            </w:r>
          </w:p>
        </w:tc>
        <w:tc>
          <w:tcPr>
            <w:tcW w:w="2700" w:type="dxa"/>
            <w:tcBorders>
              <w:top w:val="single" w:sz="4" w:space="0" w:color="auto"/>
              <w:left w:val="single" w:sz="4" w:space="0" w:color="auto"/>
              <w:bottom w:val="single" w:sz="4" w:space="0" w:color="auto"/>
              <w:right w:val="single" w:sz="4" w:space="0" w:color="auto"/>
            </w:tcBorders>
            <w:vAlign w:val="center"/>
          </w:tcPr>
          <w:p w:rsidR="00993DE4" w:rsidRPr="001F4EE9" w:rsidRDefault="00993DE4" w:rsidP="00993DE4">
            <w:pPr>
              <w:jc w:val="center"/>
              <w:rPr>
                <w:b/>
              </w:rPr>
            </w:pPr>
            <w:r w:rsidRPr="001F4EE9">
              <w:t>Tropical Storm</w:t>
            </w:r>
          </w:p>
        </w:tc>
      </w:tr>
      <w:tr w:rsidR="00993DE4" w:rsidRPr="001F4EE9">
        <w:trPr>
          <w:trHeight w:val="395"/>
          <w:jc w:val="center"/>
        </w:trPr>
        <w:tc>
          <w:tcPr>
            <w:tcW w:w="3240" w:type="dxa"/>
            <w:tcBorders>
              <w:top w:val="single" w:sz="4" w:space="0" w:color="auto"/>
              <w:left w:val="single" w:sz="4" w:space="0" w:color="auto"/>
              <w:bottom w:val="single" w:sz="4" w:space="0" w:color="auto"/>
              <w:right w:val="single" w:sz="4" w:space="0" w:color="auto"/>
            </w:tcBorders>
            <w:vAlign w:val="center"/>
          </w:tcPr>
          <w:p w:rsidR="00993DE4" w:rsidRPr="001F4EE9" w:rsidRDefault="00993DE4" w:rsidP="00993DE4">
            <w:pPr>
              <w:jc w:val="center"/>
              <w:rPr>
                <w:b/>
              </w:rPr>
            </w:pPr>
            <w:r w:rsidRPr="001F4EE9">
              <w:t>Sandy</w:t>
            </w:r>
          </w:p>
        </w:tc>
        <w:tc>
          <w:tcPr>
            <w:tcW w:w="828" w:type="dxa"/>
            <w:tcBorders>
              <w:top w:val="single" w:sz="4" w:space="0" w:color="auto"/>
              <w:left w:val="single" w:sz="4" w:space="0" w:color="auto"/>
              <w:bottom w:val="single" w:sz="4" w:space="0" w:color="auto"/>
              <w:right w:val="single" w:sz="4" w:space="0" w:color="auto"/>
            </w:tcBorders>
            <w:vAlign w:val="center"/>
          </w:tcPr>
          <w:p w:rsidR="00993DE4" w:rsidRPr="001F4EE9" w:rsidRDefault="00993DE4" w:rsidP="00993DE4">
            <w:pPr>
              <w:jc w:val="center"/>
              <w:rPr>
                <w:b/>
              </w:rPr>
            </w:pPr>
            <w:r w:rsidRPr="001F4EE9">
              <w:t>2012</w:t>
            </w:r>
          </w:p>
        </w:tc>
        <w:tc>
          <w:tcPr>
            <w:tcW w:w="2700" w:type="dxa"/>
            <w:tcBorders>
              <w:top w:val="single" w:sz="4" w:space="0" w:color="auto"/>
              <w:left w:val="single" w:sz="4" w:space="0" w:color="auto"/>
              <w:bottom w:val="single" w:sz="4" w:space="0" w:color="auto"/>
              <w:right w:val="single" w:sz="4" w:space="0" w:color="auto"/>
            </w:tcBorders>
            <w:vAlign w:val="center"/>
          </w:tcPr>
          <w:p w:rsidR="00993DE4" w:rsidRPr="001F4EE9" w:rsidRDefault="00993DE4" w:rsidP="00993DE4">
            <w:pPr>
              <w:jc w:val="center"/>
              <w:rPr>
                <w:b/>
              </w:rPr>
            </w:pPr>
            <w:r w:rsidRPr="001F4EE9">
              <w:t>Super Storm</w:t>
            </w:r>
          </w:p>
        </w:tc>
      </w:tr>
    </w:tbl>
    <w:p w:rsidR="00993DE4" w:rsidRDefault="00993DE4" w:rsidP="00993DE4">
      <w:pPr>
        <w:jc w:val="both"/>
        <w:rPr>
          <w:sz w:val="24"/>
        </w:rPr>
      </w:pPr>
    </w:p>
    <w:p w:rsidR="00171939" w:rsidRPr="00BD72C2" w:rsidRDefault="00BD72C2" w:rsidP="00BD72C2">
      <w:pPr>
        <w:pStyle w:val="Default"/>
        <w:rPr>
          <w:rFonts w:ascii="Calibri" w:hAnsi="Calibri" w:cs="Times New Roman"/>
          <w:color w:val="auto"/>
          <w:sz w:val="22"/>
          <w:szCs w:val="22"/>
        </w:rPr>
      </w:pPr>
      <w:r w:rsidRPr="004E6C3A">
        <w:rPr>
          <w:rFonts w:ascii="Calibri" w:hAnsi="Calibri" w:cs="Times New Roman"/>
          <w:color w:val="auto"/>
          <w:sz w:val="22"/>
          <w:szCs w:val="22"/>
        </w:rPr>
        <w:t>The 1938 and 1985 hurricanes were major events and caused wind damage and flooding statewide. There is potential for disruption of power and phone line services, structural damage to buildings, and flooding of evacuation routes.</w:t>
      </w:r>
    </w:p>
    <w:p w:rsidR="00993DE4" w:rsidRPr="004E6C3A" w:rsidRDefault="00993DE4" w:rsidP="004E6C3A">
      <w:pPr>
        <w:pStyle w:val="Heading4"/>
        <w:numPr>
          <w:ilvl w:val="0"/>
          <w:numId w:val="0"/>
        </w:numPr>
        <w:rPr>
          <w:sz w:val="22"/>
          <w:szCs w:val="22"/>
        </w:rPr>
      </w:pPr>
      <w:r w:rsidRPr="004E6C3A">
        <w:rPr>
          <w:sz w:val="22"/>
          <w:szCs w:val="22"/>
        </w:rPr>
        <w:t>Probability of Future Events</w:t>
      </w:r>
    </w:p>
    <w:p w:rsidR="008203DB" w:rsidRDefault="00A03EA5" w:rsidP="004E6C3A">
      <w:pPr>
        <w:rPr>
          <w:szCs w:val="22"/>
        </w:rPr>
      </w:pPr>
      <w:r>
        <w:rPr>
          <w:szCs w:val="22"/>
        </w:rPr>
        <w:t>Monson</w:t>
      </w:r>
      <w:r w:rsidR="00993DE4" w:rsidRPr="004E6C3A">
        <w:rPr>
          <w:szCs w:val="22"/>
        </w:rPr>
        <w:t xml:space="preserve">’s location in Western Massachusetts reduces the risk of extremely high winds that are associated with hurricanes, although it can experience some high wind events. Based upon past occurrences, it is reasonable to say that there is a low probability of hurricanes in </w:t>
      </w:r>
      <w:r>
        <w:rPr>
          <w:szCs w:val="22"/>
        </w:rPr>
        <w:t>Monson</w:t>
      </w:r>
      <w:r w:rsidR="00993DE4" w:rsidRPr="004E6C3A">
        <w:rPr>
          <w:szCs w:val="22"/>
        </w:rPr>
        <w:t xml:space="preserve"> in any given year.</w:t>
      </w:r>
    </w:p>
    <w:p w:rsidR="004E6C3A" w:rsidRPr="004E6C3A" w:rsidRDefault="004E6C3A" w:rsidP="004E6C3A">
      <w:pPr>
        <w:rPr>
          <w:szCs w:val="22"/>
        </w:rPr>
      </w:pPr>
    </w:p>
    <w:p w:rsidR="00190BAD" w:rsidRPr="004E6C3A" w:rsidRDefault="00190BAD" w:rsidP="00171939">
      <w:pPr>
        <w:pStyle w:val="Heading4"/>
        <w:rPr>
          <w:sz w:val="22"/>
          <w:szCs w:val="22"/>
        </w:rPr>
      </w:pPr>
      <w:r w:rsidRPr="004E6C3A">
        <w:rPr>
          <w:sz w:val="22"/>
          <w:szCs w:val="22"/>
        </w:rPr>
        <w:t>Impact</w:t>
      </w:r>
    </w:p>
    <w:p w:rsidR="002914E1" w:rsidRPr="004E6C3A" w:rsidRDefault="00BB50A5" w:rsidP="00171939">
      <w:pPr>
        <w:rPr>
          <w:szCs w:val="22"/>
        </w:rPr>
      </w:pPr>
      <w:r>
        <w:rPr>
          <w:szCs w:val="22"/>
        </w:rPr>
        <w:t>Monson</w:t>
      </w:r>
      <w:r w:rsidR="002914E1" w:rsidRPr="004E6C3A">
        <w:rPr>
          <w:szCs w:val="22"/>
        </w:rPr>
        <w:t xml:space="preserve"> has experienced small blocks of downed timber and uprooting of trees onto structures. </w:t>
      </w:r>
    </w:p>
    <w:p w:rsidR="00B72140" w:rsidRPr="004E6C3A" w:rsidRDefault="00B72140" w:rsidP="00171939">
      <w:pPr>
        <w:rPr>
          <w:szCs w:val="22"/>
        </w:rPr>
      </w:pPr>
    </w:p>
    <w:p w:rsidR="00B72140" w:rsidRPr="004E6C3A" w:rsidRDefault="00B72140" w:rsidP="00171939">
      <w:pPr>
        <w:rPr>
          <w:szCs w:val="22"/>
        </w:rPr>
      </w:pPr>
      <w:r w:rsidRPr="004E6C3A">
        <w:rPr>
          <w:szCs w:val="22"/>
        </w:rPr>
        <w:t xml:space="preserve">Using a total a value of all structures in town of </w:t>
      </w:r>
      <w:r w:rsidR="006C44E4" w:rsidRPr="004E6C3A">
        <w:rPr>
          <w:szCs w:val="22"/>
        </w:rPr>
        <w:t>$</w:t>
      </w:r>
      <w:r w:rsidR="00107DC0">
        <w:rPr>
          <w:szCs w:val="22"/>
        </w:rPr>
        <w:t>811,224,600</w:t>
      </w:r>
      <w:r w:rsidR="00BB6B5B" w:rsidRPr="004E6C3A">
        <w:rPr>
          <w:szCs w:val="22"/>
        </w:rPr>
        <w:t xml:space="preserve"> </w:t>
      </w:r>
      <w:r w:rsidRPr="004E6C3A">
        <w:rPr>
          <w:szCs w:val="22"/>
        </w:rPr>
        <w:t xml:space="preserve">and an estimated wind damage of 5 percent to all structures with 10 percent damage to each structure, an estimated </w:t>
      </w:r>
      <w:r w:rsidR="00BB6B5B" w:rsidRPr="004E6C3A">
        <w:rPr>
          <w:szCs w:val="22"/>
        </w:rPr>
        <w:t>$</w:t>
      </w:r>
      <w:r w:rsidR="00107DC0">
        <w:rPr>
          <w:szCs w:val="22"/>
        </w:rPr>
        <w:t>4,056,122</w:t>
      </w:r>
      <w:r w:rsidR="006C44E4" w:rsidRPr="004E6C3A">
        <w:rPr>
          <w:szCs w:val="22"/>
        </w:rPr>
        <w:t xml:space="preserve"> of</w:t>
      </w:r>
      <w:r w:rsidRPr="004E6C3A">
        <w:rPr>
          <w:szCs w:val="22"/>
        </w:rPr>
        <w:t xml:space="preserve"> damage would occur</w:t>
      </w:r>
      <w:r w:rsidR="00107DC0">
        <w:rPr>
          <w:szCs w:val="22"/>
        </w:rPr>
        <w:t xml:space="preserve"> and </w:t>
      </w:r>
      <w:r w:rsidR="000A73DA">
        <w:rPr>
          <w:szCs w:val="22"/>
        </w:rPr>
        <w:t>421 people affected</w:t>
      </w:r>
      <w:r w:rsidRPr="004E6C3A">
        <w:rPr>
          <w:szCs w:val="22"/>
        </w:rPr>
        <w:t xml:space="preserve">. Estimated flood damage to 10 percent of the structures with 20 percent damage to each structure would result in </w:t>
      </w:r>
      <w:r w:rsidR="006C44E4" w:rsidRPr="004E6C3A">
        <w:rPr>
          <w:szCs w:val="22"/>
        </w:rPr>
        <w:t>$</w:t>
      </w:r>
      <w:r w:rsidR="00107DC0">
        <w:rPr>
          <w:szCs w:val="22"/>
        </w:rPr>
        <w:t>16,224,492</w:t>
      </w:r>
      <w:r w:rsidR="006C44E4" w:rsidRPr="004E6C3A">
        <w:rPr>
          <w:szCs w:val="22"/>
        </w:rPr>
        <w:t xml:space="preserve"> </w:t>
      </w:r>
      <w:r w:rsidRPr="004E6C3A">
        <w:rPr>
          <w:szCs w:val="22"/>
        </w:rPr>
        <w:t>of damage</w:t>
      </w:r>
      <w:r w:rsidR="000A73DA">
        <w:rPr>
          <w:szCs w:val="22"/>
        </w:rPr>
        <w:t xml:space="preserve"> and 843 people affected</w:t>
      </w:r>
      <w:r w:rsidRPr="004E6C3A">
        <w:rPr>
          <w:szCs w:val="22"/>
        </w:rPr>
        <w:t>. The cost of repairing or replacing the roads, bridges, utilities, and contents of structures is not included in this estimate.</w:t>
      </w:r>
    </w:p>
    <w:p w:rsidR="00BD72C2" w:rsidRDefault="00BD72C2" w:rsidP="00BD72C2">
      <w:pPr>
        <w:rPr>
          <w:sz w:val="24"/>
        </w:rPr>
      </w:pPr>
    </w:p>
    <w:p w:rsidR="00BD72C2" w:rsidRDefault="00BD72C2" w:rsidP="00BD72C2">
      <w:r w:rsidRPr="002914E1">
        <w:t xml:space="preserve">A description of the damages that could occur due to a hurricane is described by the </w:t>
      </w:r>
      <w:proofErr w:type="spellStart"/>
      <w:r w:rsidRPr="002914E1">
        <w:t>Saffir</w:t>
      </w:r>
      <w:proofErr w:type="spellEnd"/>
      <w:r w:rsidRPr="002914E1">
        <w:t xml:space="preserve">-Simpson scale, as shown below. </w:t>
      </w:r>
    </w:p>
    <w:p w:rsidR="00190BAD" w:rsidRPr="0047046B" w:rsidRDefault="00190BAD" w:rsidP="00190BAD"/>
    <w:tbl>
      <w:tblPr>
        <w:tblW w:w="9540" w:type="dxa"/>
        <w:tblInd w:w="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1440"/>
        <w:gridCol w:w="2430"/>
        <w:gridCol w:w="4410"/>
        <w:gridCol w:w="1260"/>
      </w:tblGrid>
      <w:tr w:rsidR="00190BAD" w:rsidRPr="001F4EE9">
        <w:trPr>
          <w:trHeight w:val="702"/>
          <w:tblHeader/>
        </w:trPr>
        <w:tc>
          <w:tcPr>
            <w:tcW w:w="9540" w:type="dxa"/>
            <w:gridSpan w:val="4"/>
            <w:tcBorders>
              <w:left w:val="single" w:sz="4" w:space="0" w:color="auto"/>
              <w:bottom w:val="single" w:sz="4" w:space="0" w:color="auto"/>
            </w:tcBorders>
            <w:shd w:val="clear" w:color="auto" w:fill="548DD4"/>
            <w:tcMar>
              <w:top w:w="17" w:type="dxa"/>
              <w:left w:w="17" w:type="dxa"/>
              <w:bottom w:w="0" w:type="dxa"/>
              <w:right w:w="17" w:type="dxa"/>
            </w:tcMar>
            <w:vAlign w:val="center"/>
          </w:tcPr>
          <w:p w:rsidR="00190BAD" w:rsidRPr="0047046B" w:rsidRDefault="00190BAD" w:rsidP="003C3D57">
            <w:pPr>
              <w:pStyle w:val="BodyText"/>
              <w:jc w:val="center"/>
              <w:rPr>
                <w:b/>
                <w:color w:val="FFFFFF"/>
              </w:rPr>
            </w:pPr>
            <w:r w:rsidRPr="0047046B">
              <w:br w:type="page"/>
            </w:r>
            <w:r w:rsidRPr="0047046B">
              <w:rPr>
                <w:b/>
                <w:color w:val="FFFFFF"/>
              </w:rPr>
              <w:t>Hurricane Damage Classifications</w:t>
            </w:r>
          </w:p>
        </w:tc>
      </w:tr>
      <w:tr w:rsidR="00190BAD" w:rsidRPr="001F4EE9">
        <w:trPr>
          <w:trHeight w:val="382"/>
          <w:tblHeader/>
        </w:trPr>
        <w:tc>
          <w:tcPr>
            <w:tcW w:w="1440" w:type="dxa"/>
            <w:tcBorders>
              <w:left w:val="single" w:sz="4" w:space="0" w:color="auto"/>
              <w:bottom w:val="single" w:sz="4" w:space="0" w:color="auto"/>
            </w:tcBorders>
            <w:shd w:val="clear" w:color="auto" w:fill="auto"/>
            <w:tcMar>
              <w:top w:w="17" w:type="dxa"/>
              <w:left w:w="17" w:type="dxa"/>
              <w:bottom w:w="0" w:type="dxa"/>
              <w:right w:w="17" w:type="dxa"/>
            </w:tcMar>
            <w:vAlign w:val="center"/>
          </w:tcPr>
          <w:p w:rsidR="00190BAD" w:rsidRPr="0047046B" w:rsidRDefault="00190BAD" w:rsidP="003C3D57">
            <w:pPr>
              <w:jc w:val="center"/>
              <w:rPr>
                <w:b/>
              </w:rPr>
            </w:pPr>
            <w:r w:rsidRPr="0047046B">
              <w:rPr>
                <w:b/>
              </w:rPr>
              <w:br w:type="page"/>
              <w:t>Storm</w:t>
            </w:r>
          </w:p>
          <w:p w:rsidR="00190BAD" w:rsidRPr="0047046B" w:rsidRDefault="00190BAD" w:rsidP="003C3D57">
            <w:pPr>
              <w:jc w:val="center"/>
              <w:rPr>
                <w:b/>
              </w:rPr>
            </w:pPr>
            <w:r w:rsidRPr="0047046B">
              <w:rPr>
                <w:b/>
              </w:rPr>
              <w:t>Category</w:t>
            </w:r>
          </w:p>
        </w:tc>
        <w:tc>
          <w:tcPr>
            <w:tcW w:w="2430" w:type="dxa"/>
            <w:shd w:val="clear" w:color="auto" w:fill="auto"/>
            <w:tcMar>
              <w:top w:w="17" w:type="dxa"/>
              <w:left w:w="17" w:type="dxa"/>
              <w:bottom w:w="0" w:type="dxa"/>
              <w:right w:w="17" w:type="dxa"/>
            </w:tcMar>
            <w:vAlign w:val="center"/>
          </w:tcPr>
          <w:p w:rsidR="00190BAD" w:rsidRPr="0047046B" w:rsidRDefault="00190BAD" w:rsidP="003C3D57">
            <w:pPr>
              <w:jc w:val="center"/>
              <w:rPr>
                <w:b/>
              </w:rPr>
            </w:pPr>
            <w:r w:rsidRPr="0047046B">
              <w:rPr>
                <w:b/>
              </w:rPr>
              <w:t xml:space="preserve">Damage </w:t>
            </w:r>
            <w:r w:rsidRPr="0047046B">
              <w:rPr>
                <w:b/>
              </w:rPr>
              <w:br/>
              <w:t>Level</w:t>
            </w:r>
          </w:p>
        </w:tc>
        <w:tc>
          <w:tcPr>
            <w:tcW w:w="4410" w:type="dxa"/>
            <w:shd w:val="clear" w:color="auto" w:fill="auto"/>
            <w:tcMar>
              <w:top w:w="17" w:type="dxa"/>
              <w:left w:w="17" w:type="dxa"/>
              <w:bottom w:w="0" w:type="dxa"/>
              <w:right w:w="17" w:type="dxa"/>
            </w:tcMar>
            <w:vAlign w:val="center"/>
          </w:tcPr>
          <w:p w:rsidR="00190BAD" w:rsidRPr="0047046B" w:rsidRDefault="00190BAD" w:rsidP="003C3D57">
            <w:pPr>
              <w:jc w:val="center"/>
              <w:rPr>
                <w:b/>
              </w:rPr>
            </w:pPr>
            <w:r w:rsidRPr="0047046B">
              <w:rPr>
                <w:b/>
              </w:rPr>
              <w:t>Description of Damages</w:t>
            </w:r>
          </w:p>
        </w:tc>
        <w:tc>
          <w:tcPr>
            <w:tcW w:w="1260" w:type="dxa"/>
            <w:vAlign w:val="center"/>
          </w:tcPr>
          <w:p w:rsidR="00190BAD" w:rsidRPr="0047046B" w:rsidRDefault="00190BAD" w:rsidP="003C3D57">
            <w:pPr>
              <w:jc w:val="center"/>
              <w:rPr>
                <w:b/>
              </w:rPr>
            </w:pPr>
            <w:r w:rsidRPr="0047046B">
              <w:rPr>
                <w:b/>
              </w:rPr>
              <w:t>Wind Speed (MPH)</w:t>
            </w:r>
          </w:p>
        </w:tc>
      </w:tr>
      <w:tr w:rsidR="00190BAD" w:rsidRPr="001F4EE9">
        <w:trPr>
          <w:cantSplit/>
          <w:trHeight w:val="466"/>
          <w:tblHeader/>
        </w:trPr>
        <w:tc>
          <w:tcPr>
            <w:tcW w:w="1440" w:type="dxa"/>
            <w:vMerge w:val="restart"/>
            <w:tcBorders>
              <w:left w:val="single" w:sz="4" w:space="0" w:color="auto"/>
            </w:tcBorders>
            <w:shd w:val="clear" w:color="auto" w:fill="FFFF9E"/>
            <w:tcMar>
              <w:top w:w="17" w:type="dxa"/>
              <w:left w:w="17" w:type="dxa"/>
              <w:bottom w:w="0" w:type="dxa"/>
              <w:right w:w="17" w:type="dxa"/>
            </w:tcMar>
            <w:vAlign w:val="center"/>
          </w:tcPr>
          <w:p w:rsidR="00190BAD" w:rsidRPr="0047046B" w:rsidRDefault="00190BAD" w:rsidP="003C3D57">
            <w:pPr>
              <w:jc w:val="center"/>
            </w:pPr>
            <w:r w:rsidRPr="0047046B">
              <w:t>1</w:t>
            </w:r>
          </w:p>
        </w:tc>
        <w:tc>
          <w:tcPr>
            <w:tcW w:w="2430" w:type="dxa"/>
            <w:shd w:val="clear" w:color="auto" w:fill="auto"/>
            <w:tcMar>
              <w:top w:w="17" w:type="dxa"/>
              <w:left w:w="17" w:type="dxa"/>
              <w:bottom w:w="0" w:type="dxa"/>
              <w:right w:w="17" w:type="dxa"/>
            </w:tcMar>
            <w:vAlign w:val="center"/>
          </w:tcPr>
          <w:p w:rsidR="00190BAD" w:rsidRPr="0047046B" w:rsidRDefault="00190BAD" w:rsidP="003C3D57">
            <w:pPr>
              <w:jc w:val="center"/>
            </w:pPr>
            <w:r w:rsidRPr="0047046B">
              <w:t>MINIMAL</w:t>
            </w:r>
          </w:p>
        </w:tc>
        <w:tc>
          <w:tcPr>
            <w:tcW w:w="4410" w:type="dxa"/>
            <w:vMerge w:val="restart"/>
            <w:shd w:val="clear" w:color="auto" w:fill="auto"/>
            <w:tcMar>
              <w:top w:w="17" w:type="dxa"/>
              <w:left w:w="72" w:type="dxa"/>
              <w:bottom w:w="0" w:type="dxa"/>
              <w:right w:w="72" w:type="dxa"/>
            </w:tcMar>
            <w:vAlign w:val="center"/>
          </w:tcPr>
          <w:p w:rsidR="00190BAD" w:rsidRPr="0047046B" w:rsidRDefault="00190BAD" w:rsidP="003C3D57">
            <w:pPr>
              <w:jc w:val="center"/>
            </w:pPr>
            <w:r w:rsidRPr="0047046B">
              <w:t>No real damage to building structures.  Damage primarily to unanchored mobile homes, shrubbery, and trees.  Also, some coastal flooding and minor pier damage. An example of a Category 1 hurricane is Hurricane Dolly (2008).</w:t>
            </w:r>
          </w:p>
        </w:tc>
        <w:tc>
          <w:tcPr>
            <w:tcW w:w="1260" w:type="dxa"/>
            <w:vMerge w:val="restart"/>
            <w:vAlign w:val="center"/>
          </w:tcPr>
          <w:p w:rsidR="00190BAD" w:rsidRPr="0047046B" w:rsidRDefault="00190BAD" w:rsidP="003C3D57">
            <w:pPr>
              <w:jc w:val="center"/>
            </w:pPr>
            <w:r w:rsidRPr="0047046B">
              <w:t>74-95</w:t>
            </w:r>
          </w:p>
        </w:tc>
      </w:tr>
      <w:tr w:rsidR="00190BAD" w:rsidRPr="001F4EE9">
        <w:trPr>
          <w:cantSplit/>
          <w:trHeight w:val="466"/>
          <w:tblHeader/>
        </w:trPr>
        <w:tc>
          <w:tcPr>
            <w:tcW w:w="1440" w:type="dxa"/>
            <w:vMerge/>
            <w:tcBorders>
              <w:left w:val="single" w:sz="4" w:space="0" w:color="auto"/>
              <w:bottom w:val="single" w:sz="4" w:space="0" w:color="auto"/>
            </w:tcBorders>
            <w:shd w:val="clear" w:color="auto" w:fill="FFFF9E"/>
            <w:tcMar>
              <w:top w:w="17" w:type="dxa"/>
              <w:left w:w="17" w:type="dxa"/>
              <w:bottom w:w="0" w:type="dxa"/>
              <w:right w:w="17" w:type="dxa"/>
            </w:tcMar>
            <w:vAlign w:val="center"/>
          </w:tcPr>
          <w:p w:rsidR="00190BAD" w:rsidRPr="0047046B" w:rsidRDefault="00190BAD" w:rsidP="003C3D57">
            <w:pPr>
              <w:jc w:val="center"/>
            </w:pPr>
          </w:p>
        </w:tc>
        <w:tc>
          <w:tcPr>
            <w:tcW w:w="2430" w:type="dxa"/>
            <w:shd w:val="clear" w:color="auto" w:fill="auto"/>
            <w:tcMar>
              <w:top w:w="17" w:type="dxa"/>
              <w:left w:w="17" w:type="dxa"/>
              <w:bottom w:w="0" w:type="dxa"/>
              <w:right w:w="17" w:type="dxa"/>
            </w:tcMar>
            <w:vAlign w:val="center"/>
          </w:tcPr>
          <w:p w:rsidR="00190BAD" w:rsidRPr="0047046B" w:rsidRDefault="00190BAD" w:rsidP="003C3D57">
            <w:pPr>
              <w:jc w:val="center"/>
            </w:pPr>
            <w:r w:rsidRPr="0047046B">
              <w:t>Very dangerous winds will produce some damage</w:t>
            </w:r>
          </w:p>
        </w:tc>
        <w:tc>
          <w:tcPr>
            <w:tcW w:w="4410" w:type="dxa"/>
            <w:vMerge/>
            <w:shd w:val="clear" w:color="auto" w:fill="auto"/>
            <w:tcMar>
              <w:top w:w="17" w:type="dxa"/>
              <w:left w:w="72" w:type="dxa"/>
              <w:bottom w:w="0" w:type="dxa"/>
              <w:right w:w="72" w:type="dxa"/>
            </w:tcMar>
            <w:vAlign w:val="center"/>
          </w:tcPr>
          <w:p w:rsidR="00190BAD" w:rsidRPr="0047046B" w:rsidRDefault="00190BAD" w:rsidP="003C3D57">
            <w:pPr>
              <w:jc w:val="center"/>
            </w:pPr>
          </w:p>
        </w:tc>
        <w:tc>
          <w:tcPr>
            <w:tcW w:w="1260" w:type="dxa"/>
            <w:vMerge/>
            <w:vAlign w:val="center"/>
          </w:tcPr>
          <w:p w:rsidR="00190BAD" w:rsidRPr="0047046B" w:rsidRDefault="00190BAD" w:rsidP="003C3D57">
            <w:pPr>
              <w:jc w:val="center"/>
            </w:pPr>
          </w:p>
        </w:tc>
      </w:tr>
      <w:tr w:rsidR="00190BAD" w:rsidRPr="001F4EE9">
        <w:trPr>
          <w:cantSplit/>
          <w:trHeight w:val="459"/>
          <w:tblHeader/>
        </w:trPr>
        <w:tc>
          <w:tcPr>
            <w:tcW w:w="1440" w:type="dxa"/>
            <w:vMerge w:val="restart"/>
            <w:tcBorders>
              <w:left w:val="single" w:sz="4" w:space="0" w:color="auto"/>
            </w:tcBorders>
            <w:shd w:val="clear" w:color="auto" w:fill="FDCC8A"/>
            <w:tcMar>
              <w:top w:w="17" w:type="dxa"/>
              <w:left w:w="17" w:type="dxa"/>
              <w:bottom w:w="0" w:type="dxa"/>
              <w:right w:w="17" w:type="dxa"/>
            </w:tcMar>
            <w:vAlign w:val="center"/>
          </w:tcPr>
          <w:p w:rsidR="00190BAD" w:rsidRPr="0047046B" w:rsidRDefault="00190BAD" w:rsidP="003C3D57">
            <w:pPr>
              <w:jc w:val="center"/>
            </w:pPr>
            <w:r w:rsidRPr="0047046B">
              <w:t>2</w:t>
            </w:r>
          </w:p>
        </w:tc>
        <w:tc>
          <w:tcPr>
            <w:tcW w:w="2430" w:type="dxa"/>
            <w:shd w:val="clear" w:color="auto" w:fill="auto"/>
            <w:tcMar>
              <w:top w:w="17" w:type="dxa"/>
              <w:left w:w="17" w:type="dxa"/>
              <w:bottom w:w="0" w:type="dxa"/>
              <w:right w:w="17" w:type="dxa"/>
            </w:tcMar>
            <w:vAlign w:val="center"/>
          </w:tcPr>
          <w:p w:rsidR="00190BAD" w:rsidRPr="0047046B" w:rsidRDefault="00190BAD" w:rsidP="003C3D57">
            <w:pPr>
              <w:jc w:val="center"/>
            </w:pPr>
            <w:r w:rsidRPr="0047046B">
              <w:t>MODERATE</w:t>
            </w:r>
          </w:p>
        </w:tc>
        <w:tc>
          <w:tcPr>
            <w:tcW w:w="4410" w:type="dxa"/>
            <w:vMerge w:val="restart"/>
            <w:shd w:val="clear" w:color="auto" w:fill="auto"/>
            <w:tcMar>
              <w:top w:w="17" w:type="dxa"/>
              <w:left w:w="72" w:type="dxa"/>
              <w:bottom w:w="0" w:type="dxa"/>
              <w:right w:w="72" w:type="dxa"/>
            </w:tcMar>
            <w:vAlign w:val="center"/>
          </w:tcPr>
          <w:p w:rsidR="00190BAD" w:rsidRPr="0047046B" w:rsidRDefault="00190BAD" w:rsidP="003C3D57">
            <w:pPr>
              <w:jc w:val="center"/>
            </w:pPr>
            <w:r w:rsidRPr="0047046B">
              <w:t>Some roofing material, door, and window damage.  Considerable damage to vegetation, mobile homes, etc.  Flooding damages piers and small craft in unprotected moorings may break their moorings. An example of a Category 2 hurricane is Hurricane Francis in 2004.</w:t>
            </w:r>
          </w:p>
        </w:tc>
        <w:tc>
          <w:tcPr>
            <w:tcW w:w="1260" w:type="dxa"/>
            <w:vMerge w:val="restart"/>
            <w:vAlign w:val="center"/>
          </w:tcPr>
          <w:p w:rsidR="00190BAD" w:rsidRPr="0047046B" w:rsidRDefault="00190BAD" w:rsidP="003C3D57">
            <w:pPr>
              <w:jc w:val="center"/>
            </w:pPr>
            <w:r w:rsidRPr="0047046B">
              <w:t>96-110</w:t>
            </w:r>
          </w:p>
        </w:tc>
      </w:tr>
      <w:tr w:rsidR="00190BAD" w:rsidRPr="001F4EE9">
        <w:trPr>
          <w:cantSplit/>
          <w:trHeight w:val="459"/>
          <w:tblHeader/>
        </w:trPr>
        <w:tc>
          <w:tcPr>
            <w:tcW w:w="1440" w:type="dxa"/>
            <w:vMerge/>
            <w:tcBorders>
              <w:left w:val="single" w:sz="4" w:space="0" w:color="auto"/>
              <w:bottom w:val="single" w:sz="4" w:space="0" w:color="auto"/>
            </w:tcBorders>
            <w:shd w:val="clear" w:color="auto" w:fill="FDCC8A"/>
            <w:tcMar>
              <w:top w:w="17" w:type="dxa"/>
              <w:left w:w="17" w:type="dxa"/>
              <w:bottom w:w="0" w:type="dxa"/>
              <w:right w:w="17" w:type="dxa"/>
            </w:tcMar>
            <w:vAlign w:val="center"/>
          </w:tcPr>
          <w:p w:rsidR="00190BAD" w:rsidRPr="0047046B" w:rsidRDefault="00190BAD" w:rsidP="003C3D57">
            <w:pPr>
              <w:jc w:val="center"/>
            </w:pPr>
          </w:p>
        </w:tc>
        <w:tc>
          <w:tcPr>
            <w:tcW w:w="2430" w:type="dxa"/>
            <w:shd w:val="clear" w:color="auto" w:fill="auto"/>
            <w:tcMar>
              <w:top w:w="17" w:type="dxa"/>
              <w:left w:w="17" w:type="dxa"/>
              <w:bottom w:w="0" w:type="dxa"/>
              <w:right w:w="17" w:type="dxa"/>
            </w:tcMar>
            <w:vAlign w:val="center"/>
          </w:tcPr>
          <w:p w:rsidR="00190BAD" w:rsidRPr="0047046B" w:rsidRDefault="00190BAD" w:rsidP="003C3D57">
            <w:pPr>
              <w:jc w:val="center"/>
            </w:pPr>
            <w:r w:rsidRPr="0047046B">
              <w:t>Extremely dangerous winds will cause extensive damage</w:t>
            </w:r>
          </w:p>
        </w:tc>
        <w:tc>
          <w:tcPr>
            <w:tcW w:w="4410" w:type="dxa"/>
            <w:vMerge/>
            <w:shd w:val="clear" w:color="auto" w:fill="auto"/>
            <w:tcMar>
              <w:top w:w="17" w:type="dxa"/>
              <w:left w:w="72" w:type="dxa"/>
              <w:bottom w:w="0" w:type="dxa"/>
              <w:right w:w="72" w:type="dxa"/>
            </w:tcMar>
            <w:vAlign w:val="center"/>
          </w:tcPr>
          <w:p w:rsidR="00190BAD" w:rsidRPr="0047046B" w:rsidRDefault="00190BAD" w:rsidP="003C3D57">
            <w:pPr>
              <w:jc w:val="center"/>
            </w:pPr>
          </w:p>
        </w:tc>
        <w:tc>
          <w:tcPr>
            <w:tcW w:w="1260" w:type="dxa"/>
            <w:vMerge/>
            <w:vAlign w:val="center"/>
          </w:tcPr>
          <w:p w:rsidR="00190BAD" w:rsidRPr="0047046B" w:rsidRDefault="00190BAD" w:rsidP="003C3D57">
            <w:pPr>
              <w:jc w:val="center"/>
            </w:pPr>
          </w:p>
        </w:tc>
      </w:tr>
      <w:tr w:rsidR="00190BAD" w:rsidRPr="001F4EE9">
        <w:trPr>
          <w:cantSplit/>
          <w:trHeight w:val="533"/>
          <w:tblHeader/>
        </w:trPr>
        <w:tc>
          <w:tcPr>
            <w:tcW w:w="1440" w:type="dxa"/>
            <w:vMerge w:val="restart"/>
            <w:tcBorders>
              <w:left w:val="single" w:sz="4" w:space="0" w:color="auto"/>
            </w:tcBorders>
            <w:shd w:val="clear" w:color="auto" w:fill="FC9759"/>
            <w:tcMar>
              <w:top w:w="17" w:type="dxa"/>
              <w:left w:w="17" w:type="dxa"/>
              <w:bottom w:w="0" w:type="dxa"/>
              <w:right w:w="17" w:type="dxa"/>
            </w:tcMar>
            <w:vAlign w:val="center"/>
          </w:tcPr>
          <w:p w:rsidR="00190BAD" w:rsidRPr="0047046B" w:rsidRDefault="00190BAD" w:rsidP="003C3D57">
            <w:pPr>
              <w:jc w:val="center"/>
            </w:pPr>
            <w:r w:rsidRPr="0047046B">
              <w:t>3</w:t>
            </w:r>
          </w:p>
        </w:tc>
        <w:tc>
          <w:tcPr>
            <w:tcW w:w="2430" w:type="dxa"/>
            <w:shd w:val="clear" w:color="auto" w:fill="auto"/>
            <w:tcMar>
              <w:top w:w="17" w:type="dxa"/>
              <w:left w:w="17" w:type="dxa"/>
              <w:bottom w:w="0" w:type="dxa"/>
              <w:right w:w="17" w:type="dxa"/>
            </w:tcMar>
            <w:vAlign w:val="center"/>
          </w:tcPr>
          <w:p w:rsidR="00190BAD" w:rsidRPr="0047046B" w:rsidRDefault="00190BAD" w:rsidP="003C3D57">
            <w:pPr>
              <w:jc w:val="center"/>
            </w:pPr>
            <w:r w:rsidRPr="0047046B">
              <w:t>EXTENSIVE</w:t>
            </w:r>
          </w:p>
        </w:tc>
        <w:tc>
          <w:tcPr>
            <w:tcW w:w="4410" w:type="dxa"/>
            <w:vMerge w:val="restart"/>
            <w:shd w:val="clear" w:color="auto" w:fill="auto"/>
            <w:tcMar>
              <w:top w:w="17" w:type="dxa"/>
              <w:left w:w="72" w:type="dxa"/>
              <w:bottom w:w="0" w:type="dxa"/>
              <w:right w:w="72" w:type="dxa"/>
            </w:tcMar>
            <w:vAlign w:val="center"/>
          </w:tcPr>
          <w:p w:rsidR="00190BAD" w:rsidRPr="0047046B" w:rsidRDefault="00190BAD" w:rsidP="003C3D57">
            <w:pPr>
              <w:jc w:val="center"/>
            </w:pPr>
            <w:r w:rsidRPr="0047046B">
              <w:t>Some structural damage to small residences and utility buildings, with a minor amount of curtain wall failures.  Mobile homes are destroyed.  Flooding near the coast destroys smaller structures, with larger structures damaged by floating debris.  Terrain may be flooded well inland. An example of a Category 3 hurricane is Hurricane Ivan (2004).</w:t>
            </w:r>
          </w:p>
        </w:tc>
        <w:tc>
          <w:tcPr>
            <w:tcW w:w="1260" w:type="dxa"/>
            <w:vMerge w:val="restart"/>
            <w:vAlign w:val="center"/>
          </w:tcPr>
          <w:p w:rsidR="00190BAD" w:rsidRPr="0047046B" w:rsidRDefault="00190BAD" w:rsidP="003C3D57">
            <w:pPr>
              <w:jc w:val="center"/>
            </w:pPr>
            <w:r w:rsidRPr="0047046B">
              <w:t>111-129</w:t>
            </w:r>
          </w:p>
        </w:tc>
      </w:tr>
      <w:tr w:rsidR="00190BAD" w:rsidRPr="001F4EE9">
        <w:trPr>
          <w:cantSplit/>
          <w:trHeight w:val="533"/>
          <w:tblHeader/>
        </w:trPr>
        <w:tc>
          <w:tcPr>
            <w:tcW w:w="1440" w:type="dxa"/>
            <w:vMerge/>
            <w:tcBorders>
              <w:left w:val="single" w:sz="4" w:space="0" w:color="auto"/>
              <w:bottom w:val="single" w:sz="4" w:space="0" w:color="auto"/>
            </w:tcBorders>
            <w:shd w:val="clear" w:color="auto" w:fill="FC9759"/>
            <w:tcMar>
              <w:top w:w="17" w:type="dxa"/>
              <w:left w:w="17" w:type="dxa"/>
              <w:bottom w:w="0" w:type="dxa"/>
              <w:right w:w="17" w:type="dxa"/>
            </w:tcMar>
            <w:vAlign w:val="center"/>
          </w:tcPr>
          <w:p w:rsidR="00190BAD" w:rsidRPr="0047046B" w:rsidRDefault="00190BAD" w:rsidP="003C3D57">
            <w:pPr>
              <w:jc w:val="center"/>
            </w:pPr>
          </w:p>
        </w:tc>
        <w:tc>
          <w:tcPr>
            <w:tcW w:w="2430" w:type="dxa"/>
            <w:shd w:val="clear" w:color="auto" w:fill="auto"/>
            <w:tcMar>
              <w:top w:w="17" w:type="dxa"/>
              <w:left w:w="17" w:type="dxa"/>
              <w:bottom w:w="0" w:type="dxa"/>
              <w:right w:w="17" w:type="dxa"/>
            </w:tcMar>
            <w:vAlign w:val="center"/>
          </w:tcPr>
          <w:p w:rsidR="00190BAD" w:rsidRPr="0047046B" w:rsidRDefault="00190BAD" w:rsidP="003C3D57">
            <w:pPr>
              <w:jc w:val="center"/>
            </w:pPr>
            <w:r w:rsidRPr="0047046B">
              <w:t>Devastating damage will occur</w:t>
            </w:r>
          </w:p>
        </w:tc>
        <w:tc>
          <w:tcPr>
            <w:tcW w:w="4410" w:type="dxa"/>
            <w:vMerge/>
            <w:shd w:val="clear" w:color="auto" w:fill="auto"/>
            <w:tcMar>
              <w:top w:w="17" w:type="dxa"/>
              <w:left w:w="72" w:type="dxa"/>
              <w:bottom w:w="0" w:type="dxa"/>
              <w:right w:w="72" w:type="dxa"/>
            </w:tcMar>
            <w:vAlign w:val="center"/>
          </w:tcPr>
          <w:p w:rsidR="00190BAD" w:rsidRPr="0047046B" w:rsidRDefault="00190BAD" w:rsidP="003C3D57">
            <w:pPr>
              <w:jc w:val="center"/>
            </w:pPr>
          </w:p>
        </w:tc>
        <w:tc>
          <w:tcPr>
            <w:tcW w:w="1260" w:type="dxa"/>
            <w:vMerge/>
            <w:vAlign w:val="center"/>
          </w:tcPr>
          <w:p w:rsidR="00190BAD" w:rsidRPr="0047046B" w:rsidRDefault="00190BAD" w:rsidP="003C3D57">
            <w:pPr>
              <w:jc w:val="center"/>
            </w:pPr>
          </w:p>
        </w:tc>
      </w:tr>
      <w:tr w:rsidR="00190BAD" w:rsidRPr="001F4EE9">
        <w:trPr>
          <w:cantSplit/>
          <w:trHeight w:val="459"/>
          <w:tblHeader/>
        </w:trPr>
        <w:tc>
          <w:tcPr>
            <w:tcW w:w="1440" w:type="dxa"/>
            <w:vMerge w:val="restart"/>
            <w:tcBorders>
              <w:left w:val="single" w:sz="4" w:space="0" w:color="auto"/>
            </w:tcBorders>
            <w:shd w:val="clear" w:color="auto" w:fill="E34A33"/>
            <w:tcMar>
              <w:top w:w="17" w:type="dxa"/>
              <w:left w:w="17" w:type="dxa"/>
              <w:bottom w:w="0" w:type="dxa"/>
              <w:right w:w="17" w:type="dxa"/>
            </w:tcMar>
            <w:vAlign w:val="center"/>
          </w:tcPr>
          <w:p w:rsidR="00190BAD" w:rsidRPr="0047046B" w:rsidRDefault="00190BAD" w:rsidP="003C3D57">
            <w:pPr>
              <w:jc w:val="center"/>
            </w:pPr>
            <w:r w:rsidRPr="0047046B">
              <w:t>4</w:t>
            </w:r>
          </w:p>
        </w:tc>
        <w:tc>
          <w:tcPr>
            <w:tcW w:w="2430" w:type="dxa"/>
            <w:shd w:val="clear" w:color="auto" w:fill="auto"/>
            <w:tcMar>
              <w:top w:w="17" w:type="dxa"/>
              <w:left w:w="17" w:type="dxa"/>
              <w:bottom w:w="0" w:type="dxa"/>
              <w:right w:w="17" w:type="dxa"/>
            </w:tcMar>
            <w:vAlign w:val="center"/>
          </w:tcPr>
          <w:p w:rsidR="00190BAD" w:rsidRPr="0047046B" w:rsidRDefault="00190BAD" w:rsidP="003C3D57">
            <w:pPr>
              <w:jc w:val="center"/>
            </w:pPr>
            <w:r w:rsidRPr="0047046B">
              <w:t>EXTREME</w:t>
            </w:r>
          </w:p>
        </w:tc>
        <w:tc>
          <w:tcPr>
            <w:tcW w:w="4410" w:type="dxa"/>
            <w:vMerge w:val="restart"/>
            <w:shd w:val="clear" w:color="auto" w:fill="auto"/>
            <w:tcMar>
              <w:top w:w="17" w:type="dxa"/>
              <w:left w:w="72" w:type="dxa"/>
              <w:bottom w:w="0" w:type="dxa"/>
              <w:right w:w="72" w:type="dxa"/>
            </w:tcMar>
            <w:vAlign w:val="center"/>
          </w:tcPr>
          <w:p w:rsidR="00190BAD" w:rsidRPr="0047046B" w:rsidRDefault="00190BAD" w:rsidP="003C3D57">
            <w:pPr>
              <w:jc w:val="center"/>
            </w:pPr>
            <w:r w:rsidRPr="0047046B">
              <w:t>More extensive curtain wall failures with some complete roof structure failure on small residences.  Major erosion of beach areas.  Terrain may be flooded well inland. An example of a Category 4 hurricane is Hurricane Charley (2004).</w:t>
            </w:r>
          </w:p>
        </w:tc>
        <w:tc>
          <w:tcPr>
            <w:tcW w:w="1260" w:type="dxa"/>
            <w:vMerge w:val="restart"/>
            <w:vAlign w:val="center"/>
          </w:tcPr>
          <w:p w:rsidR="00190BAD" w:rsidRPr="0047046B" w:rsidRDefault="00190BAD" w:rsidP="003C3D57">
            <w:pPr>
              <w:jc w:val="center"/>
            </w:pPr>
            <w:r w:rsidRPr="0047046B">
              <w:t>130-156</w:t>
            </w:r>
          </w:p>
        </w:tc>
      </w:tr>
      <w:tr w:rsidR="00190BAD" w:rsidRPr="001F4EE9">
        <w:trPr>
          <w:cantSplit/>
          <w:trHeight w:val="459"/>
          <w:tblHeader/>
        </w:trPr>
        <w:tc>
          <w:tcPr>
            <w:tcW w:w="1440" w:type="dxa"/>
            <w:vMerge/>
            <w:tcBorders>
              <w:left w:val="single" w:sz="4" w:space="0" w:color="auto"/>
              <w:bottom w:val="single" w:sz="4" w:space="0" w:color="auto"/>
            </w:tcBorders>
            <w:shd w:val="clear" w:color="auto" w:fill="E34A33"/>
            <w:tcMar>
              <w:top w:w="17" w:type="dxa"/>
              <w:left w:w="17" w:type="dxa"/>
              <w:bottom w:w="0" w:type="dxa"/>
              <w:right w:w="17" w:type="dxa"/>
            </w:tcMar>
            <w:vAlign w:val="center"/>
          </w:tcPr>
          <w:p w:rsidR="00190BAD" w:rsidRPr="0047046B" w:rsidRDefault="00190BAD" w:rsidP="003C3D57">
            <w:pPr>
              <w:jc w:val="center"/>
            </w:pPr>
          </w:p>
        </w:tc>
        <w:tc>
          <w:tcPr>
            <w:tcW w:w="2430" w:type="dxa"/>
            <w:shd w:val="clear" w:color="auto" w:fill="auto"/>
            <w:tcMar>
              <w:top w:w="17" w:type="dxa"/>
              <w:left w:w="17" w:type="dxa"/>
              <w:bottom w:w="0" w:type="dxa"/>
              <w:right w:w="17" w:type="dxa"/>
            </w:tcMar>
            <w:vAlign w:val="center"/>
          </w:tcPr>
          <w:p w:rsidR="00190BAD" w:rsidRPr="0047046B" w:rsidRDefault="00190BAD" w:rsidP="003C3D57">
            <w:pPr>
              <w:jc w:val="center"/>
            </w:pPr>
            <w:r w:rsidRPr="0047046B">
              <w:t>Catastrophic damage will occur</w:t>
            </w:r>
          </w:p>
        </w:tc>
        <w:tc>
          <w:tcPr>
            <w:tcW w:w="4410" w:type="dxa"/>
            <w:vMerge/>
            <w:shd w:val="clear" w:color="auto" w:fill="auto"/>
            <w:tcMar>
              <w:top w:w="17" w:type="dxa"/>
              <w:left w:w="72" w:type="dxa"/>
              <w:bottom w:w="0" w:type="dxa"/>
              <w:right w:w="72" w:type="dxa"/>
            </w:tcMar>
            <w:vAlign w:val="center"/>
          </w:tcPr>
          <w:p w:rsidR="00190BAD" w:rsidRPr="0047046B" w:rsidRDefault="00190BAD" w:rsidP="003C3D57">
            <w:pPr>
              <w:jc w:val="center"/>
            </w:pPr>
          </w:p>
        </w:tc>
        <w:tc>
          <w:tcPr>
            <w:tcW w:w="1260" w:type="dxa"/>
            <w:vMerge/>
            <w:vAlign w:val="center"/>
          </w:tcPr>
          <w:p w:rsidR="00190BAD" w:rsidRPr="0047046B" w:rsidRDefault="00190BAD" w:rsidP="003C3D57">
            <w:pPr>
              <w:jc w:val="center"/>
            </w:pPr>
          </w:p>
        </w:tc>
      </w:tr>
      <w:tr w:rsidR="00190BAD" w:rsidRPr="001F4EE9">
        <w:trPr>
          <w:cantSplit/>
          <w:trHeight w:val="1728"/>
          <w:tblHeader/>
        </w:trPr>
        <w:tc>
          <w:tcPr>
            <w:tcW w:w="1440" w:type="dxa"/>
            <w:vMerge w:val="restart"/>
            <w:tcBorders>
              <w:left w:val="single" w:sz="4" w:space="0" w:color="auto"/>
            </w:tcBorders>
            <w:shd w:val="clear" w:color="auto" w:fill="BC2D1A"/>
            <w:tcMar>
              <w:top w:w="17" w:type="dxa"/>
              <w:left w:w="17" w:type="dxa"/>
              <w:bottom w:w="0" w:type="dxa"/>
              <w:right w:w="17" w:type="dxa"/>
            </w:tcMar>
            <w:vAlign w:val="center"/>
          </w:tcPr>
          <w:p w:rsidR="00190BAD" w:rsidRPr="0047046B" w:rsidRDefault="00190BAD" w:rsidP="003C3D57">
            <w:pPr>
              <w:jc w:val="center"/>
            </w:pPr>
            <w:r w:rsidRPr="0047046B">
              <w:t>5</w:t>
            </w:r>
          </w:p>
        </w:tc>
        <w:tc>
          <w:tcPr>
            <w:tcW w:w="2430" w:type="dxa"/>
            <w:shd w:val="clear" w:color="auto" w:fill="auto"/>
            <w:tcMar>
              <w:top w:w="17" w:type="dxa"/>
              <w:left w:w="17" w:type="dxa"/>
              <w:bottom w:w="0" w:type="dxa"/>
              <w:right w:w="17" w:type="dxa"/>
            </w:tcMar>
            <w:vAlign w:val="center"/>
          </w:tcPr>
          <w:p w:rsidR="00190BAD" w:rsidRPr="0047046B" w:rsidRDefault="00190BAD" w:rsidP="003C3D57">
            <w:pPr>
              <w:jc w:val="center"/>
            </w:pPr>
            <w:r w:rsidRPr="0047046B">
              <w:t>CATASTROPHIC</w:t>
            </w:r>
          </w:p>
        </w:tc>
        <w:tc>
          <w:tcPr>
            <w:tcW w:w="4410" w:type="dxa"/>
            <w:vMerge w:val="restart"/>
            <w:shd w:val="clear" w:color="auto" w:fill="auto"/>
            <w:tcMar>
              <w:top w:w="17" w:type="dxa"/>
              <w:left w:w="72" w:type="dxa"/>
              <w:bottom w:w="0" w:type="dxa"/>
              <w:right w:w="72" w:type="dxa"/>
            </w:tcMar>
            <w:vAlign w:val="center"/>
          </w:tcPr>
          <w:p w:rsidR="00190BAD" w:rsidRPr="0047046B" w:rsidRDefault="00190BAD" w:rsidP="003C3D57">
            <w:pPr>
              <w:jc w:val="center"/>
            </w:pPr>
            <w:r w:rsidRPr="0047046B">
              <w:t>Complete roof failure on many residences and industrial buildings.  Some complete building failures with small utility buildings blown over or away.  Flooding causes major damage to lower floors of all structures near the shoreline.  Massive evacuation of residential areas may be required. An example of a Category 5 hurricane is Hurricane Andrew (1992).</w:t>
            </w:r>
          </w:p>
        </w:tc>
        <w:tc>
          <w:tcPr>
            <w:tcW w:w="1260" w:type="dxa"/>
            <w:vMerge w:val="restart"/>
            <w:vAlign w:val="center"/>
          </w:tcPr>
          <w:p w:rsidR="00190BAD" w:rsidRPr="0047046B" w:rsidRDefault="00190BAD" w:rsidP="003C3D57">
            <w:pPr>
              <w:jc w:val="center"/>
            </w:pPr>
            <w:r w:rsidRPr="0047046B">
              <w:t>157+</w:t>
            </w:r>
          </w:p>
        </w:tc>
      </w:tr>
      <w:tr w:rsidR="00190BAD" w:rsidRPr="001F4EE9">
        <w:trPr>
          <w:cantSplit/>
          <w:trHeight w:val="68"/>
          <w:tblHeader/>
        </w:trPr>
        <w:tc>
          <w:tcPr>
            <w:tcW w:w="1440" w:type="dxa"/>
            <w:vMerge/>
            <w:tcBorders>
              <w:left w:val="single" w:sz="4" w:space="0" w:color="auto"/>
            </w:tcBorders>
            <w:shd w:val="clear" w:color="auto" w:fill="BC2D1A"/>
            <w:tcMar>
              <w:top w:w="17" w:type="dxa"/>
              <w:left w:w="17" w:type="dxa"/>
              <w:bottom w:w="0" w:type="dxa"/>
              <w:right w:w="17" w:type="dxa"/>
            </w:tcMar>
            <w:vAlign w:val="center"/>
          </w:tcPr>
          <w:p w:rsidR="00190BAD" w:rsidRPr="0047046B" w:rsidRDefault="00190BAD" w:rsidP="003C3D57">
            <w:pPr>
              <w:jc w:val="center"/>
            </w:pPr>
          </w:p>
        </w:tc>
        <w:tc>
          <w:tcPr>
            <w:tcW w:w="2430" w:type="dxa"/>
            <w:shd w:val="clear" w:color="auto" w:fill="auto"/>
            <w:tcMar>
              <w:top w:w="17" w:type="dxa"/>
              <w:left w:w="17" w:type="dxa"/>
              <w:bottom w:w="0" w:type="dxa"/>
              <w:right w:w="17" w:type="dxa"/>
            </w:tcMar>
            <w:vAlign w:val="center"/>
          </w:tcPr>
          <w:p w:rsidR="00190BAD" w:rsidRPr="0047046B" w:rsidRDefault="00190BAD" w:rsidP="003C3D57">
            <w:pPr>
              <w:jc w:val="center"/>
            </w:pPr>
            <w:r w:rsidRPr="0047046B">
              <w:t>Catastrophic damage will occur</w:t>
            </w:r>
          </w:p>
        </w:tc>
        <w:tc>
          <w:tcPr>
            <w:tcW w:w="4410" w:type="dxa"/>
            <w:vMerge/>
            <w:shd w:val="clear" w:color="auto" w:fill="auto"/>
            <w:tcMar>
              <w:top w:w="17" w:type="dxa"/>
              <w:left w:w="72" w:type="dxa"/>
              <w:bottom w:w="0" w:type="dxa"/>
              <w:right w:w="72" w:type="dxa"/>
            </w:tcMar>
            <w:vAlign w:val="center"/>
          </w:tcPr>
          <w:p w:rsidR="00190BAD" w:rsidRPr="0047046B" w:rsidRDefault="00190BAD" w:rsidP="003C3D57">
            <w:pPr>
              <w:jc w:val="center"/>
            </w:pPr>
          </w:p>
        </w:tc>
        <w:tc>
          <w:tcPr>
            <w:tcW w:w="1260" w:type="dxa"/>
            <w:vMerge/>
            <w:vAlign w:val="center"/>
          </w:tcPr>
          <w:p w:rsidR="00190BAD" w:rsidRPr="0047046B" w:rsidRDefault="00190BAD" w:rsidP="003C3D57">
            <w:pPr>
              <w:jc w:val="center"/>
            </w:pPr>
          </w:p>
        </w:tc>
      </w:tr>
    </w:tbl>
    <w:p w:rsidR="00926B21" w:rsidRDefault="00926B21" w:rsidP="00926B21">
      <w:pPr>
        <w:pStyle w:val="BodyText"/>
        <w:spacing w:after="120"/>
        <w:jc w:val="both"/>
      </w:pPr>
    </w:p>
    <w:p w:rsidR="00013111" w:rsidRDefault="00013111" w:rsidP="00013111">
      <w:pPr>
        <w:pStyle w:val="Heading4"/>
      </w:pPr>
      <w:r>
        <w:t xml:space="preserve">Vulnerability </w:t>
      </w:r>
    </w:p>
    <w:p w:rsidR="00013111" w:rsidRPr="00013111" w:rsidRDefault="00013111" w:rsidP="008203DB">
      <w:r w:rsidRPr="00013111">
        <w:t xml:space="preserve">Based on the above analysis, </w:t>
      </w:r>
      <w:r w:rsidR="004E6C3A">
        <w:t>Monson</w:t>
      </w:r>
      <w:r w:rsidRPr="00013111">
        <w:t xml:space="preserve"> faces a </w:t>
      </w:r>
      <w:r w:rsidR="00F4338C">
        <w:t>“</w:t>
      </w:r>
      <w:r w:rsidR="00F4338C" w:rsidRPr="00BD72C2">
        <w:t>3</w:t>
      </w:r>
      <w:r w:rsidR="00F4338C">
        <w:t xml:space="preserve"> - </w:t>
      </w:r>
      <w:r w:rsidR="00404C53">
        <w:t>medium</w:t>
      </w:r>
      <w:r w:rsidR="00F4338C">
        <w:t>”</w:t>
      </w:r>
      <w:r w:rsidRPr="00013111">
        <w:t xml:space="preserve"> </w:t>
      </w:r>
      <w:r w:rsidR="00F4338C">
        <w:t xml:space="preserve">hazard index </w:t>
      </w:r>
      <w:r w:rsidRPr="00013111">
        <w:t>risk from hurricanes.</w:t>
      </w:r>
    </w:p>
    <w:p w:rsidR="00171939" w:rsidRPr="0047046B" w:rsidRDefault="00993DE4" w:rsidP="00171939">
      <w:pPr>
        <w:pStyle w:val="Heading3"/>
      </w:pPr>
      <w:r>
        <w:br w:type="page"/>
      </w:r>
      <w:bookmarkStart w:id="45" w:name="_Toc385348235"/>
      <w:bookmarkStart w:id="46" w:name="_Toc317704457"/>
      <w:r w:rsidR="00171939">
        <w:t>Severe Thunderstorms / Wind / Tornadoes</w:t>
      </w:r>
      <w:bookmarkEnd w:id="45"/>
      <w:bookmarkEnd w:id="46"/>
    </w:p>
    <w:p w:rsidR="00171939" w:rsidRDefault="00171939" w:rsidP="00171939">
      <w:pPr>
        <w:pStyle w:val="Heading4"/>
      </w:pPr>
      <w:r>
        <w:t>Hazard Description</w:t>
      </w:r>
    </w:p>
    <w:p w:rsidR="00171939" w:rsidRDefault="00171939" w:rsidP="00171939">
      <w:pPr>
        <w:rPr>
          <w:szCs w:val="22"/>
        </w:rPr>
      </w:pPr>
      <w:r>
        <w:rPr>
          <w:szCs w:val="22"/>
        </w:rPr>
        <w:t xml:space="preserve">A thunderstorm is a storm with lightning and </w:t>
      </w:r>
      <w:proofErr w:type="gramStart"/>
      <w:r>
        <w:rPr>
          <w:szCs w:val="22"/>
        </w:rPr>
        <w:t>thunder produced by a cumulonimbus cloud, usually producing gusty winds, heavy rain, and sometimes hail</w:t>
      </w:r>
      <w:proofErr w:type="gramEnd"/>
      <w:r>
        <w:rPr>
          <w:szCs w:val="22"/>
        </w:rPr>
        <w:t>. Effective January 5, 2010, the NWS modified the hail size criterion to classify a thunderstorm as ‘severe’ when it produces damaging wind gusts in excess of 58 mph (50 knots), hail that is 1 inch in diameter or larger (quarter size), or a tornado (NWS, 2013).</w:t>
      </w:r>
    </w:p>
    <w:p w:rsidR="00171939" w:rsidRPr="0047046B" w:rsidRDefault="00171939" w:rsidP="00171939">
      <w:pPr>
        <w:rPr>
          <w:bCs/>
          <w:u w:val="single"/>
        </w:rPr>
      </w:pPr>
    </w:p>
    <w:p w:rsidR="00BD72C2" w:rsidRDefault="00171939" w:rsidP="00171939">
      <w:r w:rsidRPr="00315170">
        <w:t>Wind is air in motion relative to surface of the earth. For non-tropical events over land, the NWS issues a Wind Advisory (sustained winds of 31 to 39 mph for at least 1 hour or any gusts 46 to 57 mph) or a High Wind Warning (sustained winds 40+ mph or any gusts 58+ mph). For non-tropical events over water, the NWS issues a small craft advisory (sustained winds 25-33 knots), a gale warning (sustained winds 34-47 knots), a storm warning (sustained winds 48 to 63 knots), or a hurricane force wind warning (sustained winds 64+ knots). For tropical systems, the NWS issues a tropical storm warning for any areas (inland or coastal) that are expecting sustained winds from 39 to 73 mph. A hurricane warning is issued for any areas (inland or coastal) that are expecting sustained winds of 74 mph. Effects from high winds can include downed trees and/or power lines and damage to roofs, windows, etc. High winds can cause scattered power outages. High winds are also a hazard for the boating, shipping, and aviation industry sectors.</w:t>
      </w:r>
    </w:p>
    <w:p w:rsidR="00BD72C2" w:rsidRDefault="00BD72C2" w:rsidP="00171939"/>
    <w:p w:rsidR="00BD72C2" w:rsidRPr="00BD72C2" w:rsidRDefault="00BD72C2" w:rsidP="00BD72C2">
      <w:r w:rsidRPr="00BD72C2">
        <w:t xml:space="preserve">According to the National Weather Service, </w:t>
      </w:r>
      <w:proofErr w:type="spellStart"/>
      <w:r w:rsidRPr="00BD72C2">
        <w:t>microbursts</w:t>
      </w:r>
      <w:proofErr w:type="spellEnd"/>
      <w:r w:rsidRPr="00BD72C2">
        <w:t xml:space="preserve"> are downdrafts in thunderstorms (http://www.srh.noaa.gov/ama/?n=microbursts, accessed Feb. 18, 2016). Wind speeds up to 150 miles per hour are possible in </w:t>
      </w:r>
      <w:proofErr w:type="spellStart"/>
      <w:r w:rsidRPr="00BD72C2">
        <w:t>microbursts</w:t>
      </w:r>
      <w:proofErr w:type="spellEnd"/>
      <w:r w:rsidRPr="00BD72C2">
        <w:t>, though there impact area may be less than 2.5 miles in diameter.</w:t>
      </w:r>
    </w:p>
    <w:p w:rsidR="00171939" w:rsidRPr="0047046B" w:rsidRDefault="00171939" w:rsidP="00171939">
      <w:pPr>
        <w:rPr>
          <w:u w:val="single"/>
        </w:rPr>
      </w:pPr>
    </w:p>
    <w:p w:rsidR="00171939" w:rsidRPr="0047046B" w:rsidRDefault="00171939" w:rsidP="00171939">
      <w:pPr>
        <w:rPr>
          <w:u w:val="single"/>
        </w:rPr>
      </w:pPr>
      <w:r>
        <w:t>Tornadoes</w:t>
      </w:r>
      <w:r w:rsidRPr="0047046B">
        <w:t xml:space="preserve"> are swirling columns of air that typically form in the spring and summer during severe thunderstorm events.  In a relatively short period of time and with little or no advance warning, a tornado can attain rotational wind speeds in excess of 250 miles per hour and can cause severe devastation along a path that ranges from a few dozen yards to over a mile in width.  The path of a tornado may be hard to predict because they can stall or change direction abruptly.</w:t>
      </w:r>
      <w:r>
        <w:t xml:space="preserve">  Within Massachusetts, tornadoes</w:t>
      </w:r>
      <w:r w:rsidRPr="0047046B">
        <w:t xml:space="preserve"> have occurred most frequently in Worcester County and in communities west of Worcester, including towns in eastern Hampshire County.</w:t>
      </w:r>
      <w:r w:rsidR="002C4E38">
        <w:t xml:space="preserve"> A very destructive tornado also caused significant damage in downtown Monson in 2011.</w:t>
      </w:r>
      <w:r w:rsidRPr="0047046B">
        <w:t xml:space="preserve"> High wind speeds, hail, and debris generated by tornadoes can result in loss of life, downed trees and power lines, and damage to structures and other personal property (cars, etc.). </w:t>
      </w:r>
    </w:p>
    <w:p w:rsidR="00013111" w:rsidRPr="00EE19EF" w:rsidRDefault="00013111" w:rsidP="00013111">
      <w:pPr>
        <w:pStyle w:val="Heading4"/>
        <w:rPr>
          <w:u w:val="single"/>
        </w:rPr>
      </w:pPr>
      <w:r w:rsidRPr="00EE19EF">
        <w:t>Location</w:t>
      </w:r>
    </w:p>
    <w:p w:rsidR="006D77A2" w:rsidRPr="00EE19EF" w:rsidRDefault="00171939" w:rsidP="00171939">
      <w:pPr>
        <w:rPr>
          <w:rFonts w:ascii="Times New Roman" w:hAnsi="Times New Roman"/>
        </w:rPr>
      </w:pPr>
      <w:r>
        <w:t xml:space="preserve">As per the Massachusetts </w:t>
      </w:r>
      <w:r w:rsidRPr="00171939">
        <w:t xml:space="preserve">Hazard Mitigation Plan, the entire town is at risk of high winds, severe thunderstorms, and tornadoes. </w:t>
      </w:r>
    </w:p>
    <w:p w:rsidR="00013111" w:rsidRPr="00EE19EF" w:rsidRDefault="00013111" w:rsidP="00013111">
      <w:pPr>
        <w:pStyle w:val="Heading4"/>
        <w:numPr>
          <w:ilvl w:val="0"/>
          <w:numId w:val="0"/>
        </w:numPr>
      </w:pPr>
      <w:r w:rsidRPr="00EE19EF">
        <w:t>Extent</w:t>
      </w:r>
    </w:p>
    <w:p w:rsidR="00BD72C2" w:rsidRDefault="00171939" w:rsidP="00171939">
      <w:pPr>
        <w:rPr>
          <w:szCs w:val="22"/>
        </w:rPr>
      </w:pPr>
      <w:r>
        <w:rPr>
          <w:szCs w:val="22"/>
        </w:rPr>
        <w:t>An average thunderstorm is 15 miles across and lasts 30 minutes; severe thunderstorms can be much larger and longer. Southern New England typically experiences 10 to 15 days per year with severe thunderstorms. Thunderstorms can cause hail, wind, and flooding.</w:t>
      </w:r>
      <w:r w:rsidR="00BD72C2">
        <w:rPr>
          <w:szCs w:val="22"/>
        </w:rPr>
        <w:t xml:space="preserve"> Damage from hail increases based on hail size; the range of potential hail size is shown below:</w:t>
      </w:r>
    </w:p>
    <w:p w:rsidR="00171939" w:rsidRDefault="00171939" w:rsidP="00171939">
      <w:pPr>
        <w:rPr>
          <w:szCs w:val="22"/>
        </w:rPr>
      </w:pPr>
    </w:p>
    <w:p w:rsidR="00C1217F" w:rsidRDefault="00C1217F" w:rsidP="00171939">
      <w:pPr>
        <w:rPr>
          <w:szCs w:val="22"/>
        </w:rPr>
      </w:pPr>
    </w:p>
    <w:p w:rsidR="00C1217F" w:rsidRPr="00C1217F" w:rsidRDefault="00C1217F" w:rsidP="00C1217F">
      <w:pPr>
        <w:jc w:val="center"/>
        <w:rPr>
          <w:b/>
          <w:sz w:val="24"/>
        </w:rPr>
      </w:pPr>
      <w:r w:rsidRPr="00C1217F">
        <w:rPr>
          <w:b/>
          <w:sz w:val="24"/>
        </w:rPr>
        <w:t>Hail Extent</w:t>
      </w:r>
    </w:p>
    <w:tbl>
      <w:tblPr>
        <w:tblStyle w:val="TableGrid"/>
        <w:tblW w:w="0" w:type="auto"/>
        <w:jc w:val="center"/>
        <w:tblLook w:val="04A0"/>
      </w:tblPr>
      <w:tblGrid>
        <w:gridCol w:w="1047"/>
        <w:gridCol w:w="1714"/>
      </w:tblGrid>
      <w:tr w:rsidR="00C1217F" w:rsidRPr="00C1217F" w:rsidTr="00EE6727">
        <w:trPr>
          <w:cantSplit/>
          <w:jc w:val="center"/>
        </w:trPr>
        <w:tc>
          <w:tcPr>
            <w:tcW w:w="0" w:type="auto"/>
            <w:shd w:val="clear" w:color="auto" w:fill="4F81BD" w:themeFill="accent1"/>
          </w:tcPr>
          <w:p w:rsidR="00C1217F" w:rsidRPr="00EE6727" w:rsidRDefault="00C1217F" w:rsidP="00C1217F">
            <w:pPr>
              <w:jc w:val="center"/>
              <w:rPr>
                <w:b/>
                <w:color w:val="FFFFFF"/>
                <w:sz w:val="24"/>
              </w:rPr>
            </w:pPr>
            <w:r w:rsidRPr="00EE6727">
              <w:rPr>
                <w:b/>
                <w:color w:val="FFFFFF"/>
                <w:sz w:val="24"/>
              </w:rPr>
              <w:t>Hail Size</w:t>
            </w:r>
          </w:p>
        </w:tc>
        <w:tc>
          <w:tcPr>
            <w:tcW w:w="0" w:type="auto"/>
            <w:shd w:val="clear" w:color="auto" w:fill="4F81BD" w:themeFill="accent1"/>
          </w:tcPr>
          <w:p w:rsidR="00C1217F" w:rsidRPr="00EE6727" w:rsidRDefault="00C1217F" w:rsidP="00C1217F">
            <w:pPr>
              <w:jc w:val="center"/>
              <w:rPr>
                <w:b/>
                <w:color w:val="FFFFFF"/>
                <w:sz w:val="24"/>
              </w:rPr>
            </w:pPr>
            <w:r w:rsidRPr="00EE6727">
              <w:rPr>
                <w:b/>
                <w:color w:val="FFFFFF"/>
                <w:sz w:val="24"/>
              </w:rPr>
              <w:t>Object Analog</w:t>
            </w:r>
          </w:p>
        </w:tc>
      </w:tr>
      <w:tr w:rsidR="00C1217F" w:rsidRPr="00C1217F">
        <w:trPr>
          <w:cantSplit/>
          <w:trHeight w:val="260"/>
          <w:jc w:val="center"/>
        </w:trPr>
        <w:tc>
          <w:tcPr>
            <w:tcW w:w="0" w:type="auto"/>
          </w:tcPr>
          <w:p w:rsidR="00C1217F" w:rsidRPr="00C1217F" w:rsidRDefault="00C1217F" w:rsidP="00C1217F">
            <w:pPr>
              <w:keepNext/>
              <w:jc w:val="center"/>
              <w:outlineLvl w:val="3"/>
              <w:rPr>
                <w:sz w:val="20"/>
                <w:szCs w:val="20"/>
              </w:rPr>
            </w:pPr>
            <w:r w:rsidRPr="00C1217F">
              <w:rPr>
                <w:sz w:val="20"/>
                <w:szCs w:val="20"/>
              </w:rPr>
              <w:t>.50</w:t>
            </w:r>
          </w:p>
        </w:tc>
        <w:tc>
          <w:tcPr>
            <w:tcW w:w="0" w:type="auto"/>
          </w:tcPr>
          <w:p w:rsidR="00C1217F" w:rsidRPr="00C1217F" w:rsidRDefault="00C1217F" w:rsidP="00C1217F">
            <w:pPr>
              <w:keepNext/>
              <w:outlineLvl w:val="3"/>
              <w:rPr>
                <w:sz w:val="20"/>
                <w:szCs w:val="20"/>
              </w:rPr>
            </w:pPr>
            <w:r w:rsidRPr="00C1217F">
              <w:rPr>
                <w:sz w:val="20"/>
                <w:szCs w:val="20"/>
              </w:rPr>
              <w:t>Marble, moth ball</w:t>
            </w:r>
          </w:p>
        </w:tc>
      </w:tr>
      <w:tr w:rsidR="00C1217F" w:rsidRPr="00C1217F">
        <w:trPr>
          <w:cantSplit/>
          <w:trHeight w:val="269"/>
          <w:jc w:val="center"/>
        </w:trPr>
        <w:tc>
          <w:tcPr>
            <w:tcW w:w="0" w:type="auto"/>
          </w:tcPr>
          <w:p w:rsidR="00C1217F" w:rsidRPr="00C1217F" w:rsidRDefault="00C1217F" w:rsidP="00C1217F">
            <w:pPr>
              <w:keepNext/>
              <w:jc w:val="center"/>
              <w:outlineLvl w:val="3"/>
              <w:rPr>
                <w:sz w:val="20"/>
                <w:szCs w:val="20"/>
              </w:rPr>
            </w:pPr>
            <w:r w:rsidRPr="00C1217F">
              <w:rPr>
                <w:sz w:val="20"/>
                <w:szCs w:val="20"/>
              </w:rPr>
              <w:t>.75</w:t>
            </w:r>
          </w:p>
        </w:tc>
        <w:tc>
          <w:tcPr>
            <w:tcW w:w="0" w:type="auto"/>
          </w:tcPr>
          <w:p w:rsidR="00C1217F" w:rsidRPr="00C1217F" w:rsidRDefault="00C1217F" w:rsidP="00C1217F">
            <w:pPr>
              <w:keepNext/>
              <w:outlineLvl w:val="3"/>
              <w:rPr>
                <w:sz w:val="20"/>
                <w:szCs w:val="20"/>
              </w:rPr>
            </w:pPr>
            <w:r w:rsidRPr="00C1217F">
              <w:rPr>
                <w:sz w:val="20"/>
                <w:szCs w:val="20"/>
              </w:rPr>
              <w:t>Penny</w:t>
            </w:r>
          </w:p>
        </w:tc>
      </w:tr>
      <w:tr w:rsidR="00C1217F" w:rsidRPr="00C1217F">
        <w:trPr>
          <w:cantSplit/>
          <w:trHeight w:val="251"/>
          <w:jc w:val="center"/>
        </w:trPr>
        <w:tc>
          <w:tcPr>
            <w:tcW w:w="0" w:type="auto"/>
          </w:tcPr>
          <w:p w:rsidR="00C1217F" w:rsidRPr="00C1217F" w:rsidRDefault="00C1217F" w:rsidP="00C1217F">
            <w:pPr>
              <w:keepNext/>
              <w:jc w:val="center"/>
              <w:outlineLvl w:val="3"/>
              <w:rPr>
                <w:sz w:val="20"/>
                <w:szCs w:val="20"/>
              </w:rPr>
            </w:pPr>
            <w:r w:rsidRPr="00C1217F">
              <w:rPr>
                <w:sz w:val="20"/>
                <w:szCs w:val="20"/>
              </w:rPr>
              <w:t>.88</w:t>
            </w:r>
          </w:p>
        </w:tc>
        <w:tc>
          <w:tcPr>
            <w:tcW w:w="0" w:type="auto"/>
          </w:tcPr>
          <w:p w:rsidR="00C1217F" w:rsidRPr="00C1217F" w:rsidRDefault="00C1217F" w:rsidP="00C1217F">
            <w:pPr>
              <w:keepNext/>
              <w:outlineLvl w:val="3"/>
              <w:rPr>
                <w:sz w:val="20"/>
                <w:szCs w:val="20"/>
              </w:rPr>
            </w:pPr>
            <w:r w:rsidRPr="00C1217F">
              <w:rPr>
                <w:sz w:val="20"/>
                <w:szCs w:val="20"/>
              </w:rPr>
              <w:t>Nickel</w:t>
            </w:r>
          </w:p>
        </w:tc>
      </w:tr>
      <w:tr w:rsidR="00C1217F" w:rsidRPr="00C1217F">
        <w:trPr>
          <w:cantSplit/>
          <w:trHeight w:val="269"/>
          <w:jc w:val="center"/>
        </w:trPr>
        <w:tc>
          <w:tcPr>
            <w:tcW w:w="0" w:type="auto"/>
          </w:tcPr>
          <w:p w:rsidR="00C1217F" w:rsidRPr="00C1217F" w:rsidRDefault="00C1217F" w:rsidP="00C1217F">
            <w:pPr>
              <w:keepNext/>
              <w:jc w:val="center"/>
              <w:outlineLvl w:val="3"/>
              <w:rPr>
                <w:sz w:val="20"/>
                <w:szCs w:val="20"/>
              </w:rPr>
            </w:pPr>
            <w:r w:rsidRPr="00C1217F">
              <w:rPr>
                <w:sz w:val="20"/>
                <w:szCs w:val="20"/>
              </w:rPr>
              <w:t>1.00</w:t>
            </w:r>
          </w:p>
        </w:tc>
        <w:tc>
          <w:tcPr>
            <w:tcW w:w="0" w:type="auto"/>
          </w:tcPr>
          <w:p w:rsidR="00C1217F" w:rsidRPr="00C1217F" w:rsidRDefault="00C1217F" w:rsidP="00C1217F">
            <w:pPr>
              <w:keepNext/>
              <w:outlineLvl w:val="3"/>
              <w:rPr>
                <w:sz w:val="20"/>
                <w:szCs w:val="20"/>
              </w:rPr>
            </w:pPr>
            <w:r w:rsidRPr="00C1217F">
              <w:rPr>
                <w:sz w:val="20"/>
                <w:szCs w:val="20"/>
              </w:rPr>
              <w:t>Quarter</w:t>
            </w:r>
          </w:p>
        </w:tc>
      </w:tr>
      <w:tr w:rsidR="00C1217F" w:rsidRPr="00C1217F">
        <w:trPr>
          <w:cantSplit/>
          <w:trHeight w:val="251"/>
          <w:jc w:val="center"/>
        </w:trPr>
        <w:tc>
          <w:tcPr>
            <w:tcW w:w="0" w:type="auto"/>
          </w:tcPr>
          <w:p w:rsidR="00C1217F" w:rsidRPr="00C1217F" w:rsidRDefault="00C1217F" w:rsidP="00C1217F">
            <w:pPr>
              <w:keepNext/>
              <w:jc w:val="center"/>
              <w:outlineLvl w:val="3"/>
              <w:rPr>
                <w:sz w:val="20"/>
                <w:szCs w:val="20"/>
              </w:rPr>
            </w:pPr>
            <w:r w:rsidRPr="00C1217F">
              <w:rPr>
                <w:sz w:val="20"/>
                <w:szCs w:val="20"/>
              </w:rPr>
              <w:t>1.25</w:t>
            </w:r>
          </w:p>
        </w:tc>
        <w:tc>
          <w:tcPr>
            <w:tcW w:w="0" w:type="auto"/>
          </w:tcPr>
          <w:p w:rsidR="00C1217F" w:rsidRPr="00C1217F" w:rsidRDefault="00C1217F" w:rsidP="00C1217F">
            <w:pPr>
              <w:keepNext/>
              <w:outlineLvl w:val="3"/>
              <w:rPr>
                <w:sz w:val="20"/>
                <w:szCs w:val="20"/>
              </w:rPr>
            </w:pPr>
            <w:r w:rsidRPr="00C1217F">
              <w:rPr>
                <w:sz w:val="20"/>
                <w:szCs w:val="20"/>
              </w:rPr>
              <w:t>Half dollar</w:t>
            </w:r>
          </w:p>
        </w:tc>
      </w:tr>
      <w:tr w:rsidR="00C1217F" w:rsidRPr="00C1217F">
        <w:trPr>
          <w:cantSplit/>
          <w:trHeight w:val="224"/>
          <w:jc w:val="center"/>
        </w:trPr>
        <w:tc>
          <w:tcPr>
            <w:tcW w:w="0" w:type="auto"/>
          </w:tcPr>
          <w:p w:rsidR="00C1217F" w:rsidRPr="00C1217F" w:rsidRDefault="00C1217F" w:rsidP="00C1217F">
            <w:pPr>
              <w:keepNext/>
              <w:jc w:val="center"/>
              <w:outlineLvl w:val="3"/>
              <w:rPr>
                <w:sz w:val="20"/>
                <w:szCs w:val="20"/>
              </w:rPr>
            </w:pPr>
            <w:r w:rsidRPr="00C1217F">
              <w:rPr>
                <w:sz w:val="20"/>
                <w:szCs w:val="20"/>
              </w:rPr>
              <w:t>1.50</w:t>
            </w:r>
          </w:p>
        </w:tc>
        <w:tc>
          <w:tcPr>
            <w:tcW w:w="0" w:type="auto"/>
          </w:tcPr>
          <w:p w:rsidR="00C1217F" w:rsidRPr="00C1217F" w:rsidRDefault="00C1217F" w:rsidP="00C1217F">
            <w:pPr>
              <w:keepNext/>
              <w:outlineLvl w:val="3"/>
              <w:rPr>
                <w:sz w:val="20"/>
                <w:szCs w:val="20"/>
              </w:rPr>
            </w:pPr>
            <w:r w:rsidRPr="00C1217F">
              <w:rPr>
                <w:sz w:val="20"/>
                <w:szCs w:val="20"/>
              </w:rPr>
              <w:t>Walnut, ping pong</w:t>
            </w:r>
          </w:p>
        </w:tc>
      </w:tr>
      <w:tr w:rsidR="00C1217F" w:rsidRPr="00C1217F">
        <w:trPr>
          <w:cantSplit/>
          <w:trHeight w:val="242"/>
          <w:jc w:val="center"/>
        </w:trPr>
        <w:tc>
          <w:tcPr>
            <w:tcW w:w="0" w:type="auto"/>
          </w:tcPr>
          <w:p w:rsidR="00C1217F" w:rsidRPr="00C1217F" w:rsidRDefault="00C1217F" w:rsidP="00C1217F">
            <w:pPr>
              <w:keepNext/>
              <w:jc w:val="center"/>
              <w:outlineLvl w:val="3"/>
              <w:rPr>
                <w:sz w:val="20"/>
                <w:szCs w:val="20"/>
              </w:rPr>
            </w:pPr>
            <w:r w:rsidRPr="00C1217F">
              <w:rPr>
                <w:sz w:val="20"/>
                <w:szCs w:val="20"/>
              </w:rPr>
              <w:t>1.75</w:t>
            </w:r>
          </w:p>
        </w:tc>
        <w:tc>
          <w:tcPr>
            <w:tcW w:w="0" w:type="auto"/>
          </w:tcPr>
          <w:p w:rsidR="00C1217F" w:rsidRPr="00C1217F" w:rsidRDefault="00C1217F" w:rsidP="00C1217F">
            <w:pPr>
              <w:keepNext/>
              <w:outlineLvl w:val="3"/>
              <w:rPr>
                <w:sz w:val="20"/>
                <w:szCs w:val="20"/>
              </w:rPr>
            </w:pPr>
            <w:r w:rsidRPr="00C1217F">
              <w:rPr>
                <w:sz w:val="20"/>
                <w:szCs w:val="20"/>
              </w:rPr>
              <w:t>Golf ball</w:t>
            </w:r>
          </w:p>
        </w:tc>
      </w:tr>
      <w:tr w:rsidR="00C1217F" w:rsidRPr="00C1217F">
        <w:trPr>
          <w:cantSplit/>
          <w:trHeight w:val="260"/>
          <w:jc w:val="center"/>
        </w:trPr>
        <w:tc>
          <w:tcPr>
            <w:tcW w:w="0" w:type="auto"/>
          </w:tcPr>
          <w:p w:rsidR="00C1217F" w:rsidRPr="00C1217F" w:rsidRDefault="00C1217F" w:rsidP="00C1217F">
            <w:pPr>
              <w:keepNext/>
              <w:jc w:val="center"/>
              <w:outlineLvl w:val="3"/>
              <w:rPr>
                <w:sz w:val="20"/>
                <w:szCs w:val="20"/>
              </w:rPr>
            </w:pPr>
            <w:r w:rsidRPr="00C1217F">
              <w:rPr>
                <w:sz w:val="20"/>
                <w:szCs w:val="20"/>
              </w:rPr>
              <w:t>2.00</w:t>
            </w:r>
          </w:p>
        </w:tc>
        <w:tc>
          <w:tcPr>
            <w:tcW w:w="0" w:type="auto"/>
          </w:tcPr>
          <w:p w:rsidR="00C1217F" w:rsidRPr="00C1217F" w:rsidRDefault="00C1217F" w:rsidP="00C1217F">
            <w:pPr>
              <w:keepNext/>
              <w:outlineLvl w:val="3"/>
              <w:rPr>
                <w:sz w:val="20"/>
                <w:szCs w:val="20"/>
              </w:rPr>
            </w:pPr>
            <w:r w:rsidRPr="00C1217F">
              <w:rPr>
                <w:sz w:val="20"/>
                <w:szCs w:val="20"/>
              </w:rPr>
              <w:t>Hen egg</w:t>
            </w:r>
          </w:p>
        </w:tc>
      </w:tr>
      <w:tr w:rsidR="00C1217F" w:rsidRPr="00C1217F">
        <w:trPr>
          <w:cantSplit/>
          <w:trHeight w:val="251"/>
          <w:jc w:val="center"/>
        </w:trPr>
        <w:tc>
          <w:tcPr>
            <w:tcW w:w="0" w:type="auto"/>
          </w:tcPr>
          <w:p w:rsidR="00C1217F" w:rsidRPr="00C1217F" w:rsidRDefault="00C1217F" w:rsidP="00C1217F">
            <w:pPr>
              <w:keepNext/>
              <w:jc w:val="center"/>
              <w:outlineLvl w:val="3"/>
              <w:rPr>
                <w:sz w:val="20"/>
                <w:szCs w:val="20"/>
              </w:rPr>
            </w:pPr>
            <w:r w:rsidRPr="00C1217F">
              <w:rPr>
                <w:sz w:val="20"/>
                <w:szCs w:val="20"/>
              </w:rPr>
              <w:t>2.50</w:t>
            </w:r>
          </w:p>
        </w:tc>
        <w:tc>
          <w:tcPr>
            <w:tcW w:w="0" w:type="auto"/>
          </w:tcPr>
          <w:p w:rsidR="00C1217F" w:rsidRPr="00C1217F" w:rsidRDefault="00C1217F" w:rsidP="00C1217F">
            <w:pPr>
              <w:keepNext/>
              <w:outlineLvl w:val="3"/>
              <w:rPr>
                <w:sz w:val="20"/>
                <w:szCs w:val="20"/>
              </w:rPr>
            </w:pPr>
            <w:r w:rsidRPr="00C1217F">
              <w:rPr>
                <w:sz w:val="20"/>
                <w:szCs w:val="20"/>
              </w:rPr>
              <w:t>Tennis ball</w:t>
            </w:r>
          </w:p>
        </w:tc>
      </w:tr>
      <w:tr w:rsidR="00C1217F" w:rsidRPr="00C1217F">
        <w:trPr>
          <w:cantSplit/>
          <w:trHeight w:val="260"/>
          <w:jc w:val="center"/>
        </w:trPr>
        <w:tc>
          <w:tcPr>
            <w:tcW w:w="0" w:type="auto"/>
          </w:tcPr>
          <w:p w:rsidR="00C1217F" w:rsidRPr="00C1217F" w:rsidRDefault="00C1217F" w:rsidP="00C1217F">
            <w:pPr>
              <w:keepNext/>
              <w:jc w:val="center"/>
              <w:outlineLvl w:val="3"/>
              <w:rPr>
                <w:sz w:val="20"/>
                <w:szCs w:val="20"/>
              </w:rPr>
            </w:pPr>
            <w:r w:rsidRPr="00C1217F">
              <w:rPr>
                <w:sz w:val="20"/>
                <w:szCs w:val="20"/>
              </w:rPr>
              <w:t>2.75</w:t>
            </w:r>
          </w:p>
        </w:tc>
        <w:tc>
          <w:tcPr>
            <w:tcW w:w="0" w:type="auto"/>
          </w:tcPr>
          <w:p w:rsidR="00C1217F" w:rsidRPr="00C1217F" w:rsidRDefault="00C1217F" w:rsidP="00C1217F">
            <w:pPr>
              <w:keepNext/>
              <w:outlineLvl w:val="3"/>
              <w:rPr>
                <w:sz w:val="20"/>
                <w:szCs w:val="20"/>
              </w:rPr>
            </w:pPr>
            <w:r w:rsidRPr="00C1217F">
              <w:rPr>
                <w:sz w:val="20"/>
                <w:szCs w:val="20"/>
              </w:rPr>
              <w:t>Baseball</w:t>
            </w:r>
          </w:p>
        </w:tc>
      </w:tr>
      <w:tr w:rsidR="00C1217F" w:rsidRPr="00C1217F">
        <w:trPr>
          <w:cantSplit/>
          <w:trHeight w:val="269"/>
          <w:jc w:val="center"/>
        </w:trPr>
        <w:tc>
          <w:tcPr>
            <w:tcW w:w="0" w:type="auto"/>
          </w:tcPr>
          <w:p w:rsidR="00C1217F" w:rsidRPr="00C1217F" w:rsidRDefault="00C1217F" w:rsidP="00C1217F">
            <w:pPr>
              <w:keepNext/>
              <w:jc w:val="center"/>
              <w:outlineLvl w:val="3"/>
              <w:rPr>
                <w:sz w:val="20"/>
                <w:szCs w:val="20"/>
              </w:rPr>
            </w:pPr>
            <w:r w:rsidRPr="00C1217F">
              <w:rPr>
                <w:sz w:val="20"/>
                <w:szCs w:val="20"/>
              </w:rPr>
              <w:t>3.00</w:t>
            </w:r>
          </w:p>
        </w:tc>
        <w:tc>
          <w:tcPr>
            <w:tcW w:w="0" w:type="auto"/>
          </w:tcPr>
          <w:p w:rsidR="00C1217F" w:rsidRPr="00C1217F" w:rsidRDefault="00C1217F" w:rsidP="00C1217F">
            <w:pPr>
              <w:keepNext/>
              <w:outlineLvl w:val="3"/>
              <w:rPr>
                <w:sz w:val="20"/>
                <w:szCs w:val="20"/>
              </w:rPr>
            </w:pPr>
            <w:r w:rsidRPr="00C1217F">
              <w:rPr>
                <w:sz w:val="20"/>
                <w:szCs w:val="20"/>
              </w:rPr>
              <w:t>Tea cup</w:t>
            </w:r>
          </w:p>
        </w:tc>
      </w:tr>
      <w:tr w:rsidR="00C1217F" w:rsidRPr="00C1217F">
        <w:trPr>
          <w:cantSplit/>
          <w:trHeight w:val="260"/>
          <w:jc w:val="center"/>
        </w:trPr>
        <w:tc>
          <w:tcPr>
            <w:tcW w:w="0" w:type="auto"/>
          </w:tcPr>
          <w:p w:rsidR="00C1217F" w:rsidRPr="00C1217F" w:rsidRDefault="00C1217F" w:rsidP="00C1217F">
            <w:pPr>
              <w:keepNext/>
              <w:jc w:val="center"/>
              <w:outlineLvl w:val="3"/>
              <w:rPr>
                <w:sz w:val="20"/>
                <w:szCs w:val="20"/>
              </w:rPr>
            </w:pPr>
            <w:r w:rsidRPr="00C1217F">
              <w:rPr>
                <w:sz w:val="20"/>
                <w:szCs w:val="20"/>
              </w:rPr>
              <w:t>4.00</w:t>
            </w:r>
          </w:p>
        </w:tc>
        <w:tc>
          <w:tcPr>
            <w:tcW w:w="0" w:type="auto"/>
          </w:tcPr>
          <w:p w:rsidR="00C1217F" w:rsidRPr="00C1217F" w:rsidRDefault="00C1217F" w:rsidP="00C1217F">
            <w:pPr>
              <w:keepNext/>
              <w:outlineLvl w:val="3"/>
              <w:rPr>
                <w:sz w:val="20"/>
                <w:szCs w:val="20"/>
              </w:rPr>
            </w:pPr>
            <w:r w:rsidRPr="00C1217F">
              <w:rPr>
                <w:sz w:val="20"/>
                <w:szCs w:val="20"/>
              </w:rPr>
              <w:t>Grapefruit</w:t>
            </w:r>
          </w:p>
        </w:tc>
      </w:tr>
      <w:tr w:rsidR="00C1217F" w:rsidRPr="00C1217F">
        <w:trPr>
          <w:cantSplit/>
          <w:trHeight w:val="251"/>
          <w:jc w:val="center"/>
        </w:trPr>
        <w:tc>
          <w:tcPr>
            <w:tcW w:w="0" w:type="auto"/>
          </w:tcPr>
          <w:p w:rsidR="00C1217F" w:rsidRPr="00C1217F" w:rsidRDefault="00C1217F" w:rsidP="00C1217F">
            <w:pPr>
              <w:keepNext/>
              <w:jc w:val="center"/>
              <w:outlineLvl w:val="3"/>
              <w:rPr>
                <w:sz w:val="20"/>
                <w:szCs w:val="20"/>
              </w:rPr>
            </w:pPr>
            <w:r w:rsidRPr="00C1217F">
              <w:rPr>
                <w:sz w:val="20"/>
                <w:szCs w:val="20"/>
              </w:rPr>
              <w:t>4.50</w:t>
            </w:r>
          </w:p>
        </w:tc>
        <w:tc>
          <w:tcPr>
            <w:tcW w:w="0" w:type="auto"/>
          </w:tcPr>
          <w:p w:rsidR="00C1217F" w:rsidRPr="00C1217F" w:rsidRDefault="00C1217F" w:rsidP="00C1217F">
            <w:pPr>
              <w:keepNext/>
              <w:outlineLvl w:val="3"/>
              <w:rPr>
                <w:sz w:val="20"/>
                <w:szCs w:val="20"/>
              </w:rPr>
            </w:pPr>
            <w:r w:rsidRPr="00C1217F">
              <w:rPr>
                <w:sz w:val="20"/>
                <w:szCs w:val="20"/>
              </w:rPr>
              <w:t>Softball</w:t>
            </w:r>
          </w:p>
        </w:tc>
      </w:tr>
    </w:tbl>
    <w:p w:rsidR="00C1217F" w:rsidRPr="00C1217F" w:rsidRDefault="00C1217F" w:rsidP="00C1217F">
      <w:pPr>
        <w:jc w:val="center"/>
        <w:rPr>
          <w:sz w:val="24"/>
        </w:rPr>
      </w:pPr>
      <w:r w:rsidRPr="00C1217F">
        <w:rPr>
          <w:sz w:val="20"/>
          <w:szCs w:val="20"/>
        </w:rPr>
        <w:t>Source:  http://www.spc.noaa.gov/misc/tables/hailsize.htm</w:t>
      </w:r>
    </w:p>
    <w:p w:rsidR="00944D48" w:rsidRDefault="00944D48" w:rsidP="00171939"/>
    <w:p w:rsidR="008203DB" w:rsidRDefault="008203DB" w:rsidP="00171939"/>
    <w:p w:rsidR="00171939" w:rsidRDefault="00171939" w:rsidP="00171939">
      <w:pPr>
        <w:rPr>
          <w:i/>
          <w:iCs/>
        </w:rPr>
      </w:pPr>
      <w:r>
        <w:t>Tornadoes are measured using the enhanced F-Scale, shown with the following categories and corresponding descriptions of damage:</w:t>
      </w:r>
    </w:p>
    <w:p w:rsidR="00013111" w:rsidRDefault="00013111" w:rsidP="00013111">
      <w:pPr>
        <w:ind w:left="1440"/>
        <w:rPr>
          <w:i/>
          <w:iCs/>
          <w:sz w:val="24"/>
        </w:rPr>
      </w:pPr>
    </w:p>
    <w:p w:rsidR="00013111" w:rsidRPr="00066EFB" w:rsidRDefault="00013111" w:rsidP="00013111">
      <w:pPr>
        <w:ind w:left="1440"/>
        <w:rPr>
          <w:sz w:val="24"/>
        </w:rPr>
      </w:pPr>
    </w:p>
    <w:tbl>
      <w:tblPr>
        <w:tblW w:w="9360" w:type="dxa"/>
        <w:jc w:val="center"/>
        <w:tblBorders>
          <w:insideH w:val="single" w:sz="4" w:space="0" w:color="auto"/>
          <w:insideV w:val="single" w:sz="4" w:space="0" w:color="auto"/>
        </w:tblBorders>
        <w:tblLayout w:type="fixed"/>
        <w:tblCellMar>
          <w:left w:w="0" w:type="dxa"/>
          <w:right w:w="0" w:type="dxa"/>
        </w:tblCellMar>
        <w:tblLook w:val="0000"/>
      </w:tblPr>
      <w:tblGrid>
        <w:gridCol w:w="1159"/>
        <w:gridCol w:w="1451"/>
        <w:gridCol w:w="1620"/>
        <w:gridCol w:w="5130"/>
      </w:tblGrid>
      <w:tr w:rsidR="00013111" w:rsidRPr="001F4EE9">
        <w:trPr>
          <w:trHeight w:val="559"/>
          <w:tblHeader/>
          <w:jc w:val="center"/>
        </w:trPr>
        <w:tc>
          <w:tcPr>
            <w:tcW w:w="9360" w:type="dxa"/>
            <w:gridSpan w:val="4"/>
            <w:tcBorders>
              <w:top w:val="single" w:sz="4" w:space="0" w:color="auto"/>
              <w:left w:val="single" w:sz="4" w:space="0" w:color="auto"/>
              <w:bottom w:val="single" w:sz="4" w:space="0" w:color="auto"/>
              <w:right w:val="single" w:sz="4" w:space="0" w:color="auto"/>
            </w:tcBorders>
            <w:shd w:val="clear" w:color="auto" w:fill="548DD4"/>
            <w:tcMar>
              <w:top w:w="14" w:type="dxa"/>
              <w:left w:w="72" w:type="dxa"/>
              <w:bottom w:w="14" w:type="dxa"/>
              <w:right w:w="72" w:type="dxa"/>
            </w:tcMar>
            <w:vAlign w:val="center"/>
          </w:tcPr>
          <w:p w:rsidR="00013111" w:rsidRPr="0047046B" w:rsidRDefault="00013111" w:rsidP="003C3D57">
            <w:pPr>
              <w:jc w:val="center"/>
              <w:rPr>
                <w:b/>
                <w:color w:val="FFFFFF"/>
                <w:sz w:val="24"/>
              </w:rPr>
            </w:pPr>
            <w:r w:rsidRPr="0047046B">
              <w:rPr>
                <w:b/>
                <w:color w:val="FFFFFF"/>
                <w:sz w:val="24"/>
              </w:rPr>
              <w:t>Enhanced Fujita Scale Levels and Descriptions of Damage</w:t>
            </w:r>
          </w:p>
        </w:tc>
      </w:tr>
      <w:tr w:rsidR="00013111" w:rsidRPr="001F4EE9">
        <w:trPr>
          <w:trHeight w:val="559"/>
          <w:tblHeader/>
          <w:jc w:val="center"/>
        </w:trPr>
        <w:tc>
          <w:tcPr>
            <w:tcW w:w="1159" w:type="dxa"/>
            <w:tcBorders>
              <w:top w:val="single" w:sz="4" w:space="0" w:color="auto"/>
              <w:left w:val="single" w:sz="4" w:space="0" w:color="auto"/>
              <w:bottom w:val="single" w:sz="4" w:space="0" w:color="auto"/>
            </w:tcBorders>
            <w:shd w:val="clear" w:color="auto" w:fill="auto"/>
            <w:tcMar>
              <w:top w:w="14" w:type="dxa"/>
              <w:left w:w="72" w:type="dxa"/>
              <w:bottom w:w="14" w:type="dxa"/>
              <w:right w:w="72" w:type="dxa"/>
            </w:tcMar>
            <w:vAlign w:val="center"/>
          </w:tcPr>
          <w:p w:rsidR="00013111" w:rsidRPr="0047046B" w:rsidRDefault="00013111" w:rsidP="003C3D57">
            <w:pPr>
              <w:jc w:val="center"/>
              <w:rPr>
                <w:rFonts w:eastAsia="Arial Unicode MS"/>
                <w:b/>
              </w:rPr>
            </w:pPr>
            <w:r w:rsidRPr="0047046B">
              <w:rPr>
                <w:b/>
              </w:rPr>
              <w:t>EF-Scale Number</w:t>
            </w:r>
          </w:p>
        </w:tc>
        <w:tc>
          <w:tcPr>
            <w:tcW w:w="1451" w:type="dxa"/>
            <w:tcBorders>
              <w:top w:val="single" w:sz="4" w:space="0" w:color="auto"/>
              <w:bottom w:val="single" w:sz="4" w:space="0" w:color="auto"/>
            </w:tcBorders>
            <w:shd w:val="clear" w:color="auto" w:fill="auto"/>
            <w:tcMar>
              <w:top w:w="14" w:type="dxa"/>
              <w:left w:w="72" w:type="dxa"/>
              <w:bottom w:w="14" w:type="dxa"/>
              <w:right w:w="72" w:type="dxa"/>
            </w:tcMar>
            <w:vAlign w:val="center"/>
          </w:tcPr>
          <w:p w:rsidR="00013111" w:rsidRPr="0047046B" w:rsidRDefault="00013111" w:rsidP="003C3D57">
            <w:pPr>
              <w:jc w:val="center"/>
              <w:rPr>
                <w:rFonts w:eastAsia="Arial Unicode MS"/>
                <w:b/>
              </w:rPr>
            </w:pPr>
            <w:r w:rsidRPr="0047046B">
              <w:rPr>
                <w:b/>
              </w:rPr>
              <w:t>Intensity Phrase</w:t>
            </w:r>
          </w:p>
        </w:tc>
        <w:tc>
          <w:tcPr>
            <w:tcW w:w="1620" w:type="dxa"/>
            <w:tcBorders>
              <w:top w:val="single" w:sz="4" w:space="0" w:color="auto"/>
              <w:bottom w:val="single" w:sz="4" w:space="0" w:color="auto"/>
            </w:tcBorders>
            <w:shd w:val="clear" w:color="auto" w:fill="auto"/>
            <w:tcMar>
              <w:top w:w="14" w:type="dxa"/>
              <w:left w:w="72" w:type="dxa"/>
              <w:bottom w:w="14" w:type="dxa"/>
              <w:right w:w="72" w:type="dxa"/>
            </w:tcMar>
            <w:vAlign w:val="center"/>
          </w:tcPr>
          <w:p w:rsidR="00013111" w:rsidRPr="0047046B" w:rsidRDefault="00013111" w:rsidP="003C3D57">
            <w:pPr>
              <w:jc w:val="center"/>
              <w:rPr>
                <w:rFonts w:eastAsia="Arial Unicode MS"/>
                <w:b/>
              </w:rPr>
            </w:pPr>
            <w:r w:rsidRPr="0047046B">
              <w:rPr>
                <w:b/>
              </w:rPr>
              <w:t>3-Second Gust (MPH)</w:t>
            </w:r>
          </w:p>
        </w:tc>
        <w:tc>
          <w:tcPr>
            <w:tcW w:w="5130" w:type="dxa"/>
            <w:tcBorders>
              <w:top w:val="single" w:sz="4" w:space="0" w:color="auto"/>
              <w:bottom w:val="single" w:sz="4" w:space="0" w:color="auto"/>
              <w:right w:val="single" w:sz="4" w:space="0" w:color="auto"/>
            </w:tcBorders>
            <w:shd w:val="clear" w:color="auto" w:fill="auto"/>
            <w:tcMar>
              <w:top w:w="14" w:type="dxa"/>
              <w:left w:w="72" w:type="dxa"/>
              <w:bottom w:w="14" w:type="dxa"/>
              <w:right w:w="72" w:type="dxa"/>
            </w:tcMar>
            <w:vAlign w:val="center"/>
          </w:tcPr>
          <w:p w:rsidR="00013111" w:rsidRPr="0047046B" w:rsidRDefault="00013111" w:rsidP="003C3D57">
            <w:pPr>
              <w:rPr>
                <w:rFonts w:eastAsia="Arial Unicode MS"/>
                <w:b/>
              </w:rPr>
            </w:pPr>
            <w:r w:rsidRPr="0047046B">
              <w:rPr>
                <w:b/>
              </w:rPr>
              <w:t>Type of Damage Done</w:t>
            </w:r>
          </w:p>
        </w:tc>
      </w:tr>
      <w:tr w:rsidR="00013111" w:rsidRPr="001F4EE9">
        <w:trPr>
          <w:cantSplit/>
          <w:trHeight w:val="543"/>
          <w:jc w:val="center"/>
        </w:trPr>
        <w:tc>
          <w:tcPr>
            <w:tcW w:w="1159" w:type="dxa"/>
            <w:tcBorders>
              <w:top w:val="single" w:sz="4" w:space="0" w:color="auto"/>
              <w:left w:val="single" w:sz="4" w:space="0" w:color="auto"/>
              <w:bottom w:val="single" w:sz="4" w:space="0" w:color="auto"/>
            </w:tcBorders>
            <w:shd w:val="clear" w:color="auto" w:fill="FFFFE7"/>
            <w:tcMar>
              <w:top w:w="14" w:type="dxa"/>
              <w:left w:w="72" w:type="dxa"/>
              <w:bottom w:w="14" w:type="dxa"/>
              <w:right w:w="72" w:type="dxa"/>
            </w:tcMar>
            <w:vAlign w:val="center"/>
          </w:tcPr>
          <w:p w:rsidR="00013111" w:rsidRPr="0047046B" w:rsidRDefault="00013111" w:rsidP="003C3D57">
            <w:pPr>
              <w:jc w:val="center"/>
              <w:rPr>
                <w:rFonts w:eastAsia="Arial Unicode MS"/>
              </w:rPr>
            </w:pPr>
            <w:r w:rsidRPr="0047046B">
              <w:t>EF0</w:t>
            </w:r>
          </w:p>
        </w:tc>
        <w:tc>
          <w:tcPr>
            <w:tcW w:w="1451" w:type="dxa"/>
            <w:tcBorders>
              <w:top w:val="single" w:sz="4" w:space="0" w:color="auto"/>
              <w:bottom w:val="single" w:sz="4" w:space="0" w:color="auto"/>
            </w:tcBorders>
            <w:tcMar>
              <w:top w:w="14" w:type="dxa"/>
              <w:left w:w="72" w:type="dxa"/>
              <w:bottom w:w="14" w:type="dxa"/>
              <w:right w:w="72" w:type="dxa"/>
            </w:tcMar>
            <w:vAlign w:val="center"/>
          </w:tcPr>
          <w:p w:rsidR="00013111" w:rsidRPr="0047046B" w:rsidRDefault="00013111" w:rsidP="003C3D57">
            <w:pPr>
              <w:jc w:val="center"/>
              <w:rPr>
                <w:rFonts w:eastAsia="Arial Unicode MS"/>
              </w:rPr>
            </w:pPr>
            <w:r w:rsidRPr="0047046B">
              <w:t>Gale</w:t>
            </w:r>
          </w:p>
        </w:tc>
        <w:tc>
          <w:tcPr>
            <w:tcW w:w="1620" w:type="dxa"/>
            <w:tcBorders>
              <w:top w:val="single" w:sz="4" w:space="0" w:color="auto"/>
              <w:bottom w:val="single" w:sz="4" w:space="0" w:color="auto"/>
            </w:tcBorders>
            <w:tcMar>
              <w:top w:w="14" w:type="dxa"/>
              <w:left w:w="72" w:type="dxa"/>
              <w:bottom w:w="14" w:type="dxa"/>
              <w:right w:w="72" w:type="dxa"/>
            </w:tcMar>
            <w:vAlign w:val="center"/>
          </w:tcPr>
          <w:p w:rsidR="00013111" w:rsidRPr="0047046B" w:rsidRDefault="00013111" w:rsidP="003C3D57">
            <w:pPr>
              <w:jc w:val="center"/>
              <w:rPr>
                <w:rFonts w:eastAsia="Arial Unicode MS"/>
              </w:rPr>
            </w:pPr>
            <w:r w:rsidRPr="0047046B">
              <w:t>65–85</w:t>
            </w:r>
          </w:p>
        </w:tc>
        <w:tc>
          <w:tcPr>
            <w:tcW w:w="5130" w:type="dxa"/>
            <w:tcBorders>
              <w:top w:val="single" w:sz="4" w:space="0" w:color="auto"/>
              <w:bottom w:val="single" w:sz="4" w:space="0" w:color="auto"/>
              <w:right w:val="single" w:sz="4" w:space="0" w:color="auto"/>
            </w:tcBorders>
            <w:tcMar>
              <w:top w:w="14" w:type="dxa"/>
              <w:left w:w="72" w:type="dxa"/>
              <w:bottom w:w="14" w:type="dxa"/>
              <w:right w:w="72" w:type="dxa"/>
            </w:tcMar>
            <w:vAlign w:val="center"/>
          </w:tcPr>
          <w:p w:rsidR="00013111" w:rsidRPr="0047046B" w:rsidRDefault="00013111" w:rsidP="003C3D57">
            <w:pPr>
              <w:rPr>
                <w:rFonts w:eastAsia="Arial Unicode MS"/>
              </w:rPr>
            </w:pPr>
            <w:r w:rsidRPr="0047046B">
              <w:t>Some damage to chimneys; breaks branches off trees; pushes over shallow-rooted trees; damages to sign boards.</w:t>
            </w:r>
          </w:p>
        </w:tc>
      </w:tr>
      <w:tr w:rsidR="00013111" w:rsidRPr="001F4EE9">
        <w:trPr>
          <w:cantSplit/>
          <w:trHeight w:val="768"/>
          <w:jc w:val="center"/>
        </w:trPr>
        <w:tc>
          <w:tcPr>
            <w:tcW w:w="1159" w:type="dxa"/>
            <w:tcBorders>
              <w:top w:val="single" w:sz="4" w:space="0" w:color="auto"/>
              <w:left w:val="single" w:sz="4" w:space="0" w:color="auto"/>
              <w:bottom w:val="single" w:sz="4" w:space="0" w:color="auto"/>
            </w:tcBorders>
            <w:shd w:val="clear" w:color="auto" w:fill="FFFF9E"/>
            <w:tcMar>
              <w:top w:w="14" w:type="dxa"/>
              <w:left w:w="72" w:type="dxa"/>
              <w:bottom w:w="14" w:type="dxa"/>
              <w:right w:w="72" w:type="dxa"/>
            </w:tcMar>
            <w:vAlign w:val="center"/>
          </w:tcPr>
          <w:p w:rsidR="00013111" w:rsidRPr="0047046B" w:rsidRDefault="00013111" w:rsidP="003C3D57">
            <w:pPr>
              <w:jc w:val="center"/>
              <w:rPr>
                <w:rFonts w:eastAsia="Arial Unicode MS"/>
              </w:rPr>
            </w:pPr>
            <w:r w:rsidRPr="0047046B">
              <w:t>EF1</w:t>
            </w:r>
          </w:p>
        </w:tc>
        <w:tc>
          <w:tcPr>
            <w:tcW w:w="1451" w:type="dxa"/>
            <w:tcBorders>
              <w:top w:val="single" w:sz="4" w:space="0" w:color="auto"/>
              <w:bottom w:val="single" w:sz="4" w:space="0" w:color="auto"/>
            </w:tcBorders>
            <w:shd w:val="clear" w:color="auto" w:fill="auto"/>
            <w:tcMar>
              <w:top w:w="14" w:type="dxa"/>
              <w:left w:w="72" w:type="dxa"/>
              <w:bottom w:w="14" w:type="dxa"/>
              <w:right w:w="72" w:type="dxa"/>
            </w:tcMar>
            <w:vAlign w:val="center"/>
          </w:tcPr>
          <w:p w:rsidR="00013111" w:rsidRPr="0047046B" w:rsidRDefault="00013111" w:rsidP="003C3D57">
            <w:pPr>
              <w:jc w:val="center"/>
              <w:rPr>
                <w:rFonts w:eastAsia="Arial Unicode MS"/>
              </w:rPr>
            </w:pPr>
            <w:r w:rsidRPr="0047046B">
              <w:t>Moderate</w:t>
            </w:r>
          </w:p>
        </w:tc>
        <w:tc>
          <w:tcPr>
            <w:tcW w:w="1620" w:type="dxa"/>
            <w:tcBorders>
              <w:top w:val="single" w:sz="4" w:space="0" w:color="auto"/>
              <w:bottom w:val="single" w:sz="4" w:space="0" w:color="auto"/>
            </w:tcBorders>
            <w:shd w:val="clear" w:color="auto" w:fill="auto"/>
            <w:tcMar>
              <w:top w:w="14" w:type="dxa"/>
              <w:left w:w="72" w:type="dxa"/>
              <w:bottom w:w="14" w:type="dxa"/>
              <w:right w:w="72" w:type="dxa"/>
            </w:tcMar>
            <w:vAlign w:val="center"/>
          </w:tcPr>
          <w:p w:rsidR="00013111" w:rsidRPr="0047046B" w:rsidRDefault="00013111" w:rsidP="003C3D57">
            <w:pPr>
              <w:jc w:val="center"/>
              <w:rPr>
                <w:rFonts w:eastAsia="Arial Unicode MS"/>
              </w:rPr>
            </w:pPr>
            <w:r w:rsidRPr="0047046B">
              <w:t>86–110</w:t>
            </w:r>
          </w:p>
        </w:tc>
        <w:tc>
          <w:tcPr>
            <w:tcW w:w="5130" w:type="dxa"/>
            <w:tcBorders>
              <w:top w:val="single" w:sz="4" w:space="0" w:color="auto"/>
              <w:bottom w:val="single" w:sz="4" w:space="0" w:color="auto"/>
              <w:right w:val="single" w:sz="4" w:space="0" w:color="auto"/>
            </w:tcBorders>
            <w:shd w:val="clear" w:color="auto" w:fill="auto"/>
            <w:tcMar>
              <w:top w:w="14" w:type="dxa"/>
              <w:left w:w="72" w:type="dxa"/>
              <w:bottom w:w="14" w:type="dxa"/>
              <w:right w:w="72" w:type="dxa"/>
            </w:tcMar>
            <w:vAlign w:val="center"/>
          </w:tcPr>
          <w:p w:rsidR="00013111" w:rsidRPr="0047046B" w:rsidRDefault="00013111" w:rsidP="003C3D57">
            <w:pPr>
              <w:rPr>
                <w:rFonts w:eastAsia="Arial Unicode MS"/>
              </w:rPr>
            </w:pPr>
            <w:r w:rsidRPr="0047046B">
              <w:t>The lower limit is the beginning of hurricane wind speed; peels surface off roofs; mobile homes pushed off foundations or overturned; moving autos pushed off the roads; attached garages may be destroyed.</w:t>
            </w:r>
          </w:p>
        </w:tc>
      </w:tr>
      <w:tr w:rsidR="00013111" w:rsidRPr="001F4EE9">
        <w:trPr>
          <w:cantSplit/>
          <w:trHeight w:val="648"/>
          <w:jc w:val="center"/>
        </w:trPr>
        <w:tc>
          <w:tcPr>
            <w:tcW w:w="1159" w:type="dxa"/>
            <w:tcBorders>
              <w:top w:val="single" w:sz="4" w:space="0" w:color="auto"/>
              <w:left w:val="single" w:sz="4" w:space="0" w:color="auto"/>
              <w:bottom w:val="single" w:sz="4" w:space="0" w:color="auto"/>
            </w:tcBorders>
            <w:shd w:val="clear" w:color="auto" w:fill="FDCC8A"/>
            <w:tcMar>
              <w:top w:w="14" w:type="dxa"/>
              <w:left w:w="72" w:type="dxa"/>
              <w:bottom w:w="14" w:type="dxa"/>
              <w:right w:w="72" w:type="dxa"/>
            </w:tcMar>
            <w:vAlign w:val="center"/>
          </w:tcPr>
          <w:p w:rsidR="00013111" w:rsidRPr="0047046B" w:rsidRDefault="00013111" w:rsidP="003C3D57">
            <w:pPr>
              <w:jc w:val="center"/>
              <w:rPr>
                <w:rFonts w:eastAsia="Arial Unicode MS"/>
              </w:rPr>
            </w:pPr>
            <w:r w:rsidRPr="0047046B">
              <w:t>EF2</w:t>
            </w:r>
          </w:p>
        </w:tc>
        <w:tc>
          <w:tcPr>
            <w:tcW w:w="1451" w:type="dxa"/>
            <w:tcBorders>
              <w:top w:val="single" w:sz="4" w:space="0" w:color="auto"/>
              <w:bottom w:val="single" w:sz="4" w:space="0" w:color="auto"/>
            </w:tcBorders>
            <w:shd w:val="clear" w:color="auto" w:fill="auto"/>
            <w:tcMar>
              <w:top w:w="14" w:type="dxa"/>
              <w:left w:w="72" w:type="dxa"/>
              <w:bottom w:w="14" w:type="dxa"/>
              <w:right w:w="72" w:type="dxa"/>
            </w:tcMar>
            <w:vAlign w:val="center"/>
          </w:tcPr>
          <w:p w:rsidR="00013111" w:rsidRPr="0047046B" w:rsidRDefault="00013111" w:rsidP="003C3D57">
            <w:pPr>
              <w:jc w:val="center"/>
              <w:rPr>
                <w:rFonts w:eastAsia="Arial Unicode MS"/>
              </w:rPr>
            </w:pPr>
            <w:r w:rsidRPr="0047046B">
              <w:t>Significant</w:t>
            </w:r>
          </w:p>
        </w:tc>
        <w:tc>
          <w:tcPr>
            <w:tcW w:w="1620" w:type="dxa"/>
            <w:tcBorders>
              <w:top w:val="single" w:sz="4" w:space="0" w:color="auto"/>
              <w:bottom w:val="single" w:sz="4" w:space="0" w:color="auto"/>
            </w:tcBorders>
            <w:shd w:val="clear" w:color="auto" w:fill="auto"/>
            <w:tcMar>
              <w:top w:w="14" w:type="dxa"/>
              <w:left w:w="72" w:type="dxa"/>
              <w:bottom w:w="14" w:type="dxa"/>
              <w:right w:w="72" w:type="dxa"/>
            </w:tcMar>
            <w:vAlign w:val="center"/>
          </w:tcPr>
          <w:p w:rsidR="00013111" w:rsidRPr="0047046B" w:rsidRDefault="00013111" w:rsidP="003C3D57">
            <w:pPr>
              <w:jc w:val="center"/>
              <w:rPr>
                <w:rFonts w:eastAsia="Arial Unicode MS"/>
              </w:rPr>
            </w:pPr>
            <w:r w:rsidRPr="0047046B">
              <w:t>111–135</w:t>
            </w:r>
          </w:p>
        </w:tc>
        <w:tc>
          <w:tcPr>
            <w:tcW w:w="5130" w:type="dxa"/>
            <w:tcBorders>
              <w:top w:val="single" w:sz="4" w:space="0" w:color="auto"/>
              <w:bottom w:val="single" w:sz="4" w:space="0" w:color="auto"/>
              <w:right w:val="single" w:sz="4" w:space="0" w:color="auto"/>
            </w:tcBorders>
            <w:shd w:val="clear" w:color="auto" w:fill="auto"/>
            <w:tcMar>
              <w:top w:w="14" w:type="dxa"/>
              <w:left w:w="72" w:type="dxa"/>
              <w:bottom w:w="14" w:type="dxa"/>
              <w:right w:w="72" w:type="dxa"/>
            </w:tcMar>
            <w:vAlign w:val="center"/>
          </w:tcPr>
          <w:p w:rsidR="00013111" w:rsidRPr="0047046B" w:rsidRDefault="00013111" w:rsidP="003C3D57">
            <w:pPr>
              <w:rPr>
                <w:rFonts w:eastAsia="Arial Unicode MS"/>
              </w:rPr>
            </w:pPr>
            <w:r w:rsidRPr="0047046B">
              <w:t>Considerable damage. Roofs torn off frame houses; mobile homes demolished; boxcars pushed over; large trees snapped or uprooted; light object missiles generated.</w:t>
            </w:r>
          </w:p>
        </w:tc>
      </w:tr>
      <w:tr w:rsidR="00013111" w:rsidRPr="001F4EE9">
        <w:trPr>
          <w:cantSplit/>
          <w:trHeight w:val="648"/>
          <w:jc w:val="center"/>
        </w:trPr>
        <w:tc>
          <w:tcPr>
            <w:tcW w:w="1159" w:type="dxa"/>
            <w:tcBorders>
              <w:top w:val="single" w:sz="4" w:space="0" w:color="auto"/>
              <w:left w:val="single" w:sz="4" w:space="0" w:color="auto"/>
              <w:bottom w:val="single" w:sz="4" w:space="0" w:color="auto"/>
            </w:tcBorders>
            <w:shd w:val="clear" w:color="auto" w:fill="FC9759"/>
            <w:tcMar>
              <w:top w:w="14" w:type="dxa"/>
              <w:left w:w="72" w:type="dxa"/>
              <w:bottom w:w="14" w:type="dxa"/>
              <w:right w:w="72" w:type="dxa"/>
            </w:tcMar>
            <w:vAlign w:val="center"/>
          </w:tcPr>
          <w:p w:rsidR="00013111" w:rsidRPr="0047046B" w:rsidRDefault="00013111" w:rsidP="003C3D57">
            <w:pPr>
              <w:jc w:val="center"/>
              <w:rPr>
                <w:rFonts w:eastAsia="Arial Unicode MS"/>
              </w:rPr>
            </w:pPr>
            <w:r w:rsidRPr="0047046B">
              <w:t>EF3</w:t>
            </w:r>
          </w:p>
        </w:tc>
        <w:tc>
          <w:tcPr>
            <w:tcW w:w="1451" w:type="dxa"/>
            <w:tcBorders>
              <w:top w:val="single" w:sz="4" w:space="0" w:color="auto"/>
              <w:bottom w:val="single" w:sz="4" w:space="0" w:color="auto"/>
            </w:tcBorders>
            <w:shd w:val="clear" w:color="auto" w:fill="auto"/>
            <w:tcMar>
              <w:top w:w="14" w:type="dxa"/>
              <w:left w:w="72" w:type="dxa"/>
              <w:bottom w:w="14" w:type="dxa"/>
              <w:right w:w="72" w:type="dxa"/>
            </w:tcMar>
            <w:vAlign w:val="center"/>
          </w:tcPr>
          <w:p w:rsidR="00013111" w:rsidRPr="0047046B" w:rsidRDefault="00013111" w:rsidP="003C3D57">
            <w:pPr>
              <w:jc w:val="center"/>
              <w:rPr>
                <w:rFonts w:eastAsia="Arial Unicode MS"/>
              </w:rPr>
            </w:pPr>
            <w:r w:rsidRPr="0047046B">
              <w:t>Severe</w:t>
            </w:r>
          </w:p>
        </w:tc>
        <w:tc>
          <w:tcPr>
            <w:tcW w:w="1620" w:type="dxa"/>
            <w:tcBorders>
              <w:top w:val="single" w:sz="4" w:space="0" w:color="auto"/>
              <w:bottom w:val="single" w:sz="4" w:space="0" w:color="auto"/>
            </w:tcBorders>
            <w:shd w:val="clear" w:color="auto" w:fill="auto"/>
            <w:tcMar>
              <w:top w:w="14" w:type="dxa"/>
              <w:left w:w="72" w:type="dxa"/>
              <w:bottom w:w="14" w:type="dxa"/>
              <w:right w:w="72" w:type="dxa"/>
            </w:tcMar>
            <w:vAlign w:val="center"/>
          </w:tcPr>
          <w:p w:rsidR="00013111" w:rsidRPr="0047046B" w:rsidRDefault="00013111" w:rsidP="003C3D57">
            <w:pPr>
              <w:jc w:val="center"/>
              <w:rPr>
                <w:rFonts w:eastAsia="Arial Unicode MS"/>
              </w:rPr>
            </w:pPr>
            <w:r w:rsidRPr="0047046B">
              <w:t>136–165</w:t>
            </w:r>
          </w:p>
        </w:tc>
        <w:tc>
          <w:tcPr>
            <w:tcW w:w="5130" w:type="dxa"/>
            <w:tcBorders>
              <w:top w:val="single" w:sz="4" w:space="0" w:color="auto"/>
              <w:bottom w:val="single" w:sz="4" w:space="0" w:color="auto"/>
              <w:right w:val="single" w:sz="4" w:space="0" w:color="auto"/>
            </w:tcBorders>
            <w:shd w:val="clear" w:color="auto" w:fill="auto"/>
            <w:tcMar>
              <w:top w:w="14" w:type="dxa"/>
              <w:left w:w="72" w:type="dxa"/>
              <w:bottom w:w="14" w:type="dxa"/>
              <w:right w:w="72" w:type="dxa"/>
            </w:tcMar>
            <w:vAlign w:val="center"/>
          </w:tcPr>
          <w:p w:rsidR="00013111" w:rsidRPr="0047046B" w:rsidRDefault="00013111" w:rsidP="003C3D57">
            <w:pPr>
              <w:rPr>
                <w:rFonts w:eastAsia="Arial Unicode MS"/>
              </w:rPr>
            </w:pPr>
            <w:r w:rsidRPr="0047046B">
              <w:t>Roof and some walls torn off well-constructed houses; trains overturned; most trees in forest uprooted.</w:t>
            </w:r>
          </w:p>
        </w:tc>
      </w:tr>
      <w:tr w:rsidR="00013111" w:rsidRPr="001F4EE9">
        <w:trPr>
          <w:cantSplit/>
          <w:trHeight w:val="624"/>
          <w:jc w:val="center"/>
        </w:trPr>
        <w:tc>
          <w:tcPr>
            <w:tcW w:w="1159" w:type="dxa"/>
            <w:tcBorders>
              <w:top w:val="single" w:sz="4" w:space="0" w:color="auto"/>
              <w:left w:val="single" w:sz="4" w:space="0" w:color="auto"/>
              <w:bottom w:val="single" w:sz="4" w:space="0" w:color="auto"/>
            </w:tcBorders>
            <w:shd w:val="clear" w:color="auto" w:fill="E34A33"/>
            <w:tcMar>
              <w:top w:w="14" w:type="dxa"/>
              <w:left w:w="72" w:type="dxa"/>
              <w:bottom w:w="14" w:type="dxa"/>
              <w:right w:w="72" w:type="dxa"/>
            </w:tcMar>
            <w:vAlign w:val="center"/>
          </w:tcPr>
          <w:p w:rsidR="00013111" w:rsidRPr="0047046B" w:rsidRDefault="00013111" w:rsidP="003C3D57">
            <w:pPr>
              <w:jc w:val="center"/>
              <w:rPr>
                <w:rFonts w:eastAsia="Arial Unicode MS"/>
              </w:rPr>
            </w:pPr>
            <w:r w:rsidRPr="0047046B">
              <w:t>EF4</w:t>
            </w:r>
          </w:p>
        </w:tc>
        <w:tc>
          <w:tcPr>
            <w:tcW w:w="1451" w:type="dxa"/>
            <w:tcBorders>
              <w:top w:val="single" w:sz="4" w:space="0" w:color="auto"/>
              <w:bottom w:val="single" w:sz="4" w:space="0" w:color="auto"/>
            </w:tcBorders>
            <w:shd w:val="clear" w:color="auto" w:fill="auto"/>
            <w:tcMar>
              <w:top w:w="14" w:type="dxa"/>
              <w:left w:w="72" w:type="dxa"/>
              <w:bottom w:w="14" w:type="dxa"/>
              <w:right w:w="72" w:type="dxa"/>
            </w:tcMar>
            <w:vAlign w:val="center"/>
          </w:tcPr>
          <w:p w:rsidR="00013111" w:rsidRPr="0047046B" w:rsidRDefault="00013111" w:rsidP="003C3D57">
            <w:pPr>
              <w:jc w:val="center"/>
              <w:rPr>
                <w:rFonts w:eastAsia="Arial Unicode MS"/>
              </w:rPr>
            </w:pPr>
            <w:r w:rsidRPr="0047046B">
              <w:t>Devastating</w:t>
            </w:r>
          </w:p>
        </w:tc>
        <w:tc>
          <w:tcPr>
            <w:tcW w:w="1620" w:type="dxa"/>
            <w:tcBorders>
              <w:top w:val="single" w:sz="4" w:space="0" w:color="auto"/>
              <w:bottom w:val="single" w:sz="4" w:space="0" w:color="auto"/>
            </w:tcBorders>
            <w:shd w:val="clear" w:color="auto" w:fill="auto"/>
            <w:tcMar>
              <w:top w:w="14" w:type="dxa"/>
              <w:left w:w="72" w:type="dxa"/>
              <w:bottom w:w="14" w:type="dxa"/>
              <w:right w:w="72" w:type="dxa"/>
            </w:tcMar>
            <w:vAlign w:val="center"/>
          </w:tcPr>
          <w:p w:rsidR="00013111" w:rsidRPr="0047046B" w:rsidRDefault="00013111" w:rsidP="003C3D57">
            <w:pPr>
              <w:jc w:val="center"/>
              <w:rPr>
                <w:rFonts w:eastAsia="Arial Unicode MS"/>
              </w:rPr>
            </w:pPr>
            <w:r w:rsidRPr="0047046B">
              <w:t>166–200</w:t>
            </w:r>
          </w:p>
        </w:tc>
        <w:tc>
          <w:tcPr>
            <w:tcW w:w="5130" w:type="dxa"/>
            <w:tcBorders>
              <w:top w:val="single" w:sz="4" w:space="0" w:color="auto"/>
              <w:bottom w:val="single" w:sz="4" w:space="0" w:color="auto"/>
              <w:right w:val="single" w:sz="4" w:space="0" w:color="auto"/>
            </w:tcBorders>
            <w:shd w:val="clear" w:color="auto" w:fill="auto"/>
            <w:tcMar>
              <w:top w:w="14" w:type="dxa"/>
              <w:left w:w="72" w:type="dxa"/>
              <w:bottom w:w="14" w:type="dxa"/>
              <w:right w:w="72" w:type="dxa"/>
            </w:tcMar>
            <w:vAlign w:val="center"/>
          </w:tcPr>
          <w:p w:rsidR="00013111" w:rsidRPr="0047046B" w:rsidRDefault="00013111" w:rsidP="003C3D57">
            <w:pPr>
              <w:rPr>
                <w:rFonts w:eastAsia="Arial Unicode MS"/>
              </w:rPr>
            </w:pPr>
            <w:r w:rsidRPr="0047046B">
              <w:t>Well-constructed houses leveled; structures with weak foundations blown off some distance; cars thrown and large missiles generated.</w:t>
            </w:r>
          </w:p>
        </w:tc>
      </w:tr>
    </w:tbl>
    <w:p w:rsidR="00013111" w:rsidRPr="0047046B" w:rsidRDefault="00013111" w:rsidP="00013111">
      <w:pPr>
        <w:jc w:val="both"/>
        <w:rPr>
          <w:sz w:val="24"/>
        </w:rPr>
      </w:pPr>
    </w:p>
    <w:p w:rsidR="00013111" w:rsidRDefault="00013111" w:rsidP="00171939">
      <w:pPr>
        <w:pStyle w:val="Heading4"/>
      </w:pPr>
      <w:r w:rsidRPr="00171939">
        <w:t>Previous</w:t>
      </w:r>
      <w:r w:rsidRPr="0047046B">
        <w:t xml:space="preserve"> Occurrences</w:t>
      </w:r>
    </w:p>
    <w:p w:rsidR="00682EA6" w:rsidRDefault="00013111" w:rsidP="006F4C52">
      <w:r w:rsidRPr="00DF1343">
        <w:t xml:space="preserve">In western Massachusetts, the majority of sighted tornadoes have occurred in a swath east of </w:t>
      </w:r>
      <w:r w:rsidR="000954A3">
        <w:t>Monson</w:t>
      </w:r>
      <w:r w:rsidRPr="00DF1343">
        <w:t xml:space="preserve">, known as “tornado alley.”  Sixteen incidents of tornado </w:t>
      </w:r>
      <w:r w:rsidR="00171939" w:rsidRPr="00DF1343">
        <w:t xml:space="preserve">activity </w:t>
      </w:r>
      <w:r w:rsidRPr="00DF1343">
        <w:t>occurred in Hampden County between 1959 and 2011.</w:t>
      </w:r>
      <w:r w:rsidR="00171939" w:rsidRPr="00DF1343">
        <w:t xml:space="preserve"> Most recently, on June 1,</w:t>
      </w:r>
      <w:r w:rsidR="00171939" w:rsidRPr="0047046B">
        <w:t xml:space="preserve"> 2011 </w:t>
      </w:r>
      <w:r w:rsidR="00171939">
        <w:t>an F3 tornado struck eight municipalities in western and central Massachusetts</w:t>
      </w:r>
      <w:r w:rsidR="00DC3622">
        <w:t>, including Monson</w:t>
      </w:r>
      <w:r w:rsidR="00171939">
        <w:t xml:space="preserve">. </w:t>
      </w:r>
      <w:r w:rsidR="00944D48">
        <w:t xml:space="preserve">In Monson the F3 tornado destroyed 77 buildings in the town </w:t>
      </w:r>
      <w:r w:rsidR="0017049B" w:rsidRPr="0017049B">
        <w:rPr>
          <w:highlight w:val="yellow"/>
        </w:rPr>
        <w:t>(causing $X in property damage)</w:t>
      </w:r>
      <w:r w:rsidR="0017049B">
        <w:t xml:space="preserve"> </w:t>
      </w:r>
      <w:r w:rsidR="00944D48">
        <w:t xml:space="preserve">and killed two people. </w:t>
      </w:r>
      <w:r w:rsidR="00BE6AB9">
        <w:t>The town hall, Memorial Hall, the DPW salt shed, and part of the library roof were destroyed, with power lost throughout town.</w:t>
      </w:r>
    </w:p>
    <w:p w:rsidR="00682EA6" w:rsidRDefault="00682EA6" w:rsidP="006F4C52"/>
    <w:p w:rsidR="00013111" w:rsidRPr="006D77A2" w:rsidRDefault="00682EA6" w:rsidP="006F4C52">
      <w:r w:rsidRPr="00682EA6">
        <w:rPr>
          <w:highlight w:val="yellow"/>
        </w:rPr>
        <w:t>On October 9, 2015, a microburst hit portions of Silver Street and Thayer Road, resulting in the downing of multiple trees and the loss of power and power lines. The roads had to be closed for debris cleanup. The Town was assisted by private contractors for debris cleanup.</w:t>
      </w:r>
    </w:p>
    <w:p w:rsidR="00013111" w:rsidRDefault="00013111" w:rsidP="00013111">
      <w:pPr>
        <w:pStyle w:val="Heading4"/>
      </w:pPr>
      <w:r w:rsidRPr="0047046B">
        <w:t>Probability of Future Events</w:t>
      </w:r>
    </w:p>
    <w:p w:rsidR="00B72140" w:rsidRDefault="00B72140" w:rsidP="00B72140">
      <w:r w:rsidRPr="0047046B">
        <w:t>One measure of tornado activity is the tornado index value. It is calculated based on historical tornado events data using USA.com algorithms. It is an indicator of the tornado level in a region. A higher tornado index value means a higher chance of tornado events. Data was used for Hampden County to determine the Tornado Index Value as shown in the table below.</w:t>
      </w:r>
    </w:p>
    <w:p w:rsidR="00B72140" w:rsidRDefault="00B72140" w:rsidP="00B72140"/>
    <w:p w:rsidR="00B72140" w:rsidRDefault="00B72140" w:rsidP="00B72140"/>
    <w:tbl>
      <w:tblPr>
        <w:tblW w:w="0" w:type="auto"/>
        <w:jc w:val="center"/>
        <w:tblBorders>
          <w:top w:val="single" w:sz="8" w:space="0" w:color="4F81BD"/>
          <w:left w:val="single" w:sz="8" w:space="0" w:color="4F81BD"/>
          <w:bottom w:val="single" w:sz="8" w:space="0" w:color="4F81BD"/>
          <w:right w:val="single" w:sz="8" w:space="0" w:color="4F81BD"/>
        </w:tblBorders>
        <w:tblLook w:val="04A0"/>
      </w:tblPr>
      <w:tblGrid>
        <w:gridCol w:w="3051"/>
        <w:gridCol w:w="3474"/>
      </w:tblGrid>
      <w:tr w:rsidR="00B72140" w:rsidRPr="001F4EE9">
        <w:trPr>
          <w:trHeight w:val="529"/>
          <w:jc w:val="center"/>
        </w:trPr>
        <w:tc>
          <w:tcPr>
            <w:tcW w:w="6525" w:type="dxa"/>
            <w:gridSpan w:val="2"/>
            <w:tcBorders>
              <w:top w:val="single" w:sz="8" w:space="0" w:color="4F81BD"/>
              <w:bottom w:val="single" w:sz="4" w:space="0" w:color="auto"/>
            </w:tcBorders>
            <w:shd w:val="clear" w:color="auto" w:fill="4F81BD"/>
            <w:vAlign w:val="center"/>
          </w:tcPr>
          <w:p w:rsidR="00B72140" w:rsidRPr="0087338F" w:rsidRDefault="00B72140" w:rsidP="00B72140">
            <w:pPr>
              <w:jc w:val="center"/>
              <w:rPr>
                <w:b/>
                <w:color w:val="FFFFFF"/>
              </w:rPr>
            </w:pPr>
            <w:r w:rsidRPr="0087338F">
              <w:rPr>
                <w:b/>
                <w:color w:val="FFFFFF"/>
              </w:rPr>
              <w:t>Tornado Index for Hampden County</w:t>
            </w:r>
          </w:p>
        </w:tc>
      </w:tr>
      <w:tr w:rsidR="00B72140" w:rsidRPr="001F4EE9">
        <w:trPr>
          <w:trHeight w:val="549"/>
          <w:jc w:val="center"/>
        </w:trPr>
        <w:tc>
          <w:tcPr>
            <w:tcW w:w="3051" w:type="dxa"/>
            <w:tcBorders>
              <w:top w:val="single" w:sz="4" w:space="0" w:color="auto"/>
              <w:left w:val="single" w:sz="4" w:space="0" w:color="auto"/>
              <w:bottom w:val="single" w:sz="4" w:space="0" w:color="auto"/>
              <w:right w:val="single" w:sz="4" w:space="0" w:color="auto"/>
            </w:tcBorders>
            <w:vAlign w:val="center"/>
          </w:tcPr>
          <w:p w:rsidR="00B72140" w:rsidRPr="001F4EE9" w:rsidRDefault="00B72140" w:rsidP="00B72140">
            <w:pPr>
              <w:jc w:val="center"/>
            </w:pPr>
            <w:r w:rsidRPr="001F4EE9">
              <w:t>Hampden County</w:t>
            </w:r>
          </w:p>
        </w:tc>
        <w:tc>
          <w:tcPr>
            <w:tcW w:w="3474" w:type="dxa"/>
            <w:tcBorders>
              <w:top w:val="single" w:sz="4" w:space="0" w:color="auto"/>
              <w:left w:val="single" w:sz="4" w:space="0" w:color="auto"/>
              <w:bottom w:val="single" w:sz="4" w:space="0" w:color="auto"/>
              <w:right w:val="single" w:sz="4" w:space="0" w:color="auto"/>
            </w:tcBorders>
            <w:vAlign w:val="center"/>
          </w:tcPr>
          <w:p w:rsidR="00B72140" w:rsidRPr="001F4EE9" w:rsidRDefault="00B72140" w:rsidP="00B72140">
            <w:pPr>
              <w:jc w:val="center"/>
            </w:pPr>
            <w:r w:rsidRPr="001F4EE9">
              <w:t>138.23</w:t>
            </w:r>
          </w:p>
        </w:tc>
      </w:tr>
      <w:tr w:rsidR="00B72140" w:rsidRPr="001F4EE9">
        <w:trPr>
          <w:trHeight w:val="511"/>
          <w:jc w:val="center"/>
        </w:trPr>
        <w:tc>
          <w:tcPr>
            <w:tcW w:w="3051" w:type="dxa"/>
            <w:tcBorders>
              <w:top w:val="single" w:sz="4" w:space="0" w:color="auto"/>
              <w:left w:val="single" w:sz="4" w:space="0" w:color="auto"/>
              <w:bottom w:val="single" w:sz="4" w:space="0" w:color="auto"/>
              <w:right w:val="single" w:sz="4" w:space="0" w:color="auto"/>
            </w:tcBorders>
            <w:vAlign w:val="center"/>
          </w:tcPr>
          <w:p w:rsidR="00B72140" w:rsidRPr="001F4EE9" w:rsidRDefault="00B72140" w:rsidP="00B72140">
            <w:pPr>
              <w:jc w:val="center"/>
            </w:pPr>
            <w:r w:rsidRPr="001F4EE9">
              <w:t>Massachusetts</w:t>
            </w:r>
          </w:p>
        </w:tc>
        <w:tc>
          <w:tcPr>
            <w:tcW w:w="3474" w:type="dxa"/>
            <w:tcBorders>
              <w:top w:val="single" w:sz="4" w:space="0" w:color="auto"/>
              <w:left w:val="single" w:sz="4" w:space="0" w:color="auto"/>
              <w:bottom w:val="single" w:sz="4" w:space="0" w:color="auto"/>
              <w:right w:val="single" w:sz="4" w:space="0" w:color="auto"/>
            </w:tcBorders>
            <w:vAlign w:val="center"/>
          </w:tcPr>
          <w:p w:rsidR="00B72140" w:rsidRPr="001F4EE9" w:rsidRDefault="00B72140" w:rsidP="00B72140">
            <w:pPr>
              <w:jc w:val="center"/>
            </w:pPr>
            <w:r w:rsidRPr="001F4EE9">
              <w:t>87.60</w:t>
            </w:r>
          </w:p>
        </w:tc>
      </w:tr>
      <w:tr w:rsidR="00B72140" w:rsidRPr="001F4EE9">
        <w:trPr>
          <w:trHeight w:val="538"/>
          <w:jc w:val="center"/>
        </w:trPr>
        <w:tc>
          <w:tcPr>
            <w:tcW w:w="3051" w:type="dxa"/>
            <w:tcBorders>
              <w:top w:val="single" w:sz="4" w:space="0" w:color="auto"/>
              <w:left w:val="single" w:sz="4" w:space="0" w:color="auto"/>
              <w:bottom w:val="single" w:sz="4" w:space="0" w:color="auto"/>
              <w:right w:val="single" w:sz="4" w:space="0" w:color="auto"/>
            </w:tcBorders>
            <w:vAlign w:val="center"/>
          </w:tcPr>
          <w:p w:rsidR="00B72140" w:rsidRPr="001F4EE9" w:rsidRDefault="00B72140" w:rsidP="00B72140">
            <w:pPr>
              <w:jc w:val="center"/>
            </w:pPr>
            <w:r w:rsidRPr="001F4EE9">
              <w:t>United States</w:t>
            </w:r>
          </w:p>
        </w:tc>
        <w:tc>
          <w:tcPr>
            <w:tcW w:w="3474" w:type="dxa"/>
            <w:tcBorders>
              <w:top w:val="single" w:sz="4" w:space="0" w:color="auto"/>
              <w:left w:val="single" w:sz="4" w:space="0" w:color="auto"/>
              <w:bottom w:val="single" w:sz="4" w:space="0" w:color="auto"/>
              <w:right w:val="single" w:sz="4" w:space="0" w:color="auto"/>
            </w:tcBorders>
            <w:vAlign w:val="center"/>
          </w:tcPr>
          <w:p w:rsidR="00B72140" w:rsidRPr="001F4EE9" w:rsidRDefault="00B72140" w:rsidP="00B72140">
            <w:pPr>
              <w:jc w:val="center"/>
            </w:pPr>
            <w:r w:rsidRPr="001F4EE9">
              <w:t>136.45</w:t>
            </w:r>
          </w:p>
        </w:tc>
      </w:tr>
    </w:tbl>
    <w:p w:rsidR="00B72140" w:rsidRPr="0047046B" w:rsidRDefault="00B72140" w:rsidP="00B72140"/>
    <w:p w:rsidR="00B72140" w:rsidRDefault="00B72140" w:rsidP="00B72140">
      <w:pPr>
        <w:ind w:left="720" w:firstLine="720"/>
      </w:pPr>
      <w:r>
        <w:t>Source: USA.com</w:t>
      </w:r>
      <w:r w:rsidRPr="0047046B">
        <w:t xml:space="preserve"> </w:t>
      </w:r>
    </w:p>
    <w:p w:rsidR="00B72140" w:rsidRDefault="00730955" w:rsidP="00B72140">
      <w:pPr>
        <w:ind w:left="720" w:firstLine="720"/>
      </w:pPr>
      <w:hyperlink r:id="rId16" w:history="1">
        <w:r w:rsidR="00B72140" w:rsidRPr="001D668E">
          <w:rPr>
            <w:rStyle w:val="Hyperlink"/>
          </w:rPr>
          <w:t>http://www.usa.com/hampden-county-ma-natural-disasters-extremes.htm</w:t>
        </w:r>
      </w:hyperlink>
    </w:p>
    <w:p w:rsidR="00B72140" w:rsidRPr="0047046B" w:rsidRDefault="00B72140" w:rsidP="00B72140">
      <w:pPr>
        <w:pStyle w:val="BodyText"/>
        <w:ind w:left="1440"/>
      </w:pPr>
    </w:p>
    <w:p w:rsidR="00B72140" w:rsidRDefault="00B72140" w:rsidP="00B72140">
      <w:r w:rsidRPr="0047046B">
        <w:t xml:space="preserve">Based upon the available historical record, as well as </w:t>
      </w:r>
      <w:r w:rsidR="00944D48">
        <w:t>Monson</w:t>
      </w:r>
      <w:r>
        <w:t>’s</w:t>
      </w:r>
      <w:r w:rsidRPr="0047046B">
        <w:t xml:space="preserve"> location in a high-density cluster of state-wide tornado activity, it is </w:t>
      </w:r>
      <w:r w:rsidR="00B7428F">
        <w:t xml:space="preserve">still </w:t>
      </w:r>
      <w:r w:rsidRPr="0047046B">
        <w:t xml:space="preserve">reasonable to estimate that there is a </w:t>
      </w:r>
      <w:r>
        <w:t xml:space="preserve">low </w:t>
      </w:r>
      <w:r w:rsidRPr="0047046B">
        <w:t>frequency of torn</w:t>
      </w:r>
      <w:r>
        <w:t xml:space="preserve">ado occurrence in </w:t>
      </w:r>
      <w:r w:rsidR="00944D48">
        <w:t>Monson</w:t>
      </w:r>
      <w:r>
        <w:t xml:space="preserve"> </w:t>
      </w:r>
      <w:r w:rsidRPr="0047046B">
        <w:t>in any given year.</w:t>
      </w:r>
    </w:p>
    <w:p w:rsidR="00B72140" w:rsidRDefault="00B72140" w:rsidP="00B72140"/>
    <w:p w:rsidR="00B72140" w:rsidRPr="00B72140" w:rsidRDefault="00B72140" w:rsidP="00B7428F">
      <w:r>
        <w:t xml:space="preserve">As per the Massachusetts Hazard Mitigation Plan, there are approximately 10 to 30 days of thunderstorm activity in the state each year.  </w:t>
      </w:r>
    </w:p>
    <w:p w:rsidR="00013111" w:rsidRDefault="00013111" w:rsidP="00013111">
      <w:pPr>
        <w:pStyle w:val="Heading4"/>
      </w:pPr>
      <w:r>
        <w:t>Impact</w:t>
      </w:r>
      <w:r w:rsidRPr="00066EFB">
        <w:t xml:space="preserve"> </w:t>
      </w:r>
    </w:p>
    <w:p w:rsidR="00B72140" w:rsidRDefault="00B72140" w:rsidP="00B72140">
      <w:r w:rsidRPr="0047046B">
        <w:t>The potential for locally catastrophic damage is a factor in any tornado</w:t>
      </w:r>
      <w:r>
        <w:t>, severe thunderstorm, or wind</w:t>
      </w:r>
      <w:r w:rsidRPr="0047046B">
        <w:t xml:space="preserve"> event.  In </w:t>
      </w:r>
      <w:r w:rsidR="00944D48">
        <w:t>Monson</w:t>
      </w:r>
      <w:r w:rsidRPr="0047046B">
        <w:t>, a tornado that hit the residential areas</w:t>
      </w:r>
      <w:r w:rsidR="00944D48">
        <w:t>, like the June 1, 2011 tornado did,</w:t>
      </w:r>
      <w:r w:rsidRPr="0047046B">
        <w:t xml:space="preserve"> would leave much more damage than a tornado with a travel path that ran along the town’s forested uplands, where little settlement has occurred.  Most buildings in the Town of </w:t>
      </w:r>
      <w:r w:rsidR="001F1576">
        <w:t>Monson</w:t>
      </w:r>
      <w:r w:rsidRPr="0047046B">
        <w:t xml:space="preserve"> have not been built to Zone 1, Design Wind Speed Codes. The first edition of the Massachusetts State Building Code went into</w:t>
      </w:r>
      <w:r>
        <w:t xml:space="preserve"> effect on January 1, 1975, with most of the Town’s housing build before this date.</w:t>
      </w:r>
    </w:p>
    <w:p w:rsidR="00B72140" w:rsidRDefault="00B72140" w:rsidP="00B72140">
      <w:pPr>
        <w:pStyle w:val="CM95"/>
        <w:spacing w:after="0" w:line="276" w:lineRule="atLeast"/>
        <w:jc w:val="both"/>
        <w:rPr>
          <w:rFonts w:ascii="Calibri" w:hAnsi="Calibri" w:cs="Times New Roman"/>
        </w:rPr>
      </w:pPr>
    </w:p>
    <w:p w:rsidR="00B72140" w:rsidRDefault="00B72140" w:rsidP="00B72140">
      <w:r w:rsidRPr="00863387">
        <w:t xml:space="preserve">Using a total value of </w:t>
      </w:r>
      <w:r w:rsidR="00BB6B5B" w:rsidRPr="006C44E4">
        <w:t>$</w:t>
      </w:r>
      <w:r w:rsidR="00107DC0">
        <w:t>811,224,492</w:t>
      </w:r>
      <w:r w:rsidR="006C44E4">
        <w:t xml:space="preserve"> </w:t>
      </w:r>
      <w:r w:rsidRPr="00863387">
        <w:t xml:space="preserve">of all structures in </w:t>
      </w:r>
      <w:r w:rsidR="001F1576">
        <w:t>Monson</w:t>
      </w:r>
      <w:r w:rsidRPr="00863387">
        <w:t>, and an estimated 10</w:t>
      </w:r>
      <w:r>
        <w:t xml:space="preserve"> percent</w:t>
      </w:r>
      <w:r w:rsidRPr="00863387">
        <w:t xml:space="preserve"> of structures</w:t>
      </w:r>
      <w:r>
        <w:t xml:space="preserve"> damaged each by 20 percent</w:t>
      </w:r>
      <w:r w:rsidRPr="00863387">
        <w:t xml:space="preserve">, yields a total damage of </w:t>
      </w:r>
      <w:r w:rsidR="006C44E4">
        <w:t>$</w:t>
      </w:r>
      <w:r w:rsidR="00107DC0">
        <w:t>16,224,492</w:t>
      </w:r>
      <w:r w:rsidR="000A73DA">
        <w:t>, and 842 people affected</w:t>
      </w:r>
      <w:r w:rsidR="00E2145B">
        <w:t xml:space="preserve">. </w:t>
      </w:r>
      <w:r>
        <w:t>This e</w:t>
      </w:r>
      <w:r w:rsidRPr="00863387">
        <w:t>stimate does not include building contents, land values or damages to utilities.</w:t>
      </w:r>
      <w:r w:rsidRPr="0047046B">
        <w:t xml:space="preserve"> </w:t>
      </w:r>
    </w:p>
    <w:p w:rsidR="00B72140" w:rsidRPr="006B5977" w:rsidRDefault="00B72140" w:rsidP="00B72140">
      <w:pPr>
        <w:pStyle w:val="Default"/>
      </w:pPr>
    </w:p>
    <w:p w:rsidR="00B72140" w:rsidRPr="00066EFB" w:rsidRDefault="00B72140" w:rsidP="00B72140">
      <w:pPr>
        <w:pStyle w:val="Heading4"/>
      </w:pPr>
      <w:r>
        <w:t xml:space="preserve">Vulnerability </w:t>
      </w:r>
    </w:p>
    <w:p w:rsidR="00B72140" w:rsidRPr="00E142A7" w:rsidRDefault="00B72140" w:rsidP="00B72140">
      <w:r w:rsidRPr="00E142A7">
        <w:t xml:space="preserve">Based on the above assessment, </w:t>
      </w:r>
      <w:r w:rsidR="001F1576">
        <w:t>Monson</w:t>
      </w:r>
      <w:r>
        <w:t xml:space="preserve"> has a</w:t>
      </w:r>
      <w:r w:rsidRPr="00E142A7">
        <w:t xml:space="preserve"> </w:t>
      </w:r>
      <w:r w:rsidR="00F4338C">
        <w:t>“3-</w:t>
      </w:r>
      <w:r w:rsidR="00404C53">
        <w:t>medium</w:t>
      </w:r>
      <w:r w:rsidR="00F4338C">
        <w:t>”</w:t>
      </w:r>
      <w:r>
        <w:t xml:space="preserve"> </w:t>
      </w:r>
      <w:r w:rsidR="00F4338C">
        <w:t>hazard index risk</w:t>
      </w:r>
      <w:r>
        <w:t xml:space="preserve"> to</w:t>
      </w:r>
      <w:r w:rsidRPr="00E142A7">
        <w:t xml:space="preserve"> </w:t>
      </w:r>
      <w:r>
        <w:t>severe thunderstorms, wind, and tornadoes.</w:t>
      </w:r>
    </w:p>
    <w:p w:rsidR="00B85ED7" w:rsidRPr="00247B4F" w:rsidRDefault="00B72140" w:rsidP="00086661">
      <w:pPr>
        <w:pStyle w:val="Heading3"/>
      </w:pPr>
      <w:r>
        <w:br w:type="page"/>
      </w:r>
      <w:bookmarkStart w:id="47" w:name="_Toc385348236"/>
      <w:bookmarkStart w:id="48" w:name="_Toc317704458"/>
      <w:r w:rsidR="00086661">
        <w:t>Wildfire / Brushfire</w:t>
      </w:r>
      <w:bookmarkEnd w:id="47"/>
      <w:bookmarkEnd w:id="48"/>
    </w:p>
    <w:p w:rsidR="00FA0F20" w:rsidRPr="00FA0F20" w:rsidRDefault="00FA0F20" w:rsidP="00086661">
      <w:pPr>
        <w:pStyle w:val="Heading4"/>
      </w:pPr>
      <w:r w:rsidRPr="00086661">
        <w:t>Hazard</w:t>
      </w:r>
      <w:r w:rsidRPr="00FA0F20">
        <w:t xml:space="preserve"> Description</w:t>
      </w:r>
    </w:p>
    <w:p w:rsidR="00086661" w:rsidRDefault="00086661" w:rsidP="00086661">
      <w:proofErr w:type="spellStart"/>
      <w:r w:rsidRPr="00661318">
        <w:t>Wildland</w:t>
      </w:r>
      <w:proofErr w:type="spellEnd"/>
      <w:r w:rsidRPr="00661318">
        <w:t xml:space="preserve"> fires are typically larger fires, involving full-sized trees as well as meadows and scrublands.  Brushfires are uncontrolled fires that occur in meadows and scrublands, but do not involve full-sized trees.  Both </w:t>
      </w:r>
      <w:proofErr w:type="spellStart"/>
      <w:r w:rsidRPr="00661318">
        <w:t>wildland</w:t>
      </w:r>
      <w:proofErr w:type="spellEnd"/>
      <w:r w:rsidRPr="00661318">
        <w:t xml:space="preserve"> fires and brushfires can consume homes, other buildings and/or agricultural resources.  Typical causes of brushfires and wildfires are lightning strikes, human carelessness, and arson.</w:t>
      </w:r>
      <w:r>
        <w:t xml:space="preserve"> </w:t>
      </w:r>
    </w:p>
    <w:p w:rsidR="00086661" w:rsidRDefault="00086661" w:rsidP="00086661"/>
    <w:p w:rsidR="00086661" w:rsidRDefault="00086661" w:rsidP="00086661">
      <w:r>
        <w:t>FEMA has classifications for 3</w:t>
      </w:r>
      <w:r w:rsidRPr="00661318">
        <w:t xml:space="preserve"> different classes of </w:t>
      </w:r>
      <w:proofErr w:type="spellStart"/>
      <w:r w:rsidRPr="00661318">
        <w:t>wildland</w:t>
      </w:r>
      <w:proofErr w:type="spellEnd"/>
      <w:r w:rsidRPr="00661318">
        <w:t xml:space="preserve"> fires: </w:t>
      </w:r>
      <w:r>
        <w:t xml:space="preserve"> </w:t>
      </w:r>
    </w:p>
    <w:p w:rsidR="00086661" w:rsidRDefault="00086661" w:rsidP="00086661"/>
    <w:p w:rsidR="00086661" w:rsidRPr="00971E75" w:rsidRDefault="00086661" w:rsidP="005B2EE2">
      <w:pPr>
        <w:pStyle w:val="BodyText"/>
        <w:numPr>
          <w:ilvl w:val="0"/>
          <w:numId w:val="11"/>
        </w:numPr>
        <w:spacing w:after="60"/>
        <w:rPr>
          <w:sz w:val="22"/>
          <w:szCs w:val="22"/>
        </w:rPr>
      </w:pPr>
      <w:r w:rsidRPr="00971E75">
        <w:rPr>
          <w:sz w:val="22"/>
          <w:szCs w:val="22"/>
        </w:rPr>
        <w:t>Surface fire</w:t>
      </w:r>
      <w:r>
        <w:rPr>
          <w:sz w:val="22"/>
          <w:szCs w:val="22"/>
        </w:rPr>
        <w:t xml:space="preserve">s are </w:t>
      </w:r>
      <w:r w:rsidRPr="00971E75">
        <w:rPr>
          <w:sz w:val="22"/>
          <w:szCs w:val="22"/>
        </w:rPr>
        <w:t xml:space="preserve">the most common type of </w:t>
      </w:r>
      <w:proofErr w:type="spellStart"/>
      <w:r w:rsidRPr="00971E75">
        <w:rPr>
          <w:sz w:val="22"/>
          <w:szCs w:val="22"/>
        </w:rPr>
        <w:t>wildland</w:t>
      </w:r>
      <w:proofErr w:type="spellEnd"/>
      <w:r w:rsidRPr="00971E75">
        <w:rPr>
          <w:sz w:val="22"/>
          <w:szCs w:val="22"/>
        </w:rPr>
        <w:t xml:space="preserve"> fire, burn</w:t>
      </w:r>
      <w:r>
        <w:rPr>
          <w:sz w:val="22"/>
          <w:szCs w:val="22"/>
        </w:rPr>
        <w:t>ing</w:t>
      </w:r>
      <w:r w:rsidRPr="00971E75">
        <w:rPr>
          <w:sz w:val="22"/>
          <w:szCs w:val="22"/>
        </w:rPr>
        <w:t xml:space="preserve"> slowly along the floor of a forest, killing or damaging trees.</w:t>
      </w:r>
    </w:p>
    <w:p w:rsidR="00086661" w:rsidRPr="00971E75" w:rsidRDefault="00086661" w:rsidP="00086661">
      <w:pPr>
        <w:rPr>
          <w:szCs w:val="22"/>
        </w:rPr>
      </w:pPr>
    </w:p>
    <w:p w:rsidR="00086661" w:rsidRPr="00971E75" w:rsidRDefault="00086661" w:rsidP="005B2EE2">
      <w:pPr>
        <w:pStyle w:val="BodyText"/>
        <w:numPr>
          <w:ilvl w:val="0"/>
          <w:numId w:val="11"/>
        </w:numPr>
        <w:spacing w:after="60"/>
        <w:rPr>
          <w:sz w:val="22"/>
          <w:szCs w:val="22"/>
        </w:rPr>
      </w:pPr>
      <w:r w:rsidRPr="00971E75">
        <w:rPr>
          <w:sz w:val="22"/>
          <w:szCs w:val="22"/>
        </w:rPr>
        <w:t>Ground fires burn on or below the forest floor and are usually started by lightening</w:t>
      </w:r>
      <w:r>
        <w:rPr>
          <w:sz w:val="22"/>
          <w:szCs w:val="22"/>
        </w:rPr>
        <w:t>.</w:t>
      </w:r>
    </w:p>
    <w:p w:rsidR="00086661" w:rsidRPr="00971E75" w:rsidRDefault="00086661" w:rsidP="00086661">
      <w:pPr>
        <w:rPr>
          <w:szCs w:val="22"/>
        </w:rPr>
      </w:pPr>
    </w:p>
    <w:p w:rsidR="00086661" w:rsidRPr="00971E75" w:rsidRDefault="00086661" w:rsidP="005B2EE2">
      <w:pPr>
        <w:pStyle w:val="BodyText"/>
        <w:numPr>
          <w:ilvl w:val="0"/>
          <w:numId w:val="11"/>
        </w:numPr>
        <w:spacing w:after="60"/>
        <w:rPr>
          <w:sz w:val="22"/>
          <w:szCs w:val="22"/>
        </w:rPr>
      </w:pPr>
      <w:r w:rsidRPr="00971E75">
        <w:rPr>
          <w:sz w:val="22"/>
          <w:szCs w:val="22"/>
        </w:rPr>
        <w:t xml:space="preserve">Crown fires move quickly by jumping along the tops of trees.  A crown fire may spread rapidly, especially under windy conditions. </w:t>
      </w:r>
    </w:p>
    <w:p w:rsidR="00FA0F20" w:rsidRPr="00FA0F20" w:rsidRDefault="00FA0F20" w:rsidP="00FA0F20">
      <w:pPr>
        <w:pStyle w:val="BodyText2"/>
        <w:tabs>
          <w:tab w:val="left" w:pos="2787"/>
        </w:tabs>
        <w:rPr>
          <w:b w:val="0"/>
          <w:bCs w:val="0"/>
        </w:rPr>
      </w:pPr>
    </w:p>
    <w:p w:rsidR="00FA0F20" w:rsidRPr="00FA0F20" w:rsidRDefault="00FA0F20" w:rsidP="00FA0F20">
      <w:pPr>
        <w:pStyle w:val="Heading4"/>
      </w:pPr>
      <w:r w:rsidRPr="00FA0F20">
        <w:t>Location</w:t>
      </w:r>
    </w:p>
    <w:p w:rsidR="005467F3" w:rsidRPr="001F1576" w:rsidRDefault="00FA0F20" w:rsidP="001F1576">
      <w:pPr>
        <w:pStyle w:val="BodyText"/>
        <w:jc w:val="both"/>
        <w:rPr>
          <w:rFonts w:asciiTheme="minorHAnsi" w:hAnsiTheme="minorHAnsi"/>
          <w:sz w:val="22"/>
          <w:szCs w:val="22"/>
        </w:rPr>
      </w:pPr>
      <w:r w:rsidRPr="001F1576">
        <w:rPr>
          <w:rFonts w:asciiTheme="minorHAnsi" w:hAnsiTheme="minorHAnsi"/>
          <w:sz w:val="22"/>
          <w:szCs w:val="22"/>
        </w:rPr>
        <w:t>Hampden County has approximately 273,000 acres of forested land, which accounts for 67</w:t>
      </w:r>
      <w:r w:rsidR="00422C85" w:rsidRPr="001F1576">
        <w:rPr>
          <w:rFonts w:asciiTheme="minorHAnsi" w:hAnsiTheme="minorHAnsi"/>
          <w:sz w:val="22"/>
          <w:szCs w:val="22"/>
        </w:rPr>
        <w:t xml:space="preserve"> percent</w:t>
      </w:r>
      <w:r w:rsidRPr="001F1576">
        <w:rPr>
          <w:rFonts w:asciiTheme="minorHAnsi" w:hAnsiTheme="minorHAnsi"/>
          <w:sz w:val="22"/>
          <w:szCs w:val="22"/>
        </w:rPr>
        <w:t xml:space="preserve"> of total land area. </w:t>
      </w:r>
      <w:r w:rsidR="001F1576" w:rsidRPr="001F1576">
        <w:rPr>
          <w:rFonts w:asciiTheme="minorHAnsi" w:hAnsiTheme="minorHAnsi"/>
          <w:sz w:val="22"/>
          <w:szCs w:val="22"/>
        </w:rPr>
        <w:t xml:space="preserve">Forested areas in Monson cover all of Monson’s outlying areas, which can be remote and difficult for emergency crews to access.  </w:t>
      </w:r>
    </w:p>
    <w:p w:rsidR="00164074" w:rsidRPr="005467F3" w:rsidRDefault="00164074" w:rsidP="005467F3">
      <w:pPr>
        <w:pStyle w:val="Default"/>
        <w:rPr>
          <w:rFonts w:ascii="Calibri" w:hAnsi="Calibri" w:cs="Times New Roman"/>
          <w:color w:val="auto"/>
          <w:sz w:val="22"/>
          <w:szCs w:val="22"/>
        </w:rPr>
      </w:pPr>
      <w:r w:rsidRPr="005467F3">
        <w:rPr>
          <w:rFonts w:ascii="Calibri" w:hAnsi="Calibri" w:cs="Times New Roman"/>
          <w:color w:val="auto"/>
          <w:sz w:val="22"/>
          <w:szCs w:val="22"/>
        </w:rPr>
        <w:t>Forested areas with high fuel content have more potential to burn.</w:t>
      </w:r>
      <w:r w:rsidR="005467F3">
        <w:rPr>
          <w:rFonts w:ascii="Calibri" w:hAnsi="Calibri" w:cs="Times New Roman"/>
          <w:color w:val="auto"/>
          <w:sz w:val="22"/>
          <w:szCs w:val="22"/>
        </w:rPr>
        <w:t xml:space="preserve"> The r</w:t>
      </w:r>
      <w:r w:rsidRPr="005467F3">
        <w:rPr>
          <w:rFonts w:ascii="Calibri" w:hAnsi="Calibri" w:cs="Times New Roman"/>
          <w:color w:val="auto"/>
          <w:sz w:val="22"/>
          <w:szCs w:val="22"/>
        </w:rPr>
        <w:t>isk</w:t>
      </w:r>
      <w:r w:rsidR="005467F3">
        <w:rPr>
          <w:rFonts w:ascii="Calibri" w:hAnsi="Calibri" w:cs="Times New Roman"/>
          <w:color w:val="auto"/>
          <w:sz w:val="22"/>
          <w:szCs w:val="22"/>
        </w:rPr>
        <w:t xml:space="preserve"> of fire</w:t>
      </w:r>
      <w:r w:rsidRPr="005467F3">
        <w:rPr>
          <w:rFonts w:ascii="Calibri" w:hAnsi="Calibri" w:cs="Times New Roman"/>
          <w:color w:val="auto"/>
          <w:sz w:val="22"/>
          <w:szCs w:val="22"/>
        </w:rPr>
        <w:t xml:space="preserve"> increases for wooded areas with higher elevation.</w:t>
      </w:r>
      <w:r w:rsidR="005467F3">
        <w:rPr>
          <w:rFonts w:ascii="Calibri" w:hAnsi="Calibri" w:cs="Times New Roman"/>
          <w:color w:val="auto"/>
          <w:sz w:val="22"/>
          <w:szCs w:val="22"/>
        </w:rPr>
        <w:t xml:space="preserve"> There is l</w:t>
      </w:r>
      <w:r w:rsidRPr="005467F3">
        <w:rPr>
          <w:rFonts w:ascii="Calibri" w:hAnsi="Calibri" w:cs="Times New Roman"/>
          <w:color w:val="auto"/>
          <w:sz w:val="22"/>
          <w:szCs w:val="22"/>
        </w:rPr>
        <w:t>imited acces</w:t>
      </w:r>
      <w:r w:rsidR="005467F3">
        <w:rPr>
          <w:rFonts w:ascii="Calibri" w:hAnsi="Calibri" w:cs="Times New Roman"/>
          <w:color w:val="auto"/>
          <w:sz w:val="22"/>
          <w:szCs w:val="22"/>
        </w:rPr>
        <w:t xml:space="preserve">s for reaching a wildfire in these </w:t>
      </w:r>
      <w:r w:rsidRPr="005467F3">
        <w:rPr>
          <w:rFonts w:ascii="Calibri" w:hAnsi="Calibri" w:cs="Times New Roman"/>
          <w:color w:val="auto"/>
          <w:sz w:val="22"/>
          <w:szCs w:val="22"/>
        </w:rPr>
        <w:t>area</w:t>
      </w:r>
      <w:r w:rsidR="005467F3">
        <w:rPr>
          <w:rFonts w:ascii="Calibri" w:hAnsi="Calibri" w:cs="Times New Roman"/>
          <w:color w:val="auto"/>
          <w:sz w:val="22"/>
          <w:szCs w:val="22"/>
        </w:rPr>
        <w:t>s as well</w:t>
      </w:r>
      <w:r w:rsidRPr="005467F3">
        <w:rPr>
          <w:rFonts w:ascii="Calibri" w:hAnsi="Calibri" w:cs="Times New Roman"/>
          <w:color w:val="auto"/>
          <w:sz w:val="22"/>
          <w:szCs w:val="22"/>
        </w:rPr>
        <w:t>.</w:t>
      </w:r>
    </w:p>
    <w:p w:rsidR="00902928" w:rsidRDefault="00902928">
      <w:pPr>
        <w:jc w:val="both"/>
        <w:rPr>
          <w:sz w:val="24"/>
        </w:rPr>
      </w:pPr>
    </w:p>
    <w:p w:rsidR="00FA0F20" w:rsidRPr="00FA0F20" w:rsidRDefault="00FA0F20" w:rsidP="00FA0F20">
      <w:pPr>
        <w:pStyle w:val="Heading4"/>
      </w:pPr>
      <w:r w:rsidRPr="00FA0F20">
        <w:t>Extent</w:t>
      </w:r>
    </w:p>
    <w:p w:rsidR="00FA0F20" w:rsidRPr="00FA0F20" w:rsidRDefault="00FA0F20" w:rsidP="008203DB">
      <w:r w:rsidRPr="00FA0F20">
        <w:t>Wildfires can cause widespread damage to the areas that they affect. They can spread very rapidly, depending on local wind speeds and be very difficult to get under control. Fires can last for several hours up to several days.</w:t>
      </w:r>
      <w:r w:rsidR="00F4338C">
        <w:t xml:space="preserve"> </w:t>
      </w:r>
      <w:r w:rsidR="00F4338C" w:rsidRPr="001F1576">
        <w:rPr>
          <w:rFonts w:asciiTheme="minorHAnsi" w:hAnsiTheme="minorHAnsi"/>
          <w:szCs w:val="22"/>
        </w:rPr>
        <w:t>.</w:t>
      </w:r>
      <w:r w:rsidR="00F4338C" w:rsidRPr="001F1576">
        <w:rPr>
          <w:rFonts w:asciiTheme="minorHAnsi" w:hAnsiTheme="minorHAnsi"/>
          <w:b/>
          <w:bCs/>
          <w:szCs w:val="22"/>
        </w:rPr>
        <w:t xml:space="preserve">  </w:t>
      </w:r>
      <w:r w:rsidR="00F4338C" w:rsidRPr="001F1576">
        <w:rPr>
          <w:rFonts w:asciiTheme="minorHAnsi" w:hAnsiTheme="minorHAnsi"/>
          <w:szCs w:val="22"/>
        </w:rPr>
        <w:t>In Monson approximately 74 percent of the City’s total land area is in forest, or about 21,331 acres, and is therefore at risk of fire.  A large wildfire could damage a quarter of the town’s land mass in a short period of time</w:t>
      </w:r>
    </w:p>
    <w:p w:rsidR="00FA0F20" w:rsidRPr="00921D60" w:rsidRDefault="00FA0F20" w:rsidP="00921D60">
      <w:pPr>
        <w:pStyle w:val="Heading4"/>
      </w:pPr>
      <w:r w:rsidRPr="00FA0F20">
        <w:t>Previous Occurrences</w:t>
      </w:r>
    </w:p>
    <w:p w:rsidR="005467F3" w:rsidRDefault="005467F3" w:rsidP="005467F3">
      <w:pPr>
        <w:rPr>
          <w:bCs/>
        </w:rPr>
      </w:pPr>
      <w:r>
        <w:rPr>
          <w:bCs/>
        </w:rPr>
        <w:t>During the past 100 years, there have not been many wildfires occurring in the Pioneer Valley. However, several have occurred during the past 20 years, as shown in the list below:</w:t>
      </w:r>
    </w:p>
    <w:p w:rsidR="005467F3" w:rsidRDefault="005467F3" w:rsidP="005467F3">
      <w:pPr>
        <w:rPr>
          <w:bCs/>
        </w:rPr>
      </w:pPr>
    </w:p>
    <w:p w:rsidR="005467F3" w:rsidRDefault="005467F3" w:rsidP="005B2EE2">
      <w:pPr>
        <w:pStyle w:val="ListParagraph"/>
        <w:numPr>
          <w:ilvl w:val="0"/>
          <w:numId w:val="11"/>
        </w:numPr>
        <w:rPr>
          <w:bCs/>
        </w:rPr>
      </w:pPr>
      <w:r>
        <w:rPr>
          <w:bCs/>
        </w:rPr>
        <w:t xml:space="preserve">1995 – Russell, 500 acres burned on Mt. </w:t>
      </w:r>
      <w:proofErr w:type="spellStart"/>
      <w:r>
        <w:rPr>
          <w:bCs/>
        </w:rPr>
        <w:t>Tekoa</w:t>
      </w:r>
      <w:proofErr w:type="spellEnd"/>
    </w:p>
    <w:p w:rsidR="005467F3" w:rsidRDefault="005467F3" w:rsidP="005B2EE2">
      <w:pPr>
        <w:pStyle w:val="ListParagraph"/>
        <w:numPr>
          <w:ilvl w:val="0"/>
          <w:numId w:val="11"/>
        </w:numPr>
        <w:rPr>
          <w:bCs/>
        </w:rPr>
      </w:pPr>
      <w:r>
        <w:rPr>
          <w:bCs/>
        </w:rPr>
        <w:t xml:space="preserve">2000 – South Hadley, 310 acres burned over 14 days in the </w:t>
      </w:r>
      <w:proofErr w:type="spellStart"/>
      <w:r>
        <w:rPr>
          <w:bCs/>
        </w:rPr>
        <w:t>Litihia</w:t>
      </w:r>
      <w:proofErr w:type="spellEnd"/>
      <w:r>
        <w:rPr>
          <w:bCs/>
        </w:rPr>
        <w:t xml:space="preserve"> Springs Watershed</w:t>
      </w:r>
    </w:p>
    <w:p w:rsidR="005467F3" w:rsidRDefault="005467F3" w:rsidP="005B2EE2">
      <w:pPr>
        <w:pStyle w:val="ListParagraph"/>
        <w:numPr>
          <w:ilvl w:val="0"/>
          <w:numId w:val="11"/>
        </w:numPr>
        <w:rPr>
          <w:bCs/>
        </w:rPr>
      </w:pPr>
      <w:r>
        <w:rPr>
          <w:bCs/>
        </w:rPr>
        <w:t>2001 – Ware, 400 acres burned</w:t>
      </w:r>
    </w:p>
    <w:p w:rsidR="005467F3" w:rsidRDefault="005467F3" w:rsidP="005B2EE2">
      <w:pPr>
        <w:pStyle w:val="ListParagraph"/>
        <w:numPr>
          <w:ilvl w:val="0"/>
          <w:numId w:val="11"/>
        </w:numPr>
        <w:rPr>
          <w:bCs/>
        </w:rPr>
      </w:pPr>
      <w:r>
        <w:rPr>
          <w:bCs/>
        </w:rPr>
        <w:t xml:space="preserve">2010 – Russell, 320 acres burned on Mt. </w:t>
      </w:r>
      <w:proofErr w:type="spellStart"/>
      <w:r>
        <w:rPr>
          <w:bCs/>
        </w:rPr>
        <w:t>Tekoa</w:t>
      </w:r>
      <w:proofErr w:type="spellEnd"/>
    </w:p>
    <w:p w:rsidR="005467F3" w:rsidRDefault="005467F3" w:rsidP="005B2EE2">
      <w:pPr>
        <w:pStyle w:val="ListParagraph"/>
        <w:numPr>
          <w:ilvl w:val="0"/>
          <w:numId w:val="11"/>
        </w:numPr>
        <w:rPr>
          <w:bCs/>
        </w:rPr>
      </w:pPr>
      <w:r>
        <w:rPr>
          <w:bCs/>
        </w:rPr>
        <w:t>2012 – Eastern Hampden County, dry conditions and wind gusts created a brush fire in Brimfield, and burned 50 acres</w:t>
      </w:r>
    </w:p>
    <w:p w:rsidR="00BE6AB9" w:rsidRDefault="00BE6AB9" w:rsidP="00BE6AB9">
      <w:pPr>
        <w:rPr>
          <w:bCs/>
        </w:rPr>
      </w:pPr>
    </w:p>
    <w:p w:rsidR="00BE6AB9" w:rsidRDefault="00BE6AB9" w:rsidP="00BE6AB9">
      <w:pPr>
        <w:rPr>
          <w:bCs/>
        </w:rPr>
      </w:pPr>
      <w:r>
        <w:rPr>
          <w:bCs/>
        </w:rPr>
        <w:t>In Monson, brush fires often occur due to controlled burns becoming out-of-hand. With the increased fuel in the forests due to the 2011 tornado, and the state currently not harvesting lumber from state forests within and surrounding Monson (such as the Brimfield State Forest), the potential for brush and wildfires is heightened. In recent years there have been the following brush/wildfires in Monson:</w:t>
      </w:r>
    </w:p>
    <w:p w:rsidR="00BE6AB9" w:rsidRDefault="00BE6AB9" w:rsidP="00BE6AB9">
      <w:pPr>
        <w:rPr>
          <w:bCs/>
        </w:rPr>
      </w:pPr>
    </w:p>
    <w:p w:rsidR="00BE6AB9" w:rsidRDefault="00BE6AB9" w:rsidP="005B2EE2">
      <w:pPr>
        <w:pStyle w:val="ListParagraph"/>
        <w:numPr>
          <w:ilvl w:val="0"/>
          <w:numId w:val="59"/>
        </w:numPr>
        <w:rPr>
          <w:bCs/>
        </w:rPr>
      </w:pPr>
      <w:r w:rsidRPr="00BE6AB9">
        <w:rPr>
          <w:bCs/>
        </w:rPr>
        <w:t>9-acre brush fi</w:t>
      </w:r>
      <w:r>
        <w:rPr>
          <w:bCs/>
        </w:rPr>
        <w:t>re on Healey Road/Paradise Lake</w:t>
      </w:r>
    </w:p>
    <w:p w:rsidR="00BE6AB9" w:rsidRDefault="00BE6AB9" w:rsidP="005B2EE2">
      <w:pPr>
        <w:pStyle w:val="ListParagraph"/>
        <w:numPr>
          <w:ilvl w:val="0"/>
          <w:numId w:val="59"/>
        </w:numPr>
        <w:rPr>
          <w:bCs/>
        </w:rPr>
      </w:pPr>
      <w:r>
        <w:rPr>
          <w:bCs/>
        </w:rPr>
        <w:t>15-acre brush fire on Peck Brothers Road</w:t>
      </w:r>
    </w:p>
    <w:p w:rsidR="00BE6AB9" w:rsidRDefault="00BE6AB9" w:rsidP="005B2EE2">
      <w:pPr>
        <w:pStyle w:val="ListParagraph"/>
        <w:numPr>
          <w:ilvl w:val="0"/>
          <w:numId w:val="59"/>
        </w:numPr>
        <w:rPr>
          <w:bCs/>
        </w:rPr>
      </w:pPr>
      <w:r>
        <w:rPr>
          <w:bCs/>
        </w:rPr>
        <w:t>3-acre brush fire on Wade Road</w:t>
      </w:r>
      <w:r w:rsidRPr="00BE6AB9">
        <w:rPr>
          <w:bCs/>
        </w:rPr>
        <w:t xml:space="preserve"> </w:t>
      </w:r>
    </w:p>
    <w:p w:rsidR="00BE6AB9" w:rsidRDefault="00BE6AB9" w:rsidP="00BE6AB9">
      <w:pPr>
        <w:rPr>
          <w:bCs/>
        </w:rPr>
      </w:pPr>
    </w:p>
    <w:p w:rsidR="00BE6AB9" w:rsidRPr="00BE6AB9" w:rsidRDefault="00BE6AB9" w:rsidP="00BE6AB9">
      <w:pPr>
        <w:rPr>
          <w:bCs/>
        </w:rPr>
      </w:pPr>
      <w:r>
        <w:rPr>
          <w:bCs/>
        </w:rPr>
        <w:t>While no property damage was associated with these incidents, they occurred in areas with steep slopes, which made fighting the fires more difficult.</w:t>
      </w:r>
    </w:p>
    <w:p w:rsidR="005467F3" w:rsidRDefault="005467F3" w:rsidP="005467F3">
      <w:pPr>
        <w:pStyle w:val="ListParagraph"/>
        <w:rPr>
          <w:bCs/>
        </w:rPr>
      </w:pPr>
    </w:p>
    <w:p w:rsidR="00913D74" w:rsidRDefault="00913D74" w:rsidP="008203DB">
      <w:r>
        <w:t xml:space="preserve">The following table lists how many </w:t>
      </w:r>
      <w:r w:rsidR="008945AA">
        <w:t>total fire incidents</w:t>
      </w:r>
      <w:r>
        <w:t xml:space="preserve"> have been reported annually </w:t>
      </w:r>
      <w:r w:rsidR="008945AA">
        <w:t xml:space="preserve">from 2008 to 2012, the most recent records on file. </w:t>
      </w:r>
    </w:p>
    <w:p w:rsidR="00921D60" w:rsidRDefault="00921D60" w:rsidP="00FA0F20">
      <w:pPr>
        <w:jc w:val="center"/>
        <w:rPr>
          <w:b/>
          <w:sz w:val="24"/>
        </w:rPr>
      </w:pPr>
    </w:p>
    <w:p w:rsidR="00913D74" w:rsidRDefault="00913D74" w:rsidP="00FA0F20">
      <w:pPr>
        <w:jc w:val="center"/>
        <w:rPr>
          <w:b/>
          <w:sz w:val="24"/>
        </w:rPr>
      </w:pPr>
    </w:p>
    <w:tbl>
      <w:tblPr>
        <w:tblW w:w="0" w:type="auto"/>
        <w:jc w:val="center"/>
        <w:tblLook w:val="04A0"/>
      </w:tblPr>
      <w:tblGrid>
        <w:gridCol w:w="3051"/>
        <w:gridCol w:w="3474"/>
      </w:tblGrid>
      <w:tr w:rsidR="008945AA" w:rsidRPr="00A4391C">
        <w:trPr>
          <w:trHeight w:val="529"/>
          <w:jc w:val="center"/>
        </w:trPr>
        <w:tc>
          <w:tcPr>
            <w:tcW w:w="6525" w:type="dxa"/>
            <w:gridSpan w:val="2"/>
            <w:shd w:val="clear" w:color="auto" w:fill="4F81BD"/>
          </w:tcPr>
          <w:p w:rsidR="008945AA" w:rsidRPr="00A4391C" w:rsidRDefault="008945AA" w:rsidP="008945AA">
            <w:pPr>
              <w:jc w:val="center"/>
              <w:rPr>
                <w:rFonts w:eastAsia="Cambria"/>
                <w:b/>
                <w:bCs/>
                <w:color w:val="FFFFFF"/>
              </w:rPr>
            </w:pPr>
            <w:r w:rsidRPr="00A4391C">
              <w:rPr>
                <w:rFonts w:eastAsia="Cambria"/>
                <w:b/>
                <w:bCs/>
                <w:color w:val="FFFFFF"/>
              </w:rPr>
              <w:t xml:space="preserve">Total Fire Incidents in </w:t>
            </w:r>
            <w:r>
              <w:rPr>
                <w:rFonts w:eastAsia="Cambria"/>
                <w:b/>
                <w:bCs/>
                <w:color w:val="FFFFFF"/>
              </w:rPr>
              <w:t>Monson</w:t>
            </w:r>
          </w:p>
        </w:tc>
      </w:tr>
      <w:tr w:rsidR="008945AA" w:rsidRPr="00A4391C">
        <w:trPr>
          <w:trHeight w:val="549"/>
          <w:jc w:val="center"/>
        </w:trPr>
        <w:tc>
          <w:tcPr>
            <w:tcW w:w="3051" w:type="dxa"/>
            <w:tcBorders>
              <w:top w:val="single" w:sz="4" w:space="0" w:color="548DD4"/>
              <w:left w:val="single" w:sz="4" w:space="0" w:color="548DD4"/>
              <w:bottom w:val="single" w:sz="4" w:space="0" w:color="548DD4"/>
              <w:right w:val="single" w:sz="4" w:space="0" w:color="548DD4"/>
            </w:tcBorders>
          </w:tcPr>
          <w:p w:rsidR="008945AA" w:rsidRPr="00A4391C" w:rsidRDefault="008945AA" w:rsidP="00585E9F">
            <w:pPr>
              <w:jc w:val="center"/>
              <w:rPr>
                <w:rFonts w:eastAsia="Cambria"/>
                <w:bCs/>
                <w:szCs w:val="22"/>
              </w:rPr>
            </w:pPr>
            <w:r w:rsidRPr="00A4391C">
              <w:rPr>
                <w:rFonts w:eastAsia="Cambria"/>
                <w:bCs/>
                <w:szCs w:val="22"/>
              </w:rPr>
              <w:t>2008</w:t>
            </w:r>
          </w:p>
        </w:tc>
        <w:tc>
          <w:tcPr>
            <w:tcW w:w="3474" w:type="dxa"/>
            <w:tcBorders>
              <w:top w:val="single" w:sz="4" w:space="0" w:color="548DD4"/>
              <w:left w:val="single" w:sz="4" w:space="0" w:color="548DD4"/>
              <w:bottom w:val="single" w:sz="4" w:space="0" w:color="548DD4"/>
              <w:right w:val="single" w:sz="4" w:space="0" w:color="548DD4"/>
            </w:tcBorders>
          </w:tcPr>
          <w:p w:rsidR="008945AA" w:rsidRPr="00A4391C" w:rsidRDefault="008945AA" w:rsidP="00585E9F">
            <w:pPr>
              <w:jc w:val="center"/>
              <w:rPr>
                <w:rFonts w:eastAsia="Cambria"/>
                <w:szCs w:val="22"/>
              </w:rPr>
            </w:pPr>
            <w:r>
              <w:rPr>
                <w:rFonts w:eastAsia="Cambria"/>
                <w:szCs w:val="22"/>
              </w:rPr>
              <w:t>31</w:t>
            </w:r>
          </w:p>
        </w:tc>
      </w:tr>
      <w:tr w:rsidR="008945AA" w:rsidRPr="00A4391C">
        <w:trPr>
          <w:trHeight w:val="511"/>
          <w:jc w:val="center"/>
        </w:trPr>
        <w:tc>
          <w:tcPr>
            <w:tcW w:w="3051" w:type="dxa"/>
            <w:tcBorders>
              <w:top w:val="single" w:sz="4" w:space="0" w:color="548DD4"/>
              <w:left w:val="single" w:sz="4" w:space="0" w:color="548DD4"/>
              <w:bottom w:val="single" w:sz="4" w:space="0" w:color="548DD4"/>
              <w:right w:val="single" w:sz="4" w:space="0" w:color="548DD4"/>
            </w:tcBorders>
          </w:tcPr>
          <w:p w:rsidR="008945AA" w:rsidRPr="00A4391C" w:rsidRDefault="008945AA" w:rsidP="00585E9F">
            <w:pPr>
              <w:jc w:val="center"/>
              <w:rPr>
                <w:rFonts w:eastAsia="Cambria"/>
                <w:bCs/>
                <w:szCs w:val="22"/>
              </w:rPr>
            </w:pPr>
            <w:r w:rsidRPr="00A4391C">
              <w:rPr>
                <w:rFonts w:eastAsia="Cambria"/>
                <w:bCs/>
                <w:szCs w:val="22"/>
              </w:rPr>
              <w:t>2009</w:t>
            </w:r>
          </w:p>
        </w:tc>
        <w:tc>
          <w:tcPr>
            <w:tcW w:w="3474" w:type="dxa"/>
            <w:tcBorders>
              <w:top w:val="single" w:sz="4" w:space="0" w:color="548DD4"/>
              <w:left w:val="single" w:sz="4" w:space="0" w:color="548DD4"/>
              <w:bottom w:val="single" w:sz="4" w:space="0" w:color="548DD4"/>
              <w:right w:val="single" w:sz="4" w:space="0" w:color="548DD4"/>
            </w:tcBorders>
          </w:tcPr>
          <w:p w:rsidR="008945AA" w:rsidRPr="00A4391C" w:rsidRDefault="008945AA" w:rsidP="00585E9F">
            <w:pPr>
              <w:jc w:val="center"/>
              <w:rPr>
                <w:rFonts w:eastAsia="Cambria"/>
                <w:szCs w:val="22"/>
              </w:rPr>
            </w:pPr>
            <w:r>
              <w:rPr>
                <w:rFonts w:eastAsia="Cambria"/>
                <w:szCs w:val="22"/>
              </w:rPr>
              <w:t>37</w:t>
            </w:r>
          </w:p>
        </w:tc>
      </w:tr>
      <w:tr w:rsidR="008945AA" w:rsidRPr="00A4391C">
        <w:trPr>
          <w:trHeight w:val="538"/>
          <w:jc w:val="center"/>
        </w:trPr>
        <w:tc>
          <w:tcPr>
            <w:tcW w:w="3051" w:type="dxa"/>
            <w:tcBorders>
              <w:top w:val="single" w:sz="4" w:space="0" w:color="548DD4"/>
              <w:left w:val="single" w:sz="4" w:space="0" w:color="548DD4"/>
              <w:bottom w:val="single" w:sz="4" w:space="0" w:color="548DD4"/>
              <w:right w:val="single" w:sz="4" w:space="0" w:color="548DD4"/>
            </w:tcBorders>
          </w:tcPr>
          <w:p w:rsidR="008945AA" w:rsidRPr="00A4391C" w:rsidRDefault="008945AA" w:rsidP="00585E9F">
            <w:pPr>
              <w:jc w:val="center"/>
              <w:rPr>
                <w:rFonts w:eastAsia="Cambria"/>
                <w:bCs/>
                <w:szCs w:val="22"/>
              </w:rPr>
            </w:pPr>
            <w:r w:rsidRPr="00A4391C">
              <w:rPr>
                <w:rFonts w:eastAsia="Cambria"/>
                <w:bCs/>
                <w:szCs w:val="22"/>
              </w:rPr>
              <w:t>2010</w:t>
            </w:r>
          </w:p>
        </w:tc>
        <w:tc>
          <w:tcPr>
            <w:tcW w:w="3474" w:type="dxa"/>
            <w:tcBorders>
              <w:top w:val="single" w:sz="4" w:space="0" w:color="548DD4"/>
              <w:left w:val="single" w:sz="4" w:space="0" w:color="548DD4"/>
              <w:bottom w:val="single" w:sz="4" w:space="0" w:color="548DD4"/>
              <w:right w:val="single" w:sz="4" w:space="0" w:color="548DD4"/>
            </w:tcBorders>
          </w:tcPr>
          <w:p w:rsidR="008945AA" w:rsidRPr="00A4391C" w:rsidRDefault="008945AA" w:rsidP="00585E9F">
            <w:pPr>
              <w:jc w:val="center"/>
              <w:rPr>
                <w:rFonts w:eastAsia="Cambria"/>
                <w:szCs w:val="22"/>
              </w:rPr>
            </w:pPr>
            <w:r>
              <w:rPr>
                <w:rFonts w:eastAsia="Cambria"/>
                <w:szCs w:val="22"/>
              </w:rPr>
              <w:t>49</w:t>
            </w:r>
          </w:p>
        </w:tc>
      </w:tr>
      <w:tr w:rsidR="008945AA" w:rsidRPr="00A4391C">
        <w:trPr>
          <w:trHeight w:val="538"/>
          <w:jc w:val="center"/>
        </w:trPr>
        <w:tc>
          <w:tcPr>
            <w:tcW w:w="3051" w:type="dxa"/>
            <w:tcBorders>
              <w:top w:val="single" w:sz="4" w:space="0" w:color="548DD4"/>
              <w:left w:val="single" w:sz="4" w:space="0" w:color="548DD4"/>
              <w:bottom w:val="single" w:sz="4" w:space="0" w:color="548DD4"/>
              <w:right w:val="single" w:sz="4" w:space="0" w:color="548DD4"/>
            </w:tcBorders>
          </w:tcPr>
          <w:p w:rsidR="008945AA" w:rsidRPr="00A4391C" w:rsidRDefault="008945AA" w:rsidP="00585E9F">
            <w:pPr>
              <w:jc w:val="center"/>
              <w:rPr>
                <w:rFonts w:eastAsia="Cambria"/>
                <w:bCs/>
                <w:szCs w:val="22"/>
              </w:rPr>
            </w:pPr>
            <w:r w:rsidRPr="00A4391C">
              <w:rPr>
                <w:rFonts w:eastAsia="Cambria"/>
                <w:bCs/>
                <w:szCs w:val="22"/>
              </w:rPr>
              <w:t>2011</w:t>
            </w:r>
          </w:p>
        </w:tc>
        <w:tc>
          <w:tcPr>
            <w:tcW w:w="3474" w:type="dxa"/>
            <w:tcBorders>
              <w:top w:val="single" w:sz="4" w:space="0" w:color="548DD4"/>
              <w:left w:val="single" w:sz="4" w:space="0" w:color="548DD4"/>
              <w:bottom w:val="single" w:sz="4" w:space="0" w:color="548DD4"/>
              <w:right w:val="single" w:sz="4" w:space="0" w:color="548DD4"/>
            </w:tcBorders>
          </w:tcPr>
          <w:p w:rsidR="008945AA" w:rsidRPr="00A4391C" w:rsidRDefault="008945AA" w:rsidP="00585E9F">
            <w:pPr>
              <w:jc w:val="center"/>
              <w:rPr>
                <w:rFonts w:eastAsia="Cambria"/>
                <w:szCs w:val="22"/>
              </w:rPr>
            </w:pPr>
            <w:r>
              <w:rPr>
                <w:rFonts w:eastAsia="Cambria"/>
                <w:szCs w:val="22"/>
              </w:rPr>
              <w:t>63</w:t>
            </w:r>
          </w:p>
        </w:tc>
      </w:tr>
      <w:tr w:rsidR="008945AA" w:rsidRPr="00A4391C">
        <w:trPr>
          <w:trHeight w:val="538"/>
          <w:jc w:val="center"/>
        </w:trPr>
        <w:tc>
          <w:tcPr>
            <w:tcW w:w="3051" w:type="dxa"/>
            <w:tcBorders>
              <w:top w:val="single" w:sz="4" w:space="0" w:color="548DD4"/>
              <w:left w:val="single" w:sz="4" w:space="0" w:color="548DD4"/>
              <w:bottom w:val="single" w:sz="4" w:space="0" w:color="548DD4"/>
              <w:right w:val="single" w:sz="4" w:space="0" w:color="548DD4"/>
            </w:tcBorders>
          </w:tcPr>
          <w:p w:rsidR="008945AA" w:rsidRPr="00A4391C" w:rsidRDefault="008945AA" w:rsidP="00585E9F">
            <w:pPr>
              <w:jc w:val="center"/>
              <w:rPr>
                <w:rFonts w:eastAsia="Cambria"/>
                <w:bCs/>
                <w:szCs w:val="22"/>
              </w:rPr>
            </w:pPr>
            <w:r w:rsidRPr="00A4391C">
              <w:rPr>
                <w:rFonts w:eastAsia="Cambria"/>
                <w:bCs/>
                <w:szCs w:val="22"/>
              </w:rPr>
              <w:t>2012</w:t>
            </w:r>
          </w:p>
        </w:tc>
        <w:tc>
          <w:tcPr>
            <w:tcW w:w="3474" w:type="dxa"/>
            <w:tcBorders>
              <w:top w:val="single" w:sz="4" w:space="0" w:color="548DD4"/>
              <w:left w:val="single" w:sz="4" w:space="0" w:color="548DD4"/>
              <w:bottom w:val="single" w:sz="4" w:space="0" w:color="548DD4"/>
              <w:right w:val="single" w:sz="4" w:space="0" w:color="548DD4"/>
            </w:tcBorders>
          </w:tcPr>
          <w:p w:rsidR="008945AA" w:rsidRPr="00A4391C" w:rsidRDefault="008945AA" w:rsidP="00585E9F">
            <w:pPr>
              <w:jc w:val="center"/>
              <w:rPr>
                <w:rFonts w:eastAsia="Cambria"/>
                <w:szCs w:val="22"/>
              </w:rPr>
            </w:pPr>
            <w:r>
              <w:rPr>
                <w:rFonts w:eastAsia="Cambria"/>
                <w:szCs w:val="22"/>
              </w:rPr>
              <w:t>76</w:t>
            </w:r>
          </w:p>
        </w:tc>
      </w:tr>
      <w:tr w:rsidR="00946B58" w:rsidRPr="00A4391C">
        <w:trPr>
          <w:trHeight w:val="538"/>
          <w:jc w:val="center"/>
        </w:trPr>
        <w:tc>
          <w:tcPr>
            <w:tcW w:w="3051" w:type="dxa"/>
            <w:tcBorders>
              <w:top w:val="single" w:sz="4" w:space="0" w:color="548DD4"/>
              <w:left w:val="single" w:sz="4" w:space="0" w:color="548DD4"/>
              <w:bottom w:val="single" w:sz="4" w:space="0" w:color="548DD4"/>
              <w:right w:val="single" w:sz="4" w:space="0" w:color="548DD4"/>
            </w:tcBorders>
          </w:tcPr>
          <w:p w:rsidR="00946B58" w:rsidRPr="00A4391C" w:rsidRDefault="00946B58" w:rsidP="00585E9F">
            <w:pPr>
              <w:jc w:val="center"/>
              <w:rPr>
                <w:rFonts w:eastAsia="Cambria"/>
                <w:bCs/>
                <w:szCs w:val="22"/>
              </w:rPr>
            </w:pPr>
            <w:r>
              <w:rPr>
                <w:rFonts w:eastAsia="Cambria"/>
                <w:bCs/>
                <w:szCs w:val="22"/>
              </w:rPr>
              <w:t>2013</w:t>
            </w:r>
          </w:p>
        </w:tc>
        <w:tc>
          <w:tcPr>
            <w:tcW w:w="3474" w:type="dxa"/>
            <w:tcBorders>
              <w:top w:val="single" w:sz="4" w:space="0" w:color="548DD4"/>
              <w:left w:val="single" w:sz="4" w:space="0" w:color="548DD4"/>
              <w:bottom w:val="single" w:sz="4" w:space="0" w:color="548DD4"/>
              <w:right w:val="single" w:sz="4" w:space="0" w:color="548DD4"/>
            </w:tcBorders>
          </w:tcPr>
          <w:p w:rsidR="00946B58" w:rsidRDefault="00946B58" w:rsidP="00585E9F">
            <w:pPr>
              <w:jc w:val="center"/>
              <w:rPr>
                <w:rFonts w:eastAsia="Cambria"/>
                <w:szCs w:val="22"/>
              </w:rPr>
            </w:pPr>
            <w:r>
              <w:rPr>
                <w:rFonts w:eastAsia="Cambria"/>
                <w:szCs w:val="22"/>
              </w:rPr>
              <w:t>51</w:t>
            </w:r>
          </w:p>
        </w:tc>
      </w:tr>
    </w:tbl>
    <w:p w:rsidR="00FA0F20" w:rsidRPr="001F1576" w:rsidRDefault="00FA0F20" w:rsidP="008945AA">
      <w:pPr>
        <w:jc w:val="center"/>
        <w:rPr>
          <w:sz w:val="20"/>
          <w:szCs w:val="20"/>
        </w:rPr>
      </w:pPr>
      <w:r w:rsidRPr="001F1576">
        <w:rPr>
          <w:sz w:val="20"/>
          <w:szCs w:val="20"/>
        </w:rPr>
        <w:t>Sou</w:t>
      </w:r>
      <w:r w:rsidR="005467F3" w:rsidRPr="001F1576">
        <w:rPr>
          <w:sz w:val="20"/>
          <w:szCs w:val="20"/>
        </w:rPr>
        <w:t xml:space="preserve">rce: </w:t>
      </w:r>
      <w:r w:rsidR="001F1576" w:rsidRPr="001F1576">
        <w:rPr>
          <w:sz w:val="20"/>
          <w:szCs w:val="20"/>
        </w:rPr>
        <w:t>Massachusetts Fire Incidence Reporting System, County Profiles, 2012 Fire Data Analysis</w:t>
      </w:r>
    </w:p>
    <w:p w:rsidR="005467F3" w:rsidRPr="001F1576" w:rsidRDefault="005467F3" w:rsidP="005467F3">
      <w:pPr>
        <w:rPr>
          <w:bCs/>
          <w:sz w:val="20"/>
          <w:szCs w:val="20"/>
        </w:rPr>
      </w:pPr>
    </w:p>
    <w:p w:rsidR="005467F3" w:rsidRPr="00084ABA" w:rsidRDefault="00555DC2" w:rsidP="005467F3">
      <w:pPr>
        <w:rPr>
          <w:b/>
        </w:rPr>
      </w:pPr>
      <w:r>
        <w:rPr>
          <w:b/>
        </w:rPr>
        <w:br w:type="page"/>
      </w:r>
      <w:proofErr w:type="spellStart"/>
      <w:r w:rsidR="005467F3" w:rsidRPr="00084ABA">
        <w:rPr>
          <w:b/>
        </w:rPr>
        <w:t>Wildland</w:t>
      </w:r>
      <w:proofErr w:type="spellEnd"/>
      <w:r w:rsidR="005467F3" w:rsidRPr="00084ABA">
        <w:rPr>
          <w:b/>
        </w:rPr>
        <w:t xml:space="preserve"> Fires in Massachusetts, 2001-2009</w:t>
      </w:r>
    </w:p>
    <w:p w:rsidR="005467F3" w:rsidRDefault="007811E9" w:rsidP="005467F3">
      <w:pPr>
        <w:pStyle w:val="Heading4"/>
      </w:pPr>
      <w:r>
        <w:rPr>
          <w:noProof/>
        </w:rPr>
        <w:drawing>
          <wp:inline distT="0" distB="0" distL="0" distR="0">
            <wp:extent cx="5280660" cy="3314700"/>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a:stretch>
                      <a:fillRect/>
                    </a:stretch>
                  </pic:blipFill>
                  <pic:spPr bwMode="auto">
                    <a:xfrm>
                      <a:off x="0" y="0"/>
                      <a:ext cx="5280660" cy="3314700"/>
                    </a:xfrm>
                    <a:prstGeom prst="rect">
                      <a:avLst/>
                    </a:prstGeom>
                    <a:noFill/>
                    <a:ln w="9525">
                      <a:noFill/>
                      <a:miter lim="800000"/>
                      <a:headEnd/>
                      <a:tailEnd/>
                    </a:ln>
                  </pic:spPr>
                </pic:pic>
              </a:graphicData>
            </a:graphic>
          </wp:inline>
        </w:drawing>
      </w:r>
    </w:p>
    <w:p w:rsidR="00FA0F20" w:rsidRDefault="005467F3" w:rsidP="008203DB">
      <w:r w:rsidRPr="00084ABA">
        <w:t>Source: Massachusetts Hazard Mitigation Plan</w:t>
      </w:r>
    </w:p>
    <w:p w:rsidR="00FA0F20" w:rsidRPr="00FA0F20" w:rsidRDefault="00FA0F20" w:rsidP="00FA0F20">
      <w:pPr>
        <w:pStyle w:val="Heading4"/>
      </w:pPr>
      <w:r w:rsidRPr="00FA0F20">
        <w:t>Probability of Future Events</w:t>
      </w:r>
    </w:p>
    <w:p w:rsidR="00BE6AB9" w:rsidRDefault="00FA0F20" w:rsidP="005467F3">
      <w:r>
        <w:t>While wil</w:t>
      </w:r>
      <w:r w:rsidR="00555DC2">
        <w:t>d</w:t>
      </w:r>
      <w:r>
        <w:t>fires have not</w:t>
      </w:r>
      <w:r w:rsidR="008945AA">
        <w:t xml:space="preserve"> been a significant problem in Monson</w:t>
      </w:r>
      <w:r>
        <w:t xml:space="preserve"> to date, there is the potential that changing land use patterns and weather conditions will increase the town’s vulnerability to these fires.  Even though increased heavy rains and flooding are anticipated in the future, so are longer periods of drought. Severe storms also topple trees and other vegetation that dry out and provide fuel for fires if not removed.  Both of these circumstances increase the possibilities for wildfires. Furthermore, a fire that starts under these conditions usually burns hotter and is harder to extinguish.  Also, soils and root systems that are starved for moisture can ignite.  </w:t>
      </w:r>
    </w:p>
    <w:p w:rsidR="00BE6AB9" w:rsidRDefault="00BE6AB9" w:rsidP="005467F3"/>
    <w:p w:rsidR="00BE6AB9" w:rsidRDefault="00BE6AB9" w:rsidP="005467F3">
      <w:r>
        <w:t>As mentioned earlier, the 2011 tornado left much forest debris that could serve as additional fuel for a wildfire. In addition, trees left standing by the tornado amid surrounding rubble also act as “lightening rods” in the forest, increasing the risk for lightening-ignited wildfire.</w:t>
      </w:r>
    </w:p>
    <w:p w:rsidR="00BE6AB9" w:rsidRDefault="00BE6AB9" w:rsidP="005467F3"/>
    <w:p w:rsidR="00FA0F20" w:rsidRPr="00FA0F20" w:rsidRDefault="00FA0F20" w:rsidP="005467F3">
      <w:r>
        <w:t>Residential structures in rural, forested parts of town increase the total area that is vulnerable to fire. Homes in rural areas also place families and neighborhoods closer to the areas where wildfires are more likely to occur, increasing the need for emergency responders.</w:t>
      </w:r>
      <w:r w:rsidR="005467F3">
        <w:t xml:space="preserve"> </w:t>
      </w:r>
      <w:r w:rsidR="005467F3">
        <w:rPr>
          <w:bCs/>
        </w:rPr>
        <w:t>B</w:t>
      </w:r>
      <w:r w:rsidRPr="00FA0F20">
        <w:t>ased on past occurrences, the likelihood of a future wildfire is approximately 5 percent, or low.</w:t>
      </w:r>
    </w:p>
    <w:p w:rsidR="00FA0F20" w:rsidRPr="00FA0F20" w:rsidRDefault="00FA0F20" w:rsidP="00FA0F20">
      <w:pPr>
        <w:pStyle w:val="Heading4"/>
        <w:numPr>
          <w:ilvl w:val="0"/>
          <w:numId w:val="0"/>
        </w:numPr>
      </w:pPr>
      <w:r w:rsidRPr="00FA0F20">
        <w:t>Impact</w:t>
      </w:r>
    </w:p>
    <w:p w:rsidR="002B7BCC" w:rsidRPr="00A4391C" w:rsidRDefault="002B7BCC" w:rsidP="002B7BCC">
      <w:pPr>
        <w:rPr>
          <w:szCs w:val="22"/>
        </w:rPr>
      </w:pPr>
      <w:r w:rsidRPr="00A4391C">
        <w:rPr>
          <w:szCs w:val="22"/>
        </w:rPr>
        <w:t>To approximate the potential impact to property and people that could be affected by this hazard, the total value of all property in town, $</w:t>
      </w:r>
      <w:r w:rsidR="00107DC0">
        <w:rPr>
          <w:szCs w:val="22"/>
        </w:rPr>
        <w:t>811,224,600</w:t>
      </w:r>
      <w:r w:rsidRPr="00A4391C">
        <w:rPr>
          <w:szCs w:val="22"/>
        </w:rPr>
        <w:t xml:space="preserve"> is used. </w:t>
      </w:r>
    </w:p>
    <w:p w:rsidR="002B7BCC" w:rsidRPr="00A4391C" w:rsidRDefault="002B7BCC" w:rsidP="002B7BCC">
      <w:pPr>
        <w:rPr>
          <w:szCs w:val="22"/>
        </w:rPr>
      </w:pPr>
    </w:p>
    <w:p w:rsidR="002B7BCC" w:rsidRDefault="002B7BCC" w:rsidP="002B7BCC">
      <w:r w:rsidRPr="00A4391C">
        <w:rPr>
          <w:szCs w:val="22"/>
        </w:rPr>
        <w:t>An estimated 100 percent of damage would occur to 1 percent of structures, resulting in a total of $</w:t>
      </w:r>
      <w:r w:rsidR="00107DC0">
        <w:rPr>
          <w:szCs w:val="22"/>
        </w:rPr>
        <w:t>8,112,246</w:t>
      </w:r>
      <w:r w:rsidRPr="00A4391C">
        <w:rPr>
          <w:szCs w:val="22"/>
        </w:rPr>
        <w:t xml:space="preserve"> worth of damage and</w:t>
      </w:r>
      <w:r w:rsidR="00107DC0">
        <w:rPr>
          <w:szCs w:val="22"/>
        </w:rPr>
        <w:t xml:space="preserve"> 84</w:t>
      </w:r>
      <w:r w:rsidRPr="00A4391C">
        <w:rPr>
          <w:szCs w:val="22"/>
        </w:rPr>
        <w:t xml:space="preserve"> people affected. The cost of repairing or replacing the roads, bridges, utilities, and contents of structures is not included in this estimate.</w:t>
      </w:r>
    </w:p>
    <w:p w:rsidR="00FA0F20" w:rsidRPr="00FA0F20" w:rsidRDefault="00FA0F20" w:rsidP="005467F3">
      <w:pPr>
        <w:pStyle w:val="Heading4"/>
      </w:pPr>
      <w:r w:rsidRPr="00FA0F20">
        <w:t xml:space="preserve">Vulnerability </w:t>
      </w:r>
    </w:p>
    <w:p w:rsidR="00491657" w:rsidRPr="00247B4F" w:rsidRDefault="00FA0F20" w:rsidP="00555DC2">
      <w:pPr>
        <w:rPr>
          <w:bCs/>
        </w:rPr>
      </w:pPr>
      <w:r w:rsidRPr="00FA0F20">
        <w:t xml:space="preserve">Based on the above assessment, </w:t>
      </w:r>
      <w:r w:rsidR="002B7BCC">
        <w:t>Monson</w:t>
      </w:r>
      <w:r w:rsidR="00921D60">
        <w:t xml:space="preserve"> </w:t>
      </w:r>
      <w:r w:rsidRPr="00FA0F20">
        <w:t xml:space="preserve">faces a </w:t>
      </w:r>
      <w:r w:rsidR="00F4338C">
        <w:t xml:space="preserve">“4 – </w:t>
      </w:r>
      <w:r w:rsidR="00404C53">
        <w:t>low</w:t>
      </w:r>
      <w:r w:rsidR="00F4338C">
        <w:t>”</w:t>
      </w:r>
      <w:r w:rsidR="006F4C52">
        <w:t xml:space="preserve"> </w:t>
      </w:r>
      <w:r w:rsidR="00F4338C">
        <w:t>hazard index risk</w:t>
      </w:r>
      <w:r w:rsidR="006F4C52">
        <w:t xml:space="preserve"> from</w:t>
      </w:r>
      <w:r w:rsidRPr="00FA0F20">
        <w:t xml:space="preserve"> wildfires.</w:t>
      </w:r>
    </w:p>
    <w:p w:rsidR="00405F9D" w:rsidRDefault="00405F9D" w:rsidP="005467F3">
      <w:pPr>
        <w:pStyle w:val="Heading3"/>
        <w:sectPr w:rsidR="00405F9D">
          <w:pgSz w:w="12240" w:h="15840"/>
          <w:pgMar w:top="1080" w:right="1440" w:bottom="1080" w:left="1440" w:header="720" w:footer="720" w:gutter="0"/>
          <w:cols w:space="720"/>
          <w:noEndnote/>
        </w:sectPr>
      </w:pPr>
      <w:bookmarkStart w:id="49" w:name="_Toc382480717"/>
      <w:bookmarkStart w:id="50" w:name="_Toc385348237"/>
    </w:p>
    <w:p w:rsidR="005467F3" w:rsidRPr="0047046B" w:rsidRDefault="005467F3" w:rsidP="005467F3">
      <w:pPr>
        <w:pStyle w:val="Heading3"/>
      </w:pPr>
      <w:bookmarkStart w:id="51" w:name="_Toc317704459"/>
      <w:r w:rsidRPr="0047046B">
        <w:t>Earthquakes</w:t>
      </w:r>
      <w:bookmarkEnd w:id="49"/>
      <w:bookmarkEnd w:id="50"/>
      <w:bookmarkEnd w:id="51"/>
    </w:p>
    <w:p w:rsidR="005467F3" w:rsidRDefault="005467F3" w:rsidP="005467F3">
      <w:pPr>
        <w:pStyle w:val="Heading4"/>
      </w:pPr>
      <w:r>
        <w:t>Hazard Description</w:t>
      </w:r>
    </w:p>
    <w:p w:rsidR="005467F3" w:rsidRPr="006A7B86" w:rsidRDefault="005467F3" w:rsidP="00555DC2">
      <w:r w:rsidRPr="006A7B86">
        <w:t>An earthquake is a sudden, rapid shaking of the ground that is caused by the breaking and shifting of rock beneath the Earth’s surface.  Earthquakes can occur suddenly, without warning, at any time of the year.  New England experiences an average of 30 to 40 earthquakes each year although most are not noticed by</w:t>
      </w:r>
      <w:r w:rsidRPr="006A7B86">
        <w:rPr>
          <w:b/>
          <w:bCs/>
        </w:rPr>
        <w:t xml:space="preserve"> </w:t>
      </w:r>
      <w:r w:rsidRPr="006A7B86">
        <w:t>people.</w:t>
      </w:r>
      <w:r w:rsidRPr="006A7B86">
        <w:rPr>
          <w:rStyle w:val="FootnoteReference"/>
          <w:sz w:val="24"/>
        </w:rPr>
        <w:footnoteReference w:id="4"/>
      </w:r>
      <w:r w:rsidRPr="006A7B86">
        <w:t xml:space="preserve">  Ground shaking from earthquakes can rupture gas mains and disrupt other utility service, damage buildings, bridges and roads, and trigger other hazardous events such as avalanches, flash floods (dam failure) and fires.  Un-reinforced masonry buildings, buildings with foundations that rest on filled land or unconsolidated, unstable soil, and mobile homes not tied to their foundations are at risk during an earthquake.</w:t>
      </w:r>
      <w:r w:rsidRPr="006A7B86">
        <w:rPr>
          <w:rStyle w:val="FootnoteReference"/>
          <w:sz w:val="24"/>
        </w:rPr>
        <w:footnoteReference w:id="5"/>
      </w:r>
      <w:r w:rsidRPr="006A7B86">
        <w:t xml:space="preserve">  </w:t>
      </w:r>
    </w:p>
    <w:p w:rsidR="005467F3" w:rsidRPr="006A7B86" w:rsidRDefault="005467F3" w:rsidP="005467F3">
      <w:pPr>
        <w:pStyle w:val="BodyText"/>
      </w:pPr>
    </w:p>
    <w:p w:rsidR="005467F3" w:rsidRPr="006A7B86" w:rsidRDefault="005467F3" w:rsidP="005467F3">
      <w:pPr>
        <w:pStyle w:val="Heading4"/>
      </w:pPr>
      <w:r w:rsidRPr="006A7B86">
        <w:t>Location</w:t>
      </w:r>
    </w:p>
    <w:p w:rsidR="005467F3" w:rsidRPr="006A7B86" w:rsidRDefault="005467F3" w:rsidP="005467F3">
      <w:pPr>
        <w:rPr>
          <w:i/>
        </w:rPr>
      </w:pPr>
      <w:r w:rsidRPr="006A7B86">
        <w:t>Because of the regional nature of the hazard, the entire town is susceptible to earthquakes.</w:t>
      </w:r>
    </w:p>
    <w:p w:rsidR="005467F3" w:rsidRPr="006A7B86" w:rsidRDefault="005467F3" w:rsidP="005467F3">
      <w:pPr>
        <w:pStyle w:val="BodyText"/>
      </w:pPr>
    </w:p>
    <w:p w:rsidR="005467F3" w:rsidRPr="006A7B86" w:rsidRDefault="005467F3" w:rsidP="005467F3">
      <w:pPr>
        <w:pStyle w:val="Heading4"/>
      </w:pPr>
      <w:r w:rsidRPr="006A7B86">
        <w:t>Extent</w:t>
      </w:r>
    </w:p>
    <w:p w:rsidR="005467F3" w:rsidRDefault="005467F3" w:rsidP="005467F3">
      <w:r w:rsidRPr="006A7B86">
        <w:t xml:space="preserve">The magnitude of an earthquake is measured using the Richter </w:t>
      </w:r>
      <w:proofErr w:type="gramStart"/>
      <w:r w:rsidRPr="006A7B86">
        <w:t>Scale</w:t>
      </w:r>
      <w:proofErr w:type="gramEnd"/>
      <w:r w:rsidRPr="006A7B86">
        <w:t xml:space="preserve">, which measures the energy of an earthquake by determining the size of the greatest vibrations recorded on the seismogram.  On this scale, one step up in magnitude (from 5.0 to 6.0, for example) increases the energy more than 30 times. The intensity of an earthquake is measured using the Modified </w:t>
      </w:r>
      <w:proofErr w:type="spellStart"/>
      <w:r w:rsidRPr="006A7B86">
        <w:t>Mercalli</w:t>
      </w:r>
      <w:proofErr w:type="spellEnd"/>
      <w:r w:rsidRPr="006A7B86">
        <w:t xml:space="preserve"> Scale.  This scale quantifies the effects of an earthquake on the Earth’s surface, humans, objects of nature, and man-made structures on a scale of </w:t>
      </w:r>
      <w:proofErr w:type="gramStart"/>
      <w:r w:rsidRPr="006A7B86">
        <w:t>I</w:t>
      </w:r>
      <w:proofErr w:type="gramEnd"/>
      <w:r w:rsidRPr="006A7B86">
        <w:t xml:space="preserve"> through XII, with I denoting a weak earthquake and XII denoting a earthquake that causes almost complete destruction.</w:t>
      </w:r>
    </w:p>
    <w:p w:rsidR="005467F3" w:rsidRDefault="005467F3" w:rsidP="005467F3"/>
    <w:p w:rsidR="005467F3" w:rsidRDefault="005467F3" w:rsidP="005467F3"/>
    <w:p w:rsidR="005467F3" w:rsidRDefault="005467F3" w:rsidP="005467F3"/>
    <w:p w:rsidR="005467F3" w:rsidRDefault="005467F3" w:rsidP="005467F3"/>
    <w:p w:rsidR="005467F3" w:rsidRDefault="005467F3" w:rsidP="005467F3"/>
    <w:p w:rsidR="005467F3" w:rsidRDefault="005467F3" w:rsidP="005467F3"/>
    <w:p w:rsidR="005467F3" w:rsidRDefault="005467F3" w:rsidP="005467F3"/>
    <w:p w:rsidR="005467F3" w:rsidRDefault="005467F3" w:rsidP="005467F3"/>
    <w:p w:rsidR="005467F3" w:rsidRDefault="005467F3" w:rsidP="005467F3"/>
    <w:p w:rsidR="005467F3" w:rsidRDefault="005467F3" w:rsidP="005467F3"/>
    <w:p w:rsidR="005467F3" w:rsidRDefault="005467F3" w:rsidP="005467F3"/>
    <w:p w:rsidR="005467F3" w:rsidRDefault="005467F3" w:rsidP="005467F3"/>
    <w:p w:rsidR="005467F3" w:rsidRDefault="005467F3" w:rsidP="005467F3"/>
    <w:p w:rsidR="005467F3" w:rsidRDefault="00555DC2" w:rsidP="005467F3">
      <w:r>
        <w:br w:type="page"/>
      </w:r>
    </w:p>
    <w:p w:rsidR="005467F3" w:rsidRPr="0047046B" w:rsidRDefault="005467F3" w:rsidP="005467F3"/>
    <w:tbl>
      <w:tblPr>
        <w:tblW w:w="9360" w:type="dxa"/>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CellMar>
          <w:left w:w="0" w:type="dxa"/>
          <w:right w:w="0" w:type="dxa"/>
        </w:tblCellMar>
        <w:tblLook w:val="0000"/>
      </w:tblPr>
      <w:tblGrid>
        <w:gridCol w:w="1717"/>
        <w:gridCol w:w="7643"/>
      </w:tblGrid>
      <w:tr w:rsidR="005467F3" w:rsidRPr="001F4EE9">
        <w:trPr>
          <w:trHeight w:val="507"/>
        </w:trPr>
        <w:tc>
          <w:tcPr>
            <w:tcW w:w="9360" w:type="dxa"/>
            <w:gridSpan w:val="2"/>
            <w:tcBorders>
              <w:top w:val="single" w:sz="4" w:space="0" w:color="auto"/>
              <w:left w:val="single" w:sz="4" w:space="0" w:color="auto"/>
              <w:bottom w:val="single" w:sz="4" w:space="0" w:color="auto"/>
              <w:right w:val="single" w:sz="4" w:space="0" w:color="auto"/>
            </w:tcBorders>
            <w:shd w:val="clear" w:color="auto" w:fill="548DD4"/>
            <w:tcMar>
              <w:top w:w="14" w:type="dxa"/>
              <w:left w:w="72" w:type="dxa"/>
              <w:bottom w:w="14" w:type="dxa"/>
              <w:right w:w="72" w:type="dxa"/>
            </w:tcMar>
            <w:vAlign w:val="center"/>
          </w:tcPr>
          <w:p w:rsidR="005467F3" w:rsidRPr="001F4EE9" w:rsidRDefault="005467F3" w:rsidP="00DF1343">
            <w:pPr>
              <w:jc w:val="center"/>
              <w:rPr>
                <w:b/>
                <w:color w:val="FFFFFF"/>
                <w:sz w:val="24"/>
              </w:rPr>
            </w:pPr>
            <w:r w:rsidRPr="001F4EE9">
              <w:rPr>
                <w:b/>
                <w:color w:val="FFFFFF"/>
                <w:szCs w:val="22"/>
              </w:rPr>
              <w:t xml:space="preserve"> </w:t>
            </w:r>
            <w:r w:rsidRPr="001F4EE9">
              <w:rPr>
                <w:b/>
                <w:color w:val="FFFFFF"/>
                <w:sz w:val="24"/>
              </w:rPr>
              <w:t>Richter Scale Magnitudes and Effects</w:t>
            </w:r>
          </w:p>
        </w:tc>
      </w:tr>
      <w:tr w:rsidR="005467F3" w:rsidRPr="001F4EE9">
        <w:trPr>
          <w:trHeight w:val="288"/>
        </w:trPr>
        <w:tc>
          <w:tcPr>
            <w:tcW w:w="1717" w:type="dxa"/>
            <w:tcBorders>
              <w:top w:val="single" w:sz="4" w:space="0" w:color="auto"/>
              <w:left w:val="single" w:sz="4" w:space="0" w:color="auto"/>
              <w:bottom w:val="single" w:sz="4" w:space="0" w:color="auto"/>
              <w:right w:val="single" w:sz="4" w:space="0" w:color="auto"/>
            </w:tcBorders>
            <w:shd w:val="clear" w:color="auto" w:fill="C0C0C0"/>
            <w:tcMar>
              <w:top w:w="14" w:type="dxa"/>
              <w:left w:w="72" w:type="dxa"/>
              <w:bottom w:w="14" w:type="dxa"/>
              <w:right w:w="72" w:type="dxa"/>
            </w:tcMar>
            <w:vAlign w:val="center"/>
          </w:tcPr>
          <w:p w:rsidR="005467F3" w:rsidRPr="001F4EE9" w:rsidRDefault="005467F3" w:rsidP="00DF1343">
            <w:pPr>
              <w:jc w:val="center"/>
              <w:rPr>
                <w:szCs w:val="22"/>
              </w:rPr>
            </w:pPr>
            <w:r w:rsidRPr="001F4EE9">
              <w:rPr>
                <w:szCs w:val="22"/>
              </w:rPr>
              <w:t>Magnitude</w:t>
            </w:r>
          </w:p>
        </w:tc>
        <w:tc>
          <w:tcPr>
            <w:tcW w:w="7643" w:type="dxa"/>
            <w:tcBorders>
              <w:top w:val="single" w:sz="4" w:space="0" w:color="auto"/>
              <w:left w:val="single" w:sz="4" w:space="0" w:color="auto"/>
              <w:bottom w:val="single" w:sz="4" w:space="0" w:color="auto"/>
              <w:right w:val="single" w:sz="4" w:space="0" w:color="auto"/>
            </w:tcBorders>
            <w:shd w:val="clear" w:color="auto" w:fill="C0C0C0"/>
            <w:tcMar>
              <w:top w:w="14" w:type="dxa"/>
              <w:left w:w="72" w:type="dxa"/>
              <w:bottom w:w="14" w:type="dxa"/>
              <w:right w:w="72" w:type="dxa"/>
            </w:tcMar>
            <w:vAlign w:val="center"/>
          </w:tcPr>
          <w:p w:rsidR="005467F3" w:rsidRPr="001F4EE9" w:rsidRDefault="005467F3" w:rsidP="00DF1343">
            <w:pPr>
              <w:jc w:val="center"/>
              <w:rPr>
                <w:szCs w:val="22"/>
              </w:rPr>
            </w:pPr>
            <w:r w:rsidRPr="001F4EE9">
              <w:rPr>
                <w:szCs w:val="22"/>
              </w:rPr>
              <w:t>Effects</w:t>
            </w:r>
          </w:p>
        </w:tc>
      </w:tr>
      <w:tr w:rsidR="005467F3" w:rsidRPr="001F4EE9">
        <w:trPr>
          <w:trHeight w:val="360"/>
        </w:trPr>
        <w:tc>
          <w:tcPr>
            <w:tcW w:w="1717" w:type="dxa"/>
            <w:tcBorders>
              <w:top w:val="single" w:sz="4" w:space="0" w:color="auto"/>
              <w:left w:val="single" w:sz="4" w:space="0" w:color="auto"/>
              <w:bottom w:val="single" w:sz="4" w:space="0" w:color="auto"/>
              <w:right w:val="single" w:sz="4" w:space="0" w:color="auto"/>
            </w:tcBorders>
            <w:shd w:val="clear" w:color="auto" w:fill="FFFFCC"/>
            <w:tcMar>
              <w:top w:w="14" w:type="dxa"/>
              <w:left w:w="72" w:type="dxa"/>
              <w:bottom w:w="14" w:type="dxa"/>
              <w:right w:w="72" w:type="dxa"/>
            </w:tcMar>
            <w:vAlign w:val="center"/>
          </w:tcPr>
          <w:p w:rsidR="005467F3" w:rsidRPr="001F4EE9" w:rsidRDefault="005467F3" w:rsidP="00DF1343">
            <w:pPr>
              <w:jc w:val="center"/>
              <w:rPr>
                <w:szCs w:val="20"/>
              </w:rPr>
            </w:pPr>
            <w:r w:rsidRPr="001F4EE9">
              <w:rPr>
                <w:szCs w:val="20"/>
              </w:rPr>
              <w:t>&lt; 3.5</w:t>
            </w:r>
          </w:p>
        </w:tc>
        <w:tc>
          <w:tcPr>
            <w:tcW w:w="7643" w:type="dxa"/>
            <w:tcBorders>
              <w:top w:val="single" w:sz="4" w:space="0" w:color="auto"/>
              <w:left w:val="single" w:sz="4" w:space="0" w:color="auto"/>
              <w:bottom w:val="single" w:sz="4" w:space="0" w:color="auto"/>
              <w:right w:val="single" w:sz="4" w:space="0" w:color="auto"/>
            </w:tcBorders>
            <w:shd w:val="clear" w:color="auto" w:fill="auto"/>
            <w:tcMar>
              <w:top w:w="14" w:type="dxa"/>
              <w:left w:w="72" w:type="dxa"/>
              <w:bottom w:w="14" w:type="dxa"/>
              <w:right w:w="72" w:type="dxa"/>
            </w:tcMar>
            <w:vAlign w:val="center"/>
          </w:tcPr>
          <w:p w:rsidR="005467F3" w:rsidRPr="001F4EE9" w:rsidRDefault="005467F3" w:rsidP="00DF1343">
            <w:pPr>
              <w:jc w:val="center"/>
              <w:rPr>
                <w:szCs w:val="20"/>
              </w:rPr>
            </w:pPr>
            <w:r w:rsidRPr="001F4EE9">
              <w:rPr>
                <w:szCs w:val="20"/>
              </w:rPr>
              <w:t>Generally not felt, but recorded.</w:t>
            </w:r>
          </w:p>
        </w:tc>
      </w:tr>
      <w:tr w:rsidR="005467F3" w:rsidRPr="001F4EE9">
        <w:trPr>
          <w:trHeight w:val="360"/>
        </w:trPr>
        <w:tc>
          <w:tcPr>
            <w:tcW w:w="1717" w:type="dxa"/>
            <w:tcBorders>
              <w:top w:val="single" w:sz="4" w:space="0" w:color="auto"/>
              <w:left w:val="single" w:sz="4" w:space="0" w:color="auto"/>
              <w:bottom w:val="single" w:sz="4" w:space="0" w:color="auto"/>
              <w:right w:val="single" w:sz="4" w:space="0" w:color="auto"/>
            </w:tcBorders>
            <w:shd w:val="clear" w:color="auto" w:fill="FFFF9E"/>
            <w:tcMar>
              <w:top w:w="14" w:type="dxa"/>
              <w:left w:w="72" w:type="dxa"/>
              <w:bottom w:w="14" w:type="dxa"/>
              <w:right w:w="72" w:type="dxa"/>
            </w:tcMar>
            <w:vAlign w:val="center"/>
          </w:tcPr>
          <w:p w:rsidR="005467F3" w:rsidRPr="001F4EE9" w:rsidRDefault="005467F3" w:rsidP="00DF1343">
            <w:pPr>
              <w:jc w:val="center"/>
              <w:rPr>
                <w:szCs w:val="20"/>
              </w:rPr>
            </w:pPr>
            <w:r w:rsidRPr="001F4EE9">
              <w:rPr>
                <w:szCs w:val="20"/>
              </w:rPr>
              <w:t>3.5 - 5.4</w:t>
            </w:r>
          </w:p>
        </w:tc>
        <w:tc>
          <w:tcPr>
            <w:tcW w:w="7643" w:type="dxa"/>
            <w:tcBorders>
              <w:top w:val="single" w:sz="4" w:space="0" w:color="auto"/>
              <w:left w:val="single" w:sz="4" w:space="0" w:color="auto"/>
              <w:bottom w:val="single" w:sz="4" w:space="0" w:color="auto"/>
              <w:right w:val="single" w:sz="4" w:space="0" w:color="auto"/>
            </w:tcBorders>
            <w:shd w:val="clear" w:color="auto" w:fill="auto"/>
            <w:tcMar>
              <w:top w:w="14" w:type="dxa"/>
              <w:left w:w="72" w:type="dxa"/>
              <w:bottom w:w="14" w:type="dxa"/>
              <w:right w:w="72" w:type="dxa"/>
            </w:tcMar>
            <w:vAlign w:val="center"/>
          </w:tcPr>
          <w:p w:rsidR="005467F3" w:rsidRPr="001F4EE9" w:rsidRDefault="005467F3" w:rsidP="00DF1343">
            <w:pPr>
              <w:jc w:val="center"/>
              <w:rPr>
                <w:szCs w:val="20"/>
              </w:rPr>
            </w:pPr>
            <w:r w:rsidRPr="001F4EE9">
              <w:rPr>
                <w:szCs w:val="20"/>
              </w:rPr>
              <w:t>Often felt, but rarely causes damage.</w:t>
            </w:r>
          </w:p>
        </w:tc>
      </w:tr>
      <w:tr w:rsidR="005467F3" w:rsidRPr="001F4EE9">
        <w:trPr>
          <w:trHeight w:val="360"/>
        </w:trPr>
        <w:tc>
          <w:tcPr>
            <w:tcW w:w="1717" w:type="dxa"/>
            <w:tcBorders>
              <w:top w:val="single" w:sz="4" w:space="0" w:color="auto"/>
              <w:left w:val="single" w:sz="4" w:space="0" w:color="auto"/>
              <w:bottom w:val="single" w:sz="4" w:space="0" w:color="auto"/>
              <w:right w:val="single" w:sz="4" w:space="0" w:color="auto"/>
            </w:tcBorders>
            <w:shd w:val="clear" w:color="auto" w:fill="FDCC8A"/>
            <w:tcMar>
              <w:top w:w="14" w:type="dxa"/>
              <w:left w:w="72" w:type="dxa"/>
              <w:bottom w:w="14" w:type="dxa"/>
              <w:right w:w="72" w:type="dxa"/>
            </w:tcMar>
            <w:vAlign w:val="center"/>
          </w:tcPr>
          <w:p w:rsidR="005467F3" w:rsidRPr="001F4EE9" w:rsidRDefault="005467F3" w:rsidP="00DF1343">
            <w:pPr>
              <w:jc w:val="center"/>
              <w:rPr>
                <w:szCs w:val="20"/>
              </w:rPr>
            </w:pPr>
            <w:r w:rsidRPr="001F4EE9">
              <w:rPr>
                <w:szCs w:val="20"/>
              </w:rPr>
              <w:t>5.4 - 6.0</w:t>
            </w:r>
          </w:p>
        </w:tc>
        <w:tc>
          <w:tcPr>
            <w:tcW w:w="7643" w:type="dxa"/>
            <w:tcBorders>
              <w:top w:val="single" w:sz="4" w:space="0" w:color="auto"/>
              <w:left w:val="single" w:sz="4" w:space="0" w:color="auto"/>
              <w:bottom w:val="single" w:sz="4" w:space="0" w:color="auto"/>
              <w:right w:val="single" w:sz="4" w:space="0" w:color="auto"/>
            </w:tcBorders>
            <w:shd w:val="clear" w:color="auto" w:fill="auto"/>
            <w:tcMar>
              <w:top w:w="14" w:type="dxa"/>
              <w:left w:w="72" w:type="dxa"/>
              <w:bottom w:w="14" w:type="dxa"/>
              <w:right w:w="72" w:type="dxa"/>
            </w:tcMar>
            <w:vAlign w:val="center"/>
          </w:tcPr>
          <w:p w:rsidR="005467F3" w:rsidRPr="001F4EE9" w:rsidRDefault="005467F3" w:rsidP="00DF1343">
            <w:pPr>
              <w:jc w:val="center"/>
              <w:rPr>
                <w:szCs w:val="20"/>
              </w:rPr>
            </w:pPr>
            <w:r w:rsidRPr="001F4EE9">
              <w:rPr>
                <w:szCs w:val="20"/>
              </w:rPr>
              <w:t>At most slight damage to well-designed buildings.  Can cause major damage to poorly constructed buildings over small regions.</w:t>
            </w:r>
          </w:p>
        </w:tc>
      </w:tr>
      <w:tr w:rsidR="005467F3" w:rsidRPr="001F4EE9">
        <w:trPr>
          <w:trHeight w:val="360"/>
        </w:trPr>
        <w:tc>
          <w:tcPr>
            <w:tcW w:w="1717" w:type="dxa"/>
            <w:tcBorders>
              <w:top w:val="single" w:sz="4" w:space="0" w:color="auto"/>
              <w:left w:val="single" w:sz="4" w:space="0" w:color="auto"/>
              <w:bottom w:val="single" w:sz="4" w:space="0" w:color="auto"/>
              <w:right w:val="single" w:sz="4" w:space="0" w:color="auto"/>
            </w:tcBorders>
            <w:shd w:val="clear" w:color="auto" w:fill="FC9759"/>
            <w:tcMar>
              <w:top w:w="14" w:type="dxa"/>
              <w:left w:w="72" w:type="dxa"/>
              <w:bottom w:w="14" w:type="dxa"/>
              <w:right w:w="72" w:type="dxa"/>
            </w:tcMar>
            <w:vAlign w:val="center"/>
          </w:tcPr>
          <w:p w:rsidR="005467F3" w:rsidRPr="001F4EE9" w:rsidRDefault="005467F3" w:rsidP="00DF1343">
            <w:pPr>
              <w:jc w:val="center"/>
              <w:rPr>
                <w:szCs w:val="20"/>
              </w:rPr>
            </w:pPr>
            <w:r w:rsidRPr="001F4EE9">
              <w:rPr>
                <w:szCs w:val="20"/>
              </w:rPr>
              <w:t>6.1 - 6.9</w:t>
            </w:r>
          </w:p>
        </w:tc>
        <w:tc>
          <w:tcPr>
            <w:tcW w:w="7643" w:type="dxa"/>
            <w:tcBorders>
              <w:top w:val="single" w:sz="4" w:space="0" w:color="auto"/>
              <w:left w:val="single" w:sz="4" w:space="0" w:color="auto"/>
              <w:bottom w:val="single" w:sz="4" w:space="0" w:color="auto"/>
              <w:right w:val="single" w:sz="4" w:space="0" w:color="auto"/>
            </w:tcBorders>
            <w:shd w:val="clear" w:color="auto" w:fill="auto"/>
            <w:tcMar>
              <w:top w:w="14" w:type="dxa"/>
              <w:left w:w="72" w:type="dxa"/>
              <w:bottom w:w="14" w:type="dxa"/>
              <w:right w:w="72" w:type="dxa"/>
            </w:tcMar>
            <w:vAlign w:val="center"/>
          </w:tcPr>
          <w:p w:rsidR="005467F3" w:rsidRPr="001F4EE9" w:rsidRDefault="005467F3" w:rsidP="00DF1343">
            <w:pPr>
              <w:jc w:val="center"/>
              <w:rPr>
                <w:szCs w:val="20"/>
              </w:rPr>
            </w:pPr>
            <w:r w:rsidRPr="001F4EE9">
              <w:rPr>
                <w:szCs w:val="20"/>
              </w:rPr>
              <w:t>Can be destructive in areas up to about 100 kilometers across where people live.</w:t>
            </w:r>
          </w:p>
        </w:tc>
      </w:tr>
      <w:tr w:rsidR="005467F3" w:rsidRPr="001F4EE9">
        <w:trPr>
          <w:trHeight w:val="360"/>
        </w:trPr>
        <w:tc>
          <w:tcPr>
            <w:tcW w:w="1717" w:type="dxa"/>
            <w:tcBorders>
              <w:top w:val="single" w:sz="4" w:space="0" w:color="auto"/>
              <w:left w:val="single" w:sz="4" w:space="0" w:color="auto"/>
              <w:bottom w:val="single" w:sz="4" w:space="0" w:color="auto"/>
              <w:right w:val="single" w:sz="4" w:space="0" w:color="auto"/>
            </w:tcBorders>
            <w:shd w:val="clear" w:color="auto" w:fill="E34A33"/>
            <w:tcMar>
              <w:top w:w="14" w:type="dxa"/>
              <w:left w:w="72" w:type="dxa"/>
              <w:bottom w:w="14" w:type="dxa"/>
              <w:right w:w="72" w:type="dxa"/>
            </w:tcMar>
            <w:vAlign w:val="center"/>
          </w:tcPr>
          <w:p w:rsidR="005467F3" w:rsidRPr="001F4EE9" w:rsidRDefault="005467F3" w:rsidP="00DF1343">
            <w:pPr>
              <w:jc w:val="center"/>
              <w:rPr>
                <w:szCs w:val="20"/>
              </w:rPr>
            </w:pPr>
            <w:r w:rsidRPr="001F4EE9">
              <w:rPr>
                <w:szCs w:val="20"/>
              </w:rPr>
              <w:t>7.0 - 7.9</w:t>
            </w:r>
          </w:p>
        </w:tc>
        <w:tc>
          <w:tcPr>
            <w:tcW w:w="7643" w:type="dxa"/>
            <w:tcBorders>
              <w:top w:val="single" w:sz="4" w:space="0" w:color="auto"/>
              <w:left w:val="single" w:sz="4" w:space="0" w:color="auto"/>
              <w:bottom w:val="single" w:sz="4" w:space="0" w:color="auto"/>
              <w:right w:val="single" w:sz="4" w:space="0" w:color="auto"/>
            </w:tcBorders>
            <w:shd w:val="clear" w:color="auto" w:fill="auto"/>
            <w:tcMar>
              <w:top w:w="14" w:type="dxa"/>
              <w:left w:w="72" w:type="dxa"/>
              <w:bottom w:w="14" w:type="dxa"/>
              <w:right w:w="72" w:type="dxa"/>
            </w:tcMar>
            <w:vAlign w:val="center"/>
          </w:tcPr>
          <w:p w:rsidR="005467F3" w:rsidRPr="001F4EE9" w:rsidRDefault="005467F3" w:rsidP="00DF1343">
            <w:pPr>
              <w:jc w:val="center"/>
              <w:rPr>
                <w:szCs w:val="20"/>
              </w:rPr>
            </w:pPr>
            <w:r w:rsidRPr="001F4EE9">
              <w:rPr>
                <w:szCs w:val="20"/>
              </w:rPr>
              <w:t>Major earthquake. Can cause serious damage over larger areas.</w:t>
            </w:r>
          </w:p>
        </w:tc>
      </w:tr>
      <w:tr w:rsidR="005467F3" w:rsidRPr="001F4EE9">
        <w:trPr>
          <w:trHeight w:val="360"/>
        </w:trPr>
        <w:tc>
          <w:tcPr>
            <w:tcW w:w="1717" w:type="dxa"/>
            <w:tcBorders>
              <w:top w:val="single" w:sz="4" w:space="0" w:color="auto"/>
              <w:left w:val="single" w:sz="4" w:space="0" w:color="auto"/>
              <w:bottom w:val="single" w:sz="4" w:space="0" w:color="auto"/>
              <w:right w:val="single" w:sz="4" w:space="0" w:color="auto"/>
            </w:tcBorders>
            <w:shd w:val="clear" w:color="auto" w:fill="BC2D1A"/>
            <w:tcMar>
              <w:top w:w="14" w:type="dxa"/>
              <w:left w:w="72" w:type="dxa"/>
              <w:bottom w:w="14" w:type="dxa"/>
              <w:right w:w="72" w:type="dxa"/>
            </w:tcMar>
            <w:vAlign w:val="center"/>
          </w:tcPr>
          <w:p w:rsidR="005467F3" w:rsidRPr="001F4EE9" w:rsidRDefault="005467F3" w:rsidP="00DF1343">
            <w:pPr>
              <w:jc w:val="center"/>
              <w:rPr>
                <w:szCs w:val="20"/>
              </w:rPr>
            </w:pPr>
            <w:r w:rsidRPr="001F4EE9">
              <w:rPr>
                <w:szCs w:val="20"/>
              </w:rPr>
              <w:t>8 or &gt;</w:t>
            </w:r>
          </w:p>
        </w:tc>
        <w:tc>
          <w:tcPr>
            <w:tcW w:w="7643" w:type="dxa"/>
            <w:tcBorders>
              <w:top w:val="single" w:sz="4" w:space="0" w:color="auto"/>
              <w:left w:val="single" w:sz="4" w:space="0" w:color="auto"/>
              <w:bottom w:val="single" w:sz="4" w:space="0" w:color="auto"/>
              <w:right w:val="single" w:sz="4" w:space="0" w:color="auto"/>
            </w:tcBorders>
            <w:shd w:val="clear" w:color="auto" w:fill="auto"/>
            <w:tcMar>
              <w:top w:w="14" w:type="dxa"/>
              <w:left w:w="72" w:type="dxa"/>
              <w:bottom w:w="14" w:type="dxa"/>
              <w:right w:w="72" w:type="dxa"/>
            </w:tcMar>
            <w:vAlign w:val="center"/>
          </w:tcPr>
          <w:p w:rsidR="005467F3" w:rsidRPr="001F4EE9" w:rsidRDefault="005467F3" w:rsidP="00DF1343">
            <w:pPr>
              <w:jc w:val="center"/>
              <w:rPr>
                <w:szCs w:val="20"/>
              </w:rPr>
            </w:pPr>
            <w:r w:rsidRPr="001F4EE9">
              <w:rPr>
                <w:szCs w:val="20"/>
              </w:rPr>
              <w:t>Great earthquake. Can cause serious damage in areas several hundred kilometers across.</w:t>
            </w:r>
          </w:p>
        </w:tc>
      </w:tr>
    </w:tbl>
    <w:p w:rsidR="005467F3" w:rsidRPr="0047046B" w:rsidRDefault="005467F3" w:rsidP="005467F3">
      <w:pPr>
        <w:pStyle w:val="BodyText"/>
      </w:pP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480"/>
        <w:gridCol w:w="1704"/>
        <w:gridCol w:w="4122"/>
        <w:gridCol w:w="2054"/>
      </w:tblGrid>
      <w:tr w:rsidR="005467F3" w:rsidRPr="001F4EE9">
        <w:trPr>
          <w:trHeight w:val="575"/>
          <w:tblHeader/>
          <w:jc w:val="center"/>
        </w:trPr>
        <w:tc>
          <w:tcPr>
            <w:tcW w:w="5000" w:type="pct"/>
            <w:gridSpan w:val="4"/>
            <w:tcBorders>
              <w:bottom w:val="single" w:sz="4" w:space="0" w:color="auto"/>
            </w:tcBorders>
            <w:shd w:val="clear" w:color="auto" w:fill="548DD4"/>
            <w:vAlign w:val="center"/>
          </w:tcPr>
          <w:p w:rsidR="005467F3" w:rsidRPr="001F4EE9" w:rsidRDefault="005467F3" w:rsidP="00DF1343">
            <w:pPr>
              <w:pStyle w:val="BodyText"/>
              <w:jc w:val="center"/>
              <w:rPr>
                <w:color w:val="FFFFFF"/>
                <w:szCs w:val="22"/>
              </w:rPr>
            </w:pPr>
            <w:r w:rsidRPr="001F4EE9">
              <w:rPr>
                <w:b/>
                <w:color w:val="FFFFFF"/>
                <w:szCs w:val="22"/>
              </w:rPr>
              <w:t xml:space="preserve">Modified </w:t>
            </w:r>
            <w:proofErr w:type="spellStart"/>
            <w:r w:rsidRPr="001F4EE9">
              <w:rPr>
                <w:b/>
                <w:color w:val="FFFFFF"/>
                <w:szCs w:val="22"/>
              </w:rPr>
              <w:t>Mercalli</w:t>
            </w:r>
            <w:proofErr w:type="spellEnd"/>
            <w:r w:rsidRPr="001F4EE9">
              <w:rPr>
                <w:b/>
                <w:color w:val="FFFFFF"/>
                <w:szCs w:val="22"/>
              </w:rPr>
              <w:t xml:space="preserve"> Intensity Scale for and Effects</w:t>
            </w:r>
          </w:p>
        </w:tc>
      </w:tr>
      <w:tr w:rsidR="005467F3" w:rsidRPr="001F4EE9">
        <w:trPr>
          <w:trHeight w:val="575"/>
          <w:tblHeader/>
          <w:jc w:val="center"/>
        </w:trPr>
        <w:tc>
          <w:tcPr>
            <w:tcW w:w="791" w:type="pct"/>
            <w:tcBorders>
              <w:bottom w:val="single" w:sz="4" w:space="0" w:color="auto"/>
            </w:tcBorders>
            <w:shd w:val="clear" w:color="auto" w:fill="C0C0C0"/>
            <w:vAlign w:val="center"/>
          </w:tcPr>
          <w:p w:rsidR="005467F3" w:rsidRPr="001F4EE9" w:rsidRDefault="005467F3" w:rsidP="00DF1343">
            <w:pPr>
              <w:jc w:val="center"/>
              <w:rPr>
                <w:b/>
                <w:szCs w:val="20"/>
              </w:rPr>
            </w:pPr>
            <w:r w:rsidRPr="001F4EE9">
              <w:rPr>
                <w:b/>
                <w:szCs w:val="20"/>
              </w:rPr>
              <w:t>Scale</w:t>
            </w:r>
          </w:p>
        </w:tc>
        <w:tc>
          <w:tcPr>
            <w:tcW w:w="910" w:type="pct"/>
            <w:shd w:val="clear" w:color="auto" w:fill="C0C0C0"/>
            <w:vAlign w:val="center"/>
          </w:tcPr>
          <w:p w:rsidR="005467F3" w:rsidRPr="001F4EE9" w:rsidRDefault="005467F3" w:rsidP="00DF1343">
            <w:pPr>
              <w:jc w:val="center"/>
              <w:rPr>
                <w:b/>
                <w:szCs w:val="20"/>
              </w:rPr>
            </w:pPr>
            <w:r w:rsidRPr="001F4EE9">
              <w:rPr>
                <w:b/>
                <w:szCs w:val="20"/>
              </w:rPr>
              <w:t>Intensity</w:t>
            </w:r>
          </w:p>
        </w:tc>
        <w:tc>
          <w:tcPr>
            <w:tcW w:w="2202" w:type="pct"/>
            <w:shd w:val="clear" w:color="auto" w:fill="C0C0C0"/>
            <w:vAlign w:val="center"/>
          </w:tcPr>
          <w:p w:rsidR="005467F3" w:rsidRPr="001F4EE9" w:rsidRDefault="005467F3" w:rsidP="00DF1343">
            <w:pPr>
              <w:jc w:val="center"/>
              <w:rPr>
                <w:b/>
                <w:szCs w:val="20"/>
              </w:rPr>
            </w:pPr>
            <w:r w:rsidRPr="001F4EE9">
              <w:rPr>
                <w:b/>
                <w:szCs w:val="20"/>
              </w:rPr>
              <w:t>Description Of Effects</w:t>
            </w:r>
          </w:p>
        </w:tc>
        <w:tc>
          <w:tcPr>
            <w:tcW w:w="1097" w:type="pct"/>
            <w:shd w:val="clear" w:color="auto" w:fill="C0C0C0"/>
            <w:vAlign w:val="center"/>
          </w:tcPr>
          <w:p w:rsidR="005467F3" w:rsidRPr="001F4EE9" w:rsidRDefault="005467F3" w:rsidP="00DF1343">
            <w:pPr>
              <w:jc w:val="center"/>
              <w:rPr>
                <w:b/>
                <w:szCs w:val="20"/>
              </w:rPr>
            </w:pPr>
            <w:r w:rsidRPr="001F4EE9">
              <w:rPr>
                <w:b/>
                <w:szCs w:val="20"/>
              </w:rPr>
              <w:t>Corresponding</w:t>
            </w:r>
          </w:p>
          <w:p w:rsidR="005467F3" w:rsidRPr="001F4EE9" w:rsidRDefault="005467F3" w:rsidP="00DF1343">
            <w:pPr>
              <w:jc w:val="center"/>
              <w:rPr>
                <w:b/>
                <w:szCs w:val="20"/>
              </w:rPr>
            </w:pPr>
            <w:r w:rsidRPr="001F4EE9">
              <w:rPr>
                <w:b/>
                <w:szCs w:val="20"/>
              </w:rPr>
              <w:t>Richter Scale Magnitude</w:t>
            </w:r>
          </w:p>
        </w:tc>
      </w:tr>
      <w:tr w:rsidR="005467F3" w:rsidRPr="001F4EE9">
        <w:trPr>
          <w:trHeight w:val="432"/>
          <w:jc w:val="center"/>
        </w:trPr>
        <w:tc>
          <w:tcPr>
            <w:tcW w:w="791" w:type="pct"/>
            <w:shd w:val="clear" w:color="auto" w:fill="00AC00"/>
            <w:noWrap/>
            <w:vAlign w:val="center"/>
          </w:tcPr>
          <w:p w:rsidR="005467F3" w:rsidRPr="001F4EE9" w:rsidRDefault="005467F3" w:rsidP="00DF1343">
            <w:pPr>
              <w:jc w:val="center"/>
              <w:rPr>
                <w:szCs w:val="20"/>
              </w:rPr>
            </w:pPr>
            <w:r w:rsidRPr="001F4EE9">
              <w:rPr>
                <w:szCs w:val="20"/>
              </w:rPr>
              <w:t>I</w:t>
            </w:r>
          </w:p>
        </w:tc>
        <w:tc>
          <w:tcPr>
            <w:tcW w:w="910" w:type="pct"/>
            <w:shd w:val="clear" w:color="auto" w:fill="auto"/>
            <w:vAlign w:val="center"/>
          </w:tcPr>
          <w:p w:rsidR="005467F3" w:rsidRPr="001F4EE9" w:rsidRDefault="005467F3" w:rsidP="00DF1343">
            <w:pPr>
              <w:jc w:val="center"/>
              <w:rPr>
                <w:szCs w:val="20"/>
              </w:rPr>
            </w:pPr>
            <w:r w:rsidRPr="001F4EE9">
              <w:rPr>
                <w:szCs w:val="20"/>
              </w:rPr>
              <w:t>Instrumental</w:t>
            </w:r>
          </w:p>
        </w:tc>
        <w:tc>
          <w:tcPr>
            <w:tcW w:w="2202" w:type="pct"/>
            <w:shd w:val="clear" w:color="auto" w:fill="auto"/>
            <w:vAlign w:val="center"/>
          </w:tcPr>
          <w:p w:rsidR="005467F3" w:rsidRPr="001F4EE9" w:rsidRDefault="005467F3" w:rsidP="00DF1343">
            <w:pPr>
              <w:jc w:val="center"/>
              <w:rPr>
                <w:rFonts w:eastAsia="Arial Unicode MS"/>
                <w:szCs w:val="20"/>
              </w:rPr>
            </w:pPr>
            <w:r w:rsidRPr="001F4EE9">
              <w:rPr>
                <w:szCs w:val="20"/>
              </w:rPr>
              <w:t>Detected only on seismographs.</w:t>
            </w:r>
          </w:p>
        </w:tc>
        <w:tc>
          <w:tcPr>
            <w:tcW w:w="1097" w:type="pct"/>
            <w:shd w:val="clear" w:color="auto" w:fill="auto"/>
            <w:vAlign w:val="center"/>
          </w:tcPr>
          <w:p w:rsidR="005467F3" w:rsidRPr="001F4EE9" w:rsidRDefault="005467F3" w:rsidP="00DF1343">
            <w:pPr>
              <w:jc w:val="center"/>
              <w:rPr>
                <w:szCs w:val="20"/>
              </w:rPr>
            </w:pPr>
          </w:p>
        </w:tc>
      </w:tr>
      <w:tr w:rsidR="005467F3" w:rsidRPr="001F4EE9">
        <w:trPr>
          <w:trHeight w:val="432"/>
          <w:jc w:val="center"/>
        </w:trPr>
        <w:tc>
          <w:tcPr>
            <w:tcW w:w="791" w:type="pct"/>
            <w:shd w:val="clear" w:color="auto" w:fill="33CC33"/>
            <w:noWrap/>
            <w:vAlign w:val="center"/>
          </w:tcPr>
          <w:p w:rsidR="005467F3" w:rsidRPr="001F4EE9" w:rsidRDefault="005467F3" w:rsidP="00DF1343">
            <w:pPr>
              <w:jc w:val="center"/>
              <w:rPr>
                <w:szCs w:val="20"/>
              </w:rPr>
            </w:pPr>
            <w:r w:rsidRPr="001F4EE9">
              <w:rPr>
                <w:szCs w:val="20"/>
              </w:rPr>
              <w:t>II</w:t>
            </w:r>
          </w:p>
        </w:tc>
        <w:tc>
          <w:tcPr>
            <w:tcW w:w="910" w:type="pct"/>
            <w:shd w:val="clear" w:color="auto" w:fill="auto"/>
            <w:vAlign w:val="center"/>
          </w:tcPr>
          <w:p w:rsidR="005467F3" w:rsidRPr="001F4EE9" w:rsidRDefault="005467F3" w:rsidP="00DF1343">
            <w:pPr>
              <w:jc w:val="center"/>
              <w:rPr>
                <w:szCs w:val="20"/>
              </w:rPr>
            </w:pPr>
            <w:r w:rsidRPr="001F4EE9">
              <w:rPr>
                <w:szCs w:val="20"/>
              </w:rPr>
              <w:t>Feeble</w:t>
            </w:r>
          </w:p>
        </w:tc>
        <w:tc>
          <w:tcPr>
            <w:tcW w:w="2202" w:type="pct"/>
            <w:shd w:val="clear" w:color="auto" w:fill="auto"/>
            <w:vAlign w:val="center"/>
          </w:tcPr>
          <w:p w:rsidR="005467F3" w:rsidRPr="001F4EE9" w:rsidRDefault="005467F3" w:rsidP="00DF1343">
            <w:pPr>
              <w:jc w:val="center"/>
              <w:rPr>
                <w:rFonts w:eastAsia="Arial Unicode MS"/>
                <w:szCs w:val="20"/>
              </w:rPr>
            </w:pPr>
            <w:r w:rsidRPr="001F4EE9">
              <w:rPr>
                <w:szCs w:val="20"/>
              </w:rPr>
              <w:t>Some people feel it.</w:t>
            </w:r>
          </w:p>
        </w:tc>
        <w:tc>
          <w:tcPr>
            <w:tcW w:w="1097" w:type="pct"/>
            <w:shd w:val="clear" w:color="auto" w:fill="auto"/>
            <w:vAlign w:val="center"/>
          </w:tcPr>
          <w:p w:rsidR="005467F3" w:rsidRPr="001F4EE9" w:rsidRDefault="005467F3" w:rsidP="00DF1343">
            <w:pPr>
              <w:jc w:val="center"/>
              <w:rPr>
                <w:szCs w:val="20"/>
              </w:rPr>
            </w:pPr>
            <w:r w:rsidRPr="001F4EE9">
              <w:rPr>
                <w:szCs w:val="20"/>
              </w:rPr>
              <w:t>&lt; 4.2</w:t>
            </w:r>
          </w:p>
        </w:tc>
      </w:tr>
      <w:tr w:rsidR="005467F3" w:rsidRPr="001F4EE9">
        <w:trPr>
          <w:trHeight w:val="432"/>
          <w:jc w:val="center"/>
        </w:trPr>
        <w:tc>
          <w:tcPr>
            <w:tcW w:w="791" w:type="pct"/>
            <w:shd w:val="clear" w:color="auto" w:fill="99FF99"/>
            <w:noWrap/>
            <w:vAlign w:val="center"/>
          </w:tcPr>
          <w:p w:rsidR="005467F3" w:rsidRPr="001F4EE9" w:rsidRDefault="005467F3" w:rsidP="00DF1343">
            <w:pPr>
              <w:jc w:val="center"/>
              <w:rPr>
                <w:szCs w:val="20"/>
              </w:rPr>
            </w:pPr>
            <w:r w:rsidRPr="001F4EE9">
              <w:rPr>
                <w:szCs w:val="20"/>
              </w:rPr>
              <w:t>III</w:t>
            </w:r>
          </w:p>
        </w:tc>
        <w:tc>
          <w:tcPr>
            <w:tcW w:w="910" w:type="pct"/>
            <w:shd w:val="clear" w:color="auto" w:fill="auto"/>
            <w:vAlign w:val="center"/>
          </w:tcPr>
          <w:p w:rsidR="005467F3" w:rsidRPr="001F4EE9" w:rsidRDefault="005467F3" w:rsidP="00DF1343">
            <w:pPr>
              <w:jc w:val="center"/>
              <w:rPr>
                <w:szCs w:val="20"/>
              </w:rPr>
            </w:pPr>
            <w:r w:rsidRPr="001F4EE9">
              <w:rPr>
                <w:szCs w:val="20"/>
              </w:rPr>
              <w:t>Slight</w:t>
            </w:r>
          </w:p>
        </w:tc>
        <w:tc>
          <w:tcPr>
            <w:tcW w:w="2202" w:type="pct"/>
            <w:shd w:val="clear" w:color="auto" w:fill="auto"/>
            <w:vAlign w:val="center"/>
          </w:tcPr>
          <w:p w:rsidR="005467F3" w:rsidRPr="001F4EE9" w:rsidRDefault="005467F3" w:rsidP="00DF1343">
            <w:pPr>
              <w:jc w:val="center"/>
              <w:rPr>
                <w:rFonts w:eastAsia="Arial Unicode MS"/>
                <w:szCs w:val="20"/>
              </w:rPr>
            </w:pPr>
            <w:r w:rsidRPr="001F4EE9">
              <w:rPr>
                <w:szCs w:val="20"/>
              </w:rPr>
              <w:t>Felt by people resting; like a truck rumbling by.</w:t>
            </w:r>
          </w:p>
        </w:tc>
        <w:tc>
          <w:tcPr>
            <w:tcW w:w="1097" w:type="pct"/>
            <w:shd w:val="clear" w:color="auto" w:fill="auto"/>
            <w:vAlign w:val="center"/>
          </w:tcPr>
          <w:p w:rsidR="005467F3" w:rsidRPr="001F4EE9" w:rsidRDefault="005467F3" w:rsidP="00DF1343">
            <w:pPr>
              <w:jc w:val="center"/>
              <w:rPr>
                <w:szCs w:val="20"/>
              </w:rPr>
            </w:pPr>
          </w:p>
        </w:tc>
      </w:tr>
      <w:tr w:rsidR="005467F3" w:rsidRPr="001F4EE9">
        <w:trPr>
          <w:trHeight w:val="432"/>
          <w:jc w:val="center"/>
        </w:trPr>
        <w:tc>
          <w:tcPr>
            <w:tcW w:w="791" w:type="pct"/>
            <w:shd w:val="clear" w:color="auto" w:fill="CCFFCC"/>
            <w:noWrap/>
            <w:vAlign w:val="center"/>
          </w:tcPr>
          <w:p w:rsidR="005467F3" w:rsidRPr="001F4EE9" w:rsidRDefault="005467F3" w:rsidP="00DF1343">
            <w:pPr>
              <w:jc w:val="center"/>
              <w:rPr>
                <w:szCs w:val="20"/>
              </w:rPr>
            </w:pPr>
            <w:r w:rsidRPr="001F4EE9">
              <w:rPr>
                <w:szCs w:val="20"/>
              </w:rPr>
              <w:t>IV</w:t>
            </w:r>
          </w:p>
        </w:tc>
        <w:tc>
          <w:tcPr>
            <w:tcW w:w="910" w:type="pct"/>
            <w:shd w:val="clear" w:color="auto" w:fill="auto"/>
            <w:vAlign w:val="center"/>
          </w:tcPr>
          <w:p w:rsidR="005467F3" w:rsidRPr="001F4EE9" w:rsidRDefault="005467F3" w:rsidP="00DF1343">
            <w:pPr>
              <w:jc w:val="center"/>
              <w:rPr>
                <w:szCs w:val="20"/>
              </w:rPr>
            </w:pPr>
            <w:r w:rsidRPr="001F4EE9">
              <w:rPr>
                <w:szCs w:val="20"/>
              </w:rPr>
              <w:t>Moderate</w:t>
            </w:r>
          </w:p>
        </w:tc>
        <w:tc>
          <w:tcPr>
            <w:tcW w:w="2202" w:type="pct"/>
            <w:shd w:val="clear" w:color="auto" w:fill="auto"/>
            <w:vAlign w:val="center"/>
          </w:tcPr>
          <w:p w:rsidR="005467F3" w:rsidRPr="001F4EE9" w:rsidRDefault="005467F3" w:rsidP="00DF1343">
            <w:pPr>
              <w:jc w:val="center"/>
              <w:rPr>
                <w:rFonts w:eastAsia="Arial Unicode MS"/>
                <w:szCs w:val="20"/>
              </w:rPr>
            </w:pPr>
            <w:r w:rsidRPr="001F4EE9">
              <w:rPr>
                <w:szCs w:val="20"/>
              </w:rPr>
              <w:t>Felt by people walking.</w:t>
            </w:r>
          </w:p>
        </w:tc>
        <w:tc>
          <w:tcPr>
            <w:tcW w:w="1097" w:type="pct"/>
            <w:shd w:val="clear" w:color="auto" w:fill="auto"/>
            <w:vAlign w:val="center"/>
          </w:tcPr>
          <w:p w:rsidR="005467F3" w:rsidRPr="001F4EE9" w:rsidRDefault="005467F3" w:rsidP="00DF1343">
            <w:pPr>
              <w:jc w:val="center"/>
              <w:rPr>
                <w:szCs w:val="20"/>
              </w:rPr>
            </w:pPr>
          </w:p>
        </w:tc>
      </w:tr>
      <w:tr w:rsidR="005467F3" w:rsidRPr="001F4EE9">
        <w:trPr>
          <w:trHeight w:val="432"/>
          <w:jc w:val="center"/>
        </w:trPr>
        <w:tc>
          <w:tcPr>
            <w:tcW w:w="791" w:type="pct"/>
            <w:shd w:val="clear" w:color="auto" w:fill="E5FFE5"/>
            <w:noWrap/>
            <w:vAlign w:val="center"/>
          </w:tcPr>
          <w:p w:rsidR="005467F3" w:rsidRPr="001F4EE9" w:rsidRDefault="005467F3" w:rsidP="00DF1343">
            <w:pPr>
              <w:jc w:val="center"/>
              <w:rPr>
                <w:szCs w:val="20"/>
              </w:rPr>
            </w:pPr>
            <w:r w:rsidRPr="001F4EE9">
              <w:rPr>
                <w:szCs w:val="20"/>
              </w:rPr>
              <w:t>V</w:t>
            </w:r>
          </w:p>
        </w:tc>
        <w:tc>
          <w:tcPr>
            <w:tcW w:w="910" w:type="pct"/>
            <w:shd w:val="clear" w:color="auto" w:fill="auto"/>
            <w:vAlign w:val="center"/>
          </w:tcPr>
          <w:p w:rsidR="005467F3" w:rsidRPr="001F4EE9" w:rsidRDefault="005467F3" w:rsidP="00DF1343">
            <w:pPr>
              <w:jc w:val="center"/>
              <w:rPr>
                <w:szCs w:val="20"/>
              </w:rPr>
            </w:pPr>
            <w:r w:rsidRPr="001F4EE9">
              <w:rPr>
                <w:szCs w:val="20"/>
              </w:rPr>
              <w:t>Slightly Strong</w:t>
            </w:r>
          </w:p>
        </w:tc>
        <w:tc>
          <w:tcPr>
            <w:tcW w:w="2202" w:type="pct"/>
            <w:shd w:val="clear" w:color="auto" w:fill="auto"/>
            <w:vAlign w:val="center"/>
          </w:tcPr>
          <w:p w:rsidR="005467F3" w:rsidRPr="001F4EE9" w:rsidRDefault="005467F3" w:rsidP="00DF1343">
            <w:pPr>
              <w:jc w:val="center"/>
              <w:rPr>
                <w:rFonts w:eastAsia="Arial Unicode MS"/>
                <w:szCs w:val="20"/>
              </w:rPr>
            </w:pPr>
            <w:r w:rsidRPr="001F4EE9">
              <w:rPr>
                <w:szCs w:val="20"/>
              </w:rPr>
              <w:t>Sleepers awake; church bells ring.</w:t>
            </w:r>
          </w:p>
        </w:tc>
        <w:tc>
          <w:tcPr>
            <w:tcW w:w="1097" w:type="pct"/>
            <w:shd w:val="clear" w:color="auto" w:fill="auto"/>
            <w:vAlign w:val="center"/>
          </w:tcPr>
          <w:p w:rsidR="005467F3" w:rsidRPr="001F4EE9" w:rsidRDefault="005467F3" w:rsidP="00DF1343">
            <w:pPr>
              <w:jc w:val="center"/>
              <w:rPr>
                <w:szCs w:val="20"/>
              </w:rPr>
            </w:pPr>
            <w:r w:rsidRPr="001F4EE9">
              <w:rPr>
                <w:szCs w:val="20"/>
              </w:rPr>
              <w:t>&lt; 4.8</w:t>
            </w:r>
          </w:p>
        </w:tc>
      </w:tr>
      <w:tr w:rsidR="005467F3" w:rsidRPr="001F4EE9">
        <w:trPr>
          <w:trHeight w:val="461"/>
          <w:jc w:val="center"/>
        </w:trPr>
        <w:tc>
          <w:tcPr>
            <w:tcW w:w="791" w:type="pct"/>
            <w:shd w:val="clear" w:color="auto" w:fill="FFFFCC"/>
            <w:noWrap/>
            <w:vAlign w:val="center"/>
          </w:tcPr>
          <w:p w:rsidR="005467F3" w:rsidRPr="001F4EE9" w:rsidRDefault="005467F3" w:rsidP="00DF1343">
            <w:pPr>
              <w:jc w:val="center"/>
              <w:rPr>
                <w:szCs w:val="20"/>
              </w:rPr>
            </w:pPr>
            <w:r w:rsidRPr="001F4EE9">
              <w:rPr>
                <w:szCs w:val="20"/>
              </w:rPr>
              <w:t>VI</w:t>
            </w:r>
          </w:p>
        </w:tc>
        <w:tc>
          <w:tcPr>
            <w:tcW w:w="910" w:type="pct"/>
            <w:shd w:val="clear" w:color="auto" w:fill="auto"/>
            <w:vAlign w:val="center"/>
          </w:tcPr>
          <w:p w:rsidR="005467F3" w:rsidRPr="001F4EE9" w:rsidRDefault="005467F3" w:rsidP="00DF1343">
            <w:pPr>
              <w:jc w:val="center"/>
              <w:rPr>
                <w:szCs w:val="20"/>
              </w:rPr>
            </w:pPr>
            <w:r w:rsidRPr="001F4EE9">
              <w:rPr>
                <w:szCs w:val="20"/>
              </w:rPr>
              <w:t>Strong</w:t>
            </w:r>
          </w:p>
        </w:tc>
        <w:tc>
          <w:tcPr>
            <w:tcW w:w="2202" w:type="pct"/>
            <w:shd w:val="clear" w:color="auto" w:fill="auto"/>
            <w:vAlign w:val="center"/>
          </w:tcPr>
          <w:p w:rsidR="005467F3" w:rsidRPr="001F4EE9" w:rsidRDefault="005467F3" w:rsidP="00DF1343">
            <w:pPr>
              <w:jc w:val="center"/>
              <w:rPr>
                <w:rFonts w:eastAsia="Arial Unicode MS"/>
                <w:szCs w:val="20"/>
              </w:rPr>
            </w:pPr>
            <w:r w:rsidRPr="001F4EE9">
              <w:rPr>
                <w:szCs w:val="20"/>
              </w:rPr>
              <w:t>Trees sway; suspended objects swing, objects fall off shelves.</w:t>
            </w:r>
          </w:p>
        </w:tc>
        <w:tc>
          <w:tcPr>
            <w:tcW w:w="1097" w:type="pct"/>
            <w:shd w:val="clear" w:color="auto" w:fill="auto"/>
            <w:vAlign w:val="center"/>
          </w:tcPr>
          <w:p w:rsidR="005467F3" w:rsidRPr="001F4EE9" w:rsidRDefault="005467F3" w:rsidP="00DF1343">
            <w:pPr>
              <w:jc w:val="center"/>
              <w:rPr>
                <w:szCs w:val="20"/>
              </w:rPr>
            </w:pPr>
            <w:r w:rsidRPr="001F4EE9">
              <w:rPr>
                <w:szCs w:val="20"/>
              </w:rPr>
              <w:t>&lt; 5.4</w:t>
            </w:r>
          </w:p>
        </w:tc>
      </w:tr>
      <w:tr w:rsidR="005467F3" w:rsidRPr="001F4EE9">
        <w:trPr>
          <w:trHeight w:val="432"/>
          <w:jc w:val="center"/>
        </w:trPr>
        <w:tc>
          <w:tcPr>
            <w:tcW w:w="791" w:type="pct"/>
            <w:shd w:val="clear" w:color="auto" w:fill="FFFF99"/>
            <w:noWrap/>
            <w:vAlign w:val="center"/>
          </w:tcPr>
          <w:p w:rsidR="005467F3" w:rsidRPr="001F4EE9" w:rsidRDefault="005467F3" w:rsidP="00DF1343">
            <w:pPr>
              <w:jc w:val="center"/>
              <w:rPr>
                <w:szCs w:val="20"/>
              </w:rPr>
            </w:pPr>
            <w:r w:rsidRPr="001F4EE9">
              <w:rPr>
                <w:szCs w:val="20"/>
              </w:rPr>
              <w:t>VII</w:t>
            </w:r>
          </w:p>
        </w:tc>
        <w:tc>
          <w:tcPr>
            <w:tcW w:w="910" w:type="pct"/>
            <w:shd w:val="clear" w:color="auto" w:fill="auto"/>
            <w:vAlign w:val="center"/>
          </w:tcPr>
          <w:p w:rsidR="005467F3" w:rsidRPr="001F4EE9" w:rsidRDefault="005467F3" w:rsidP="00DF1343">
            <w:pPr>
              <w:jc w:val="center"/>
              <w:rPr>
                <w:szCs w:val="20"/>
              </w:rPr>
            </w:pPr>
            <w:r w:rsidRPr="001F4EE9">
              <w:rPr>
                <w:szCs w:val="20"/>
              </w:rPr>
              <w:t>Very Strong</w:t>
            </w:r>
          </w:p>
        </w:tc>
        <w:tc>
          <w:tcPr>
            <w:tcW w:w="2202" w:type="pct"/>
            <w:shd w:val="clear" w:color="auto" w:fill="auto"/>
            <w:vAlign w:val="center"/>
          </w:tcPr>
          <w:p w:rsidR="005467F3" w:rsidRPr="001F4EE9" w:rsidRDefault="005467F3" w:rsidP="00DF1343">
            <w:pPr>
              <w:jc w:val="center"/>
              <w:rPr>
                <w:rFonts w:eastAsia="Arial Unicode MS"/>
                <w:szCs w:val="20"/>
              </w:rPr>
            </w:pPr>
            <w:r w:rsidRPr="001F4EE9">
              <w:rPr>
                <w:szCs w:val="20"/>
              </w:rPr>
              <w:t>Mild alarm; walls crack; plaster falls.</w:t>
            </w:r>
          </w:p>
        </w:tc>
        <w:tc>
          <w:tcPr>
            <w:tcW w:w="1097" w:type="pct"/>
            <w:shd w:val="clear" w:color="auto" w:fill="auto"/>
            <w:vAlign w:val="center"/>
          </w:tcPr>
          <w:p w:rsidR="005467F3" w:rsidRPr="001F4EE9" w:rsidRDefault="005467F3" w:rsidP="00DF1343">
            <w:pPr>
              <w:jc w:val="center"/>
              <w:rPr>
                <w:szCs w:val="20"/>
              </w:rPr>
            </w:pPr>
            <w:r w:rsidRPr="001F4EE9">
              <w:rPr>
                <w:szCs w:val="20"/>
              </w:rPr>
              <w:t>&lt; 6.1</w:t>
            </w:r>
          </w:p>
        </w:tc>
      </w:tr>
      <w:tr w:rsidR="005467F3" w:rsidRPr="001F4EE9">
        <w:trPr>
          <w:trHeight w:val="461"/>
          <w:jc w:val="center"/>
        </w:trPr>
        <w:tc>
          <w:tcPr>
            <w:tcW w:w="791" w:type="pct"/>
            <w:shd w:val="clear" w:color="auto" w:fill="FFFF00"/>
            <w:noWrap/>
            <w:vAlign w:val="center"/>
          </w:tcPr>
          <w:p w:rsidR="005467F3" w:rsidRPr="001F4EE9" w:rsidRDefault="005467F3" w:rsidP="00DF1343">
            <w:pPr>
              <w:jc w:val="center"/>
              <w:rPr>
                <w:szCs w:val="20"/>
              </w:rPr>
            </w:pPr>
            <w:r w:rsidRPr="001F4EE9">
              <w:rPr>
                <w:szCs w:val="20"/>
              </w:rPr>
              <w:t>VIII</w:t>
            </w:r>
          </w:p>
        </w:tc>
        <w:tc>
          <w:tcPr>
            <w:tcW w:w="910" w:type="pct"/>
            <w:shd w:val="clear" w:color="auto" w:fill="auto"/>
            <w:vAlign w:val="center"/>
          </w:tcPr>
          <w:p w:rsidR="005467F3" w:rsidRPr="001F4EE9" w:rsidRDefault="005467F3" w:rsidP="00DF1343">
            <w:pPr>
              <w:jc w:val="center"/>
              <w:rPr>
                <w:szCs w:val="20"/>
              </w:rPr>
            </w:pPr>
            <w:r w:rsidRPr="001F4EE9">
              <w:rPr>
                <w:szCs w:val="20"/>
              </w:rPr>
              <w:t>Destructive</w:t>
            </w:r>
          </w:p>
        </w:tc>
        <w:tc>
          <w:tcPr>
            <w:tcW w:w="2202" w:type="pct"/>
            <w:shd w:val="clear" w:color="auto" w:fill="auto"/>
            <w:vAlign w:val="center"/>
          </w:tcPr>
          <w:p w:rsidR="005467F3" w:rsidRPr="001F4EE9" w:rsidRDefault="005467F3" w:rsidP="00DF1343">
            <w:pPr>
              <w:jc w:val="center"/>
              <w:rPr>
                <w:rFonts w:eastAsia="Arial Unicode MS"/>
                <w:szCs w:val="20"/>
              </w:rPr>
            </w:pPr>
            <w:r w:rsidRPr="001F4EE9">
              <w:rPr>
                <w:szCs w:val="20"/>
              </w:rPr>
              <w:t>Moving cars uncontrollable; masonry fractures, poorly constructed buildings damaged.</w:t>
            </w:r>
          </w:p>
        </w:tc>
        <w:tc>
          <w:tcPr>
            <w:tcW w:w="1097" w:type="pct"/>
            <w:shd w:val="clear" w:color="auto" w:fill="auto"/>
            <w:vAlign w:val="center"/>
          </w:tcPr>
          <w:p w:rsidR="005467F3" w:rsidRPr="001F4EE9" w:rsidRDefault="005467F3" w:rsidP="00DF1343">
            <w:pPr>
              <w:jc w:val="center"/>
              <w:rPr>
                <w:szCs w:val="20"/>
              </w:rPr>
            </w:pPr>
          </w:p>
        </w:tc>
      </w:tr>
      <w:tr w:rsidR="005467F3" w:rsidRPr="001F4EE9">
        <w:trPr>
          <w:trHeight w:val="461"/>
          <w:jc w:val="center"/>
        </w:trPr>
        <w:tc>
          <w:tcPr>
            <w:tcW w:w="791" w:type="pct"/>
            <w:shd w:val="clear" w:color="auto" w:fill="FFCC00"/>
            <w:noWrap/>
            <w:vAlign w:val="center"/>
          </w:tcPr>
          <w:p w:rsidR="005467F3" w:rsidRPr="001F4EE9" w:rsidRDefault="005467F3" w:rsidP="00DF1343">
            <w:pPr>
              <w:jc w:val="center"/>
              <w:rPr>
                <w:szCs w:val="20"/>
              </w:rPr>
            </w:pPr>
            <w:r w:rsidRPr="001F4EE9">
              <w:rPr>
                <w:szCs w:val="20"/>
              </w:rPr>
              <w:t>IX</w:t>
            </w:r>
          </w:p>
        </w:tc>
        <w:tc>
          <w:tcPr>
            <w:tcW w:w="910" w:type="pct"/>
            <w:shd w:val="clear" w:color="auto" w:fill="auto"/>
            <w:vAlign w:val="center"/>
          </w:tcPr>
          <w:p w:rsidR="005467F3" w:rsidRPr="001F4EE9" w:rsidRDefault="005467F3" w:rsidP="00DF1343">
            <w:pPr>
              <w:jc w:val="center"/>
              <w:rPr>
                <w:szCs w:val="20"/>
              </w:rPr>
            </w:pPr>
            <w:r w:rsidRPr="001F4EE9">
              <w:rPr>
                <w:szCs w:val="20"/>
              </w:rPr>
              <w:t>Ruinous</w:t>
            </w:r>
          </w:p>
        </w:tc>
        <w:tc>
          <w:tcPr>
            <w:tcW w:w="2202" w:type="pct"/>
            <w:shd w:val="clear" w:color="auto" w:fill="auto"/>
            <w:vAlign w:val="center"/>
          </w:tcPr>
          <w:p w:rsidR="005467F3" w:rsidRPr="001F4EE9" w:rsidRDefault="005467F3" w:rsidP="00DF1343">
            <w:pPr>
              <w:jc w:val="center"/>
              <w:rPr>
                <w:rFonts w:eastAsia="Arial Unicode MS"/>
                <w:szCs w:val="20"/>
              </w:rPr>
            </w:pPr>
            <w:r w:rsidRPr="001F4EE9">
              <w:rPr>
                <w:szCs w:val="20"/>
              </w:rPr>
              <w:t>Some houses collapse; ground cracks; pipes break open.</w:t>
            </w:r>
          </w:p>
        </w:tc>
        <w:tc>
          <w:tcPr>
            <w:tcW w:w="1097" w:type="pct"/>
            <w:shd w:val="clear" w:color="auto" w:fill="auto"/>
            <w:vAlign w:val="center"/>
          </w:tcPr>
          <w:p w:rsidR="005467F3" w:rsidRPr="001F4EE9" w:rsidRDefault="005467F3" w:rsidP="00DF1343">
            <w:pPr>
              <w:jc w:val="center"/>
              <w:rPr>
                <w:szCs w:val="20"/>
              </w:rPr>
            </w:pPr>
            <w:r w:rsidRPr="001F4EE9">
              <w:rPr>
                <w:szCs w:val="20"/>
              </w:rPr>
              <w:t>&lt; 6.9</w:t>
            </w:r>
          </w:p>
        </w:tc>
      </w:tr>
      <w:tr w:rsidR="005467F3" w:rsidRPr="001F4EE9">
        <w:trPr>
          <w:trHeight w:val="461"/>
          <w:jc w:val="center"/>
        </w:trPr>
        <w:tc>
          <w:tcPr>
            <w:tcW w:w="791" w:type="pct"/>
            <w:shd w:val="clear" w:color="auto" w:fill="FF9900"/>
            <w:noWrap/>
            <w:vAlign w:val="center"/>
          </w:tcPr>
          <w:p w:rsidR="005467F3" w:rsidRPr="001F4EE9" w:rsidRDefault="005467F3" w:rsidP="00DF1343">
            <w:pPr>
              <w:jc w:val="center"/>
              <w:rPr>
                <w:szCs w:val="20"/>
              </w:rPr>
            </w:pPr>
            <w:r w:rsidRPr="001F4EE9">
              <w:rPr>
                <w:szCs w:val="20"/>
              </w:rPr>
              <w:t>X</w:t>
            </w:r>
          </w:p>
        </w:tc>
        <w:tc>
          <w:tcPr>
            <w:tcW w:w="910" w:type="pct"/>
            <w:shd w:val="clear" w:color="auto" w:fill="auto"/>
            <w:vAlign w:val="center"/>
          </w:tcPr>
          <w:p w:rsidR="005467F3" w:rsidRPr="001F4EE9" w:rsidRDefault="005467F3" w:rsidP="00DF1343">
            <w:pPr>
              <w:jc w:val="center"/>
              <w:rPr>
                <w:szCs w:val="20"/>
              </w:rPr>
            </w:pPr>
            <w:r w:rsidRPr="001F4EE9">
              <w:rPr>
                <w:szCs w:val="20"/>
              </w:rPr>
              <w:t>Disastrous</w:t>
            </w:r>
          </w:p>
        </w:tc>
        <w:tc>
          <w:tcPr>
            <w:tcW w:w="2202" w:type="pct"/>
            <w:shd w:val="clear" w:color="auto" w:fill="auto"/>
            <w:vAlign w:val="center"/>
          </w:tcPr>
          <w:p w:rsidR="005467F3" w:rsidRPr="001F4EE9" w:rsidRDefault="005467F3" w:rsidP="00DF1343">
            <w:pPr>
              <w:jc w:val="center"/>
              <w:rPr>
                <w:rFonts w:eastAsia="Arial Unicode MS"/>
                <w:szCs w:val="20"/>
              </w:rPr>
            </w:pPr>
            <w:r w:rsidRPr="001F4EE9">
              <w:rPr>
                <w:szCs w:val="20"/>
              </w:rPr>
              <w:t>Ground cracks profusely; many buildings destroyed; liquefaction and landslides widespread.</w:t>
            </w:r>
          </w:p>
        </w:tc>
        <w:tc>
          <w:tcPr>
            <w:tcW w:w="1097" w:type="pct"/>
            <w:shd w:val="clear" w:color="auto" w:fill="auto"/>
            <w:vAlign w:val="center"/>
          </w:tcPr>
          <w:p w:rsidR="005467F3" w:rsidRPr="001F4EE9" w:rsidRDefault="005467F3" w:rsidP="00DF1343">
            <w:pPr>
              <w:jc w:val="center"/>
              <w:rPr>
                <w:szCs w:val="20"/>
              </w:rPr>
            </w:pPr>
            <w:r w:rsidRPr="001F4EE9">
              <w:rPr>
                <w:szCs w:val="20"/>
              </w:rPr>
              <w:t>&lt; 7.3</w:t>
            </w:r>
          </w:p>
        </w:tc>
      </w:tr>
      <w:tr w:rsidR="005467F3" w:rsidRPr="001F4EE9">
        <w:trPr>
          <w:trHeight w:val="494"/>
          <w:jc w:val="center"/>
        </w:trPr>
        <w:tc>
          <w:tcPr>
            <w:tcW w:w="791" w:type="pct"/>
            <w:shd w:val="clear" w:color="auto" w:fill="FF6600"/>
            <w:noWrap/>
            <w:vAlign w:val="center"/>
          </w:tcPr>
          <w:p w:rsidR="005467F3" w:rsidRPr="001F4EE9" w:rsidRDefault="005467F3" w:rsidP="00DF1343">
            <w:pPr>
              <w:jc w:val="center"/>
              <w:rPr>
                <w:szCs w:val="20"/>
              </w:rPr>
            </w:pPr>
            <w:r w:rsidRPr="001F4EE9">
              <w:rPr>
                <w:szCs w:val="20"/>
              </w:rPr>
              <w:t>XI</w:t>
            </w:r>
          </w:p>
        </w:tc>
        <w:tc>
          <w:tcPr>
            <w:tcW w:w="910" w:type="pct"/>
            <w:shd w:val="clear" w:color="auto" w:fill="auto"/>
            <w:vAlign w:val="center"/>
          </w:tcPr>
          <w:p w:rsidR="005467F3" w:rsidRPr="001F4EE9" w:rsidRDefault="005467F3" w:rsidP="00DF1343">
            <w:pPr>
              <w:jc w:val="center"/>
              <w:rPr>
                <w:szCs w:val="20"/>
              </w:rPr>
            </w:pPr>
            <w:r w:rsidRPr="001F4EE9">
              <w:rPr>
                <w:szCs w:val="20"/>
              </w:rPr>
              <w:t>Very Disastrous</w:t>
            </w:r>
          </w:p>
        </w:tc>
        <w:tc>
          <w:tcPr>
            <w:tcW w:w="2202" w:type="pct"/>
            <w:shd w:val="clear" w:color="auto" w:fill="auto"/>
            <w:vAlign w:val="center"/>
          </w:tcPr>
          <w:p w:rsidR="005467F3" w:rsidRPr="001F4EE9" w:rsidRDefault="005467F3" w:rsidP="00DF1343">
            <w:pPr>
              <w:jc w:val="center"/>
              <w:rPr>
                <w:rFonts w:eastAsia="Arial Unicode MS"/>
                <w:szCs w:val="20"/>
              </w:rPr>
            </w:pPr>
            <w:r w:rsidRPr="001F4EE9">
              <w:rPr>
                <w:szCs w:val="20"/>
              </w:rPr>
              <w:t>Most buildings and bridges collapse; roads, railways, pipes and cables destroyed; general triggering of other hazards.</w:t>
            </w:r>
          </w:p>
        </w:tc>
        <w:tc>
          <w:tcPr>
            <w:tcW w:w="1097" w:type="pct"/>
            <w:shd w:val="clear" w:color="auto" w:fill="auto"/>
            <w:vAlign w:val="center"/>
          </w:tcPr>
          <w:p w:rsidR="005467F3" w:rsidRPr="001F4EE9" w:rsidRDefault="005467F3" w:rsidP="00DF1343">
            <w:pPr>
              <w:jc w:val="center"/>
              <w:rPr>
                <w:szCs w:val="20"/>
              </w:rPr>
            </w:pPr>
            <w:r w:rsidRPr="001F4EE9">
              <w:rPr>
                <w:szCs w:val="20"/>
              </w:rPr>
              <w:t>&lt; 8.1</w:t>
            </w:r>
          </w:p>
        </w:tc>
      </w:tr>
      <w:tr w:rsidR="005467F3" w:rsidRPr="001F4EE9">
        <w:trPr>
          <w:trHeight w:val="461"/>
          <w:jc w:val="center"/>
        </w:trPr>
        <w:tc>
          <w:tcPr>
            <w:tcW w:w="791" w:type="pct"/>
            <w:shd w:val="clear" w:color="auto" w:fill="FF0000"/>
            <w:noWrap/>
            <w:vAlign w:val="center"/>
          </w:tcPr>
          <w:p w:rsidR="005467F3" w:rsidRPr="001F4EE9" w:rsidRDefault="005467F3" w:rsidP="00DF1343">
            <w:pPr>
              <w:jc w:val="center"/>
              <w:rPr>
                <w:szCs w:val="20"/>
              </w:rPr>
            </w:pPr>
            <w:r w:rsidRPr="001F4EE9">
              <w:rPr>
                <w:szCs w:val="20"/>
              </w:rPr>
              <w:t>XII</w:t>
            </w:r>
          </w:p>
        </w:tc>
        <w:tc>
          <w:tcPr>
            <w:tcW w:w="910" w:type="pct"/>
            <w:shd w:val="clear" w:color="auto" w:fill="auto"/>
            <w:vAlign w:val="center"/>
          </w:tcPr>
          <w:p w:rsidR="005467F3" w:rsidRPr="001F4EE9" w:rsidRDefault="005467F3" w:rsidP="00DF1343">
            <w:pPr>
              <w:jc w:val="center"/>
              <w:rPr>
                <w:szCs w:val="20"/>
              </w:rPr>
            </w:pPr>
            <w:r w:rsidRPr="001F4EE9">
              <w:rPr>
                <w:szCs w:val="20"/>
              </w:rPr>
              <w:t>Catastrophic</w:t>
            </w:r>
          </w:p>
        </w:tc>
        <w:tc>
          <w:tcPr>
            <w:tcW w:w="2202" w:type="pct"/>
            <w:shd w:val="clear" w:color="auto" w:fill="auto"/>
            <w:vAlign w:val="center"/>
          </w:tcPr>
          <w:p w:rsidR="005467F3" w:rsidRPr="001F4EE9" w:rsidRDefault="005467F3" w:rsidP="00DF1343">
            <w:pPr>
              <w:jc w:val="center"/>
              <w:rPr>
                <w:rFonts w:eastAsia="Arial Unicode MS"/>
                <w:szCs w:val="20"/>
              </w:rPr>
            </w:pPr>
            <w:r w:rsidRPr="001F4EE9">
              <w:rPr>
                <w:szCs w:val="20"/>
              </w:rPr>
              <w:t>Total destruction; trees fall; ground rises and falls in waves.</w:t>
            </w:r>
          </w:p>
        </w:tc>
        <w:tc>
          <w:tcPr>
            <w:tcW w:w="1097" w:type="pct"/>
            <w:shd w:val="clear" w:color="auto" w:fill="auto"/>
            <w:vAlign w:val="center"/>
          </w:tcPr>
          <w:p w:rsidR="005467F3" w:rsidRPr="001F4EE9" w:rsidRDefault="005467F3" w:rsidP="00DF1343">
            <w:pPr>
              <w:jc w:val="center"/>
              <w:rPr>
                <w:szCs w:val="20"/>
              </w:rPr>
            </w:pPr>
            <w:r w:rsidRPr="001F4EE9">
              <w:rPr>
                <w:szCs w:val="20"/>
              </w:rPr>
              <w:t>&gt; 8.1</w:t>
            </w:r>
          </w:p>
        </w:tc>
      </w:tr>
    </w:tbl>
    <w:p w:rsidR="005467F3" w:rsidRPr="0047046B" w:rsidRDefault="005467F3" w:rsidP="005467F3">
      <w:pPr>
        <w:pStyle w:val="BodyText"/>
        <w:rPr>
          <w:sz w:val="20"/>
          <w:szCs w:val="20"/>
        </w:rPr>
      </w:pPr>
      <w:r w:rsidRPr="0047046B">
        <w:rPr>
          <w:sz w:val="20"/>
          <w:szCs w:val="20"/>
        </w:rPr>
        <w:t>Source: US Federal Emergency Management Agency</w:t>
      </w:r>
    </w:p>
    <w:p w:rsidR="005467F3" w:rsidRPr="0047046B" w:rsidRDefault="005467F3" w:rsidP="005467F3">
      <w:pPr>
        <w:pStyle w:val="Heading4"/>
      </w:pPr>
      <w:r w:rsidRPr="0047046B">
        <w:t>Previous Occurrences</w:t>
      </w:r>
    </w:p>
    <w:p w:rsidR="005467F3" w:rsidRPr="0047046B" w:rsidRDefault="005467F3" w:rsidP="00661178">
      <w:r w:rsidRPr="0047046B">
        <w:t>The most recent earthquakes to affect New Englan</w:t>
      </w:r>
      <w:r w:rsidR="005F2B3B">
        <w:t>d are shown in the table below.</w:t>
      </w:r>
      <w:r w:rsidR="00BF0861">
        <w:t xml:space="preserve"> Though they may have been felt, n</w:t>
      </w:r>
      <w:r w:rsidR="00882107">
        <w:t>one of these earthquakes had an</w:t>
      </w:r>
      <w:r w:rsidR="00BF0861">
        <w:t xml:space="preserve"> </w:t>
      </w:r>
      <w:r w:rsidR="00882107">
        <w:t>impact on Monson.</w:t>
      </w:r>
    </w:p>
    <w:p w:rsidR="005467F3" w:rsidRPr="0047046B" w:rsidRDefault="005467F3" w:rsidP="005467F3">
      <w:pPr>
        <w:jc w:val="both"/>
        <w:rPr>
          <w:sz w:val="24"/>
        </w:rPr>
      </w:pPr>
    </w:p>
    <w:tbl>
      <w:tblPr>
        <w:tblW w:w="9138" w:type="dxa"/>
        <w:jc w:val="center"/>
        <w:tblInd w:w="-905" w:type="dxa"/>
        <w:tblBorders>
          <w:top w:val="single" w:sz="8" w:space="0" w:color="4F81BD"/>
          <w:left w:val="single" w:sz="8" w:space="0" w:color="4F81BD"/>
          <w:bottom w:val="single" w:sz="8" w:space="0" w:color="4F81BD"/>
          <w:right w:val="single" w:sz="8" w:space="0" w:color="4F81BD"/>
        </w:tblBorders>
        <w:tblLook w:val="0000"/>
      </w:tblPr>
      <w:tblGrid>
        <w:gridCol w:w="3619"/>
        <w:gridCol w:w="3020"/>
        <w:gridCol w:w="2499"/>
      </w:tblGrid>
      <w:tr w:rsidR="005467F3" w:rsidRPr="001F4EE9">
        <w:trPr>
          <w:trHeight w:val="520"/>
          <w:jc w:val="center"/>
        </w:trPr>
        <w:tc>
          <w:tcPr>
            <w:tcW w:w="9138" w:type="dxa"/>
            <w:gridSpan w:val="3"/>
            <w:tcBorders>
              <w:top w:val="single" w:sz="8" w:space="0" w:color="4F81BD"/>
              <w:left w:val="single" w:sz="8" w:space="0" w:color="4F81BD"/>
              <w:bottom w:val="single" w:sz="8" w:space="0" w:color="4F81BD"/>
              <w:right w:val="single" w:sz="8" w:space="0" w:color="4F81BD"/>
            </w:tcBorders>
            <w:shd w:val="clear" w:color="auto" w:fill="548DD4"/>
            <w:vAlign w:val="center"/>
          </w:tcPr>
          <w:p w:rsidR="005467F3" w:rsidRPr="001F4EE9" w:rsidRDefault="00F4338C" w:rsidP="00DF1343">
            <w:pPr>
              <w:jc w:val="center"/>
              <w:rPr>
                <w:b/>
                <w:color w:val="FFFFFF"/>
                <w:szCs w:val="22"/>
              </w:rPr>
            </w:pPr>
            <w:r>
              <w:rPr>
                <w:b/>
                <w:color w:val="FFFFFF"/>
                <w:szCs w:val="22"/>
              </w:rPr>
              <w:t xml:space="preserve">Earthquakes Affecting Monson, MA, </w:t>
            </w:r>
            <w:r w:rsidR="005467F3" w:rsidRPr="001F4EE9">
              <w:rPr>
                <w:b/>
                <w:color w:val="FFFFFF"/>
                <w:szCs w:val="22"/>
              </w:rPr>
              <w:t xml:space="preserve"> 1924 – 2012</w:t>
            </w:r>
          </w:p>
        </w:tc>
      </w:tr>
      <w:tr w:rsidR="005467F3" w:rsidRPr="001F4EE9">
        <w:trPr>
          <w:trHeight w:val="279"/>
          <w:jc w:val="center"/>
        </w:trPr>
        <w:tc>
          <w:tcPr>
            <w:tcW w:w="3619" w:type="dxa"/>
            <w:tcBorders>
              <w:top w:val="single" w:sz="8" w:space="0" w:color="4F81BD"/>
              <w:left w:val="single" w:sz="8" w:space="0" w:color="4F81BD"/>
              <w:bottom w:val="single" w:sz="8" w:space="0" w:color="4F81BD"/>
              <w:right w:val="single" w:sz="8" w:space="0" w:color="4F81BD"/>
            </w:tcBorders>
            <w:shd w:val="clear" w:color="auto" w:fill="auto"/>
            <w:vAlign w:val="center"/>
          </w:tcPr>
          <w:p w:rsidR="005467F3" w:rsidRPr="001F4EE9" w:rsidRDefault="005467F3" w:rsidP="00DF1343">
            <w:pPr>
              <w:jc w:val="center"/>
              <w:rPr>
                <w:b/>
                <w:szCs w:val="22"/>
              </w:rPr>
            </w:pPr>
            <w:r w:rsidRPr="001F4EE9">
              <w:rPr>
                <w:b/>
                <w:szCs w:val="22"/>
              </w:rPr>
              <w:t>Location</w:t>
            </w:r>
          </w:p>
        </w:tc>
        <w:tc>
          <w:tcPr>
            <w:tcW w:w="3020" w:type="dxa"/>
            <w:tcBorders>
              <w:top w:val="single" w:sz="8" w:space="0" w:color="4F81BD"/>
              <w:bottom w:val="single" w:sz="8" w:space="0" w:color="4F81BD"/>
            </w:tcBorders>
            <w:shd w:val="clear" w:color="auto" w:fill="auto"/>
            <w:vAlign w:val="center"/>
          </w:tcPr>
          <w:p w:rsidR="005467F3" w:rsidRPr="001F4EE9" w:rsidRDefault="005467F3" w:rsidP="00DF1343">
            <w:pPr>
              <w:jc w:val="center"/>
              <w:rPr>
                <w:b/>
                <w:szCs w:val="22"/>
              </w:rPr>
            </w:pPr>
            <w:r w:rsidRPr="001F4EE9">
              <w:rPr>
                <w:b/>
                <w:szCs w:val="22"/>
              </w:rPr>
              <w:t>Date</w:t>
            </w:r>
          </w:p>
        </w:tc>
        <w:tc>
          <w:tcPr>
            <w:tcW w:w="2499" w:type="dxa"/>
            <w:tcBorders>
              <w:top w:val="single" w:sz="8" w:space="0" w:color="4F81BD"/>
              <w:left w:val="single" w:sz="8" w:space="0" w:color="4F81BD"/>
              <w:bottom w:val="single" w:sz="8" w:space="0" w:color="4F81BD"/>
              <w:right w:val="single" w:sz="8" w:space="0" w:color="4F81BD"/>
            </w:tcBorders>
            <w:shd w:val="clear" w:color="auto" w:fill="auto"/>
            <w:vAlign w:val="center"/>
          </w:tcPr>
          <w:p w:rsidR="005467F3" w:rsidRPr="001F4EE9" w:rsidRDefault="005467F3" w:rsidP="00DF1343">
            <w:pPr>
              <w:jc w:val="center"/>
              <w:rPr>
                <w:b/>
                <w:szCs w:val="22"/>
              </w:rPr>
            </w:pPr>
            <w:r w:rsidRPr="001F4EE9">
              <w:rPr>
                <w:b/>
                <w:szCs w:val="22"/>
              </w:rPr>
              <w:t>Magnitude</w:t>
            </w:r>
          </w:p>
        </w:tc>
      </w:tr>
      <w:tr w:rsidR="005467F3" w:rsidRPr="001F4EE9">
        <w:trPr>
          <w:trHeight w:val="223"/>
          <w:jc w:val="center"/>
        </w:trPr>
        <w:tc>
          <w:tcPr>
            <w:tcW w:w="3619" w:type="dxa"/>
            <w:tcBorders>
              <w:left w:val="single" w:sz="8" w:space="0" w:color="4F81BD"/>
              <w:right w:val="single" w:sz="8" w:space="0" w:color="4F81BD"/>
            </w:tcBorders>
            <w:vAlign w:val="center"/>
          </w:tcPr>
          <w:p w:rsidR="005467F3" w:rsidRPr="001F4EE9" w:rsidRDefault="005467F3" w:rsidP="00DF1343">
            <w:pPr>
              <w:jc w:val="center"/>
              <w:rPr>
                <w:szCs w:val="22"/>
              </w:rPr>
            </w:pPr>
            <w:proofErr w:type="spellStart"/>
            <w:r w:rsidRPr="001F4EE9">
              <w:rPr>
                <w:szCs w:val="22"/>
              </w:rPr>
              <w:t>Ossipee</w:t>
            </w:r>
            <w:proofErr w:type="spellEnd"/>
            <w:r w:rsidRPr="001F4EE9">
              <w:rPr>
                <w:szCs w:val="22"/>
              </w:rPr>
              <w:t>, NH</w:t>
            </w:r>
          </w:p>
        </w:tc>
        <w:tc>
          <w:tcPr>
            <w:tcW w:w="3020" w:type="dxa"/>
            <w:vAlign w:val="center"/>
          </w:tcPr>
          <w:p w:rsidR="005467F3" w:rsidRPr="001F4EE9" w:rsidRDefault="005467F3" w:rsidP="00DF1343">
            <w:pPr>
              <w:jc w:val="center"/>
              <w:rPr>
                <w:szCs w:val="22"/>
              </w:rPr>
            </w:pPr>
            <w:r w:rsidRPr="001F4EE9">
              <w:rPr>
                <w:szCs w:val="22"/>
              </w:rPr>
              <w:t>December 20, 1940</w:t>
            </w:r>
          </w:p>
        </w:tc>
        <w:tc>
          <w:tcPr>
            <w:tcW w:w="2499" w:type="dxa"/>
            <w:tcBorders>
              <w:left w:val="single" w:sz="8" w:space="0" w:color="4F81BD"/>
              <w:right w:val="single" w:sz="8" w:space="0" w:color="4F81BD"/>
            </w:tcBorders>
            <w:vAlign w:val="center"/>
          </w:tcPr>
          <w:p w:rsidR="005467F3" w:rsidRPr="001F4EE9" w:rsidRDefault="005467F3" w:rsidP="00DF1343">
            <w:pPr>
              <w:jc w:val="center"/>
              <w:rPr>
                <w:szCs w:val="22"/>
              </w:rPr>
            </w:pPr>
            <w:r w:rsidRPr="001F4EE9">
              <w:rPr>
                <w:szCs w:val="22"/>
              </w:rPr>
              <w:t>5.5</w:t>
            </w:r>
          </w:p>
        </w:tc>
      </w:tr>
      <w:tr w:rsidR="005467F3" w:rsidRPr="001F4EE9">
        <w:trPr>
          <w:trHeight w:val="259"/>
          <w:jc w:val="center"/>
        </w:trPr>
        <w:tc>
          <w:tcPr>
            <w:tcW w:w="3619" w:type="dxa"/>
            <w:tcBorders>
              <w:top w:val="single" w:sz="8" w:space="0" w:color="4F81BD"/>
              <w:left w:val="single" w:sz="8" w:space="0" w:color="4F81BD"/>
              <w:bottom w:val="single" w:sz="8" w:space="0" w:color="4F81BD"/>
              <w:right w:val="single" w:sz="8" w:space="0" w:color="4F81BD"/>
            </w:tcBorders>
            <w:vAlign w:val="center"/>
          </w:tcPr>
          <w:p w:rsidR="005467F3" w:rsidRPr="001F4EE9" w:rsidRDefault="005467F3" w:rsidP="00DF1343">
            <w:pPr>
              <w:jc w:val="center"/>
              <w:rPr>
                <w:szCs w:val="22"/>
              </w:rPr>
            </w:pPr>
            <w:proofErr w:type="spellStart"/>
            <w:r w:rsidRPr="001F4EE9">
              <w:rPr>
                <w:szCs w:val="22"/>
              </w:rPr>
              <w:t>Ossipee</w:t>
            </w:r>
            <w:proofErr w:type="spellEnd"/>
            <w:r w:rsidRPr="001F4EE9">
              <w:rPr>
                <w:szCs w:val="22"/>
              </w:rPr>
              <w:t>, NH</w:t>
            </w:r>
          </w:p>
        </w:tc>
        <w:tc>
          <w:tcPr>
            <w:tcW w:w="3020" w:type="dxa"/>
            <w:tcBorders>
              <w:top w:val="single" w:sz="8" w:space="0" w:color="4F81BD"/>
              <w:bottom w:val="single" w:sz="8" w:space="0" w:color="4F81BD"/>
            </w:tcBorders>
            <w:vAlign w:val="center"/>
          </w:tcPr>
          <w:p w:rsidR="005467F3" w:rsidRPr="001F4EE9" w:rsidRDefault="005467F3" w:rsidP="00DF1343">
            <w:pPr>
              <w:jc w:val="center"/>
              <w:rPr>
                <w:szCs w:val="22"/>
              </w:rPr>
            </w:pPr>
            <w:r w:rsidRPr="001F4EE9">
              <w:rPr>
                <w:szCs w:val="22"/>
              </w:rPr>
              <w:t>December 24, 1940</w:t>
            </w:r>
          </w:p>
        </w:tc>
        <w:tc>
          <w:tcPr>
            <w:tcW w:w="2499" w:type="dxa"/>
            <w:tcBorders>
              <w:top w:val="single" w:sz="8" w:space="0" w:color="4F81BD"/>
              <w:left w:val="single" w:sz="8" w:space="0" w:color="4F81BD"/>
              <w:bottom w:val="single" w:sz="8" w:space="0" w:color="4F81BD"/>
              <w:right w:val="single" w:sz="8" w:space="0" w:color="4F81BD"/>
            </w:tcBorders>
            <w:vAlign w:val="center"/>
          </w:tcPr>
          <w:p w:rsidR="005467F3" w:rsidRPr="001F4EE9" w:rsidRDefault="005467F3" w:rsidP="00DF1343">
            <w:pPr>
              <w:jc w:val="center"/>
              <w:rPr>
                <w:szCs w:val="22"/>
              </w:rPr>
            </w:pPr>
            <w:r w:rsidRPr="001F4EE9">
              <w:rPr>
                <w:szCs w:val="22"/>
              </w:rPr>
              <w:t>5.5</w:t>
            </w:r>
          </w:p>
        </w:tc>
      </w:tr>
      <w:tr w:rsidR="005467F3" w:rsidRPr="001F4EE9">
        <w:trPr>
          <w:trHeight w:val="252"/>
          <w:jc w:val="center"/>
        </w:trPr>
        <w:tc>
          <w:tcPr>
            <w:tcW w:w="3619" w:type="dxa"/>
            <w:tcBorders>
              <w:left w:val="single" w:sz="8" w:space="0" w:color="4F81BD"/>
              <w:right w:val="single" w:sz="8" w:space="0" w:color="4F81BD"/>
            </w:tcBorders>
            <w:vAlign w:val="center"/>
          </w:tcPr>
          <w:p w:rsidR="005467F3" w:rsidRPr="001F4EE9" w:rsidRDefault="005467F3" w:rsidP="00DF1343">
            <w:pPr>
              <w:jc w:val="center"/>
              <w:rPr>
                <w:szCs w:val="22"/>
              </w:rPr>
            </w:pPr>
            <w:r w:rsidRPr="001F4EE9">
              <w:rPr>
                <w:szCs w:val="22"/>
              </w:rPr>
              <w:t>Dover-</w:t>
            </w:r>
            <w:proofErr w:type="spellStart"/>
            <w:r w:rsidRPr="001F4EE9">
              <w:rPr>
                <w:szCs w:val="22"/>
              </w:rPr>
              <w:t>Foxcroft</w:t>
            </w:r>
            <w:proofErr w:type="spellEnd"/>
            <w:r w:rsidRPr="001F4EE9">
              <w:rPr>
                <w:szCs w:val="22"/>
              </w:rPr>
              <w:t>, ME</w:t>
            </w:r>
          </w:p>
        </w:tc>
        <w:tc>
          <w:tcPr>
            <w:tcW w:w="3020" w:type="dxa"/>
            <w:vAlign w:val="center"/>
          </w:tcPr>
          <w:p w:rsidR="005467F3" w:rsidRPr="001F4EE9" w:rsidRDefault="005467F3" w:rsidP="00DF1343">
            <w:pPr>
              <w:jc w:val="center"/>
              <w:rPr>
                <w:szCs w:val="22"/>
              </w:rPr>
            </w:pPr>
            <w:r w:rsidRPr="001F4EE9">
              <w:rPr>
                <w:szCs w:val="22"/>
              </w:rPr>
              <w:t>December 28, 1947</w:t>
            </w:r>
          </w:p>
        </w:tc>
        <w:tc>
          <w:tcPr>
            <w:tcW w:w="2499" w:type="dxa"/>
            <w:tcBorders>
              <w:left w:val="single" w:sz="8" w:space="0" w:color="4F81BD"/>
              <w:right w:val="single" w:sz="8" w:space="0" w:color="4F81BD"/>
            </w:tcBorders>
            <w:vAlign w:val="center"/>
          </w:tcPr>
          <w:p w:rsidR="005467F3" w:rsidRPr="001F4EE9" w:rsidRDefault="005467F3" w:rsidP="00DF1343">
            <w:pPr>
              <w:jc w:val="center"/>
              <w:rPr>
                <w:szCs w:val="22"/>
              </w:rPr>
            </w:pPr>
            <w:r w:rsidRPr="001F4EE9">
              <w:rPr>
                <w:szCs w:val="22"/>
              </w:rPr>
              <w:t>4.5</w:t>
            </w:r>
          </w:p>
        </w:tc>
      </w:tr>
      <w:tr w:rsidR="005467F3" w:rsidRPr="001F4EE9">
        <w:trPr>
          <w:trHeight w:val="232"/>
          <w:jc w:val="center"/>
        </w:trPr>
        <w:tc>
          <w:tcPr>
            <w:tcW w:w="3619" w:type="dxa"/>
            <w:tcBorders>
              <w:top w:val="single" w:sz="8" w:space="0" w:color="4F81BD"/>
              <w:left w:val="single" w:sz="8" w:space="0" w:color="4F81BD"/>
              <w:bottom w:val="single" w:sz="8" w:space="0" w:color="4F81BD"/>
              <w:right w:val="single" w:sz="8" w:space="0" w:color="4F81BD"/>
            </w:tcBorders>
            <w:vAlign w:val="center"/>
          </w:tcPr>
          <w:p w:rsidR="005467F3" w:rsidRPr="001F4EE9" w:rsidRDefault="005467F3" w:rsidP="00DF1343">
            <w:pPr>
              <w:jc w:val="center"/>
              <w:rPr>
                <w:szCs w:val="22"/>
              </w:rPr>
            </w:pPr>
            <w:r w:rsidRPr="001F4EE9">
              <w:rPr>
                <w:szCs w:val="22"/>
              </w:rPr>
              <w:t>Kingston, RI</w:t>
            </w:r>
          </w:p>
        </w:tc>
        <w:tc>
          <w:tcPr>
            <w:tcW w:w="3020" w:type="dxa"/>
            <w:tcBorders>
              <w:top w:val="single" w:sz="8" w:space="0" w:color="4F81BD"/>
              <w:bottom w:val="single" w:sz="8" w:space="0" w:color="4F81BD"/>
            </w:tcBorders>
            <w:vAlign w:val="center"/>
          </w:tcPr>
          <w:p w:rsidR="005467F3" w:rsidRPr="001F4EE9" w:rsidRDefault="005467F3" w:rsidP="00DF1343">
            <w:pPr>
              <w:jc w:val="center"/>
              <w:rPr>
                <w:szCs w:val="22"/>
              </w:rPr>
            </w:pPr>
            <w:r w:rsidRPr="001F4EE9">
              <w:rPr>
                <w:szCs w:val="22"/>
              </w:rPr>
              <w:t>June 10, 1951</w:t>
            </w:r>
          </w:p>
        </w:tc>
        <w:tc>
          <w:tcPr>
            <w:tcW w:w="2499" w:type="dxa"/>
            <w:tcBorders>
              <w:top w:val="single" w:sz="8" w:space="0" w:color="4F81BD"/>
              <w:left w:val="single" w:sz="8" w:space="0" w:color="4F81BD"/>
              <w:bottom w:val="single" w:sz="8" w:space="0" w:color="4F81BD"/>
              <w:right w:val="single" w:sz="8" w:space="0" w:color="4F81BD"/>
            </w:tcBorders>
            <w:vAlign w:val="center"/>
          </w:tcPr>
          <w:p w:rsidR="005467F3" w:rsidRPr="001F4EE9" w:rsidRDefault="005467F3" w:rsidP="00DF1343">
            <w:pPr>
              <w:jc w:val="center"/>
              <w:rPr>
                <w:szCs w:val="22"/>
              </w:rPr>
            </w:pPr>
            <w:r w:rsidRPr="001F4EE9">
              <w:rPr>
                <w:szCs w:val="22"/>
              </w:rPr>
              <w:t>4.6</w:t>
            </w:r>
          </w:p>
        </w:tc>
      </w:tr>
      <w:tr w:rsidR="005467F3" w:rsidRPr="001F4EE9">
        <w:trPr>
          <w:trHeight w:val="55"/>
          <w:jc w:val="center"/>
        </w:trPr>
        <w:tc>
          <w:tcPr>
            <w:tcW w:w="3619" w:type="dxa"/>
            <w:tcBorders>
              <w:left w:val="single" w:sz="8" w:space="0" w:color="4F81BD"/>
              <w:right w:val="single" w:sz="8" w:space="0" w:color="4F81BD"/>
            </w:tcBorders>
            <w:vAlign w:val="center"/>
          </w:tcPr>
          <w:p w:rsidR="005467F3" w:rsidRPr="001F4EE9" w:rsidRDefault="005467F3" w:rsidP="00DF1343">
            <w:pPr>
              <w:jc w:val="center"/>
              <w:rPr>
                <w:szCs w:val="22"/>
              </w:rPr>
            </w:pPr>
            <w:r w:rsidRPr="001F4EE9">
              <w:rPr>
                <w:szCs w:val="22"/>
              </w:rPr>
              <w:t>Portland, ME</w:t>
            </w:r>
          </w:p>
        </w:tc>
        <w:tc>
          <w:tcPr>
            <w:tcW w:w="3020" w:type="dxa"/>
            <w:vAlign w:val="center"/>
          </w:tcPr>
          <w:p w:rsidR="005467F3" w:rsidRPr="001F4EE9" w:rsidRDefault="005467F3" w:rsidP="00DF1343">
            <w:pPr>
              <w:jc w:val="center"/>
              <w:rPr>
                <w:szCs w:val="22"/>
              </w:rPr>
            </w:pPr>
            <w:r w:rsidRPr="001F4EE9">
              <w:rPr>
                <w:szCs w:val="22"/>
              </w:rPr>
              <w:t>April 26, 1957</w:t>
            </w:r>
          </w:p>
        </w:tc>
        <w:tc>
          <w:tcPr>
            <w:tcW w:w="2499" w:type="dxa"/>
            <w:tcBorders>
              <w:left w:val="single" w:sz="8" w:space="0" w:color="4F81BD"/>
              <w:right w:val="single" w:sz="8" w:space="0" w:color="4F81BD"/>
            </w:tcBorders>
            <w:vAlign w:val="center"/>
          </w:tcPr>
          <w:p w:rsidR="005467F3" w:rsidRPr="001F4EE9" w:rsidRDefault="005467F3" w:rsidP="00DF1343">
            <w:pPr>
              <w:jc w:val="center"/>
              <w:rPr>
                <w:szCs w:val="22"/>
              </w:rPr>
            </w:pPr>
            <w:r w:rsidRPr="001F4EE9">
              <w:rPr>
                <w:szCs w:val="22"/>
              </w:rPr>
              <w:t>4.7</w:t>
            </w:r>
          </w:p>
        </w:tc>
      </w:tr>
      <w:tr w:rsidR="005467F3" w:rsidRPr="001F4EE9">
        <w:trPr>
          <w:trHeight w:val="279"/>
          <w:jc w:val="center"/>
        </w:trPr>
        <w:tc>
          <w:tcPr>
            <w:tcW w:w="3619" w:type="dxa"/>
            <w:tcBorders>
              <w:top w:val="single" w:sz="8" w:space="0" w:color="4F81BD"/>
              <w:left w:val="single" w:sz="8" w:space="0" w:color="4F81BD"/>
              <w:bottom w:val="single" w:sz="8" w:space="0" w:color="4F81BD"/>
              <w:right w:val="single" w:sz="8" w:space="0" w:color="4F81BD"/>
            </w:tcBorders>
            <w:vAlign w:val="center"/>
          </w:tcPr>
          <w:p w:rsidR="005467F3" w:rsidRPr="001F4EE9" w:rsidRDefault="005467F3" w:rsidP="00DF1343">
            <w:pPr>
              <w:jc w:val="center"/>
              <w:rPr>
                <w:szCs w:val="22"/>
              </w:rPr>
            </w:pPr>
            <w:r w:rsidRPr="001F4EE9">
              <w:rPr>
                <w:szCs w:val="22"/>
              </w:rPr>
              <w:t>Middlebury, VT</w:t>
            </w:r>
          </w:p>
        </w:tc>
        <w:tc>
          <w:tcPr>
            <w:tcW w:w="3020" w:type="dxa"/>
            <w:tcBorders>
              <w:top w:val="single" w:sz="8" w:space="0" w:color="4F81BD"/>
              <w:bottom w:val="single" w:sz="8" w:space="0" w:color="4F81BD"/>
            </w:tcBorders>
            <w:vAlign w:val="center"/>
          </w:tcPr>
          <w:p w:rsidR="005467F3" w:rsidRPr="001F4EE9" w:rsidRDefault="005467F3" w:rsidP="00DF1343">
            <w:pPr>
              <w:jc w:val="center"/>
              <w:rPr>
                <w:szCs w:val="22"/>
              </w:rPr>
            </w:pPr>
            <w:r w:rsidRPr="001F4EE9">
              <w:rPr>
                <w:szCs w:val="22"/>
              </w:rPr>
              <w:t>April 10, 1962</w:t>
            </w:r>
          </w:p>
        </w:tc>
        <w:tc>
          <w:tcPr>
            <w:tcW w:w="2499" w:type="dxa"/>
            <w:tcBorders>
              <w:top w:val="single" w:sz="8" w:space="0" w:color="4F81BD"/>
              <w:left w:val="single" w:sz="8" w:space="0" w:color="4F81BD"/>
              <w:bottom w:val="single" w:sz="8" w:space="0" w:color="4F81BD"/>
              <w:right w:val="single" w:sz="8" w:space="0" w:color="4F81BD"/>
            </w:tcBorders>
            <w:vAlign w:val="center"/>
          </w:tcPr>
          <w:p w:rsidR="005467F3" w:rsidRPr="001F4EE9" w:rsidRDefault="005467F3" w:rsidP="00DF1343">
            <w:pPr>
              <w:jc w:val="center"/>
              <w:rPr>
                <w:szCs w:val="22"/>
              </w:rPr>
            </w:pPr>
            <w:r w:rsidRPr="001F4EE9">
              <w:rPr>
                <w:szCs w:val="22"/>
              </w:rPr>
              <w:t>4.2</w:t>
            </w:r>
          </w:p>
        </w:tc>
      </w:tr>
      <w:tr w:rsidR="005467F3" w:rsidRPr="001F4EE9">
        <w:trPr>
          <w:trHeight w:val="230"/>
          <w:jc w:val="center"/>
        </w:trPr>
        <w:tc>
          <w:tcPr>
            <w:tcW w:w="3619" w:type="dxa"/>
            <w:tcBorders>
              <w:left w:val="single" w:sz="8" w:space="0" w:color="4F81BD"/>
              <w:right w:val="single" w:sz="8" w:space="0" w:color="4F81BD"/>
            </w:tcBorders>
            <w:vAlign w:val="center"/>
          </w:tcPr>
          <w:p w:rsidR="005467F3" w:rsidRPr="001F4EE9" w:rsidRDefault="005467F3" w:rsidP="00DF1343">
            <w:pPr>
              <w:jc w:val="center"/>
              <w:rPr>
                <w:szCs w:val="22"/>
              </w:rPr>
            </w:pPr>
            <w:r w:rsidRPr="001F4EE9">
              <w:rPr>
                <w:szCs w:val="22"/>
              </w:rPr>
              <w:t>Near NH Quebec Border, NH</w:t>
            </w:r>
          </w:p>
        </w:tc>
        <w:tc>
          <w:tcPr>
            <w:tcW w:w="3020" w:type="dxa"/>
            <w:vAlign w:val="center"/>
          </w:tcPr>
          <w:p w:rsidR="005467F3" w:rsidRPr="001F4EE9" w:rsidRDefault="005467F3" w:rsidP="00DF1343">
            <w:pPr>
              <w:jc w:val="center"/>
              <w:rPr>
                <w:szCs w:val="22"/>
              </w:rPr>
            </w:pPr>
            <w:r w:rsidRPr="001F4EE9">
              <w:rPr>
                <w:szCs w:val="22"/>
              </w:rPr>
              <w:t>June 15, 1973</w:t>
            </w:r>
          </w:p>
        </w:tc>
        <w:tc>
          <w:tcPr>
            <w:tcW w:w="2499" w:type="dxa"/>
            <w:tcBorders>
              <w:left w:val="single" w:sz="8" w:space="0" w:color="4F81BD"/>
              <w:right w:val="single" w:sz="8" w:space="0" w:color="4F81BD"/>
            </w:tcBorders>
            <w:vAlign w:val="center"/>
          </w:tcPr>
          <w:p w:rsidR="005467F3" w:rsidRPr="001F4EE9" w:rsidRDefault="005467F3" w:rsidP="00DF1343">
            <w:pPr>
              <w:jc w:val="center"/>
              <w:rPr>
                <w:szCs w:val="22"/>
              </w:rPr>
            </w:pPr>
            <w:r w:rsidRPr="001F4EE9">
              <w:rPr>
                <w:szCs w:val="22"/>
              </w:rPr>
              <w:t>4.8</w:t>
            </w:r>
          </w:p>
        </w:tc>
      </w:tr>
      <w:tr w:rsidR="005467F3" w:rsidRPr="001F4EE9">
        <w:trPr>
          <w:trHeight w:val="230"/>
          <w:jc w:val="center"/>
        </w:trPr>
        <w:tc>
          <w:tcPr>
            <w:tcW w:w="3619" w:type="dxa"/>
            <w:tcBorders>
              <w:top w:val="single" w:sz="8" w:space="0" w:color="4F81BD"/>
              <w:left w:val="single" w:sz="8" w:space="0" w:color="4F81BD"/>
              <w:bottom w:val="single" w:sz="8" w:space="0" w:color="4F81BD"/>
              <w:right w:val="single" w:sz="8" w:space="0" w:color="4F81BD"/>
            </w:tcBorders>
            <w:vAlign w:val="center"/>
          </w:tcPr>
          <w:p w:rsidR="005467F3" w:rsidRPr="001F4EE9" w:rsidRDefault="005467F3" w:rsidP="00DF1343">
            <w:pPr>
              <w:jc w:val="center"/>
              <w:rPr>
                <w:szCs w:val="22"/>
              </w:rPr>
            </w:pPr>
            <w:r w:rsidRPr="001F4EE9">
              <w:rPr>
                <w:szCs w:val="22"/>
              </w:rPr>
              <w:t>West of Laconia, NH</w:t>
            </w:r>
          </w:p>
        </w:tc>
        <w:tc>
          <w:tcPr>
            <w:tcW w:w="3020" w:type="dxa"/>
            <w:tcBorders>
              <w:top w:val="single" w:sz="8" w:space="0" w:color="4F81BD"/>
              <w:bottom w:val="single" w:sz="8" w:space="0" w:color="4F81BD"/>
            </w:tcBorders>
            <w:vAlign w:val="center"/>
          </w:tcPr>
          <w:p w:rsidR="005467F3" w:rsidRPr="001F4EE9" w:rsidRDefault="005467F3" w:rsidP="00DF1343">
            <w:pPr>
              <w:jc w:val="center"/>
              <w:rPr>
                <w:szCs w:val="22"/>
              </w:rPr>
            </w:pPr>
            <w:r w:rsidRPr="001F4EE9">
              <w:rPr>
                <w:szCs w:val="22"/>
              </w:rPr>
              <w:t>Jan. 19, 1982</w:t>
            </w:r>
          </w:p>
        </w:tc>
        <w:tc>
          <w:tcPr>
            <w:tcW w:w="2499" w:type="dxa"/>
            <w:tcBorders>
              <w:top w:val="single" w:sz="8" w:space="0" w:color="4F81BD"/>
              <w:left w:val="single" w:sz="8" w:space="0" w:color="4F81BD"/>
              <w:bottom w:val="single" w:sz="8" w:space="0" w:color="4F81BD"/>
              <w:right w:val="single" w:sz="8" w:space="0" w:color="4F81BD"/>
            </w:tcBorders>
            <w:vAlign w:val="center"/>
          </w:tcPr>
          <w:p w:rsidR="005467F3" w:rsidRPr="001F4EE9" w:rsidRDefault="005467F3" w:rsidP="00DF1343">
            <w:pPr>
              <w:jc w:val="center"/>
              <w:rPr>
                <w:szCs w:val="22"/>
              </w:rPr>
            </w:pPr>
            <w:r w:rsidRPr="001F4EE9">
              <w:rPr>
                <w:szCs w:val="22"/>
              </w:rPr>
              <w:t>4.5</w:t>
            </w:r>
          </w:p>
        </w:tc>
      </w:tr>
      <w:tr w:rsidR="005467F3" w:rsidRPr="001F4EE9">
        <w:trPr>
          <w:trHeight w:val="230"/>
          <w:jc w:val="center"/>
        </w:trPr>
        <w:tc>
          <w:tcPr>
            <w:tcW w:w="3619" w:type="dxa"/>
            <w:tcBorders>
              <w:left w:val="single" w:sz="8" w:space="0" w:color="4F81BD"/>
              <w:bottom w:val="single" w:sz="8" w:space="0" w:color="4F81BD"/>
              <w:right w:val="single" w:sz="8" w:space="0" w:color="4F81BD"/>
            </w:tcBorders>
            <w:vAlign w:val="center"/>
          </w:tcPr>
          <w:p w:rsidR="005467F3" w:rsidRPr="001F4EE9" w:rsidRDefault="005467F3" w:rsidP="00DF1343">
            <w:pPr>
              <w:jc w:val="center"/>
              <w:rPr>
                <w:szCs w:val="22"/>
              </w:rPr>
            </w:pPr>
            <w:r w:rsidRPr="001F4EE9">
              <w:rPr>
                <w:szCs w:val="22"/>
              </w:rPr>
              <w:t>Plattsburg, NY</w:t>
            </w:r>
          </w:p>
        </w:tc>
        <w:tc>
          <w:tcPr>
            <w:tcW w:w="3020" w:type="dxa"/>
            <w:tcBorders>
              <w:bottom w:val="single" w:sz="8" w:space="0" w:color="4F81BD"/>
            </w:tcBorders>
            <w:vAlign w:val="center"/>
          </w:tcPr>
          <w:p w:rsidR="005467F3" w:rsidRPr="001F4EE9" w:rsidRDefault="005467F3" w:rsidP="00DF1343">
            <w:pPr>
              <w:jc w:val="center"/>
              <w:rPr>
                <w:szCs w:val="22"/>
              </w:rPr>
            </w:pPr>
            <w:r w:rsidRPr="001F4EE9">
              <w:rPr>
                <w:szCs w:val="22"/>
              </w:rPr>
              <w:t>April 20, 2002</w:t>
            </w:r>
          </w:p>
        </w:tc>
        <w:tc>
          <w:tcPr>
            <w:tcW w:w="2499" w:type="dxa"/>
            <w:tcBorders>
              <w:left w:val="single" w:sz="8" w:space="0" w:color="4F81BD"/>
              <w:bottom w:val="single" w:sz="8" w:space="0" w:color="4F81BD"/>
              <w:right w:val="single" w:sz="8" w:space="0" w:color="4F81BD"/>
            </w:tcBorders>
            <w:vAlign w:val="center"/>
          </w:tcPr>
          <w:p w:rsidR="005467F3" w:rsidRPr="001F4EE9" w:rsidRDefault="005467F3" w:rsidP="00DF1343">
            <w:pPr>
              <w:jc w:val="center"/>
              <w:rPr>
                <w:szCs w:val="22"/>
              </w:rPr>
            </w:pPr>
            <w:r w:rsidRPr="001F4EE9">
              <w:rPr>
                <w:szCs w:val="22"/>
              </w:rPr>
              <w:t>5.1</w:t>
            </w:r>
          </w:p>
        </w:tc>
      </w:tr>
      <w:tr w:rsidR="005467F3" w:rsidRPr="001F4EE9">
        <w:trPr>
          <w:trHeight w:val="230"/>
          <w:jc w:val="center"/>
        </w:trPr>
        <w:tc>
          <w:tcPr>
            <w:tcW w:w="3619" w:type="dxa"/>
            <w:tcBorders>
              <w:top w:val="single" w:sz="8" w:space="0" w:color="4F81BD"/>
              <w:left w:val="single" w:sz="8" w:space="0" w:color="4F81BD"/>
              <w:bottom w:val="single" w:sz="8" w:space="0" w:color="4F81BD"/>
              <w:right w:val="single" w:sz="8" w:space="0" w:color="4F81BD"/>
            </w:tcBorders>
            <w:shd w:val="clear" w:color="auto" w:fill="FFFFFF"/>
            <w:vAlign w:val="center"/>
          </w:tcPr>
          <w:p w:rsidR="005467F3" w:rsidRPr="001F4EE9" w:rsidRDefault="005467F3" w:rsidP="00DF1343">
            <w:pPr>
              <w:jc w:val="center"/>
              <w:rPr>
                <w:szCs w:val="22"/>
              </w:rPr>
            </w:pPr>
            <w:r w:rsidRPr="001F4EE9">
              <w:rPr>
                <w:szCs w:val="22"/>
              </w:rPr>
              <w:t>Bar Harbor, NH</w:t>
            </w:r>
          </w:p>
        </w:tc>
        <w:tc>
          <w:tcPr>
            <w:tcW w:w="3020" w:type="dxa"/>
            <w:tcBorders>
              <w:top w:val="single" w:sz="8" w:space="0" w:color="4F81BD"/>
              <w:bottom w:val="single" w:sz="8" w:space="0" w:color="4F81BD"/>
            </w:tcBorders>
            <w:shd w:val="clear" w:color="auto" w:fill="FFFFFF"/>
            <w:vAlign w:val="center"/>
          </w:tcPr>
          <w:p w:rsidR="005467F3" w:rsidRPr="001F4EE9" w:rsidRDefault="005467F3" w:rsidP="00DF1343">
            <w:pPr>
              <w:jc w:val="center"/>
              <w:rPr>
                <w:szCs w:val="22"/>
              </w:rPr>
            </w:pPr>
            <w:r w:rsidRPr="001F4EE9">
              <w:rPr>
                <w:szCs w:val="22"/>
              </w:rPr>
              <w:t>October 3, 2006</w:t>
            </w:r>
          </w:p>
        </w:tc>
        <w:tc>
          <w:tcPr>
            <w:tcW w:w="2499" w:type="dxa"/>
            <w:tcBorders>
              <w:top w:val="single" w:sz="8" w:space="0" w:color="4F81BD"/>
              <w:left w:val="single" w:sz="8" w:space="0" w:color="4F81BD"/>
              <w:bottom w:val="single" w:sz="8" w:space="0" w:color="4F81BD"/>
              <w:right w:val="single" w:sz="8" w:space="0" w:color="4F81BD"/>
            </w:tcBorders>
            <w:shd w:val="clear" w:color="auto" w:fill="FFFFFF"/>
            <w:vAlign w:val="center"/>
          </w:tcPr>
          <w:p w:rsidR="005467F3" w:rsidRPr="001F4EE9" w:rsidRDefault="005467F3" w:rsidP="00DF1343">
            <w:pPr>
              <w:jc w:val="center"/>
              <w:rPr>
                <w:szCs w:val="22"/>
              </w:rPr>
            </w:pPr>
            <w:r w:rsidRPr="001F4EE9">
              <w:rPr>
                <w:szCs w:val="22"/>
              </w:rPr>
              <w:t>4.2</w:t>
            </w:r>
          </w:p>
        </w:tc>
      </w:tr>
      <w:tr w:rsidR="005467F3" w:rsidRPr="001F4EE9">
        <w:trPr>
          <w:trHeight w:val="230"/>
          <w:jc w:val="center"/>
        </w:trPr>
        <w:tc>
          <w:tcPr>
            <w:tcW w:w="3619" w:type="dxa"/>
            <w:tcBorders>
              <w:top w:val="single" w:sz="8" w:space="0" w:color="4F81BD"/>
              <w:left w:val="single" w:sz="8" w:space="0" w:color="4F81BD"/>
              <w:bottom w:val="single" w:sz="8" w:space="0" w:color="4F81BD"/>
              <w:right w:val="single" w:sz="8" w:space="0" w:color="4F81BD"/>
            </w:tcBorders>
            <w:shd w:val="clear" w:color="auto" w:fill="FFFFFF"/>
            <w:vAlign w:val="center"/>
          </w:tcPr>
          <w:p w:rsidR="005467F3" w:rsidRPr="001F4EE9" w:rsidRDefault="005467F3" w:rsidP="00DF1343">
            <w:pPr>
              <w:jc w:val="center"/>
              <w:rPr>
                <w:szCs w:val="22"/>
              </w:rPr>
            </w:pPr>
            <w:r w:rsidRPr="001F4EE9">
              <w:rPr>
                <w:szCs w:val="22"/>
              </w:rPr>
              <w:t>Hollis Center, ME</w:t>
            </w:r>
          </w:p>
        </w:tc>
        <w:tc>
          <w:tcPr>
            <w:tcW w:w="3020" w:type="dxa"/>
            <w:tcBorders>
              <w:top w:val="single" w:sz="8" w:space="0" w:color="4F81BD"/>
              <w:bottom w:val="single" w:sz="8" w:space="0" w:color="4F81BD"/>
            </w:tcBorders>
            <w:shd w:val="clear" w:color="auto" w:fill="FFFFFF"/>
            <w:vAlign w:val="center"/>
          </w:tcPr>
          <w:p w:rsidR="005467F3" w:rsidRPr="001F4EE9" w:rsidRDefault="005467F3" w:rsidP="00DF1343">
            <w:pPr>
              <w:jc w:val="center"/>
              <w:rPr>
                <w:szCs w:val="22"/>
              </w:rPr>
            </w:pPr>
            <w:r w:rsidRPr="001F4EE9">
              <w:rPr>
                <w:szCs w:val="22"/>
              </w:rPr>
              <w:t>October 16, 2012</w:t>
            </w:r>
          </w:p>
        </w:tc>
        <w:tc>
          <w:tcPr>
            <w:tcW w:w="2499" w:type="dxa"/>
            <w:tcBorders>
              <w:top w:val="single" w:sz="8" w:space="0" w:color="4F81BD"/>
              <w:left w:val="single" w:sz="8" w:space="0" w:color="4F81BD"/>
              <w:bottom w:val="single" w:sz="8" w:space="0" w:color="4F81BD"/>
              <w:right w:val="single" w:sz="8" w:space="0" w:color="4F81BD"/>
            </w:tcBorders>
            <w:shd w:val="clear" w:color="auto" w:fill="FFFFFF"/>
            <w:vAlign w:val="center"/>
          </w:tcPr>
          <w:p w:rsidR="005467F3" w:rsidRPr="001F4EE9" w:rsidRDefault="005467F3" w:rsidP="00DF1343">
            <w:pPr>
              <w:jc w:val="center"/>
              <w:rPr>
                <w:szCs w:val="22"/>
              </w:rPr>
            </w:pPr>
            <w:r w:rsidRPr="001F4EE9">
              <w:rPr>
                <w:szCs w:val="22"/>
              </w:rPr>
              <w:t>4.6</w:t>
            </w:r>
          </w:p>
        </w:tc>
      </w:tr>
    </w:tbl>
    <w:p w:rsidR="005467F3" w:rsidRDefault="005467F3" w:rsidP="005467F3">
      <w:pPr>
        <w:rPr>
          <w:szCs w:val="22"/>
        </w:rPr>
      </w:pPr>
    </w:p>
    <w:p w:rsidR="005467F3" w:rsidRPr="0063012A" w:rsidRDefault="005467F3" w:rsidP="005467F3">
      <w:pPr>
        <w:rPr>
          <w:i/>
          <w:iCs/>
          <w:szCs w:val="22"/>
        </w:rPr>
      </w:pPr>
      <w:r w:rsidRPr="0063012A">
        <w:rPr>
          <w:szCs w:val="22"/>
        </w:rPr>
        <w:t>Source: Northeast States Emergency Consortium website, www.nesec.org/hazards/earthquakes.cfm</w:t>
      </w:r>
    </w:p>
    <w:p w:rsidR="005467F3" w:rsidRPr="0047046B" w:rsidRDefault="005467F3" w:rsidP="005467F3">
      <w:pPr>
        <w:jc w:val="both"/>
        <w:rPr>
          <w:i/>
          <w:sz w:val="24"/>
        </w:rPr>
      </w:pPr>
    </w:p>
    <w:p w:rsidR="005467F3" w:rsidRPr="0047046B" w:rsidRDefault="005467F3" w:rsidP="005467F3">
      <w:pPr>
        <w:jc w:val="center"/>
        <w:rPr>
          <w:sz w:val="24"/>
        </w:rPr>
      </w:pPr>
    </w:p>
    <w:tbl>
      <w:tblPr>
        <w:tblpPr w:leftFromText="180" w:rightFromText="180" w:vertAnchor="text" w:horzAnchor="margin" w:tblpXSpec="center" w:tblpY="108"/>
        <w:tblW w:w="6840" w:type="dxa"/>
        <w:tblBorders>
          <w:top w:val="single" w:sz="8" w:space="0" w:color="4F81BD"/>
          <w:left w:val="single" w:sz="8" w:space="0" w:color="4F81BD"/>
          <w:bottom w:val="single" w:sz="8" w:space="0" w:color="4F81BD"/>
          <w:right w:val="single" w:sz="8" w:space="0" w:color="4F81BD"/>
        </w:tblBorders>
        <w:tblLook w:val="0000"/>
      </w:tblPr>
      <w:tblGrid>
        <w:gridCol w:w="2687"/>
        <w:gridCol w:w="1813"/>
        <w:gridCol w:w="2340"/>
      </w:tblGrid>
      <w:tr w:rsidR="005467F3" w:rsidRPr="001F4EE9">
        <w:trPr>
          <w:trHeight w:val="611"/>
        </w:trPr>
        <w:tc>
          <w:tcPr>
            <w:tcW w:w="6840" w:type="dxa"/>
            <w:gridSpan w:val="3"/>
            <w:tcBorders>
              <w:top w:val="single" w:sz="8" w:space="0" w:color="4F81BD"/>
              <w:left w:val="single" w:sz="8" w:space="0" w:color="4F81BD"/>
              <w:bottom w:val="single" w:sz="8" w:space="0" w:color="4F81BD"/>
              <w:right w:val="single" w:sz="8" w:space="0" w:color="4F81BD"/>
            </w:tcBorders>
            <w:shd w:val="clear" w:color="auto" w:fill="548DD4"/>
            <w:vAlign w:val="center"/>
          </w:tcPr>
          <w:p w:rsidR="005467F3" w:rsidRPr="001F4EE9" w:rsidRDefault="005467F3" w:rsidP="00DF1343">
            <w:pPr>
              <w:jc w:val="center"/>
              <w:rPr>
                <w:b/>
                <w:bCs/>
                <w:color w:val="FFFFFF"/>
                <w:szCs w:val="22"/>
              </w:rPr>
            </w:pPr>
            <w:r w:rsidRPr="001F4EE9">
              <w:rPr>
                <w:b/>
                <w:bCs/>
                <w:color w:val="FFFFFF"/>
                <w:szCs w:val="22"/>
              </w:rPr>
              <w:t>New England States Record of Historic Earthquakes</w:t>
            </w:r>
          </w:p>
        </w:tc>
      </w:tr>
      <w:tr w:rsidR="005467F3" w:rsidRPr="001F4EE9">
        <w:trPr>
          <w:trHeight w:val="304"/>
        </w:trPr>
        <w:tc>
          <w:tcPr>
            <w:tcW w:w="2687" w:type="dxa"/>
            <w:tcBorders>
              <w:top w:val="single" w:sz="8" w:space="0" w:color="4F81BD"/>
              <w:left w:val="single" w:sz="8" w:space="0" w:color="4F81BD"/>
              <w:bottom w:val="single" w:sz="8" w:space="0" w:color="4F81BD"/>
              <w:right w:val="single" w:sz="8" w:space="0" w:color="4F81BD"/>
            </w:tcBorders>
            <w:shd w:val="clear" w:color="auto" w:fill="auto"/>
            <w:vAlign w:val="center"/>
          </w:tcPr>
          <w:p w:rsidR="005467F3" w:rsidRPr="001F4EE9" w:rsidRDefault="005467F3" w:rsidP="00DF1343">
            <w:pPr>
              <w:jc w:val="center"/>
              <w:rPr>
                <w:szCs w:val="22"/>
              </w:rPr>
            </w:pPr>
            <w:r w:rsidRPr="001F4EE9">
              <w:rPr>
                <w:b/>
                <w:bCs/>
                <w:szCs w:val="22"/>
              </w:rPr>
              <w:t>State</w:t>
            </w:r>
          </w:p>
        </w:tc>
        <w:tc>
          <w:tcPr>
            <w:tcW w:w="1813" w:type="dxa"/>
            <w:tcBorders>
              <w:top w:val="single" w:sz="8" w:space="0" w:color="4F81BD"/>
              <w:bottom w:val="single" w:sz="8" w:space="0" w:color="4F81BD"/>
            </w:tcBorders>
            <w:shd w:val="clear" w:color="auto" w:fill="auto"/>
            <w:vAlign w:val="center"/>
          </w:tcPr>
          <w:p w:rsidR="005467F3" w:rsidRPr="001F4EE9" w:rsidRDefault="005467F3" w:rsidP="00DF1343">
            <w:pPr>
              <w:jc w:val="center"/>
              <w:rPr>
                <w:szCs w:val="22"/>
              </w:rPr>
            </w:pPr>
            <w:r w:rsidRPr="001F4EE9">
              <w:rPr>
                <w:b/>
                <w:bCs/>
                <w:szCs w:val="22"/>
              </w:rPr>
              <w:t>Years of Record</w:t>
            </w:r>
          </w:p>
        </w:tc>
        <w:tc>
          <w:tcPr>
            <w:tcW w:w="2340" w:type="dxa"/>
            <w:tcBorders>
              <w:top w:val="single" w:sz="8" w:space="0" w:color="4F81BD"/>
              <w:left w:val="single" w:sz="8" w:space="0" w:color="4F81BD"/>
              <w:bottom w:val="single" w:sz="8" w:space="0" w:color="4F81BD"/>
              <w:right w:val="single" w:sz="8" w:space="0" w:color="4F81BD"/>
            </w:tcBorders>
            <w:shd w:val="clear" w:color="auto" w:fill="auto"/>
            <w:vAlign w:val="center"/>
          </w:tcPr>
          <w:p w:rsidR="005467F3" w:rsidRPr="001F4EE9" w:rsidRDefault="005467F3" w:rsidP="00DF1343">
            <w:pPr>
              <w:jc w:val="center"/>
              <w:rPr>
                <w:szCs w:val="22"/>
              </w:rPr>
            </w:pPr>
            <w:r w:rsidRPr="001F4EE9">
              <w:rPr>
                <w:b/>
                <w:bCs/>
                <w:szCs w:val="22"/>
              </w:rPr>
              <w:t>Number Of Earthquakes</w:t>
            </w:r>
          </w:p>
        </w:tc>
      </w:tr>
      <w:tr w:rsidR="005467F3" w:rsidRPr="001F4EE9">
        <w:trPr>
          <w:trHeight w:val="304"/>
        </w:trPr>
        <w:tc>
          <w:tcPr>
            <w:tcW w:w="2687" w:type="dxa"/>
            <w:tcBorders>
              <w:left w:val="single" w:sz="8" w:space="0" w:color="4F81BD"/>
              <w:right w:val="single" w:sz="8" w:space="0" w:color="4F81BD"/>
            </w:tcBorders>
            <w:vAlign w:val="center"/>
          </w:tcPr>
          <w:p w:rsidR="005467F3" w:rsidRPr="001F4EE9" w:rsidRDefault="005467F3" w:rsidP="00DF1343">
            <w:pPr>
              <w:jc w:val="center"/>
              <w:rPr>
                <w:szCs w:val="22"/>
              </w:rPr>
            </w:pPr>
            <w:r w:rsidRPr="001F4EE9">
              <w:rPr>
                <w:szCs w:val="22"/>
              </w:rPr>
              <w:t>Connecticut</w:t>
            </w:r>
          </w:p>
        </w:tc>
        <w:tc>
          <w:tcPr>
            <w:tcW w:w="1813" w:type="dxa"/>
            <w:vAlign w:val="center"/>
          </w:tcPr>
          <w:p w:rsidR="005467F3" w:rsidRPr="001F4EE9" w:rsidRDefault="005467F3" w:rsidP="00DF1343">
            <w:pPr>
              <w:jc w:val="center"/>
              <w:rPr>
                <w:szCs w:val="22"/>
              </w:rPr>
            </w:pPr>
            <w:r w:rsidRPr="001F4EE9">
              <w:rPr>
                <w:szCs w:val="22"/>
              </w:rPr>
              <w:t>1668 - 2007</w:t>
            </w:r>
          </w:p>
        </w:tc>
        <w:tc>
          <w:tcPr>
            <w:tcW w:w="2340" w:type="dxa"/>
            <w:tcBorders>
              <w:left w:val="single" w:sz="8" w:space="0" w:color="4F81BD"/>
              <w:right w:val="single" w:sz="8" w:space="0" w:color="4F81BD"/>
            </w:tcBorders>
            <w:vAlign w:val="center"/>
          </w:tcPr>
          <w:p w:rsidR="005467F3" w:rsidRPr="001F4EE9" w:rsidRDefault="005467F3" w:rsidP="00DF1343">
            <w:pPr>
              <w:jc w:val="center"/>
              <w:rPr>
                <w:szCs w:val="22"/>
              </w:rPr>
            </w:pPr>
            <w:r w:rsidRPr="001F4EE9">
              <w:rPr>
                <w:szCs w:val="22"/>
              </w:rPr>
              <w:t>137</w:t>
            </w:r>
          </w:p>
        </w:tc>
      </w:tr>
      <w:tr w:rsidR="005467F3" w:rsidRPr="001F4EE9">
        <w:trPr>
          <w:trHeight w:val="304"/>
        </w:trPr>
        <w:tc>
          <w:tcPr>
            <w:tcW w:w="2687" w:type="dxa"/>
            <w:tcBorders>
              <w:top w:val="single" w:sz="8" w:space="0" w:color="4F81BD"/>
              <w:left w:val="single" w:sz="8" w:space="0" w:color="4F81BD"/>
              <w:bottom w:val="single" w:sz="8" w:space="0" w:color="4F81BD"/>
              <w:right w:val="single" w:sz="8" w:space="0" w:color="4F81BD"/>
            </w:tcBorders>
            <w:vAlign w:val="center"/>
          </w:tcPr>
          <w:p w:rsidR="005467F3" w:rsidRPr="001F4EE9" w:rsidRDefault="005467F3" w:rsidP="00DF1343">
            <w:pPr>
              <w:jc w:val="center"/>
              <w:rPr>
                <w:szCs w:val="22"/>
              </w:rPr>
            </w:pPr>
            <w:r w:rsidRPr="001F4EE9">
              <w:rPr>
                <w:szCs w:val="22"/>
              </w:rPr>
              <w:t>Maine</w:t>
            </w:r>
          </w:p>
        </w:tc>
        <w:tc>
          <w:tcPr>
            <w:tcW w:w="1813" w:type="dxa"/>
            <w:tcBorders>
              <w:top w:val="single" w:sz="8" w:space="0" w:color="4F81BD"/>
              <w:bottom w:val="single" w:sz="8" w:space="0" w:color="4F81BD"/>
            </w:tcBorders>
            <w:vAlign w:val="center"/>
          </w:tcPr>
          <w:p w:rsidR="005467F3" w:rsidRPr="001F4EE9" w:rsidRDefault="005467F3" w:rsidP="00DF1343">
            <w:pPr>
              <w:jc w:val="center"/>
              <w:rPr>
                <w:szCs w:val="22"/>
              </w:rPr>
            </w:pPr>
            <w:r w:rsidRPr="001F4EE9">
              <w:rPr>
                <w:szCs w:val="22"/>
              </w:rPr>
              <w:t>1766 - 2007</w:t>
            </w:r>
          </w:p>
        </w:tc>
        <w:tc>
          <w:tcPr>
            <w:tcW w:w="2340" w:type="dxa"/>
            <w:tcBorders>
              <w:top w:val="single" w:sz="8" w:space="0" w:color="4F81BD"/>
              <w:left w:val="single" w:sz="8" w:space="0" w:color="4F81BD"/>
              <w:bottom w:val="single" w:sz="8" w:space="0" w:color="4F81BD"/>
              <w:right w:val="single" w:sz="8" w:space="0" w:color="4F81BD"/>
            </w:tcBorders>
            <w:vAlign w:val="center"/>
          </w:tcPr>
          <w:p w:rsidR="005467F3" w:rsidRPr="001F4EE9" w:rsidRDefault="005467F3" w:rsidP="00DF1343">
            <w:pPr>
              <w:jc w:val="center"/>
              <w:rPr>
                <w:szCs w:val="22"/>
              </w:rPr>
            </w:pPr>
            <w:r w:rsidRPr="001F4EE9">
              <w:rPr>
                <w:szCs w:val="22"/>
              </w:rPr>
              <w:t>544</w:t>
            </w:r>
          </w:p>
        </w:tc>
      </w:tr>
      <w:tr w:rsidR="005467F3" w:rsidRPr="001F4EE9">
        <w:trPr>
          <w:trHeight w:val="304"/>
        </w:trPr>
        <w:tc>
          <w:tcPr>
            <w:tcW w:w="2687" w:type="dxa"/>
            <w:tcBorders>
              <w:left w:val="single" w:sz="8" w:space="0" w:color="4F81BD"/>
              <w:right w:val="single" w:sz="8" w:space="0" w:color="4F81BD"/>
            </w:tcBorders>
            <w:vAlign w:val="center"/>
          </w:tcPr>
          <w:p w:rsidR="005467F3" w:rsidRPr="001F4EE9" w:rsidRDefault="005467F3" w:rsidP="00DF1343">
            <w:pPr>
              <w:jc w:val="center"/>
              <w:rPr>
                <w:szCs w:val="22"/>
              </w:rPr>
            </w:pPr>
            <w:r w:rsidRPr="001F4EE9">
              <w:rPr>
                <w:szCs w:val="22"/>
              </w:rPr>
              <w:t>Massachusetts</w:t>
            </w:r>
          </w:p>
        </w:tc>
        <w:tc>
          <w:tcPr>
            <w:tcW w:w="1813" w:type="dxa"/>
            <w:vAlign w:val="center"/>
          </w:tcPr>
          <w:p w:rsidR="005467F3" w:rsidRPr="001F4EE9" w:rsidRDefault="005467F3" w:rsidP="00DF1343">
            <w:pPr>
              <w:jc w:val="center"/>
              <w:rPr>
                <w:szCs w:val="22"/>
              </w:rPr>
            </w:pPr>
            <w:r w:rsidRPr="001F4EE9">
              <w:rPr>
                <w:szCs w:val="22"/>
              </w:rPr>
              <w:t>1668 - 2007</w:t>
            </w:r>
          </w:p>
        </w:tc>
        <w:tc>
          <w:tcPr>
            <w:tcW w:w="2340" w:type="dxa"/>
            <w:tcBorders>
              <w:left w:val="single" w:sz="8" w:space="0" w:color="4F81BD"/>
              <w:right w:val="single" w:sz="8" w:space="0" w:color="4F81BD"/>
            </w:tcBorders>
            <w:vAlign w:val="center"/>
          </w:tcPr>
          <w:p w:rsidR="005467F3" w:rsidRPr="001F4EE9" w:rsidRDefault="005467F3" w:rsidP="00DF1343">
            <w:pPr>
              <w:jc w:val="center"/>
              <w:rPr>
                <w:szCs w:val="22"/>
              </w:rPr>
            </w:pPr>
            <w:r w:rsidRPr="001F4EE9">
              <w:rPr>
                <w:szCs w:val="22"/>
              </w:rPr>
              <w:t>355</w:t>
            </w:r>
          </w:p>
        </w:tc>
      </w:tr>
      <w:tr w:rsidR="005467F3" w:rsidRPr="001F4EE9">
        <w:trPr>
          <w:trHeight w:val="304"/>
        </w:trPr>
        <w:tc>
          <w:tcPr>
            <w:tcW w:w="2687" w:type="dxa"/>
            <w:tcBorders>
              <w:top w:val="single" w:sz="8" w:space="0" w:color="4F81BD"/>
              <w:left w:val="single" w:sz="8" w:space="0" w:color="4F81BD"/>
              <w:bottom w:val="single" w:sz="8" w:space="0" w:color="4F81BD"/>
              <w:right w:val="single" w:sz="8" w:space="0" w:color="4F81BD"/>
            </w:tcBorders>
            <w:vAlign w:val="center"/>
          </w:tcPr>
          <w:p w:rsidR="005467F3" w:rsidRPr="001F4EE9" w:rsidRDefault="005467F3" w:rsidP="00DF1343">
            <w:pPr>
              <w:jc w:val="center"/>
              <w:rPr>
                <w:szCs w:val="22"/>
              </w:rPr>
            </w:pPr>
            <w:r w:rsidRPr="001F4EE9">
              <w:rPr>
                <w:szCs w:val="22"/>
              </w:rPr>
              <w:t>New Hampshire</w:t>
            </w:r>
          </w:p>
        </w:tc>
        <w:tc>
          <w:tcPr>
            <w:tcW w:w="1813" w:type="dxa"/>
            <w:tcBorders>
              <w:top w:val="single" w:sz="8" w:space="0" w:color="4F81BD"/>
              <w:bottom w:val="single" w:sz="8" w:space="0" w:color="4F81BD"/>
            </w:tcBorders>
            <w:vAlign w:val="center"/>
          </w:tcPr>
          <w:p w:rsidR="005467F3" w:rsidRPr="001F4EE9" w:rsidRDefault="005467F3" w:rsidP="00DF1343">
            <w:pPr>
              <w:jc w:val="center"/>
              <w:rPr>
                <w:szCs w:val="22"/>
              </w:rPr>
            </w:pPr>
            <w:r w:rsidRPr="001F4EE9">
              <w:rPr>
                <w:szCs w:val="22"/>
              </w:rPr>
              <w:t>1638 - 2007</w:t>
            </w:r>
          </w:p>
        </w:tc>
        <w:tc>
          <w:tcPr>
            <w:tcW w:w="2340" w:type="dxa"/>
            <w:tcBorders>
              <w:top w:val="single" w:sz="8" w:space="0" w:color="4F81BD"/>
              <w:left w:val="single" w:sz="8" w:space="0" w:color="4F81BD"/>
              <w:bottom w:val="single" w:sz="8" w:space="0" w:color="4F81BD"/>
              <w:right w:val="single" w:sz="8" w:space="0" w:color="4F81BD"/>
            </w:tcBorders>
            <w:vAlign w:val="center"/>
          </w:tcPr>
          <w:p w:rsidR="005467F3" w:rsidRPr="001F4EE9" w:rsidRDefault="005467F3" w:rsidP="00DF1343">
            <w:pPr>
              <w:jc w:val="center"/>
              <w:rPr>
                <w:szCs w:val="22"/>
              </w:rPr>
            </w:pPr>
            <w:r w:rsidRPr="001F4EE9">
              <w:rPr>
                <w:szCs w:val="22"/>
              </w:rPr>
              <w:t>360</w:t>
            </w:r>
          </w:p>
        </w:tc>
      </w:tr>
      <w:tr w:rsidR="005467F3" w:rsidRPr="001F4EE9">
        <w:trPr>
          <w:trHeight w:val="304"/>
        </w:trPr>
        <w:tc>
          <w:tcPr>
            <w:tcW w:w="2687" w:type="dxa"/>
            <w:tcBorders>
              <w:left w:val="single" w:sz="8" w:space="0" w:color="4F81BD"/>
              <w:right w:val="single" w:sz="8" w:space="0" w:color="4F81BD"/>
            </w:tcBorders>
            <w:vAlign w:val="center"/>
          </w:tcPr>
          <w:p w:rsidR="005467F3" w:rsidRPr="001F4EE9" w:rsidRDefault="005467F3" w:rsidP="00DF1343">
            <w:pPr>
              <w:jc w:val="center"/>
              <w:rPr>
                <w:szCs w:val="22"/>
              </w:rPr>
            </w:pPr>
            <w:r w:rsidRPr="001F4EE9">
              <w:rPr>
                <w:szCs w:val="22"/>
              </w:rPr>
              <w:t>Rhode Island</w:t>
            </w:r>
          </w:p>
        </w:tc>
        <w:tc>
          <w:tcPr>
            <w:tcW w:w="1813" w:type="dxa"/>
            <w:vAlign w:val="center"/>
          </w:tcPr>
          <w:p w:rsidR="005467F3" w:rsidRPr="001F4EE9" w:rsidRDefault="005467F3" w:rsidP="00DF1343">
            <w:pPr>
              <w:jc w:val="center"/>
              <w:rPr>
                <w:szCs w:val="22"/>
              </w:rPr>
            </w:pPr>
            <w:r w:rsidRPr="001F4EE9">
              <w:rPr>
                <w:szCs w:val="22"/>
              </w:rPr>
              <w:t>1776 - 2007</w:t>
            </w:r>
          </w:p>
        </w:tc>
        <w:tc>
          <w:tcPr>
            <w:tcW w:w="2340" w:type="dxa"/>
            <w:tcBorders>
              <w:left w:val="single" w:sz="8" w:space="0" w:color="4F81BD"/>
              <w:right w:val="single" w:sz="8" w:space="0" w:color="4F81BD"/>
            </w:tcBorders>
            <w:vAlign w:val="center"/>
          </w:tcPr>
          <w:p w:rsidR="005467F3" w:rsidRPr="001F4EE9" w:rsidRDefault="005467F3" w:rsidP="00DF1343">
            <w:pPr>
              <w:jc w:val="center"/>
              <w:rPr>
                <w:szCs w:val="22"/>
              </w:rPr>
            </w:pPr>
            <w:r w:rsidRPr="001F4EE9">
              <w:rPr>
                <w:szCs w:val="22"/>
              </w:rPr>
              <w:t>38</w:t>
            </w:r>
          </w:p>
        </w:tc>
      </w:tr>
      <w:tr w:rsidR="005467F3" w:rsidRPr="001F4EE9">
        <w:trPr>
          <w:trHeight w:val="304"/>
        </w:trPr>
        <w:tc>
          <w:tcPr>
            <w:tcW w:w="2687" w:type="dxa"/>
            <w:tcBorders>
              <w:top w:val="single" w:sz="8" w:space="0" w:color="4F81BD"/>
              <w:left w:val="single" w:sz="8" w:space="0" w:color="4F81BD"/>
              <w:bottom w:val="single" w:sz="8" w:space="0" w:color="4F81BD"/>
              <w:right w:val="single" w:sz="8" w:space="0" w:color="4F81BD"/>
            </w:tcBorders>
            <w:vAlign w:val="center"/>
          </w:tcPr>
          <w:p w:rsidR="005467F3" w:rsidRPr="001F4EE9" w:rsidRDefault="005467F3" w:rsidP="00DF1343">
            <w:pPr>
              <w:jc w:val="center"/>
              <w:rPr>
                <w:szCs w:val="22"/>
              </w:rPr>
            </w:pPr>
            <w:r w:rsidRPr="001F4EE9">
              <w:rPr>
                <w:szCs w:val="22"/>
              </w:rPr>
              <w:t>Vermont</w:t>
            </w:r>
          </w:p>
        </w:tc>
        <w:tc>
          <w:tcPr>
            <w:tcW w:w="1813" w:type="dxa"/>
            <w:tcBorders>
              <w:top w:val="single" w:sz="8" w:space="0" w:color="4F81BD"/>
              <w:bottom w:val="single" w:sz="8" w:space="0" w:color="4F81BD"/>
            </w:tcBorders>
            <w:vAlign w:val="center"/>
          </w:tcPr>
          <w:p w:rsidR="005467F3" w:rsidRPr="001F4EE9" w:rsidRDefault="005467F3" w:rsidP="00DF1343">
            <w:pPr>
              <w:jc w:val="center"/>
              <w:rPr>
                <w:szCs w:val="22"/>
              </w:rPr>
            </w:pPr>
            <w:r w:rsidRPr="001F4EE9">
              <w:rPr>
                <w:szCs w:val="22"/>
              </w:rPr>
              <w:t>1843 - 2007</w:t>
            </w:r>
          </w:p>
        </w:tc>
        <w:tc>
          <w:tcPr>
            <w:tcW w:w="2340" w:type="dxa"/>
            <w:tcBorders>
              <w:top w:val="single" w:sz="8" w:space="0" w:color="4F81BD"/>
              <w:left w:val="single" w:sz="8" w:space="0" w:color="4F81BD"/>
              <w:bottom w:val="single" w:sz="8" w:space="0" w:color="4F81BD"/>
              <w:right w:val="single" w:sz="8" w:space="0" w:color="4F81BD"/>
            </w:tcBorders>
            <w:vAlign w:val="center"/>
          </w:tcPr>
          <w:p w:rsidR="005467F3" w:rsidRPr="001F4EE9" w:rsidRDefault="005467F3" w:rsidP="00DF1343">
            <w:pPr>
              <w:jc w:val="center"/>
              <w:rPr>
                <w:szCs w:val="22"/>
              </w:rPr>
            </w:pPr>
            <w:r w:rsidRPr="001F4EE9">
              <w:rPr>
                <w:szCs w:val="22"/>
              </w:rPr>
              <w:t>73</w:t>
            </w:r>
          </w:p>
        </w:tc>
      </w:tr>
      <w:tr w:rsidR="005467F3" w:rsidRPr="001F4EE9">
        <w:trPr>
          <w:trHeight w:val="304"/>
        </w:trPr>
        <w:tc>
          <w:tcPr>
            <w:tcW w:w="2687" w:type="dxa"/>
            <w:tcBorders>
              <w:left w:val="single" w:sz="8" w:space="0" w:color="4F81BD"/>
              <w:right w:val="single" w:sz="8" w:space="0" w:color="4F81BD"/>
            </w:tcBorders>
            <w:vAlign w:val="center"/>
          </w:tcPr>
          <w:p w:rsidR="005467F3" w:rsidRPr="001F4EE9" w:rsidRDefault="005467F3" w:rsidP="00DF1343">
            <w:pPr>
              <w:jc w:val="center"/>
              <w:rPr>
                <w:szCs w:val="22"/>
              </w:rPr>
            </w:pPr>
            <w:r w:rsidRPr="001F4EE9">
              <w:rPr>
                <w:szCs w:val="22"/>
              </w:rPr>
              <w:t>New York</w:t>
            </w:r>
          </w:p>
        </w:tc>
        <w:tc>
          <w:tcPr>
            <w:tcW w:w="1813" w:type="dxa"/>
            <w:vAlign w:val="center"/>
          </w:tcPr>
          <w:p w:rsidR="005467F3" w:rsidRPr="001F4EE9" w:rsidRDefault="005467F3" w:rsidP="00DF1343">
            <w:pPr>
              <w:jc w:val="center"/>
              <w:rPr>
                <w:szCs w:val="22"/>
              </w:rPr>
            </w:pPr>
            <w:r w:rsidRPr="001F4EE9">
              <w:rPr>
                <w:szCs w:val="22"/>
              </w:rPr>
              <w:t>1840 - 2007</w:t>
            </w:r>
          </w:p>
        </w:tc>
        <w:tc>
          <w:tcPr>
            <w:tcW w:w="2340" w:type="dxa"/>
            <w:tcBorders>
              <w:left w:val="single" w:sz="8" w:space="0" w:color="4F81BD"/>
              <w:right w:val="single" w:sz="8" w:space="0" w:color="4F81BD"/>
            </w:tcBorders>
            <w:vAlign w:val="center"/>
          </w:tcPr>
          <w:p w:rsidR="005467F3" w:rsidRPr="001F4EE9" w:rsidRDefault="005467F3" w:rsidP="00DF1343">
            <w:pPr>
              <w:jc w:val="center"/>
              <w:rPr>
                <w:szCs w:val="22"/>
              </w:rPr>
            </w:pPr>
            <w:r w:rsidRPr="001F4EE9">
              <w:rPr>
                <w:szCs w:val="22"/>
              </w:rPr>
              <w:t>755</w:t>
            </w:r>
          </w:p>
        </w:tc>
      </w:tr>
      <w:tr w:rsidR="005467F3" w:rsidRPr="001F4EE9">
        <w:trPr>
          <w:trHeight w:val="607"/>
        </w:trPr>
        <w:tc>
          <w:tcPr>
            <w:tcW w:w="6840" w:type="dxa"/>
            <w:gridSpan w:val="3"/>
            <w:tcBorders>
              <w:top w:val="single" w:sz="8" w:space="0" w:color="4F81BD"/>
              <w:left w:val="single" w:sz="8" w:space="0" w:color="4F81BD"/>
              <w:bottom w:val="single" w:sz="8" w:space="0" w:color="4F81BD"/>
              <w:right w:val="single" w:sz="8" w:space="0" w:color="4F81BD"/>
            </w:tcBorders>
            <w:vAlign w:val="center"/>
          </w:tcPr>
          <w:p w:rsidR="005467F3" w:rsidRPr="001F4EE9" w:rsidRDefault="005467F3" w:rsidP="00DF1343">
            <w:pPr>
              <w:jc w:val="center"/>
              <w:rPr>
                <w:i/>
                <w:szCs w:val="22"/>
              </w:rPr>
            </w:pPr>
            <w:r w:rsidRPr="001F4EE9">
              <w:rPr>
                <w:i/>
                <w:szCs w:val="22"/>
              </w:rPr>
              <w:t>Total Number of Earthquakes within the New England states between 1638 and 1989 is 2262.</w:t>
            </w:r>
          </w:p>
        </w:tc>
      </w:tr>
    </w:tbl>
    <w:p w:rsidR="005467F3" w:rsidRPr="0047046B" w:rsidRDefault="005467F3" w:rsidP="005467F3">
      <w:pPr>
        <w:ind w:left="1620"/>
        <w:jc w:val="both"/>
      </w:pPr>
    </w:p>
    <w:p w:rsidR="005467F3" w:rsidRPr="0047046B" w:rsidRDefault="005467F3" w:rsidP="005467F3">
      <w:pPr>
        <w:ind w:left="1620"/>
        <w:jc w:val="both"/>
      </w:pPr>
    </w:p>
    <w:p w:rsidR="005467F3" w:rsidRPr="0047046B" w:rsidRDefault="005467F3" w:rsidP="005467F3">
      <w:pPr>
        <w:ind w:left="1620"/>
        <w:jc w:val="both"/>
      </w:pPr>
    </w:p>
    <w:p w:rsidR="005467F3" w:rsidRPr="0047046B" w:rsidRDefault="005467F3" w:rsidP="005467F3">
      <w:pPr>
        <w:ind w:left="1620"/>
        <w:jc w:val="both"/>
      </w:pPr>
    </w:p>
    <w:p w:rsidR="005467F3" w:rsidRPr="0047046B" w:rsidRDefault="005467F3" w:rsidP="005467F3">
      <w:pPr>
        <w:ind w:left="1620"/>
        <w:jc w:val="both"/>
      </w:pPr>
    </w:p>
    <w:p w:rsidR="005467F3" w:rsidRPr="0047046B" w:rsidRDefault="005467F3" w:rsidP="005467F3">
      <w:pPr>
        <w:ind w:left="1620"/>
        <w:jc w:val="both"/>
      </w:pPr>
    </w:p>
    <w:p w:rsidR="005467F3" w:rsidRPr="0047046B" w:rsidRDefault="005467F3" w:rsidP="005467F3">
      <w:pPr>
        <w:ind w:left="1620"/>
        <w:jc w:val="both"/>
      </w:pPr>
    </w:p>
    <w:p w:rsidR="005467F3" w:rsidRPr="0047046B" w:rsidRDefault="005467F3" w:rsidP="005467F3">
      <w:pPr>
        <w:ind w:left="1620"/>
        <w:jc w:val="both"/>
      </w:pPr>
    </w:p>
    <w:p w:rsidR="005467F3" w:rsidRPr="0047046B" w:rsidRDefault="005467F3" w:rsidP="005467F3">
      <w:pPr>
        <w:ind w:left="1620"/>
        <w:jc w:val="both"/>
      </w:pPr>
    </w:p>
    <w:p w:rsidR="005467F3" w:rsidRPr="0047046B" w:rsidRDefault="005467F3" w:rsidP="005467F3">
      <w:pPr>
        <w:ind w:left="1620"/>
        <w:jc w:val="both"/>
      </w:pPr>
    </w:p>
    <w:p w:rsidR="005467F3" w:rsidRPr="0047046B" w:rsidRDefault="005467F3" w:rsidP="005467F3">
      <w:pPr>
        <w:ind w:left="1620"/>
        <w:jc w:val="both"/>
      </w:pPr>
    </w:p>
    <w:p w:rsidR="005467F3" w:rsidRPr="0047046B" w:rsidRDefault="005467F3" w:rsidP="005467F3">
      <w:pPr>
        <w:ind w:left="1620"/>
        <w:jc w:val="both"/>
      </w:pPr>
    </w:p>
    <w:p w:rsidR="005467F3" w:rsidRPr="0047046B" w:rsidRDefault="005467F3" w:rsidP="005467F3">
      <w:pPr>
        <w:ind w:left="1620"/>
        <w:jc w:val="both"/>
      </w:pPr>
    </w:p>
    <w:p w:rsidR="005467F3" w:rsidRPr="0047046B" w:rsidRDefault="005467F3" w:rsidP="005467F3">
      <w:pPr>
        <w:ind w:left="1440"/>
        <w:jc w:val="both"/>
      </w:pPr>
    </w:p>
    <w:p w:rsidR="005467F3" w:rsidRPr="0047046B" w:rsidRDefault="005467F3" w:rsidP="005467F3">
      <w:pPr>
        <w:ind w:left="1440"/>
        <w:jc w:val="both"/>
      </w:pPr>
    </w:p>
    <w:p w:rsidR="005467F3" w:rsidRPr="0047046B" w:rsidRDefault="005467F3" w:rsidP="005467F3">
      <w:pPr>
        <w:ind w:left="1350"/>
      </w:pPr>
    </w:p>
    <w:p w:rsidR="005467F3" w:rsidRPr="0047046B" w:rsidRDefault="005467F3" w:rsidP="005467F3">
      <w:pPr>
        <w:ind w:left="1440"/>
        <w:rPr>
          <w:szCs w:val="20"/>
        </w:rPr>
      </w:pPr>
    </w:p>
    <w:p w:rsidR="005467F3" w:rsidRPr="0047046B" w:rsidRDefault="005467F3" w:rsidP="005467F3">
      <w:pPr>
        <w:ind w:left="1440"/>
        <w:rPr>
          <w:szCs w:val="20"/>
        </w:rPr>
      </w:pPr>
      <w:r w:rsidRPr="0047046B">
        <w:rPr>
          <w:szCs w:val="20"/>
        </w:rPr>
        <w:t xml:space="preserve">Source: Northeast States Emergency Consortium website, </w:t>
      </w:r>
      <w:r w:rsidRPr="0047046B">
        <w:rPr>
          <w:i/>
          <w:iCs/>
          <w:szCs w:val="20"/>
        </w:rPr>
        <w:t>www.nesec.org/hazards/earthquakes.cfm</w:t>
      </w:r>
    </w:p>
    <w:p w:rsidR="005467F3" w:rsidRPr="0047046B" w:rsidRDefault="005467F3" w:rsidP="005467F3">
      <w:pPr>
        <w:jc w:val="both"/>
        <w:rPr>
          <w:i/>
          <w:sz w:val="24"/>
        </w:rPr>
      </w:pPr>
    </w:p>
    <w:p w:rsidR="005467F3" w:rsidRPr="0047046B" w:rsidRDefault="005467F3" w:rsidP="005467F3">
      <w:pPr>
        <w:jc w:val="both"/>
        <w:rPr>
          <w:i/>
          <w:sz w:val="24"/>
        </w:rPr>
      </w:pPr>
    </w:p>
    <w:p w:rsidR="005467F3" w:rsidRDefault="005467F3" w:rsidP="005467F3">
      <w:pPr>
        <w:jc w:val="both"/>
        <w:rPr>
          <w:i/>
          <w:sz w:val="24"/>
        </w:rPr>
      </w:pPr>
    </w:p>
    <w:p w:rsidR="005467F3" w:rsidRPr="0047046B" w:rsidRDefault="005467F3" w:rsidP="005467F3">
      <w:pPr>
        <w:pStyle w:val="Heading4"/>
      </w:pPr>
      <w:r w:rsidRPr="0047046B">
        <w:t>Probability of Future Events</w:t>
      </w:r>
    </w:p>
    <w:p w:rsidR="005467F3" w:rsidRPr="0047046B" w:rsidRDefault="005467F3" w:rsidP="005467F3">
      <w:r w:rsidRPr="0047046B">
        <w:t xml:space="preserve">One measure of earthquake activity is the Earthquake index value. It is calculated based on historical earthquake events data using USA.com algorithms. It is an indicator of the earthquake activity level in a region. A higher earthquake index value means a higher chance of earthquake events. Data was used for Hampden County to determine the Earthquake Index Value as shown in the table below. </w:t>
      </w:r>
    </w:p>
    <w:p w:rsidR="005467F3" w:rsidRPr="0047046B" w:rsidRDefault="005467F3" w:rsidP="005467F3">
      <w:pPr>
        <w:rPr>
          <w:sz w:val="24"/>
        </w:rPr>
      </w:pPr>
    </w:p>
    <w:tbl>
      <w:tblPr>
        <w:tblW w:w="0" w:type="auto"/>
        <w:jc w:val="center"/>
        <w:tblBorders>
          <w:top w:val="single" w:sz="8" w:space="0" w:color="4F81BD"/>
          <w:left w:val="single" w:sz="8" w:space="0" w:color="4F81BD"/>
          <w:bottom w:val="single" w:sz="8" w:space="0" w:color="4F81BD"/>
          <w:right w:val="single" w:sz="8" w:space="0" w:color="4F81BD"/>
        </w:tblBorders>
        <w:tblLook w:val="04A0"/>
      </w:tblPr>
      <w:tblGrid>
        <w:gridCol w:w="3051"/>
        <w:gridCol w:w="2277"/>
      </w:tblGrid>
      <w:tr w:rsidR="005467F3" w:rsidRPr="001F4EE9">
        <w:trPr>
          <w:trHeight w:val="493"/>
          <w:jc w:val="center"/>
        </w:trPr>
        <w:tc>
          <w:tcPr>
            <w:tcW w:w="5328" w:type="dxa"/>
            <w:gridSpan w:val="2"/>
            <w:tcBorders>
              <w:top w:val="single" w:sz="8" w:space="0" w:color="4F81BD"/>
              <w:bottom w:val="nil"/>
            </w:tcBorders>
            <w:shd w:val="clear" w:color="auto" w:fill="4F81BD"/>
            <w:vAlign w:val="center"/>
          </w:tcPr>
          <w:p w:rsidR="005467F3" w:rsidRPr="007972A3" w:rsidRDefault="005467F3" w:rsidP="005467F3">
            <w:pPr>
              <w:jc w:val="center"/>
              <w:rPr>
                <w:b/>
                <w:color w:val="FFFFFF"/>
              </w:rPr>
            </w:pPr>
            <w:r w:rsidRPr="007972A3">
              <w:rPr>
                <w:b/>
                <w:color w:val="FFFFFF"/>
              </w:rPr>
              <w:t>Earthquake Index for Hampden County</w:t>
            </w:r>
          </w:p>
        </w:tc>
      </w:tr>
      <w:tr w:rsidR="005467F3" w:rsidRPr="001F4EE9">
        <w:trPr>
          <w:trHeight w:val="423"/>
          <w:jc w:val="center"/>
        </w:trPr>
        <w:tc>
          <w:tcPr>
            <w:tcW w:w="3051" w:type="dxa"/>
            <w:tcBorders>
              <w:top w:val="nil"/>
            </w:tcBorders>
            <w:vAlign w:val="center"/>
          </w:tcPr>
          <w:p w:rsidR="005467F3" w:rsidRPr="001F4EE9" w:rsidRDefault="005467F3" w:rsidP="00DF1343">
            <w:r w:rsidRPr="001F4EE9">
              <w:t>Hampden County</w:t>
            </w:r>
          </w:p>
        </w:tc>
        <w:tc>
          <w:tcPr>
            <w:tcW w:w="2277" w:type="dxa"/>
            <w:tcBorders>
              <w:top w:val="nil"/>
            </w:tcBorders>
            <w:vAlign w:val="center"/>
          </w:tcPr>
          <w:p w:rsidR="005467F3" w:rsidRPr="001F4EE9" w:rsidRDefault="005467F3" w:rsidP="00DF1343">
            <w:r w:rsidRPr="001F4EE9">
              <w:t>0.24</w:t>
            </w:r>
          </w:p>
        </w:tc>
      </w:tr>
      <w:tr w:rsidR="005467F3" w:rsidRPr="001F4EE9">
        <w:trPr>
          <w:trHeight w:val="403"/>
          <w:jc w:val="center"/>
        </w:trPr>
        <w:tc>
          <w:tcPr>
            <w:tcW w:w="3051" w:type="dxa"/>
            <w:vAlign w:val="center"/>
          </w:tcPr>
          <w:p w:rsidR="005467F3" w:rsidRPr="001F4EE9" w:rsidRDefault="005467F3" w:rsidP="00DF1343">
            <w:r w:rsidRPr="001F4EE9">
              <w:t>Massachusetts</w:t>
            </w:r>
          </w:p>
        </w:tc>
        <w:tc>
          <w:tcPr>
            <w:tcW w:w="2277" w:type="dxa"/>
            <w:vAlign w:val="center"/>
          </w:tcPr>
          <w:p w:rsidR="005467F3" w:rsidRPr="001F4EE9" w:rsidRDefault="005467F3" w:rsidP="00DF1343">
            <w:r w:rsidRPr="001F4EE9">
              <w:t>0.70</w:t>
            </w:r>
          </w:p>
        </w:tc>
      </w:tr>
      <w:tr w:rsidR="005467F3" w:rsidRPr="001F4EE9">
        <w:trPr>
          <w:trHeight w:val="376"/>
          <w:jc w:val="center"/>
        </w:trPr>
        <w:tc>
          <w:tcPr>
            <w:tcW w:w="3051" w:type="dxa"/>
            <w:vAlign w:val="center"/>
          </w:tcPr>
          <w:p w:rsidR="005467F3" w:rsidRPr="001F4EE9" w:rsidRDefault="005467F3" w:rsidP="00DF1343">
            <w:r w:rsidRPr="001F4EE9">
              <w:t>United States</w:t>
            </w:r>
          </w:p>
        </w:tc>
        <w:tc>
          <w:tcPr>
            <w:tcW w:w="2277" w:type="dxa"/>
            <w:vAlign w:val="center"/>
          </w:tcPr>
          <w:p w:rsidR="005467F3" w:rsidRPr="001F4EE9" w:rsidRDefault="005467F3" w:rsidP="00DF1343">
            <w:r w:rsidRPr="001F4EE9">
              <w:t>1.81</w:t>
            </w:r>
          </w:p>
        </w:tc>
      </w:tr>
    </w:tbl>
    <w:p w:rsidR="005467F3" w:rsidRPr="0047046B" w:rsidRDefault="005467F3" w:rsidP="005467F3">
      <w:pPr>
        <w:jc w:val="both"/>
        <w:rPr>
          <w:sz w:val="24"/>
        </w:rPr>
      </w:pPr>
    </w:p>
    <w:p w:rsidR="005467F3" w:rsidRPr="0047046B" w:rsidRDefault="005467F3" w:rsidP="005F2B3B">
      <w:r w:rsidRPr="0047046B">
        <w:t>Based upon existing records, there is a low frequency of earthquake</w:t>
      </w:r>
      <w:r>
        <w:t xml:space="preserve">s in </w:t>
      </w:r>
      <w:r w:rsidR="007972A3">
        <w:t>Monson</w:t>
      </w:r>
      <w:r>
        <w:t xml:space="preserve"> with between a 1 </w:t>
      </w:r>
      <w:r w:rsidRPr="0047046B">
        <w:t>and 2</w:t>
      </w:r>
      <w:r>
        <w:t xml:space="preserve"> percent</w:t>
      </w:r>
      <w:r w:rsidRPr="0047046B">
        <w:t xml:space="preserve"> chance of an earthquake occurring in any given year.</w:t>
      </w:r>
    </w:p>
    <w:p w:rsidR="005467F3" w:rsidRPr="0047046B" w:rsidRDefault="005467F3" w:rsidP="005467F3">
      <w:pPr>
        <w:pStyle w:val="Bulletlist1"/>
        <w:numPr>
          <w:ilvl w:val="0"/>
          <w:numId w:val="0"/>
        </w:numPr>
        <w:jc w:val="center"/>
        <w:rPr>
          <w:rFonts w:ascii="Calibri" w:hAnsi="Calibri"/>
          <w:b/>
          <w:sz w:val="24"/>
        </w:rPr>
      </w:pPr>
    </w:p>
    <w:p w:rsidR="005467F3" w:rsidRDefault="005467F3" w:rsidP="005467F3">
      <w:pPr>
        <w:pStyle w:val="Heading4"/>
      </w:pPr>
      <w:r>
        <w:t>Impact</w:t>
      </w:r>
    </w:p>
    <w:p w:rsidR="005467F3" w:rsidRDefault="005467F3" w:rsidP="00661178">
      <w:r w:rsidRPr="0047046B">
        <w:t>Massachusetts introduced earthquake design requirements into their building code in 1975 and improved building code for seismic reasons in the 1980s. However, these specifications apply only to new buildings or to extensively-modified existing buildings.  Buildings, bridges, water supply lines, electrical power lines and facilities built before the 1980s may not have been designed to withstand the forces of an earthquake.  The seismic standards have also been upgraded with the 1997 revision of the State Building Code.</w:t>
      </w:r>
    </w:p>
    <w:p w:rsidR="005467F3" w:rsidRPr="0047046B" w:rsidRDefault="005467F3" w:rsidP="005467F3">
      <w:pPr>
        <w:pStyle w:val="Bulletlist1"/>
        <w:numPr>
          <w:ilvl w:val="0"/>
          <w:numId w:val="0"/>
        </w:numPr>
        <w:jc w:val="center"/>
        <w:rPr>
          <w:rFonts w:ascii="Calibri" w:hAnsi="Calibri"/>
          <w:b/>
          <w:sz w:val="24"/>
        </w:rPr>
      </w:pPr>
    </w:p>
    <w:p w:rsidR="005467F3" w:rsidRPr="0047046B" w:rsidRDefault="005467F3" w:rsidP="005467F3">
      <w:r w:rsidRPr="0047046B">
        <w:t>Structures are mostly of wood frame construction</w:t>
      </w:r>
      <w:r>
        <w:t xml:space="preserve"> in </w:t>
      </w:r>
      <w:r w:rsidR="007972A3">
        <w:t>Monson</w:t>
      </w:r>
      <w:r>
        <w:t xml:space="preserve">. Assuming a total value of all structures in town of </w:t>
      </w:r>
      <w:r w:rsidR="00E2145B" w:rsidRPr="006C44E4">
        <w:t>$</w:t>
      </w:r>
      <w:r w:rsidR="000A73DA">
        <w:t>811,224,600</w:t>
      </w:r>
      <w:r w:rsidR="00E2145B" w:rsidRPr="006C44E4">
        <w:t xml:space="preserve"> </w:t>
      </w:r>
      <w:r>
        <w:t xml:space="preserve">an </w:t>
      </w:r>
      <w:r w:rsidRPr="0047046B">
        <w:t xml:space="preserve">estimated loss </w:t>
      </w:r>
      <w:r>
        <w:t xml:space="preserve">of 20 percent of structures in town, and a 100 percent loss of those structures, an earthquake would result in </w:t>
      </w:r>
      <w:r w:rsidRPr="006C44E4">
        <w:t>$</w:t>
      </w:r>
      <w:r w:rsidR="000A73DA">
        <w:t>162,244,920</w:t>
      </w:r>
      <w:r w:rsidR="00082411">
        <w:t xml:space="preserve"> </w:t>
      </w:r>
      <w:r>
        <w:t>worth of damage</w:t>
      </w:r>
      <w:r w:rsidR="000A73DA">
        <w:t xml:space="preserve"> and 1,685 people affected</w:t>
      </w:r>
      <w:r>
        <w:t>. The c</w:t>
      </w:r>
      <w:r w:rsidRPr="0047046B">
        <w:t xml:space="preserve">osts of repairing or replacing roads, bridges, power lines, telephone lines, or the contents of </w:t>
      </w:r>
      <w:r>
        <w:t>the structures are not included in this estimate.</w:t>
      </w:r>
    </w:p>
    <w:p w:rsidR="005467F3" w:rsidRPr="0047046B" w:rsidRDefault="005467F3" w:rsidP="005467F3">
      <w:pPr>
        <w:pStyle w:val="Default"/>
        <w:rPr>
          <w:rFonts w:ascii="Calibri" w:hAnsi="Calibri"/>
        </w:rPr>
      </w:pPr>
    </w:p>
    <w:p w:rsidR="005467F3" w:rsidRPr="0047046B" w:rsidRDefault="005467F3" w:rsidP="005467F3">
      <w:pPr>
        <w:pStyle w:val="Bulletlist1"/>
        <w:numPr>
          <w:ilvl w:val="0"/>
          <w:numId w:val="0"/>
        </w:numPr>
        <w:jc w:val="center"/>
        <w:rPr>
          <w:rFonts w:ascii="Calibri" w:hAnsi="Calibri"/>
          <w:b/>
          <w:sz w:val="24"/>
        </w:rPr>
      </w:pPr>
    </w:p>
    <w:p w:rsidR="005467F3" w:rsidRDefault="005467F3" w:rsidP="005467F3">
      <w:pPr>
        <w:pStyle w:val="CM20"/>
        <w:jc w:val="both"/>
        <w:rPr>
          <w:rFonts w:ascii="Calibri" w:hAnsi="Calibri" w:cs="Times New Roman"/>
          <w:b/>
          <w:bCs/>
        </w:rPr>
      </w:pPr>
      <w:r>
        <w:rPr>
          <w:rFonts w:ascii="Calibri" w:hAnsi="Calibri" w:cs="Times New Roman"/>
          <w:b/>
          <w:bCs/>
        </w:rPr>
        <w:t xml:space="preserve">Vulnerability </w:t>
      </w:r>
    </w:p>
    <w:p w:rsidR="005467F3" w:rsidRDefault="005467F3" w:rsidP="005467F3">
      <w:pPr>
        <w:pStyle w:val="CM20"/>
        <w:jc w:val="both"/>
        <w:rPr>
          <w:rFonts w:ascii="Calibri" w:hAnsi="Calibri" w:cs="Times New Roman"/>
          <w:b/>
          <w:bCs/>
        </w:rPr>
      </w:pPr>
    </w:p>
    <w:p w:rsidR="005467F3" w:rsidRPr="000C1C6B" w:rsidRDefault="005467F3" w:rsidP="005467F3">
      <w:r w:rsidRPr="000C1C6B">
        <w:t xml:space="preserve">Based on the above analysis, </w:t>
      </w:r>
      <w:r w:rsidR="004E5624">
        <w:t>Monson</w:t>
      </w:r>
      <w:r w:rsidRPr="000C1C6B">
        <w:t xml:space="preserve"> faces a </w:t>
      </w:r>
      <w:r w:rsidR="00BF0861">
        <w:t>“1</w:t>
      </w:r>
      <w:r w:rsidR="00F4338C">
        <w:t xml:space="preserve"> – </w:t>
      </w:r>
      <w:r w:rsidR="00BF0861">
        <w:t xml:space="preserve">very </w:t>
      </w:r>
      <w:r w:rsidR="00F4338C">
        <w:t>high” hazard index</w:t>
      </w:r>
      <w:r w:rsidRPr="000C1C6B">
        <w:t xml:space="preserve"> risk from earthquakes.  </w:t>
      </w:r>
    </w:p>
    <w:p w:rsidR="006C4283" w:rsidRPr="00913D74" w:rsidRDefault="006C4283" w:rsidP="00D20A4F">
      <w:pPr>
        <w:pStyle w:val="NormalWeb"/>
        <w:spacing w:before="0" w:beforeAutospacing="0" w:after="0" w:afterAutospacing="0"/>
        <w:jc w:val="both"/>
      </w:pPr>
    </w:p>
    <w:p w:rsidR="00D20A4F" w:rsidRDefault="00B46526" w:rsidP="00555DC2">
      <w:pPr>
        <w:pStyle w:val="Heading3"/>
      </w:pPr>
      <w:r>
        <w:t xml:space="preserve"> </w:t>
      </w:r>
      <w:r w:rsidR="00555DC2">
        <w:br w:type="page"/>
      </w:r>
      <w:bookmarkStart w:id="52" w:name="_Toc385348238"/>
      <w:bookmarkStart w:id="53" w:name="_Toc317704460"/>
      <w:r w:rsidR="00D20A4F" w:rsidRPr="0045428A">
        <w:t>Dam Failure</w:t>
      </w:r>
      <w:r>
        <w:t>s</w:t>
      </w:r>
      <w:bookmarkEnd w:id="52"/>
      <w:bookmarkEnd w:id="53"/>
    </w:p>
    <w:p w:rsidR="008A583B" w:rsidRDefault="008A583B" w:rsidP="00661178">
      <w:pPr>
        <w:pStyle w:val="Heading4"/>
      </w:pPr>
    </w:p>
    <w:p w:rsidR="00661178" w:rsidRDefault="00661178" w:rsidP="00661178">
      <w:pPr>
        <w:pStyle w:val="Heading4"/>
      </w:pPr>
      <w:r>
        <w:t>Hazard Description</w:t>
      </w:r>
    </w:p>
    <w:p w:rsidR="00661178" w:rsidRDefault="00661178" w:rsidP="00661178">
      <w:r w:rsidRPr="0047046B">
        <w:t xml:space="preserve">Dams and their associated impoundments provide many benefits to a community, such as water supply, recreation, hydroelectric power generation, and flood control. However, they also pose a potential risk to lives and property.  Dam failure is not a common occurrence, but dams do represent a potentially disastrous hazard.  When a dam fails, the potential energy of the stored water behind the dam is released rapidly.  Most dam failures occur when floodwaters above overtop and erode the material components of the dam.  Often dam breaches lead to catastrophic consequences as the water rushes in a torrent downstream flooding an area engineers refer to as an “inundation area.”  The number of casualties and the amount of property damage will depend upon the timing of the warning provided to downstream residents, the number of people living or working in the inundation area, and the number of structures in the inundation area.  </w:t>
      </w:r>
    </w:p>
    <w:p w:rsidR="00661178" w:rsidRPr="0047046B" w:rsidRDefault="00661178" w:rsidP="00661178"/>
    <w:p w:rsidR="00661178" w:rsidRPr="0047046B" w:rsidRDefault="00661178" w:rsidP="00661178">
      <w:r w:rsidRPr="0047046B">
        <w:t>Many dams in Massachusetts were built during the 19</w:t>
      </w:r>
      <w:r w:rsidRPr="0047046B">
        <w:rPr>
          <w:vertAlign w:val="superscript"/>
        </w:rPr>
        <w:t>th</w:t>
      </w:r>
      <w:r w:rsidRPr="0047046B">
        <w:t xml:space="preserve"> Century without the benefit of modern engineering design and construction oversight.  Dams of this age can fail because of structural problems due to age and/or lack of proper maintenance, as well as from structural damage caused by an earthquake or flooding.  </w:t>
      </w:r>
    </w:p>
    <w:p w:rsidR="00661178" w:rsidRDefault="00661178" w:rsidP="00661178"/>
    <w:p w:rsidR="00661178" w:rsidRPr="0047046B" w:rsidRDefault="00661178" w:rsidP="00661178">
      <w:r w:rsidRPr="0047046B">
        <w:t>The Massachusetts Department of Conservation and Recreation Office of Dam Safety is the agency responsible for regulating dams in the state (M.G.L. Chapter 253, Section 44 and the implementing regulations 302 CMR 10.00).  To be regulated, these dams are in excess of 6 feet in height (regardless of storage capacity) and have more than 15 acre feet of storage capacity (regardless of height).  Dam safety regulations enacted in 2005 transferred significant responsibilities for dams from the State of Massachusetts to dam owners, including the responsibility to conduct dam inspections.</w:t>
      </w:r>
    </w:p>
    <w:p w:rsidR="00661178" w:rsidRDefault="00661178" w:rsidP="00970FFA">
      <w:pPr>
        <w:pStyle w:val="Heading4"/>
      </w:pPr>
    </w:p>
    <w:p w:rsidR="00970FFA" w:rsidRDefault="00970FFA" w:rsidP="00970FFA">
      <w:pPr>
        <w:pStyle w:val="Heading4"/>
      </w:pPr>
      <w:r w:rsidRPr="00970FFA">
        <w:t>Location</w:t>
      </w:r>
    </w:p>
    <w:p w:rsidR="008A583B" w:rsidRPr="008A583B" w:rsidRDefault="008A583B" w:rsidP="008A583B">
      <w:pPr>
        <w:jc w:val="both"/>
        <w:rPr>
          <w:rFonts w:asciiTheme="minorHAnsi" w:hAnsiTheme="minorHAnsi"/>
          <w:szCs w:val="22"/>
        </w:rPr>
      </w:pPr>
      <w:r w:rsidRPr="008A583B">
        <w:rPr>
          <w:rFonts w:asciiTheme="minorHAnsi" w:hAnsiTheme="minorHAnsi"/>
          <w:szCs w:val="22"/>
        </w:rPr>
        <w:t>The Massachusetts Emergency Management Agency (MEMA) identifies twenty-six (26) dams in Monson.</w:t>
      </w:r>
      <w:r w:rsidRPr="008A583B">
        <w:rPr>
          <w:rFonts w:asciiTheme="minorHAnsi" w:hAnsiTheme="minorHAnsi"/>
          <w:i/>
          <w:szCs w:val="22"/>
        </w:rPr>
        <w:t xml:space="preserve"> </w:t>
      </w:r>
      <w:r w:rsidRPr="008A583B">
        <w:rPr>
          <w:rFonts w:asciiTheme="minorHAnsi" w:hAnsiTheme="minorHAnsi"/>
          <w:szCs w:val="22"/>
        </w:rPr>
        <w:t xml:space="preserve">Of the twenty-six dams in Monson eighteen are classified as </w:t>
      </w:r>
      <w:r w:rsidRPr="008A583B">
        <w:rPr>
          <w:rFonts w:asciiTheme="minorHAnsi" w:hAnsiTheme="minorHAnsi"/>
          <w:i/>
          <w:szCs w:val="22"/>
        </w:rPr>
        <w:t>Low Hazard</w:t>
      </w:r>
      <w:r w:rsidRPr="008A583B">
        <w:rPr>
          <w:rFonts w:asciiTheme="minorHAnsi" w:hAnsiTheme="minorHAnsi"/>
          <w:szCs w:val="22"/>
        </w:rPr>
        <w:t>:  Dams located where failure or improper operation may cause minimal property damage to others.  Loss of life is not expected.  Six dams are categorized as Significant</w:t>
      </w:r>
      <w:r w:rsidRPr="008A583B">
        <w:rPr>
          <w:rFonts w:asciiTheme="minorHAnsi" w:hAnsiTheme="minorHAnsi"/>
          <w:i/>
          <w:szCs w:val="22"/>
        </w:rPr>
        <w:t xml:space="preserve"> Hazard</w:t>
      </w:r>
      <w:r w:rsidRPr="008A583B">
        <w:rPr>
          <w:rFonts w:asciiTheme="minorHAnsi" w:hAnsiTheme="minorHAnsi"/>
          <w:szCs w:val="22"/>
        </w:rPr>
        <w:t xml:space="preserve">:  Dams located where failure or improper operation may cause loss of life and damage to homes, industrial or commercial facilities, secondary highways or railroads or cause interruption of use or service of relatively important facilities.  The Zero Manufacturing Company Dam and the Conant Brook Dam are </w:t>
      </w:r>
      <w:r w:rsidRPr="008A583B">
        <w:rPr>
          <w:rFonts w:asciiTheme="minorHAnsi" w:hAnsiTheme="minorHAnsi"/>
          <w:i/>
          <w:iCs/>
          <w:szCs w:val="22"/>
        </w:rPr>
        <w:t>High Hazard</w:t>
      </w:r>
      <w:r w:rsidRPr="008A583B">
        <w:rPr>
          <w:rFonts w:asciiTheme="minorHAnsi" w:hAnsiTheme="minorHAnsi"/>
          <w:szCs w:val="22"/>
        </w:rPr>
        <w:t>: Dams located wher</w:t>
      </w:r>
      <w:r w:rsidR="00882107">
        <w:rPr>
          <w:rFonts w:asciiTheme="minorHAnsi" w:hAnsiTheme="minorHAnsi"/>
          <w:szCs w:val="22"/>
        </w:rPr>
        <w:t xml:space="preserve">e failure or improper </w:t>
      </w:r>
      <w:proofErr w:type="gramStart"/>
      <w:r w:rsidR="00882107">
        <w:rPr>
          <w:rFonts w:asciiTheme="minorHAnsi" w:hAnsiTheme="minorHAnsi"/>
          <w:szCs w:val="22"/>
        </w:rPr>
        <w:t>operation</w:t>
      </w:r>
      <w:r w:rsidR="00BF0861">
        <w:rPr>
          <w:rFonts w:asciiTheme="minorHAnsi" w:hAnsiTheme="minorHAnsi"/>
          <w:szCs w:val="22"/>
        </w:rPr>
        <w:t xml:space="preserve"> </w:t>
      </w:r>
      <w:r w:rsidRPr="008A583B">
        <w:rPr>
          <w:rFonts w:asciiTheme="minorHAnsi" w:hAnsiTheme="minorHAnsi"/>
          <w:szCs w:val="22"/>
        </w:rPr>
        <w:t>will</w:t>
      </w:r>
      <w:proofErr w:type="gramEnd"/>
      <w:r w:rsidRPr="008A583B">
        <w:rPr>
          <w:rFonts w:asciiTheme="minorHAnsi" w:hAnsiTheme="minorHAnsi"/>
          <w:szCs w:val="22"/>
        </w:rPr>
        <w:t xml:space="preserve"> likely cause loss of life and serious damage to homes, industrial or commercial facilities, important public utilities, main highways, or railroads.</w:t>
      </w:r>
    </w:p>
    <w:p w:rsidR="004B3BF0" w:rsidRDefault="004B3BF0" w:rsidP="00970FFA"/>
    <w:p w:rsidR="00E140DD" w:rsidRDefault="008A583B" w:rsidP="00970FFA">
      <w:pPr>
        <w:rPr>
          <w:rFonts w:asciiTheme="minorHAnsi" w:hAnsiTheme="minorHAnsi"/>
          <w:szCs w:val="22"/>
        </w:rPr>
      </w:pPr>
      <w:r w:rsidRPr="008A583B">
        <w:rPr>
          <w:rFonts w:asciiTheme="minorHAnsi" w:hAnsiTheme="minorHAnsi"/>
          <w:szCs w:val="22"/>
        </w:rPr>
        <w:t>The Zero Manufacturing Dam would impact the area around Main Street (Rte 32), specifically the South Monson area.  The failure of the Army Corps Conant Brook Dam would release millions of gallons of water down the Conant Brook and result in devastation all along the Chicopee River.</w:t>
      </w:r>
    </w:p>
    <w:p w:rsidR="00E140DD" w:rsidRDefault="00E140DD" w:rsidP="00970FFA">
      <w:pPr>
        <w:rPr>
          <w:rFonts w:asciiTheme="minorHAnsi" w:hAnsiTheme="minorHAnsi"/>
          <w:szCs w:val="22"/>
        </w:rPr>
      </w:pPr>
    </w:p>
    <w:p w:rsidR="00E140DD" w:rsidRDefault="00E140DD" w:rsidP="00E140DD">
      <w:pPr>
        <w:jc w:val="both"/>
        <w:rPr>
          <w:rFonts w:asciiTheme="minorHAnsi" w:hAnsiTheme="minorHAnsi"/>
          <w:szCs w:val="22"/>
        </w:rPr>
      </w:pPr>
      <w:r w:rsidRPr="00E140DD">
        <w:rPr>
          <w:rFonts w:asciiTheme="minorHAnsi" w:hAnsiTheme="minorHAnsi"/>
          <w:szCs w:val="22"/>
        </w:rPr>
        <w:t>The Massachusetts Department of Conservation and Recreation Office of Dam Safety is the agency responsible for regulating dams in the state (M.G.L. Chapter 253, Section 44 and the implementing regulations 302 CMR 10.00).  To be regulated, these dams are in excess of 6 feet in height (regardless of storage capacity) and have more than 15 acre feet of storage capacity (regardless of height). Dams not meeting those criteria are considered “non jurisdictional.” Dam safety regulations enacted in 2005 transferred significant responsibilities for dams from the State of Massachusetts to dam owners, including the responsibility to conduct dam inspections.</w:t>
      </w:r>
      <w:r>
        <w:rPr>
          <w:rFonts w:asciiTheme="minorHAnsi" w:hAnsiTheme="minorHAnsi"/>
          <w:szCs w:val="22"/>
        </w:rPr>
        <w:t xml:space="preserve"> Below is a list of all dams located in Monson as tracked by the Office of Dam </w:t>
      </w:r>
      <w:proofErr w:type="gramStart"/>
      <w:r>
        <w:rPr>
          <w:rFonts w:asciiTheme="minorHAnsi" w:hAnsiTheme="minorHAnsi"/>
          <w:szCs w:val="22"/>
        </w:rPr>
        <w:t>Safety.</w:t>
      </w:r>
      <w:proofErr w:type="gramEnd"/>
      <w:r>
        <w:rPr>
          <w:rFonts w:asciiTheme="minorHAnsi" w:hAnsiTheme="minorHAnsi"/>
          <w:szCs w:val="22"/>
        </w:rPr>
        <w:t xml:space="preserve"> </w:t>
      </w:r>
    </w:p>
    <w:p w:rsidR="00970FFA" w:rsidRPr="00E140DD" w:rsidRDefault="00970FFA" w:rsidP="00E140DD">
      <w:pPr>
        <w:jc w:val="both"/>
        <w:rPr>
          <w:rFonts w:asciiTheme="minorHAnsi" w:hAnsiTheme="minorHAnsi"/>
          <w:szCs w:val="22"/>
        </w:rPr>
      </w:pPr>
    </w:p>
    <w:p w:rsidR="00EF2371" w:rsidRPr="00D6379A" w:rsidRDefault="00EF2371" w:rsidP="00EF2371">
      <w:pPr>
        <w:jc w:val="center"/>
        <w:rPr>
          <w:b/>
        </w:rPr>
      </w:pPr>
      <w:r w:rsidRPr="00D6379A">
        <w:rPr>
          <w:b/>
        </w:rPr>
        <w:t>Dams in Monson</w:t>
      </w:r>
    </w:p>
    <w:tbl>
      <w:tblPr>
        <w:tblW w:w="10240" w:type="dxa"/>
        <w:tblInd w:w="93" w:type="dxa"/>
        <w:tblLook w:val="04A0"/>
      </w:tblPr>
      <w:tblGrid>
        <w:gridCol w:w="1010"/>
        <w:gridCol w:w="1422"/>
        <w:gridCol w:w="1343"/>
        <w:gridCol w:w="1073"/>
        <w:gridCol w:w="1201"/>
        <w:gridCol w:w="1169"/>
        <w:gridCol w:w="1740"/>
        <w:gridCol w:w="1282"/>
      </w:tblGrid>
      <w:tr w:rsidR="00EF2371">
        <w:trPr>
          <w:trHeight w:val="975"/>
        </w:trPr>
        <w:tc>
          <w:tcPr>
            <w:tcW w:w="1010" w:type="dxa"/>
            <w:tcBorders>
              <w:top w:val="single" w:sz="4" w:space="0" w:color="000000"/>
              <w:left w:val="single" w:sz="4" w:space="0" w:color="000000"/>
              <w:bottom w:val="single" w:sz="4" w:space="0" w:color="000000"/>
              <w:right w:val="single" w:sz="4" w:space="0" w:color="000000"/>
            </w:tcBorders>
            <w:shd w:val="clear" w:color="000000" w:fill="4F81BD" w:themeFill="accent1"/>
            <w:vAlign w:val="center"/>
          </w:tcPr>
          <w:p w:rsidR="00EF2371" w:rsidRPr="00BF0861" w:rsidRDefault="00EF2371" w:rsidP="00BF0861">
            <w:pPr>
              <w:jc w:val="center"/>
              <w:rPr>
                <w:b/>
                <w:color w:val="FFFFFF"/>
              </w:rPr>
            </w:pPr>
            <w:r w:rsidRPr="00BF0861">
              <w:rPr>
                <w:b/>
                <w:color w:val="FFFFFF"/>
              </w:rPr>
              <w:t>National Id Number</w:t>
            </w:r>
          </w:p>
        </w:tc>
        <w:tc>
          <w:tcPr>
            <w:tcW w:w="1422" w:type="dxa"/>
            <w:tcBorders>
              <w:top w:val="single" w:sz="4" w:space="0" w:color="000000"/>
              <w:left w:val="nil"/>
              <w:bottom w:val="single" w:sz="4" w:space="0" w:color="000000"/>
              <w:right w:val="single" w:sz="4" w:space="0" w:color="000000"/>
            </w:tcBorders>
            <w:shd w:val="clear" w:color="000000" w:fill="4F81BD" w:themeFill="accent1"/>
            <w:vAlign w:val="center"/>
          </w:tcPr>
          <w:p w:rsidR="00EF2371" w:rsidRPr="00BF0861" w:rsidRDefault="00EF2371" w:rsidP="00BF0861">
            <w:pPr>
              <w:jc w:val="center"/>
              <w:rPr>
                <w:b/>
                <w:color w:val="FFFFFF"/>
              </w:rPr>
            </w:pPr>
            <w:r w:rsidRPr="00BF0861">
              <w:rPr>
                <w:b/>
                <w:color w:val="FFFFFF"/>
              </w:rPr>
              <w:t>Dam Name</w:t>
            </w:r>
          </w:p>
        </w:tc>
        <w:tc>
          <w:tcPr>
            <w:tcW w:w="1343" w:type="dxa"/>
            <w:tcBorders>
              <w:top w:val="single" w:sz="4" w:space="0" w:color="000000"/>
              <w:left w:val="nil"/>
              <w:bottom w:val="single" w:sz="4" w:space="0" w:color="000000"/>
              <w:right w:val="single" w:sz="4" w:space="0" w:color="000000"/>
            </w:tcBorders>
            <w:shd w:val="clear" w:color="000000" w:fill="4F81BD" w:themeFill="accent1"/>
            <w:vAlign w:val="center"/>
          </w:tcPr>
          <w:p w:rsidR="00EF2371" w:rsidRPr="00BF0861" w:rsidRDefault="00EF2371" w:rsidP="00BF0861">
            <w:pPr>
              <w:jc w:val="center"/>
              <w:rPr>
                <w:b/>
                <w:color w:val="FFFFFF"/>
              </w:rPr>
            </w:pPr>
            <w:r w:rsidRPr="00BF0861">
              <w:rPr>
                <w:b/>
                <w:color w:val="FFFFFF"/>
              </w:rPr>
              <w:t>Primary Owner</w:t>
            </w:r>
          </w:p>
        </w:tc>
        <w:tc>
          <w:tcPr>
            <w:tcW w:w="1073" w:type="dxa"/>
            <w:tcBorders>
              <w:top w:val="single" w:sz="4" w:space="0" w:color="000000"/>
              <w:left w:val="nil"/>
              <w:bottom w:val="single" w:sz="4" w:space="0" w:color="000000"/>
              <w:right w:val="single" w:sz="4" w:space="0" w:color="000000"/>
            </w:tcBorders>
            <w:shd w:val="clear" w:color="000000" w:fill="4F81BD" w:themeFill="accent1"/>
            <w:vAlign w:val="center"/>
          </w:tcPr>
          <w:p w:rsidR="00EF2371" w:rsidRPr="00BF0861" w:rsidRDefault="00EF2371" w:rsidP="00BF0861">
            <w:pPr>
              <w:jc w:val="center"/>
              <w:rPr>
                <w:b/>
                <w:color w:val="FFFFFF"/>
              </w:rPr>
            </w:pPr>
            <w:r w:rsidRPr="00BF0861">
              <w:rPr>
                <w:b/>
                <w:color w:val="FFFFFF"/>
              </w:rPr>
              <w:t>Hazard Potential</w:t>
            </w:r>
          </w:p>
        </w:tc>
        <w:tc>
          <w:tcPr>
            <w:tcW w:w="1201" w:type="dxa"/>
            <w:tcBorders>
              <w:top w:val="single" w:sz="4" w:space="0" w:color="000000"/>
              <w:left w:val="nil"/>
              <w:bottom w:val="single" w:sz="4" w:space="0" w:color="000000"/>
              <w:right w:val="single" w:sz="4" w:space="0" w:color="000000"/>
            </w:tcBorders>
            <w:shd w:val="clear" w:color="000000" w:fill="4F81BD" w:themeFill="accent1"/>
          </w:tcPr>
          <w:p w:rsidR="00EF2371" w:rsidRPr="00BF0861" w:rsidRDefault="00EF2371" w:rsidP="00BF0861">
            <w:pPr>
              <w:jc w:val="center"/>
              <w:rPr>
                <w:b/>
                <w:color w:val="FFFFFF"/>
              </w:rPr>
            </w:pPr>
            <w:r w:rsidRPr="00BF0861">
              <w:rPr>
                <w:b/>
                <w:color w:val="FFFFFF"/>
              </w:rPr>
              <w:t>Date of Most</w:t>
            </w:r>
            <w:r w:rsidRPr="00BF0861">
              <w:rPr>
                <w:b/>
                <w:color w:val="FFFFFF"/>
              </w:rPr>
              <w:br/>
              <w:t>Recent Formal Phase I Inspection</w:t>
            </w:r>
          </w:p>
        </w:tc>
        <w:tc>
          <w:tcPr>
            <w:tcW w:w="1169" w:type="dxa"/>
            <w:tcBorders>
              <w:top w:val="single" w:sz="4" w:space="0" w:color="000000"/>
              <w:left w:val="nil"/>
              <w:bottom w:val="single" w:sz="4" w:space="0" w:color="000000"/>
              <w:right w:val="single" w:sz="4" w:space="0" w:color="000000"/>
            </w:tcBorders>
            <w:shd w:val="clear" w:color="000000" w:fill="4F81BD" w:themeFill="accent1"/>
            <w:vAlign w:val="center"/>
          </w:tcPr>
          <w:p w:rsidR="00EF2371" w:rsidRPr="00BF0861" w:rsidRDefault="00EF2371" w:rsidP="00BF0861">
            <w:pPr>
              <w:jc w:val="center"/>
              <w:rPr>
                <w:b/>
                <w:color w:val="FFFFFF"/>
              </w:rPr>
            </w:pPr>
            <w:r w:rsidRPr="00BF0861">
              <w:rPr>
                <w:b/>
                <w:color w:val="FFFFFF"/>
              </w:rPr>
              <w:t>Condition</w:t>
            </w:r>
          </w:p>
        </w:tc>
        <w:tc>
          <w:tcPr>
            <w:tcW w:w="1740" w:type="dxa"/>
            <w:tcBorders>
              <w:top w:val="single" w:sz="4" w:space="0" w:color="000000"/>
              <w:left w:val="nil"/>
              <w:bottom w:val="single" w:sz="4" w:space="0" w:color="000000"/>
              <w:right w:val="single" w:sz="4" w:space="0" w:color="000000"/>
            </w:tcBorders>
            <w:shd w:val="clear" w:color="000000" w:fill="4F81BD" w:themeFill="accent1"/>
            <w:vAlign w:val="center"/>
          </w:tcPr>
          <w:p w:rsidR="00EF2371" w:rsidRPr="00BF0861" w:rsidRDefault="00EF2371" w:rsidP="00BF0861">
            <w:pPr>
              <w:jc w:val="center"/>
              <w:rPr>
                <w:b/>
                <w:color w:val="FFFFFF"/>
              </w:rPr>
            </w:pPr>
            <w:r w:rsidRPr="00BF0861">
              <w:rPr>
                <w:b/>
                <w:color w:val="FFFFFF"/>
              </w:rPr>
              <w:t>Dam Purpose</w:t>
            </w:r>
          </w:p>
        </w:tc>
        <w:tc>
          <w:tcPr>
            <w:tcW w:w="1282" w:type="dxa"/>
            <w:tcBorders>
              <w:top w:val="single" w:sz="4" w:space="0" w:color="000000"/>
              <w:left w:val="nil"/>
              <w:bottom w:val="single" w:sz="4" w:space="0" w:color="000000"/>
              <w:right w:val="single" w:sz="4" w:space="0" w:color="000000"/>
            </w:tcBorders>
            <w:shd w:val="clear" w:color="000000" w:fill="4F81BD" w:themeFill="accent1"/>
            <w:vAlign w:val="center"/>
          </w:tcPr>
          <w:p w:rsidR="00EF2371" w:rsidRPr="00BF0861" w:rsidRDefault="00EF2371" w:rsidP="00BF0861">
            <w:pPr>
              <w:jc w:val="center"/>
              <w:rPr>
                <w:b/>
                <w:color w:val="FFFFFF"/>
              </w:rPr>
            </w:pPr>
            <w:r w:rsidRPr="00BF0861">
              <w:rPr>
                <w:b/>
                <w:color w:val="FFFFFF"/>
              </w:rPr>
              <w:t>Regulatory Authority</w:t>
            </w:r>
          </w:p>
        </w:tc>
      </w:tr>
      <w:tr w:rsidR="00EF2371">
        <w:trPr>
          <w:trHeight w:val="870"/>
        </w:trPr>
        <w:tc>
          <w:tcPr>
            <w:tcW w:w="1010" w:type="dxa"/>
            <w:tcBorders>
              <w:top w:val="nil"/>
              <w:left w:val="single" w:sz="4" w:space="0" w:color="000000"/>
              <w:bottom w:val="single" w:sz="4" w:space="0" w:color="000000"/>
              <w:right w:val="single" w:sz="4" w:space="0" w:color="000000"/>
            </w:tcBorders>
            <w:shd w:val="clear" w:color="auto" w:fill="auto"/>
            <w:vAlign w:val="center"/>
          </w:tcPr>
          <w:p w:rsidR="00EF2371" w:rsidRDefault="00EF2371" w:rsidP="00C1217F">
            <w:pPr>
              <w:rPr>
                <w:sz w:val="20"/>
                <w:szCs w:val="20"/>
              </w:rPr>
            </w:pPr>
            <w:r>
              <w:rPr>
                <w:sz w:val="20"/>
                <w:szCs w:val="20"/>
              </w:rPr>
              <w:t>MA01920</w:t>
            </w:r>
          </w:p>
        </w:tc>
        <w:tc>
          <w:tcPr>
            <w:tcW w:w="1422" w:type="dxa"/>
            <w:tcBorders>
              <w:top w:val="nil"/>
              <w:left w:val="nil"/>
              <w:bottom w:val="single" w:sz="4" w:space="0" w:color="000000"/>
              <w:right w:val="single" w:sz="4" w:space="0" w:color="000000"/>
            </w:tcBorders>
            <w:shd w:val="clear" w:color="auto" w:fill="auto"/>
            <w:vAlign w:val="center"/>
          </w:tcPr>
          <w:p w:rsidR="00EF2371" w:rsidRDefault="00EF2371" w:rsidP="00C1217F">
            <w:pPr>
              <w:rPr>
                <w:sz w:val="20"/>
                <w:szCs w:val="20"/>
              </w:rPr>
            </w:pPr>
            <w:r>
              <w:rPr>
                <w:sz w:val="20"/>
                <w:szCs w:val="20"/>
              </w:rPr>
              <w:t>Aldrich Pond Dam</w:t>
            </w:r>
          </w:p>
        </w:tc>
        <w:tc>
          <w:tcPr>
            <w:tcW w:w="1343" w:type="dxa"/>
            <w:tcBorders>
              <w:top w:val="nil"/>
              <w:left w:val="nil"/>
              <w:bottom w:val="single" w:sz="4" w:space="0" w:color="000000"/>
              <w:right w:val="single" w:sz="4" w:space="0" w:color="000000"/>
            </w:tcBorders>
            <w:shd w:val="clear" w:color="auto" w:fill="auto"/>
          </w:tcPr>
          <w:p w:rsidR="00EF2371" w:rsidRDefault="00EF2371" w:rsidP="00C1217F">
            <w:pPr>
              <w:rPr>
                <w:sz w:val="20"/>
                <w:szCs w:val="20"/>
              </w:rPr>
            </w:pPr>
            <w:r>
              <w:rPr>
                <w:sz w:val="20"/>
                <w:szCs w:val="20"/>
              </w:rPr>
              <w:t>No Record for Privately Owned Non-Jurisdictional Dam</w:t>
            </w:r>
          </w:p>
        </w:tc>
        <w:tc>
          <w:tcPr>
            <w:tcW w:w="1073" w:type="dxa"/>
            <w:tcBorders>
              <w:top w:val="nil"/>
              <w:left w:val="nil"/>
              <w:bottom w:val="single" w:sz="4" w:space="0" w:color="000000"/>
              <w:right w:val="single" w:sz="4" w:space="0" w:color="000000"/>
            </w:tcBorders>
            <w:shd w:val="clear" w:color="auto" w:fill="auto"/>
            <w:vAlign w:val="center"/>
          </w:tcPr>
          <w:p w:rsidR="00EF2371" w:rsidRDefault="00EF2371" w:rsidP="00C1217F">
            <w:pPr>
              <w:rPr>
                <w:sz w:val="20"/>
                <w:szCs w:val="20"/>
              </w:rPr>
            </w:pPr>
            <w:r>
              <w:rPr>
                <w:sz w:val="20"/>
                <w:szCs w:val="20"/>
              </w:rPr>
              <w:t>N/A</w:t>
            </w:r>
          </w:p>
        </w:tc>
        <w:tc>
          <w:tcPr>
            <w:tcW w:w="1201" w:type="dxa"/>
            <w:tcBorders>
              <w:top w:val="nil"/>
              <w:left w:val="nil"/>
              <w:bottom w:val="single" w:sz="4" w:space="0" w:color="000000"/>
              <w:right w:val="single" w:sz="4" w:space="0" w:color="000000"/>
            </w:tcBorders>
            <w:shd w:val="clear" w:color="auto" w:fill="auto"/>
          </w:tcPr>
          <w:p w:rsidR="00EF2371" w:rsidRDefault="00EF2371" w:rsidP="00C1217F">
            <w:pPr>
              <w:rPr>
                <w:color w:val="000000"/>
                <w:szCs w:val="22"/>
              </w:rPr>
            </w:pPr>
            <w:r>
              <w:rPr>
                <w:color w:val="000000"/>
                <w:szCs w:val="22"/>
              </w:rPr>
              <w:t> </w:t>
            </w:r>
          </w:p>
        </w:tc>
        <w:tc>
          <w:tcPr>
            <w:tcW w:w="1169" w:type="dxa"/>
            <w:tcBorders>
              <w:top w:val="nil"/>
              <w:left w:val="nil"/>
              <w:bottom w:val="single" w:sz="4" w:space="0" w:color="000000"/>
              <w:right w:val="single" w:sz="4" w:space="0" w:color="000000"/>
            </w:tcBorders>
            <w:shd w:val="clear" w:color="auto" w:fill="auto"/>
          </w:tcPr>
          <w:p w:rsidR="00EF2371" w:rsidRDefault="00EF2371" w:rsidP="00C1217F">
            <w:pPr>
              <w:rPr>
                <w:color w:val="000000"/>
                <w:szCs w:val="22"/>
              </w:rPr>
            </w:pPr>
            <w:r>
              <w:rPr>
                <w:color w:val="000000"/>
                <w:szCs w:val="22"/>
              </w:rPr>
              <w:t> </w:t>
            </w:r>
          </w:p>
        </w:tc>
        <w:tc>
          <w:tcPr>
            <w:tcW w:w="1740" w:type="dxa"/>
            <w:tcBorders>
              <w:top w:val="nil"/>
              <w:left w:val="nil"/>
              <w:bottom w:val="single" w:sz="4" w:space="0" w:color="000000"/>
              <w:right w:val="single" w:sz="4" w:space="0" w:color="000000"/>
            </w:tcBorders>
            <w:shd w:val="clear" w:color="auto" w:fill="auto"/>
          </w:tcPr>
          <w:p w:rsidR="00EF2371" w:rsidRDefault="00EF2371" w:rsidP="00C1217F">
            <w:pPr>
              <w:rPr>
                <w:color w:val="000000"/>
                <w:szCs w:val="22"/>
              </w:rPr>
            </w:pPr>
            <w:r>
              <w:rPr>
                <w:color w:val="000000"/>
                <w:szCs w:val="22"/>
              </w:rPr>
              <w:t> </w:t>
            </w:r>
          </w:p>
        </w:tc>
        <w:tc>
          <w:tcPr>
            <w:tcW w:w="1282" w:type="dxa"/>
            <w:tcBorders>
              <w:top w:val="nil"/>
              <w:left w:val="nil"/>
              <w:bottom w:val="single" w:sz="4" w:space="0" w:color="000000"/>
              <w:right w:val="single" w:sz="4" w:space="0" w:color="000000"/>
            </w:tcBorders>
            <w:shd w:val="clear" w:color="auto" w:fill="auto"/>
            <w:vAlign w:val="center"/>
          </w:tcPr>
          <w:p w:rsidR="00EF2371" w:rsidRDefault="00EF2371" w:rsidP="00C1217F">
            <w:pPr>
              <w:rPr>
                <w:sz w:val="20"/>
                <w:szCs w:val="20"/>
              </w:rPr>
            </w:pPr>
            <w:r>
              <w:rPr>
                <w:sz w:val="20"/>
                <w:szCs w:val="20"/>
              </w:rPr>
              <w:t>Non-Jurisdictional</w:t>
            </w:r>
          </w:p>
        </w:tc>
      </w:tr>
      <w:tr w:rsidR="00EF2371">
        <w:trPr>
          <w:trHeight w:val="1020"/>
        </w:trPr>
        <w:tc>
          <w:tcPr>
            <w:tcW w:w="1010" w:type="dxa"/>
            <w:tcBorders>
              <w:top w:val="nil"/>
              <w:left w:val="single" w:sz="4" w:space="0" w:color="000000"/>
              <w:bottom w:val="single" w:sz="4" w:space="0" w:color="000000"/>
              <w:right w:val="single" w:sz="4" w:space="0" w:color="000000"/>
            </w:tcBorders>
            <w:shd w:val="clear" w:color="auto" w:fill="auto"/>
            <w:vAlign w:val="center"/>
          </w:tcPr>
          <w:p w:rsidR="00EF2371" w:rsidRDefault="00EF2371" w:rsidP="00C1217F">
            <w:pPr>
              <w:rPr>
                <w:sz w:val="20"/>
                <w:szCs w:val="20"/>
              </w:rPr>
            </w:pPr>
            <w:r>
              <w:rPr>
                <w:sz w:val="20"/>
                <w:szCs w:val="20"/>
              </w:rPr>
              <w:t>MA01923</w:t>
            </w:r>
          </w:p>
        </w:tc>
        <w:tc>
          <w:tcPr>
            <w:tcW w:w="1422" w:type="dxa"/>
            <w:tcBorders>
              <w:top w:val="nil"/>
              <w:left w:val="nil"/>
              <w:bottom w:val="single" w:sz="4" w:space="0" w:color="000000"/>
              <w:right w:val="single" w:sz="4" w:space="0" w:color="000000"/>
            </w:tcBorders>
            <w:shd w:val="clear" w:color="auto" w:fill="auto"/>
            <w:vAlign w:val="center"/>
          </w:tcPr>
          <w:p w:rsidR="00EF2371" w:rsidRDefault="00EF2371" w:rsidP="00C1217F">
            <w:pPr>
              <w:rPr>
                <w:sz w:val="20"/>
                <w:szCs w:val="20"/>
              </w:rPr>
            </w:pPr>
            <w:r>
              <w:rPr>
                <w:sz w:val="20"/>
                <w:szCs w:val="20"/>
              </w:rPr>
              <w:t>Anderson Pond Dam</w:t>
            </w:r>
          </w:p>
        </w:tc>
        <w:tc>
          <w:tcPr>
            <w:tcW w:w="1343" w:type="dxa"/>
            <w:tcBorders>
              <w:top w:val="nil"/>
              <w:left w:val="nil"/>
              <w:bottom w:val="single" w:sz="4" w:space="0" w:color="000000"/>
              <w:right w:val="single" w:sz="4" w:space="0" w:color="000000"/>
            </w:tcBorders>
            <w:shd w:val="clear" w:color="auto" w:fill="auto"/>
          </w:tcPr>
          <w:p w:rsidR="00EF2371" w:rsidRDefault="00EF2371" w:rsidP="00C1217F">
            <w:pPr>
              <w:rPr>
                <w:sz w:val="20"/>
                <w:szCs w:val="20"/>
              </w:rPr>
            </w:pPr>
            <w:r>
              <w:rPr>
                <w:sz w:val="20"/>
                <w:szCs w:val="20"/>
              </w:rPr>
              <w:t>No Record for Privately Owned Non-Jurisdictional Dam</w:t>
            </w:r>
          </w:p>
        </w:tc>
        <w:tc>
          <w:tcPr>
            <w:tcW w:w="1073" w:type="dxa"/>
            <w:tcBorders>
              <w:top w:val="nil"/>
              <w:left w:val="nil"/>
              <w:bottom w:val="single" w:sz="4" w:space="0" w:color="000000"/>
              <w:right w:val="single" w:sz="4" w:space="0" w:color="000000"/>
            </w:tcBorders>
            <w:shd w:val="clear" w:color="auto" w:fill="auto"/>
            <w:vAlign w:val="center"/>
          </w:tcPr>
          <w:p w:rsidR="00EF2371" w:rsidRDefault="00EF2371" w:rsidP="00C1217F">
            <w:pPr>
              <w:rPr>
                <w:sz w:val="20"/>
                <w:szCs w:val="20"/>
              </w:rPr>
            </w:pPr>
            <w:r>
              <w:rPr>
                <w:sz w:val="20"/>
                <w:szCs w:val="20"/>
              </w:rPr>
              <w:t>N/A</w:t>
            </w:r>
          </w:p>
        </w:tc>
        <w:tc>
          <w:tcPr>
            <w:tcW w:w="1201" w:type="dxa"/>
            <w:tcBorders>
              <w:top w:val="nil"/>
              <w:left w:val="nil"/>
              <w:bottom w:val="single" w:sz="4" w:space="0" w:color="000000"/>
              <w:right w:val="single" w:sz="4" w:space="0" w:color="000000"/>
            </w:tcBorders>
            <w:shd w:val="clear" w:color="auto" w:fill="auto"/>
          </w:tcPr>
          <w:p w:rsidR="00EF2371" w:rsidRDefault="00EF2371" w:rsidP="00C1217F">
            <w:pPr>
              <w:rPr>
                <w:color w:val="000000"/>
                <w:szCs w:val="22"/>
              </w:rPr>
            </w:pPr>
            <w:r>
              <w:rPr>
                <w:color w:val="000000"/>
                <w:szCs w:val="22"/>
              </w:rPr>
              <w:t> </w:t>
            </w:r>
          </w:p>
        </w:tc>
        <w:tc>
          <w:tcPr>
            <w:tcW w:w="1169" w:type="dxa"/>
            <w:tcBorders>
              <w:top w:val="nil"/>
              <w:left w:val="nil"/>
              <w:bottom w:val="single" w:sz="4" w:space="0" w:color="000000"/>
              <w:right w:val="single" w:sz="4" w:space="0" w:color="000000"/>
            </w:tcBorders>
            <w:shd w:val="clear" w:color="auto" w:fill="auto"/>
          </w:tcPr>
          <w:p w:rsidR="00EF2371" w:rsidRDefault="00EF2371" w:rsidP="00C1217F">
            <w:pPr>
              <w:rPr>
                <w:color w:val="000000"/>
                <w:szCs w:val="22"/>
              </w:rPr>
            </w:pPr>
            <w:r>
              <w:rPr>
                <w:color w:val="000000"/>
                <w:szCs w:val="22"/>
              </w:rPr>
              <w:t> </w:t>
            </w:r>
          </w:p>
        </w:tc>
        <w:tc>
          <w:tcPr>
            <w:tcW w:w="1740" w:type="dxa"/>
            <w:tcBorders>
              <w:top w:val="nil"/>
              <w:left w:val="nil"/>
              <w:bottom w:val="single" w:sz="4" w:space="0" w:color="000000"/>
              <w:right w:val="single" w:sz="4" w:space="0" w:color="000000"/>
            </w:tcBorders>
            <w:shd w:val="clear" w:color="auto" w:fill="auto"/>
          </w:tcPr>
          <w:p w:rsidR="00EF2371" w:rsidRDefault="00EF2371" w:rsidP="00C1217F">
            <w:pPr>
              <w:rPr>
                <w:color w:val="000000"/>
                <w:szCs w:val="22"/>
              </w:rPr>
            </w:pPr>
            <w:r>
              <w:rPr>
                <w:color w:val="000000"/>
                <w:szCs w:val="22"/>
              </w:rPr>
              <w:t> </w:t>
            </w:r>
          </w:p>
        </w:tc>
        <w:tc>
          <w:tcPr>
            <w:tcW w:w="1282" w:type="dxa"/>
            <w:tcBorders>
              <w:top w:val="nil"/>
              <w:left w:val="nil"/>
              <w:bottom w:val="single" w:sz="4" w:space="0" w:color="000000"/>
              <w:right w:val="single" w:sz="4" w:space="0" w:color="000000"/>
            </w:tcBorders>
            <w:shd w:val="clear" w:color="auto" w:fill="auto"/>
            <w:vAlign w:val="center"/>
          </w:tcPr>
          <w:p w:rsidR="00EF2371" w:rsidRDefault="00EF2371" w:rsidP="00C1217F">
            <w:pPr>
              <w:rPr>
                <w:sz w:val="20"/>
                <w:szCs w:val="20"/>
              </w:rPr>
            </w:pPr>
            <w:r>
              <w:rPr>
                <w:sz w:val="20"/>
                <w:szCs w:val="20"/>
              </w:rPr>
              <w:t>Non-Jurisdictional</w:t>
            </w:r>
          </w:p>
        </w:tc>
      </w:tr>
      <w:tr w:rsidR="00EF2371">
        <w:trPr>
          <w:trHeight w:val="1020"/>
        </w:trPr>
        <w:tc>
          <w:tcPr>
            <w:tcW w:w="1010" w:type="dxa"/>
            <w:tcBorders>
              <w:top w:val="nil"/>
              <w:left w:val="single" w:sz="4" w:space="0" w:color="000000"/>
              <w:bottom w:val="single" w:sz="4" w:space="0" w:color="000000"/>
              <w:right w:val="single" w:sz="4" w:space="0" w:color="000000"/>
            </w:tcBorders>
            <w:shd w:val="clear" w:color="auto" w:fill="auto"/>
            <w:vAlign w:val="center"/>
          </w:tcPr>
          <w:p w:rsidR="00EF2371" w:rsidRDefault="00EF2371" w:rsidP="00C1217F">
            <w:pPr>
              <w:rPr>
                <w:sz w:val="20"/>
                <w:szCs w:val="20"/>
              </w:rPr>
            </w:pPr>
            <w:r>
              <w:rPr>
                <w:sz w:val="20"/>
                <w:szCs w:val="20"/>
              </w:rPr>
              <w:t>MA01921</w:t>
            </w:r>
          </w:p>
        </w:tc>
        <w:tc>
          <w:tcPr>
            <w:tcW w:w="1422" w:type="dxa"/>
            <w:tcBorders>
              <w:top w:val="nil"/>
              <w:left w:val="nil"/>
              <w:bottom w:val="single" w:sz="4" w:space="0" w:color="000000"/>
              <w:right w:val="single" w:sz="4" w:space="0" w:color="000000"/>
            </w:tcBorders>
            <w:shd w:val="clear" w:color="auto" w:fill="auto"/>
            <w:vAlign w:val="center"/>
          </w:tcPr>
          <w:p w:rsidR="00EF2371" w:rsidRDefault="00EF2371" w:rsidP="00C1217F">
            <w:pPr>
              <w:rPr>
                <w:sz w:val="20"/>
                <w:szCs w:val="20"/>
              </w:rPr>
            </w:pPr>
            <w:r>
              <w:rPr>
                <w:sz w:val="20"/>
                <w:szCs w:val="20"/>
              </w:rPr>
              <w:t xml:space="preserve">B.C.P. </w:t>
            </w:r>
            <w:proofErr w:type="spellStart"/>
            <w:r>
              <w:rPr>
                <w:sz w:val="20"/>
                <w:szCs w:val="20"/>
              </w:rPr>
              <w:t>Bradway</w:t>
            </w:r>
            <w:proofErr w:type="spellEnd"/>
            <w:r>
              <w:rPr>
                <w:sz w:val="20"/>
                <w:szCs w:val="20"/>
              </w:rPr>
              <w:t xml:space="preserve"> Pond Dam</w:t>
            </w:r>
          </w:p>
        </w:tc>
        <w:tc>
          <w:tcPr>
            <w:tcW w:w="1343" w:type="dxa"/>
            <w:tcBorders>
              <w:top w:val="nil"/>
              <w:left w:val="nil"/>
              <w:bottom w:val="single" w:sz="4" w:space="0" w:color="000000"/>
              <w:right w:val="single" w:sz="4" w:space="0" w:color="000000"/>
            </w:tcBorders>
            <w:shd w:val="clear" w:color="auto" w:fill="auto"/>
          </w:tcPr>
          <w:p w:rsidR="00EF2371" w:rsidRDefault="00EF2371" w:rsidP="00C1217F">
            <w:pPr>
              <w:rPr>
                <w:sz w:val="20"/>
                <w:szCs w:val="20"/>
              </w:rPr>
            </w:pPr>
            <w:r>
              <w:rPr>
                <w:sz w:val="20"/>
                <w:szCs w:val="20"/>
              </w:rPr>
              <w:t>No Record for Privately Owned Non-Jurisdictional Dam</w:t>
            </w:r>
          </w:p>
        </w:tc>
        <w:tc>
          <w:tcPr>
            <w:tcW w:w="1073" w:type="dxa"/>
            <w:tcBorders>
              <w:top w:val="nil"/>
              <w:left w:val="nil"/>
              <w:bottom w:val="single" w:sz="4" w:space="0" w:color="000000"/>
              <w:right w:val="single" w:sz="4" w:space="0" w:color="000000"/>
            </w:tcBorders>
            <w:shd w:val="clear" w:color="auto" w:fill="auto"/>
            <w:vAlign w:val="center"/>
          </w:tcPr>
          <w:p w:rsidR="00EF2371" w:rsidRDefault="00EF2371" w:rsidP="00C1217F">
            <w:pPr>
              <w:rPr>
                <w:sz w:val="20"/>
                <w:szCs w:val="20"/>
              </w:rPr>
            </w:pPr>
            <w:r>
              <w:rPr>
                <w:sz w:val="20"/>
                <w:szCs w:val="20"/>
              </w:rPr>
              <w:t>N/A</w:t>
            </w:r>
          </w:p>
        </w:tc>
        <w:tc>
          <w:tcPr>
            <w:tcW w:w="1201" w:type="dxa"/>
            <w:tcBorders>
              <w:top w:val="nil"/>
              <w:left w:val="nil"/>
              <w:bottom w:val="single" w:sz="4" w:space="0" w:color="000000"/>
              <w:right w:val="single" w:sz="4" w:space="0" w:color="000000"/>
            </w:tcBorders>
            <w:shd w:val="clear" w:color="auto" w:fill="auto"/>
          </w:tcPr>
          <w:p w:rsidR="00EF2371" w:rsidRDefault="00EF2371" w:rsidP="00C1217F">
            <w:pPr>
              <w:rPr>
                <w:color w:val="000000"/>
                <w:szCs w:val="22"/>
              </w:rPr>
            </w:pPr>
            <w:r>
              <w:rPr>
                <w:color w:val="000000"/>
                <w:szCs w:val="22"/>
              </w:rPr>
              <w:t> </w:t>
            </w:r>
          </w:p>
        </w:tc>
        <w:tc>
          <w:tcPr>
            <w:tcW w:w="1169" w:type="dxa"/>
            <w:tcBorders>
              <w:top w:val="nil"/>
              <w:left w:val="nil"/>
              <w:bottom w:val="single" w:sz="4" w:space="0" w:color="000000"/>
              <w:right w:val="single" w:sz="4" w:space="0" w:color="000000"/>
            </w:tcBorders>
            <w:shd w:val="clear" w:color="auto" w:fill="auto"/>
          </w:tcPr>
          <w:p w:rsidR="00EF2371" w:rsidRDefault="00EF2371" w:rsidP="00C1217F">
            <w:pPr>
              <w:rPr>
                <w:color w:val="000000"/>
                <w:szCs w:val="22"/>
              </w:rPr>
            </w:pPr>
            <w:r>
              <w:rPr>
                <w:color w:val="000000"/>
                <w:szCs w:val="22"/>
              </w:rPr>
              <w:t> </w:t>
            </w:r>
          </w:p>
        </w:tc>
        <w:tc>
          <w:tcPr>
            <w:tcW w:w="1740" w:type="dxa"/>
            <w:tcBorders>
              <w:top w:val="nil"/>
              <w:left w:val="nil"/>
              <w:bottom w:val="single" w:sz="4" w:space="0" w:color="000000"/>
              <w:right w:val="single" w:sz="4" w:space="0" w:color="000000"/>
            </w:tcBorders>
            <w:shd w:val="clear" w:color="auto" w:fill="auto"/>
          </w:tcPr>
          <w:p w:rsidR="00EF2371" w:rsidRDefault="00EF2371" w:rsidP="00C1217F">
            <w:pPr>
              <w:rPr>
                <w:color w:val="000000"/>
                <w:szCs w:val="22"/>
              </w:rPr>
            </w:pPr>
            <w:r>
              <w:rPr>
                <w:color w:val="000000"/>
                <w:szCs w:val="22"/>
              </w:rPr>
              <w:t> </w:t>
            </w:r>
          </w:p>
        </w:tc>
        <w:tc>
          <w:tcPr>
            <w:tcW w:w="1282" w:type="dxa"/>
            <w:tcBorders>
              <w:top w:val="nil"/>
              <w:left w:val="nil"/>
              <w:bottom w:val="single" w:sz="4" w:space="0" w:color="000000"/>
              <w:right w:val="single" w:sz="4" w:space="0" w:color="000000"/>
            </w:tcBorders>
            <w:shd w:val="clear" w:color="auto" w:fill="auto"/>
            <w:vAlign w:val="center"/>
          </w:tcPr>
          <w:p w:rsidR="00EF2371" w:rsidRDefault="00EF2371" w:rsidP="00C1217F">
            <w:pPr>
              <w:rPr>
                <w:sz w:val="20"/>
                <w:szCs w:val="20"/>
              </w:rPr>
            </w:pPr>
            <w:r>
              <w:rPr>
                <w:sz w:val="20"/>
                <w:szCs w:val="20"/>
              </w:rPr>
              <w:t>Non-Jurisdictional</w:t>
            </w:r>
          </w:p>
        </w:tc>
      </w:tr>
      <w:tr w:rsidR="00EF2371">
        <w:trPr>
          <w:trHeight w:val="765"/>
        </w:trPr>
        <w:tc>
          <w:tcPr>
            <w:tcW w:w="1010" w:type="dxa"/>
            <w:tcBorders>
              <w:top w:val="nil"/>
              <w:left w:val="single" w:sz="4" w:space="0" w:color="000000"/>
              <w:bottom w:val="single" w:sz="4" w:space="0" w:color="000000"/>
              <w:right w:val="single" w:sz="4" w:space="0" w:color="000000"/>
            </w:tcBorders>
            <w:shd w:val="clear" w:color="auto" w:fill="auto"/>
            <w:vAlign w:val="center"/>
          </w:tcPr>
          <w:p w:rsidR="00EF2371" w:rsidRDefault="00EF2371" w:rsidP="00C1217F">
            <w:pPr>
              <w:rPr>
                <w:sz w:val="20"/>
                <w:szCs w:val="20"/>
              </w:rPr>
            </w:pPr>
            <w:r>
              <w:rPr>
                <w:sz w:val="20"/>
                <w:szCs w:val="20"/>
              </w:rPr>
              <w:t>MA00725</w:t>
            </w:r>
          </w:p>
        </w:tc>
        <w:tc>
          <w:tcPr>
            <w:tcW w:w="1422" w:type="dxa"/>
            <w:tcBorders>
              <w:top w:val="nil"/>
              <w:left w:val="nil"/>
              <w:bottom w:val="single" w:sz="4" w:space="0" w:color="000000"/>
              <w:right w:val="single" w:sz="4" w:space="0" w:color="000000"/>
            </w:tcBorders>
            <w:shd w:val="clear" w:color="auto" w:fill="auto"/>
            <w:vAlign w:val="center"/>
          </w:tcPr>
          <w:p w:rsidR="00EF2371" w:rsidRDefault="00EF2371" w:rsidP="00C1217F">
            <w:pPr>
              <w:rPr>
                <w:sz w:val="20"/>
                <w:szCs w:val="20"/>
              </w:rPr>
            </w:pPr>
            <w:r>
              <w:rPr>
                <w:sz w:val="20"/>
                <w:szCs w:val="20"/>
              </w:rPr>
              <w:t>Baldwin Pond Dam</w:t>
            </w:r>
          </w:p>
        </w:tc>
        <w:tc>
          <w:tcPr>
            <w:tcW w:w="1343" w:type="dxa"/>
            <w:tcBorders>
              <w:top w:val="nil"/>
              <w:left w:val="nil"/>
              <w:bottom w:val="single" w:sz="4" w:space="0" w:color="000000"/>
              <w:right w:val="single" w:sz="4" w:space="0" w:color="000000"/>
            </w:tcBorders>
            <w:shd w:val="clear" w:color="auto" w:fill="auto"/>
          </w:tcPr>
          <w:p w:rsidR="00EF2371" w:rsidRDefault="00EF2371" w:rsidP="00C1217F">
            <w:pPr>
              <w:rPr>
                <w:sz w:val="20"/>
                <w:szCs w:val="20"/>
              </w:rPr>
            </w:pPr>
            <w:r>
              <w:rPr>
                <w:sz w:val="20"/>
                <w:szCs w:val="20"/>
              </w:rPr>
              <w:t xml:space="preserve">Jean E. </w:t>
            </w:r>
            <w:proofErr w:type="spellStart"/>
            <w:r>
              <w:rPr>
                <w:sz w:val="20"/>
                <w:szCs w:val="20"/>
              </w:rPr>
              <w:t>Shepard</w:t>
            </w:r>
            <w:proofErr w:type="spellEnd"/>
            <w:r>
              <w:rPr>
                <w:sz w:val="20"/>
                <w:szCs w:val="20"/>
              </w:rPr>
              <w:t xml:space="preserve"> III &amp; Charles B. </w:t>
            </w:r>
            <w:proofErr w:type="spellStart"/>
            <w:r>
              <w:rPr>
                <w:sz w:val="20"/>
                <w:szCs w:val="20"/>
              </w:rPr>
              <w:t>Shepard</w:t>
            </w:r>
            <w:proofErr w:type="spellEnd"/>
            <w:r>
              <w:rPr>
                <w:sz w:val="20"/>
                <w:szCs w:val="20"/>
              </w:rPr>
              <w:t xml:space="preserve"> &amp; Anne S. King</w:t>
            </w:r>
          </w:p>
        </w:tc>
        <w:tc>
          <w:tcPr>
            <w:tcW w:w="1073" w:type="dxa"/>
            <w:tcBorders>
              <w:top w:val="nil"/>
              <w:left w:val="nil"/>
              <w:bottom w:val="single" w:sz="4" w:space="0" w:color="000000"/>
              <w:right w:val="single" w:sz="4" w:space="0" w:color="000000"/>
            </w:tcBorders>
            <w:shd w:val="clear" w:color="auto" w:fill="auto"/>
            <w:vAlign w:val="center"/>
          </w:tcPr>
          <w:p w:rsidR="00EF2371" w:rsidRDefault="00EF2371" w:rsidP="00C1217F">
            <w:pPr>
              <w:rPr>
                <w:sz w:val="20"/>
                <w:szCs w:val="20"/>
              </w:rPr>
            </w:pPr>
            <w:r>
              <w:rPr>
                <w:sz w:val="20"/>
                <w:szCs w:val="20"/>
              </w:rPr>
              <w:t>Low Hazard</w:t>
            </w:r>
          </w:p>
        </w:tc>
        <w:tc>
          <w:tcPr>
            <w:tcW w:w="1201" w:type="dxa"/>
            <w:tcBorders>
              <w:top w:val="nil"/>
              <w:left w:val="nil"/>
              <w:bottom w:val="single" w:sz="4" w:space="0" w:color="000000"/>
              <w:right w:val="single" w:sz="4" w:space="0" w:color="000000"/>
            </w:tcBorders>
            <w:shd w:val="clear" w:color="auto" w:fill="auto"/>
          </w:tcPr>
          <w:p w:rsidR="00EF2371" w:rsidRDefault="00EF2371" w:rsidP="00C1217F">
            <w:pPr>
              <w:rPr>
                <w:color w:val="000000"/>
                <w:szCs w:val="22"/>
              </w:rPr>
            </w:pPr>
            <w:r>
              <w:rPr>
                <w:color w:val="000000"/>
                <w:szCs w:val="22"/>
              </w:rPr>
              <w:t> </w:t>
            </w:r>
          </w:p>
        </w:tc>
        <w:tc>
          <w:tcPr>
            <w:tcW w:w="1169" w:type="dxa"/>
            <w:tcBorders>
              <w:top w:val="nil"/>
              <w:left w:val="nil"/>
              <w:bottom w:val="single" w:sz="4" w:space="0" w:color="000000"/>
              <w:right w:val="single" w:sz="4" w:space="0" w:color="000000"/>
            </w:tcBorders>
            <w:shd w:val="clear" w:color="auto" w:fill="auto"/>
          </w:tcPr>
          <w:p w:rsidR="00EF2371" w:rsidRDefault="00EF2371" w:rsidP="00C1217F">
            <w:pPr>
              <w:rPr>
                <w:color w:val="000000"/>
                <w:szCs w:val="22"/>
              </w:rPr>
            </w:pPr>
            <w:r>
              <w:rPr>
                <w:color w:val="000000"/>
                <w:szCs w:val="22"/>
              </w:rPr>
              <w:t> </w:t>
            </w:r>
          </w:p>
        </w:tc>
        <w:tc>
          <w:tcPr>
            <w:tcW w:w="1740" w:type="dxa"/>
            <w:tcBorders>
              <w:top w:val="nil"/>
              <w:left w:val="nil"/>
              <w:bottom w:val="single" w:sz="4" w:space="0" w:color="000000"/>
              <w:right w:val="single" w:sz="4" w:space="0" w:color="000000"/>
            </w:tcBorders>
            <w:shd w:val="clear" w:color="auto" w:fill="auto"/>
            <w:vAlign w:val="center"/>
          </w:tcPr>
          <w:p w:rsidR="00EF2371" w:rsidRDefault="00EF2371" w:rsidP="00C1217F">
            <w:pPr>
              <w:rPr>
                <w:sz w:val="20"/>
                <w:szCs w:val="20"/>
              </w:rPr>
            </w:pPr>
            <w:r>
              <w:rPr>
                <w:sz w:val="20"/>
                <w:szCs w:val="20"/>
              </w:rPr>
              <w:t>Recreation</w:t>
            </w:r>
          </w:p>
        </w:tc>
        <w:tc>
          <w:tcPr>
            <w:tcW w:w="1282" w:type="dxa"/>
            <w:tcBorders>
              <w:top w:val="nil"/>
              <w:left w:val="nil"/>
              <w:bottom w:val="single" w:sz="4" w:space="0" w:color="000000"/>
              <w:right w:val="single" w:sz="4" w:space="0" w:color="000000"/>
            </w:tcBorders>
            <w:shd w:val="clear" w:color="auto" w:fill="auto"/>
            <w:vAlign w:val="center"/>
          </w:tcPr>
          <w:p w:rsidR="00EF2371" w:rsidRDefault="00EF2371" w:rsidP="00C1217F">
            <w:pPr>
              <w:rPr>
                <w:sz w:val="20"/>
                <w:szCs w:val="20"/>
              </w:rPr>
            </w:pPr>
            <w:r>
              <w:rPr>
                <w:sz w:val="20"/>
                <w:szCs w:val="20"/>
              </w:rPr>
              <w:t>Office of Dam Safety</w:t>
            </w:r>
          </w:p>
        </w:tc>
      </w:tr>
      <w:tr w:rsidR="00EF2371">
        <w:trPr>
          <w:trHeight w:val="765"/>
        </w:trPr>
        <w:tc>
          <w:tcPr>
            <w:tcW w:w="1010" w:type="dxa"/>
            <w:tcBorders>
              <w:top w:val="nil"/>
              <w:left w:val="single" w:sz="4" w:space="0" w:color="000000"/>
              <w:bottom w:val="single" w:sz="4" w:space="0" w:color="000000"/>
              <w:right w:val="single" w:sz="4" w:space="0" w:color="000000"/>
            </w:tcBorders>
            <w:shd w:val="clear" w:color="auto" w:fill="auto"/>
          </w:tcPr>
          <w:p w:rsidR="00EF2371" w:rsidRDefault="00EF2371" w:rsidP="00C1217F">
            <w:pPr>
              <w:rPr>
                <w:sz w:val="20"/>
                <w:szCs w:val="20"/>
              </w:rPr>
            </w:pPr>
            <w:r>
              <w:rPr>
                <w:sz w:val="20"/>
                <w:szCs w:val="20"/>
              </w:rPr>
              <w:t>MA00727</w:t>
            </w:r>
          </w:p>
        </w:tc>
        <w:tc>
          <w:tcPr>
            <w:tcW w:w="1422" w:type="dxa"/>
            <w:tcBorders>
              <w:top w:val="nil"/>
              <w:left w:val="nil"/>
              <w:bottom w:val="single" w:sz="4" w:space="0" w:color="000000"/>
              <w:right w:val="single" w:sz="4" w:space="0" w:color="000000"/>
            </w:tcBorders>
            <w:shd w:val="clear" w:color="auto" w:fill="auto"/>
          </w:tcPr>
          <w:p w:rsidR="00EF2371" w:rsidRDefault="00EF2371" w:rsidP="00C1217F">
            <w:pPr>
              <w:rPr>
                <w:sz w:val="20"/>
                <w:szCs w:val="20"/>
              </w:rPr>
            </w:pPr>
            <w:r>
              <w:rPr>
                <w:sz w:val="20"/>
                <w:szCs w:val="20"/>
              </w:rPr>
              <w:t>Boulder Hill Pond Dam</w:t>
            </w:r>
          </w:p>
        </w:tc>
        <w:tc>
          <w:tcPr>
            <w:tcW w:w="1343" w:type="dxa"/>
            <w:tcBorders>
              <w:top w:val="nil"/>
              <w:left w:val="nil"/>
              <w:bottom w:val="single" w:sz="4" w:space="0" w:color="000000"/>
              <w:right w:val="single" w:sz="4" w:space="0" w:color="000000"/>
            </w:tcBorders>
            <w:shd w:val="clear" w:color="auto" w:fill="auto"/>
          </w:tcPr>
          <w:p w:rsidR="00EF2371" w:rsidRDefault="00EF2371" w:rsidP="00C1217F">
            <w:pPr>
              <w:rPr>
                <w:sz w:val="20"/>
                <w:szCs w:val="20"/>
              </w:rPr>
            </w:pPr>
            <w:r>
              <w:rPr>
                <w:sz w:val="20"/>
                <w:szCs w:val="20"/>
              </w:rPr>
              <w:t>Boulder Hill Development LLC</w:t>
            </w:r>
          </w:p>
        </w:tc>
        <w:tc>
          <w:tcPr>
            <w:tcW w:w="1073" w:type="dxa"/>
            <w:tcBorders>
              <w:top w:val="nil"/>
              <w:left w:val="nil"/>
              <w:bottom w:val="single" w:sz="4" w:space="0" w:color="000000"/>
              <w:right w:val="single" w:sz="4" w:space="0" w:color="000000"/>
            </w:tcBorders>
            <w:shd w:val="clear" w:color="auto" w:fill="auto"/>
          </w:tcPr>
          <w:p w:rsidR="00EF2371" w:rsidRDefault="00EF2371" w:rsidP="00C1217F">
            <w:pPr>
              <w:rPr>
                <w:sz w:val="20"/>
                <w:szCs w:val="20"/>
              </w:rPr>
            </w:pPr>
            <w:r>
              <w:rPr>
                <w:sz w:val="20"/>
                <w:szCs w:val="20"/>
              </w:rPr>
              <w:t>Significant Hazard</w:t>
            </w:r>
          </w:p>
        </w:tc>
        <w:tc>
          <w:tcPr>
            <w:tcW w:w="1201" w:type="dxa"/>
            <w:tcBorders>
              <w:top w:val="nil"/>
              <w:left w:val="nil"/>
              <w:bottom w:val="single" w:sz="4" w:space="0" w:color="000000"/>
              <w:right w:val="single" w:sz="4" w:space="0" w:color="000000"/>
            </w:tcBorders>
            <w:shd w:val="clear" w:color="auto" w:fill="auto"/>
          </w:tcPr>
          <w:p w:rsidR="00EF2371" w:rsidRDefault="00EF2371" w:rsidP="00C1217F">
            <w:pPr>
              <w:rPr>
                <w:color w:val="000000"/>
                <w:sz w:val="20"/>
                <w:szCs w:val="20"/>
              </w:rPr>
            </w:pPr>
            <w:r>
              <w:rPr>
                <w:color w:val="000000"/>
                <w:sz w:val="20"/>
                <w:szCs w:val="20"/>
              </w:rPr>
              <w:t>11/18/2011</w:t>
            </w:r>
          </w:p>
        </w:tc>
        <w:tc>
          <w:tcPr>
            <w:tcW w:w="1169" w:type="dxa"/>
            <w:tcBorders>
              <w:top w:val="nil"/>
              <w:left w:val="nil"/>
              <w:bottom w:val="single" w:sz="4" w:space="0" w:color="000000"/>
              <w:right w:val="single" w:sz="4" w:space="0" w:color="000000"/>
            </w:tcBorders>
            <w:shd w:val="clear" w:color="auto" w:fill="auto"/>
          </w:tcPr>
          <w:p w:rsidR="00EF2371" w:rsidRDefault="00EF2371" w:rsidP="00C1217F">
            <w:pPr>
              <w:rPr>
                <w:sz w:val="20"/>
                <w:szCs w:val="20"/>
              </w:rPr>
            </w:pPr>
            <w:r>
              <w:rPr>
                <w:sz w:val="20"/>
                <w:szCs w:val="20"/>
              </w:rPr>
              <w:t>Fair</w:t>
            </w:r>
          </w:p>
        </w:tc>
        <w:tc>
          <w:tcPr>
            <w:tcW w:w="1740" w:type="dxa"/>
            <w:tcBorders>
              <w:top w:val="nil"/>
              <w:left w:val="nil"/>
              <w:bottom w:val="single" w:sz="4" w:space="0" w:color="000000"/>
              <w:right w:val="single" w:sz="4" w:space="0" w:color="000000"/>
            </w:tcBorders>
            <w:shd w:val="clear" w:color="auto" w:fill="auto"/>
          </w:tcPr>
          <w:p w:rsidR="00EF2371" w:rsidRDefault="00EF2371" w:rsidP="00C1217F">
            <w:pPr>
              <w:rPr>
                <w:sz w:val="20"/>
                <w:szCs w:val="20"/>
              </w:rPr>
            </w:pPr>
            <w:r>
              <w:rPr>
                <w:sz w:val="20"/>
                <w:szCs w:val="20"/>
              </w:rPr>
              <w:t>Recreation</w:t>
            </w:r>
          </w:p>
        </w:tc>
        <w:tc>
          <w:tcPr>
            <w:tcW w:w="1282" w:type="dxa"/>
            <w:tcBorders>
              <w:top w:val="nil"/>
              <w:left w:val="nil"/>
              <w:bottom w:val="single" w:sz="4" w:space="0" w:color="000000"/>
              <w:right w:val="single" w:sz="4" w:space="0" w:color="000000"/>
            </w:tcBorders>
            <w:shd w:val="clear" w:color="auto" w:fill="auto"/>
          </w:tcPr>
          <w:p w:rsidR="00EF2371" w:rsidRDefault="00EF2371" w:rsidP="00C1217F">
            <w:pPr>
              <w:rPr>
                <w:sz w:val="20"/>
                <w:szCs w:val="20"/>
              </w:rPr>
            </w:pPr>
            <w:r>
              <w:rPr>
                <w:sz w:val="20"/>
                <w:szCs w:val="20"/>
              </w:rPr>
              <w:t>Office of Dam Safety</w:t>
            </w:r>
          </w:p>
        </w:tc>
      </w:tr>
      <w:tr w:rsidR="00EF2371">
        <w:trPr>
          <w:trHeight w:val="1020"/>
        </w:trPr>
        <w:tc>
          <w:tcPr>
            <w:tcW w:w="1010" w:type="dxa"/>
            <w:tcBorders>
              <w:top w:val="nil"/>
              <w:left w:val="single" w:sz="4" w:space="0" w:color="000000"/>
              <w:bottom w:val="single" w:sz="4" w:space="0" w:color="000000"/>
              <w:right w:val="single" w:sz="4" w:space="0" w:color="000000"/>
            </w:tcBorders>
            <w:shd w:val="clear" w:color="auto" w:fill="auto"/>
            <w:vAlign w:val="center"/>
          </w:tcPr>
          <w:p w:rsidR="00EF2371" w:rsidRDefault="00EF2371" w:rsidP="00C1217F">
            <w:pPr>
              <w:rPr>
                <w:sz w:val="20"/>
                <w:szCs w:val="20"/>
              </w:rPr>
            </w:pPr>
            <w:r>
              <w:rPr>
                <w:sz w:val="20"/>
                <w:szCs w:val="20"/>
              </w:rPr>
              <w:t>MA00556</w:t>
            </w:r>
          </w:p>
        </w:tc>
        <w:tc>
          <w:tcPr>
            <w:tcW w:w="1422" w:type="dxa"/>
            <w:tcBorders>
              <w:top w:val="nil"/>
              <w:left w:val="nil"/>
              <w:bottom w:val="single" w:sz="4" w:space="0" w:color="000000"/>
              <w:right w:val="single" w:sz="4" w:space="0" w:color="000000"/>
            </w:tcBorders>
            <w:shd w:val="clear" w:color="auto" w:fill="auto"/>
            <w:vAlign w:val="center"/>
          </w:tcPr>
          <w:p w:rsidR="00EF2371" w:rsidRDefault="00EF2371" w:rsidP="00C1217F">
            <w:pPr>
              <w:rPr>
                <w:sz w:val="20"/>
                <w:szCs w:val="20"/>
              </w:rPr>
            </w:pPr>
            <w:proofErr w:type="spellStart"/>
            <w:r>
              <w:rPr>
                <w:sz w:val="20"/>
                <w:szCs w:val="20"/>
              </w:rPr>
              <w:t>Bradway</w:t>
            </w:r>
            <w:proofErr w:type="spellEnd"/>
            <w:r>
              <w:rPr>
                <w:sz w:val="20"/>
                <w:szCs w:val="20"/>
              </w:rPr>
              <w:t xml:space="preserve"> Pond Dam</w:t>
            </w:r>
          </w:p>
        </w:tc>
        <w:tc>
          <w:tcPr>
            <w:tcW w:w="1343" w:type="dxa"/>
            <w:tcBorders>
              <w:top w:val="nil"/>
              <w:left w:val="nil"/>
              <w:bottom w:val="single" w:sz="4" w:space="0" w:color="000000"/>
              <w:right w:val="single" w:sz="4" w:space="0" w:color="000000"/>
            </w:tcBorders>
            <w:shd w:val="clear" w:color="auto" w:fill="auto"/>
          </w:tcPr>
          <w:p w:rsidR="00EF2371" w:rsidRDefault="00EF2371" w:rsidP="00C1217F">
            <w:pPr>
              <w:rPr>
                <w:sz w:val="20"/>
                <w:szCs w:val="20"/>
              </w:rPr>
            </w:pPr>
            <w:r>
              <w:rPr>
                <w:sz w:val="20"/>
                <w:szCs w:val="20"/>
              </w:rPr>
              <w:t>No Record for Privately Owned Non-Jurisdictional Dam</w:t>
            </w:r>
          </w:p>
        </w:tc>
        <w:tc>
          <w:tcPr>
            <w:tcW w:w="1073" w:type="dxa"/>
            <w:tcBorders>
              <w:top w:val="nil"/>
              <w:left w:val="nil"/>
              <w:bottom w:val="single" w:sz="4" w:space="0" w:color="000000"/>
              <w:right w:val="single" w:sz="4" w:space="0" w:color="000000"/>
            </w:tcBorders>
            <w:shd w:val="clear" w:color="auto" w:fill="auto"/>
            <w:vAlign w:val="center"/>
          </w:tcPr>
          <w:p w:rsidR="00EF2371" w:rsidRDefault="00EF2371" w:rsidP="00C1217F">
            <w:pPr>
              <w:rPr>
                <w:sz w:val="20"/>
                <w:szCs w:val="20"/>
              </w:rPr>
            </w:pPr>
            <w:r>
              <w:rPr>
                <w:sz w:val="20"/>
                <w:szCs w:val="20"/>
              </w:rPr>
              <w:t>N/A</w:t>
            </w:r>
          </w:p>
        </w:tc>
        <w:tc>
          <w:tcPr>
            <w:tcW w:w="1201" w:type="dxa"/>
            <w:tcBorders>
              <w:top w:val="nil"/>
              <w:left w:val="nil"/>
              <w:bottom w:val="single" w:sz="4" w:space="0" w:color="000000"/>
              <w:right w:val="single" w:sz="4" w:space="0" w:color="000000"/>
            </w:tcBorders>
            <w:shd w:val="clear" w:color="auto" w:fill="auto"/>
          </w:tcPr>
          <w:p w:rsidR="00EF2371" w:rsidRDefault="00EF2371" w:rsidP="00C1217F">
            <w:pPr>
              <w:rPr>
                <w:color w:val="000000"/>
                <w:szCs w:val="22"/>
              </w:rPr>
            </w:pPr>
            <w:r>
              <w:rPr>
                <w:color w:val="000000"/>
                <w:szCs w:val="22"/>
              </w:rPr>
              <w:t> </w:t>
            </w:r>
          </w:p>
        </w:tc>
        <w:tc>
          <w:tcPr>
            <w:tcW w:w="1169" w:type="dxa"/>
            <w:tcBorders>
              <w:top w:val="nil"/>
              <w:left w:val="nil"/>
              <w:bottom w:val="single" w:sz="4" w:space="0" w:color="000000"/>
              <w:right w:val="single" w:sz="4" w:space="0" w:color="000000"/>
            </w:tcBorders>
            <w:shd w:val="clear" w:color="auto" w:fill="auto"/>
          </w:tcPr>
          <w:p w:rsidR="00EF2371" w:rsidRDefault="00EF2371" w:rsidP="00C1217F">
            <w:pPr>
              <w:rPr>
                <w:color w:val="000000"/>
                <w:szCs w:val="22"/>
              </w:rPr>
            </w:pPr>
            <w:r>
              <w:rPr>
                <w:color w:val="000000"/>
                <w:szCs w:val="22"/>
              </w:rPr>
              <w:t> </w:t>
            </w:r>
          </w:p>
        </w:tc>
        <w:tc>
          <w:tcPr>
            <w:tcW w:w="1740" w:type="dxa"/>
            <w:tcBorders>
              <w:top w:val="nil"/>
              <w:left w:val="nil"/>
              <w:bottom w:val="single" w:sz="4" w:space="0" w:color="000000"/>
              <w:right w:val="single" w:sz="4" w:space="0" w:color="000000"/>
            </w:tcBorders>
            <w:shd w:val="clear" w:color="auto" w:fill="auto"/>
          </w:tcPr>
          <w:p w:rsidR="00EF2371" w:rsidRDefault="00EF2371" w:rsidP="00C1217F">
            <w:pPr>
              <w:rPr>
                <w:color w:val="000000"/>
                <w:szCs w:val="22"/>
              </w:rPr>
            </w:pPr>
            <w:r>
              <w:rPr>
                <w:color w:val="000000"/>
                <w:szCs w:val="22"/>
              </w:rPr>
              <w:t> </w:t>
            </w:r>
          </w:p>
        </w:tc>
        <w:tc>
          <w:tcPr>
            <w:tcW w:w="1282" w:type="dxa"/>
            <w:tcBorders>
              <w:top w:val="nil"/>
              <w:left w:val="nil"/>
              <w:bottom w:val="single" w:sz="4" w:space="0" w:color="000000"/>
              <w:right w:val="single" w:sz="4" w:space="0" w:color="000000"/>
            </w:tcBorders>
            <w:shd w:val="clear" w:color="auto" w:fill="auto"/>
            <w:vAlign w:val="center"/>
          </w:tcPr>
          <w:p w:rsidR="00EF2371" w:rsidRDefault="00EF2371" w:rsidP="00C1217F">
            <w:pPr>
              <w:rPr>
                <w:sz w:val="20"/>
                <w:szCs w:val="20"/>
              </w:rPr>
            </w:pPr>
            <w:r>
              <w:rPr>
                <w:sz w:val="20"/>
                <w:szCs w:val="20"/>
              </w:rPr>
              <w:t>Non-Jurisdictional</w:t>
            </w:r>
          </w:p>
        </w:tc>
      </w:tr>
      <w:tr w:rsidR="00EF2371">
        <w:trPr>
          <w:trHeight w:val="1020"/>
        </w:trPr>
        <w:tc>
          <w:tcPr>
            <w:tcW w:w="1010" w:type="dxa"/>
            <w:tcBorders>
              <w:top w:val="nil"/>
              <w:left w:val="single" w:sz="4" w:space="0" w:color="000000"/>
              <w:bottom w:val="single" w:sz="4" w:space="0" w:color="000000"/>
              <w:right w:val="single" w:sz="4" w:space="0" w:color="000000"/>
            </w:tcBorders>
            <w:shd w:val="clear" w:color="auto" w:fill="auto"/>
            <w:vAlign w:val="center"/>
          </w:tcPr>
          <w:p w:rsidR="00EF2371" w:rsidRDefault="00EF2371" w:rsidP="00C1217F">
            <w:pPr>
              <w:rPr>
                <w:sz w:val="20"/>
                <w:szCs w:val="20"/>
              </w:rPr>
            </w:pPr>
            <w:r>
              <w:rPr>
                <w:sz w:val="20"/>
                <w:szCs w:val="20"/>
              </w:rPr>
              <w:t>MA02720</w:t>
            </w:r>
          </w:p>
        </w:tc>
        <w:tc>
          <w:tcPr>
            <w:tcW w:w="1422" w:type="dxa"/>
            <w:tcBorders>
              <w:top w:val="nil"/>
              <w:left w:val="nil"/>
              <w:bottom w:val="single" w:sz="4" w:space="0" w:color="000000"/>
              <w:right w:val="single" w:sz="4" w:space="0" w:color="000000"/>
            </w:tcBorders>
            <w:shd w:val="clear" w:color="auto" w:fill="auto"/>
          </w:tcPr>
          <w:p w:rsidR="00EF2371" w:rsidRDefault="00EF2371" w:rsidP="00C1217F">
            <w:pPr>
              <w:rPr>
                <w:sz w:val="20"/>
                <w:szCs w:val="20"/>
              </w:rPr>
            </w:pPr>
            <w:r>
              <w:rPr>
                <w:sz w:val="20"/>
                <w:szCs w:val="20"/>
              </w:rPr>
              <w:t xml:space="preserve">C.P. </w:t>
            </w:r>
            <w:proofErr w:type="spellStart"/>
            <w:r>
              <w:rPr>
                <w:sz w:val="20"/>
                <w:szCs w:val="20"/>
              </w:rPr>
              <w:t>Bradway</w:t>
            </w:r>
            <w:proofErr w:type="spellEnd"/>
            <w:r>
              <w:rPr>
                <w:sz w:val="20"/>
                <w:szCs w:val="20"/>
              </w:rPr>
              <w:t xml:space="preserve"> Lower Pond Dam</w:t>
            </w:r>
          </w:p>
        </w:tc>
        <w:tc>
          <w:tcPr>
            <w:tcW w:w="1343" w:type="dxa"/>
            <w:tcBorders>
              <w:top w:val="nil"/>
              <w:left w:val="nil"/>
              <w:bottom w:val="single" w:sz="4" w:space="0" w:color="000000"/>
              <w:right w:val="single" w:sz="4" w:space="0" w:color="000000"/>
            </w:tcBorders>
            <w:shd w:val="clear" w:color="auto" w:fill="auto"/>
          </w:tcPr>
          <w:p w:rsidR="00EF2371" w:rsidRDefault="00EF2371" w:rsidP="00C1217F">
            <w:pPr>
              <w:rPr>
                <w:sz w:val="20"/>
                <w:szCs w:val="20"/>
              </w:rPr>
            </w:pPr>
            <w:r>
              <w:rPr>
                <w:sz w:val="20"/>
                <w:szCs w:val="20"/>
              </w:rPr>
              <w:t>No Record for Privately Owned Non-Jurisdictional Dam</w:t>
            </w:r>
          </w:p>
        </w:tc>
        <w:tc>
          <w:tcPr>
            <w:tcW w:w="1073" w:type="dxa"/>
            <w:tcBorders>
              <w:top w:val="nil"/>
              <w:left w:val="nil"/>
              <w:bottom w:val="single" w:sz="4" w:space="0" w:color="000000"/>
              <w:right w:val="single" w:sz="4" w:space="0" w:color="000000"/>
            </w:tcBorders>
            <w:shd w:val="clear" w:color="auto" w:fill="auto"/>
            <w:vAlign w:val="center"/>
          </w:tcPr>
          <w:p w:rsidR="00EF2371" w:rsidRDefault="00EF2371" w:rsidP="00C1217F">
            <w:pPr>
              <w:rPr>
                <w:sz w:val="20"/>
                <w:szCs w:val="20"/>
              </w:rPr>
            </w:pPr>
            <w:r>
              <w:rPr>
                <w:sz w:val="20"/>
                <w:szCs w:val="20"/>
              </w:rPr>
              <w:t>N/A</w:t>
            </w:r>
          </w:p>
        </w:tc>
        <w:tc>
          <w:tcPr>
            <w:tcW w:w="1201" w:type="dxa"/>
            <w:tcBorders>
              <w:top w:val="nil"/>
              <w:left w:val="nil"/>
              <w:bottom w:val="single" w:sz="4" w:space="0" w:color="000000"/>
              <w:right w:val="single" w:sz="4" w:space="0" w:color="000000"/>
            </w:tcBorders>
            <w:shd w:val="clear" w:color="auto" w:fill="auto"/>
          </w:tcPr>
          <w:p w:rsidR="00EF2371" w:rsidRDefault="00EF2371" w:rsidP="00C1217F">
            <w:pPr>
              <w:rPr>
                <w:color w:val="000000"/>
                <w:szCs w:val="22"/>
              </w:rPr>
            </w:pPr>
            <w:r>
              <w:rPr>
                <w:color w:val="000000"/>
                <w:szCs w:val="22"/>
              </w:rPr>
              <w:t> </w:t>
            </w:r>
          </w:p>
        </w:tc>
        <w:tc>
          <w:tcPr>
            <w:tcW w:w="1169" w:type="dxa"/>
            <w:tcBorders>
              <w:top w:val="nil"/>
              <w:left w:val="nil"/>
              <w:bottom w:val="single" w:sz="4" w:space="0" w:color="000000"/>
              <w:right w:val="single" w:sz="4" w:space="0" w:color="000000"/>
            </w:tcBorders>
            <w:shd w:val="clear" w:color="auto" w:fill="auto"/>
          </w:tcPr>
          <w:p w:rsidR="00EF2371" w:rsidRDefault="00EF2371" w:rsidP="00C1217F">
            <w:pPr>
              <w:rPr>
                <w:color w:val="000000"/>
                <w:szCs w:val="22"/>
              </w:rPr>
            </w:pPr>
            <w:r>
              <w:rPr>
                <w:color w:val="000000"/>
                <w:szCs w:val="22"/>
              </w:rPr>
              <w:t> </w:t>
            </w:r>
          </w:p>
        </w:tc>
        <w:tc>
          <w:tcPr>
            <w:tcW w:w="1740" w:type="dxa"/>
            <w:tcBorders>
              <w:top w:val="nil"/>
              <w:left w:val="nil"/>
              <w:bottom w:val="single" w:sz="4" w:space="0" w:color="000000"/>
              <w:right w:val="single" w:sz="4" w:space="0" w:color="000000"/>
            </w:tcBorders>
            <w:shd w:val="clear" w:color="auto" w:fill="auto"/>
          </w:tcPr>
          <w:p w:rsidR="00EF2371" w:rsidRDefault="00EF2371" w:rsidP="00C1217F">
            <w:pPr>
              <w:rPr>
                <w:color w:val="000000"/>
                <w:szCs w:val="22"/>
              </w:rPr>
            </w:pPr>
            <w:r>
              <w:rPr>
                <w:color w:val="000000"/>
                <w:szCs w:val="22"/>
              </w:rPr>
              <w:t> </w:t>
            </w:r>
          </w:p>
        </w:tc>
        <w:tc>
          <w:tcPr>
            <w:tcW w:w="1282" w:type="dxa"/>
            <w:tcBorders>
              <w:top w:val="nil"/>
              <w:left w:val="nil"/>
              <w:bottom w:val="single" w:sz="4" w:space="0" w:color="000000"/>
              <w:right w:val="single" w:sz="4" w:space="0" w:color="000000"/>
            </w:tcBorders>
            <w:shd w:val="clear" w:color="auto" w:fill="auto"/>
            <w:vAlign w:val="center"/>
          </w:tcPr>
          <w:p w:rsidR="00EF2371" w:rsidRDefault="00EF2371" w:rsidP="00C1217F">
            <w:pPr>
              <w:rPr>
                <w:sz w:val="20"/>
                <w:szCs w:val="20"/>
              </w:rPr>
            </w:pPr>
            <w:r>
              <w:rPr>
                <w:sz w:val="20"/>
                <w:szCs w:val="20"/>
              </w:rPr>
              <w:t>Non-Jurisdictional</w:t>
            </w:r>
          </w:p>
        </w:tc>
      </w:tr>
      <w:tr w:rsidR="00EF2371">
        <w:trPr>
          <w:trHeight w:val="765"/>
        </w:trPr>
        <w:tc>
          <w:tcPr>
            <w:tcW w:w="1010" w:type="dxa"/>
            <w:tcBorders>
              <w:top w:val="nil"/>
              <w:left w:val="single" w:sz="4" w:space="0" w:color="000000"/>
              <w:bottom w:val="single" w:sz="4" w:space="0" w:color="000000"/>
              <w:right w:val="single" w:sz="4" w:space="0" w:color="000000"/>
            </w:tcBorders>
            <w:shd w:val="clear" w:color="auto" w:fill="auto"/>
          </w:tcPr>
          <w:p w:rsidR="00EF2371" w:rsidRDefault="00EF2371" w:rsidP="00C1217F">
            <w:pPr>
              <w:rPr>
                <w:sz w:val="20"/>
                <w:szCs w:val="20"/>
              </w:rPr>
            </w:pPr>
            <w:r>
              <w:rPr>
                <w:sz w:val="20"/>
                <w:szCs w:val="20"/>
              </w:rPr>
              <w:t>MA01003</w:t>
            </w:r>
          </w:p>
        </w:tc>
        <w:tc>
          <w:tcPr>
            <w:tcW w:w="1422" w:type="dxa"/>
            <w:tcBorders>
              <w:top w:val="nil"/>
              <w:left w:val="nil"/>
              <w:bottom w:val="single" w:sz="4" w:space="0" w:color="000000"/>
              <w:right w:val="single" w:sz="4" w:space="0" w:color="000000"/>
            </w:tcBorders>
            <w:shd w:val="clear" w:color="auto" w:fill="auto"/>
          </w:tcPr>
          <w:p w:rsidR="00EF2371" w:rsidRDefault="00EF2371" w:rsidP="00C1217F">
            <w:pPr>
              <w:rPr>
                <w:sz w:val="20"/>
                <w:szCs w:val="20"/>
              </w:rPr>
            </w:pPr>
            <w:r>
              <w:rPr>
                <w:sz w:val="20"/>
                <w:szCs w:val="20"/>
              </w:rPr>
              <w:t>Calkins Pond Dam</w:t>
            </w:r>
          </w:p>
        </w:tc>
        <w:tc>
          <w:tcPr>
            <w:tcW w:w="1343" w:type="dxa"/>
            <w:tcBorders>
              <w:top w:val="nil"/>
              <w:left w:val="nil"/>
              <w:bottom w:val="single" w:sz="4" w:space="0" w:color="000000"/>
              <w:right w:val="single" w:sz="4" w:space="0" w:color="000000"/>
            </w:tcBorders>
            <w:shd w:val="clear" w:color="auto" w:fill="auto"/>
          </w:tcPr>
          <w:p w:rsidR="00EF2371" w:rsidRDefault="00EF2371" w:rsidP="00C1217F">
            <w:pPr>
              <w:rPr>
                <w:sz w:val="20"/>
                <w:szCs w:val="20"/>
              </w:rPr>
            </w:pPr>
            <w:r>
              <w:rPr>
                <w:sz w:val="20"/>
                <w:szCs w:val="20"/>
              </w:rPr>
              <w:t>Old Stagecoach Lake Association, Inc.</w:t>
            </w:r>
          </w:p>
        </w:tc>
        <w:tc>
          <w:tcPr>
            <w:tcW w:w="1073" w:type="dxa"/>
            <w:tcBorders>
              <w:top w:val="nil"/>
              <w:left w:val="nil"/>
              <w:bottom w:val="single" w:sz="4" w:space="0" w:color="000000"/>
              <w:right w:val="single" w:sz="4" w:space="0" w:color="000000"/>
            </w:tcBorders>
            <w:shd w:val="clear" w:color="auto" w:fill="auto"/>
          </w:tcPr>
          <w:p w:rsidR="00EF2371" w:rsidRDefault="00EF2371" w:rsidP="00C1217F">
            <w:pPr>
              <w:rPr>
                <w:sz w:val="20"/>
                <w:szCs w:val="20"/>
              </w:rPr>
            </w:pPr>
            <w:r>
              <w:rPr>
                <w:sz w:val="20"/>
                <w:szCs w:val="20"/>
              </w:rPr>
              <w:t>Significant Hazard</w:t>
            </w:r>
          </w:p>
        </w:tc>
        <w:tc>
          <w:tcPr>
            <w:tcW w:w="1201" w:type="dxa"/>
            <w:tcBorders>
              <w:top w:val="nil"/>
              <w:left w:val="nil"/>
              <w:bottom w:val="single" w:sz="4" w:space="0" w:color="000000"/>
              <w:right w:val="single" w:sz="4" w:space="0" w:color="000000"/>
            </w:tcBorders>
            <w:shd w:val="clear" w:color="auto" w:fill="auto"/>
          </w:tcPr>
          <w:p w:rsidR="00EF2371" w:rsidRDefault="00EF2371" w:rsidP="00C1217F">
            <w:pPr>
              <w:rPr>
                <w:color w:val="000000"/>
                <w:sz w:val="20"/>
                <w:szCs w:val="20"/>
              </w:rPr>
            </w:pPr>
            <w:r>
              <w:rPr>
                <w:color w:val="000000"/>
                <w:sz w:val="20"/>
                <w:szCs w:val="20"/>
              </w:rPr>
              <w:t>1/28/2014</w:t>
            </w:r>
          </w:p>
        </w:tc>
        <w:tc>
          <w:tcPr>
            <w:tcW w:w="1169" w:type="dxa"/>
            <w:tcBorders>
              <w:top w:val="nil"/>
              <w:left w:val="nil"/>
              <w:bottom w:val="single" w:sz="4" w:space="0" w:color="000000"/>
              <w:right w:val="single" w:sz="4" w:space="0" w:color="000000"/>
            </w:tcBorders>
            <w:shd w:val="clear" w:color="auto" w:fill="auto"/>
          </w:tcPr>
          <w:p w:rsidR="00EF2371" w:rsidRDefault="00EF2371" w:rsidP="00C1217F">
            <w:pPr>
              <w:rPr>
                <w:sz w:val="20"/>
                <w:szCs w:val="20"/>
              </w:rPr>
            </w:pPr>
            <w:r>
              <w:rPr>
                <w:sz w:val="20"/>
                <w:szCs w:val="20"/>
              </w:rPr>
              <w:t>Satisfactory</w:t>
            </w:r>
          </w:p>
        </w:tc>
        <w:tc>
          <w:tcPr>
            <w:tcW w:w="1740" w:type="dxa"/>
            <w:tcBorders>
              <w:top w:val="nil"/>
              <w:left w:val="nil"/>
              <w:bottom w:val="single" w:sz="4" w:space="0" w:color="000000"/>
              <w:right w:val="single" w:sz="4" w:space="0" w:color="000000"/>
            </w:tcBorders>
            <w:shd w:val="clear" w:color="auto" w:fill="auto"/>
          </w:tcPr>
          <w:p w:rsidR="00EF2371" w:rsidRDefault="00EF2371" w:rsidP="00C1217F">
            <w:pPr>
              <w:rPr>
                <w:sz w:val="20"/>
                <w:szCs w:val="20"/>
              </w:rPr>
            </w:pPr>
            <w:r>
              <w:rPr>
                <w:sz w:val="20"/>
                <w:szCs w:val="20"/>
              </w:rPr>
              <w:t>Recreation</w:t>
            </w:r>
          </w:p>
        </w:tc>
        <w:tc>
          <w:tcPr>
            <w:tcW w:w="1282" w:type="dxa"/>
            <w:tcBorders>
              <w:top w:val="nil"/>
              <w:left w:val="nil"/>
              <w:bottom w:val="single" w:sz="4" w:space="0" w:color="000000"/>
              <w:right w:val="single" w:sz="4" w:space="0" w:color="000000"/>
            </w:tcBorders>
            <w:shd w:val="clear" w:color="auto" w:fill="auto"/>
          </w:tcPr>
          <w:p w:rsidR="00EF2371" w:rsidRDefault="00EF2371" w:rsidP="00C1217F">
            <w:pPr>
              <w:rPr>
                <w:sz w:val="20"/>
                <w:szCs w:val="20"/>
              </w:rPr>
            </w:pPr>
            <w:r>
              <w:rPr>
                <w:sz w:val="20"/>
                <w:szCs w:val="20"/>
              </w:rPr>
              <w:t>Office of Dam Safety</w:t>
            </w:r>
          </w:p>
        </w:tc>
      </w:tr>
      <w:tr w:rsidR="00EF2371">
        <w:trPr>
          <w:trHeight w:val="1020"/>
        </w:trPr>
        <w:tc>
          <w:tcPr>
            <w:tcW w:w="1010" w:type="dxa"/>
            <w:tcBorders>
              <w:top w:val="nil"/>
              <w:left w:val="single" w:sz="4" w:space="0" w:color="000000"/>
              <w:bottom w:val="single" w:sz="4" w:space="0" w:color="000000"/>
              <w:right w:val="single" w:sz="4" w:space="0" w:color="000000"/>
            </w:tcBorders>
            <w:shd w:val="clear" w:color="auto" w:fill="auto"/>
          </w:tcPr>
          <w:p w:rsidR="00EF2371" w:rsidRDefault="00EF2371" w:rsidP="00C1217F">
            <w:pPr>
              <w:rPr>
                <w:sz w:val="20"/>
                <w:szCs w:val="20"/>
              </w:rPr>
            </w:pPr>
            <w:r>
              <w:rPr>
                <w:sz w:val="20"/>
                <w:szCs w:val="20"/>
              </w:rPr>
              <w:t>MA01332</w:t>
            </w:r>
          </w:p>
        </w:tc>
        <w:tc>
          <w:tcPr>
            <w:tcW w:w="1422" w:type="dxa"/>
            <w:tcBorders>
              <w:top w:val="nil"/>
              <w:left w:val="nil"/>
              <w:bottom w:val="single" w:sz="4" w:space="0" w:color="000000"/>
              <w:right w:val="single" w:sz="4" w:space="0" w:color="000000"/>
            </w:tcBorders>
            <w:shd w:val="clear" w:color="auto" w:fill="auto"/>
          </w:tcPr>
          <w:p w:rsidR="00EF2371" w:rsidRDefault="00EF2371" w:rsidP="00C1217F">
            <w:pPr>
              <w:rPr>
                <w:sz w:val="20"/>
                <w:szCs w:val="20"/>
              </w:rPr>
            </w:pPr>
            <w:r>
              <w:rPr>
                <w:sz w:val="20"/>
                <w:szCs w:val="20"/>
              </w:rPr>
              <w:t>Calkins Pond Upper Dam</w:t>
            </w:r>
          </w:p>
        </w:tc>
        <w:tc>
          <w:tcPr>
            <w:tcW w:w="1343" w:type="dxa"/>
            <w:tcBorders>
              <w:top w:val="nil"/>
              <w:left w:val="nil"/>
              <w:bottom w:val="single" w:sz="4" w:space="0" w:color="000000"/>
              <w:right w:val="single" w:sz="4" w:space="0" w:color="000000"/>
            </w:tcBorders>
            <w:shd w:val="clear" w:color="auto" w:fill="auto"/>
          </w:tcPr>
          <w:p w:rsidR="00EF2371" w:rsidRDefault="00EF2371" w:rsidP="00C1217F">
            <w:pPr>
              <w:rPr>
                <w:sz w:val="20"/>
                <w:szCs w:val="20"/>
              </w:rPr>
            </w:pPr>
            <w:r>
              <w:rPr>
                <w:sz w:val="20"/>
                <w:szCs w:val="20"/>
              </w:rPr>
              <w:t>Ownership  disputed</w:t>
            </w:r>
          </w:p>
        </w:tc>
        <w:tc>
          <w:tcPr>
            <w:tcW w:w="1073" w:type="dxa"/>
            <w:tcBorders>
              <w:top w:val="nil"/>
              <w:left w:val="nil"/>
              <w:bottom w:val="single" w:sz="4" w:space="0" w:color="000000"/>
              <w:right w:val="single" w:sz="4" w:space="0" w:color="000000"/>
            </w:tcBorders>
            <w:shd w:val="clear" w:color="auto" w:fill="auto"/>
          </w:tcPr>
          <w:p w:rsidR="00EF2371" w:rsidRDefault="00EF2371" w:rsidP="00C1217F">
            <w:pPr>
              <w:rPr>
                <w:sz w:val="20"/>
                <w:szCs w:val="20"/>
              </w:rPr>
            </w:pPr>
            <w:r>
              <w:rPr>
                <w:sz w:val="20"/>
                <w:szCs w:val="20"/>
              </w:rPr>
              <w:t>Significant Hazard</w:t>
            </w:r>
          </w:p>
        </w:tc>
        <w:tc>
          <w:tcPr>
            <w:tcW w:w="1201" w:type="dxa"/>
            <w:tcBorders>
              <w:top w:val="nil"/>
              <w:left w:val="nil"/>
              <w:bottom w:val="single" w:sz="4" w:space="0" w:color="000000"/>
              <w:right w:val="single" w:sz="4" w:space="0" w:color="000000"/>
            </w:tcBorders>
            <w:shd w:val="clear" w:color="auto" w:fill="auto"/>
          </w:tcPr>
          <w:p w:rsidR="00EF2371" w:rsidRDefault="00EF2371" w:rsidP="00C1217F">
            <w:pPr>
              <w:rPr>
                <w:color w:val="000000"/>
                <w:szCs w:val="22"/>
              </w:rPr>
            </w:pPr>
            <w:r>
              <w:rPr>
                <w:color w:val="000000"/>
                <w:szCs w:val="22"/>
              </w:rPr>
              <w:t> </w:t>
            </w:r>
          </w:p>
        </w:tc>
        <w:tc>
          <w:tcPr>
            <w:tcW w:w="1169" w:type="dxa"/>
            <w:tcBorders>
              <w:top w:val="nil"/>
              <w:left w:val="nil"/>
              <w:bottom w:val="single" w:sz="4" w:space="0" w:color="000000"/>
              <w:right w:val="single" w:sz="4" w:space="0" w:color="000000"/>
            </w:tcBorders>
            <w:shd w:val="clear" w:color="auto" w:fill="auto"/>
          </w:tcPr>
          <w:p w:rsidR="00EF2371" w:rsidRDefault="00EF2371" w:rsidP="00C1217F">
            <w:pPr>
              <w:rPr>
                <w:color w:val="000000"/>
                <w:szCs w:val="22"/>
              </w:rPr>
            </w:pPr>
            <w:r>
              <w:rPr>
                <w:color w:val="000000"/>
                <w:szCs w:val="22"/>
              </w:rPr>
              <w:t> </w:t>
            </w:r>
          </w:p>
        </w:tc>
        <w:tc>
          <w:tcPr>
            <w:tcW w:w="1740" w:type="dxa"/>
            <w:tcBorders>
              <w:top w:val="nil"/>
              <w:left w:val="nil"/>
              <w:bottom w:val="single" w:sz="4" w:space="0" w:color="000000"/>
              <w:right w:val="single" w:sz="4" w:space="0" w:color="000000"/>
            </w:tcBorders>
            <w:shd w:val="clear" w:color="auto" w:fill="auto"/>
          </w:tcPr>
          <w:p w:rsidR="00EF2371" w:rsidRDefault="00EF2371" w:rsidP="00C1217F">
            <w:pPr>
              <w:rPr>
                <w:sz w:val="20"/>
                <w:szCs w:val="20"/>
              </w:rPr>
            </w:pPr>
            <w:r>
              <w:rPr>
                <w:sz w:val="20"/>
                <w:szCs w:val="20"/>
              </w:rPr>
              <w:t>Unknown</w:t>
            </w:r>
          </w:p>
        </w:tc>
        <w:tc>
          <w:tcPr>
            <w:tcW w:w="1282" w:type="dxa"/>
            <w:tcBorders>
              <w:top w:val="nil"/>
              <w:left w:val="nil"/>
              <w:bottom w:val="single" w:sz="4" w:space="0" w:color="000000"/>
              <w:right w:val="single" w:sz="4" w:space="0" w:color="000000"/>
            </w:tcBorders>
            <w:shd w:val="clear" w:color="auto" w:fill="auto"/>
          </w:tcPr>
          <w:p w:rsidR="00EF2371" w:rsidRDefault="00EF2371" w:rsidP="00C1217F">
            <w:pPr>
              <w:rPr>
                <w:sz w:val="20"/>
                <w:szCs w:val="20"/>
              </w:rPr>
            </w:pPr>
            <w:r>
              <w:rPr>
                <w:sz w:val="20"/>
                <w:szCs w:val="20"/>
              </w:rPr>
              <w:t>Office of Dam Safety</w:t>
            </w:r>
          </w:p>
        </w:tc>
      </w:tr>
      <w:tr w:rsidR="00EF2371">
        <w:trPr>
          <w:trHeight w:val="765"/>
        </w:trPr>
        <w:tc>
          <w:tcPr>
            <w:tcW w:w="1010" w:type="dxa"/>
            <w:tcBorders>
              <w:top w:val="nil"/>
              <w:left w:val="single" w:sz="4" w:space="0" w:color="000000"/>
              <w:bottom w:val="single" w:sz="4" w:space="0" w:color="000000"/>
              <w:right w:val="single" w:sz="4" w:space="0" w:color="000000"/>
            </w:tcBorders>
            <w:shd w:val="clear" w:color="auto" w:fill="auto"/>
          </w:tcPr>
          <w:p w:rsidR="00EF2371" w:rsidRDefault="00EF2371" w:rsidP="00C1217F">
            <w:pPr>
              <w:rPr>
                <w:sz w:val="20"/>
                <w:szCs w:val="20"/>
              </w:rPr>
            </w:pPr>
            <w:r>
              <w:rPr>
                <w:sz w:val="20"/>
                <w:szCs w:val="20"/>
              </w:rPr>
              <w:t>MA00614</w:t>
            </w:r>
          </w:p>
        </w:tc>
        <w:tc>
          <w:tcPr>
            <w:tcW w:w="1422" w:type="dxa"/>
            <w:tcBorders>
              <w:top w:val="nil"/>
              <w:left w:val="nil"/>
              <w:bottom w:val="single" w:sz="4" w:space="0" w:color="000000"/>
              <w:right w:val="single" w:sz="4" w:space="0" w:color="000000"/>
            </w:tcBorders>
            <w:shd w:val="clear" w:color="auto" w:fill="auto"/>
          </w:tcPr>
          <w:p w:rsidR="00EF2371" w:rsidRDefault="00EF2371" w:rsidP="00C1217F">
            <w:pPr>
              <w:rPr>
                <w:sz w:val="20"/>
                <w:szCs w:val="20"/>
              </w:rPr>
            </w:pPr>
            <w:r>
              <w:rPr>
                <w:sz w:val="20"/>
                <w:szCs w:val="20"/>
              </w:rPr>
              <w:t>Church Manufacturing Co.</w:t>
            </w:r>
          </w:p>
        </w:tc>
        <w:tc>
          <w:tcPr>
            <w:tcW w:w="1343" w:type="dxa"/>
            <w:tcBorders>
              <w:top w:val="nil"/>
              <w:left w:val="nil"/>
              <w:bottom w:val="single" w:sz="4" w:space="0" w:color="000000"/>
              <w:right w:val="single" w:sz="4" w:space="0" w:color="000000"/>
            </w:tcBorders>
            <w:shd w:val="clear" w:color="auto" w:fill="auto"/>
          </w:tcPr>
          <w:p w:rsidR="00EF2371" w:rsidRDefault="00EF2371" w:rsidP="00C1217F">
            <w:pPr>
              <w:rPr>
                <w:sz w:val="20"/>
                <w:szCs w:val="20"/>
              </w:rPr>
            </w:pPr>
            <w:r>
              <w:rPr>
                <w:sz w:val="20"/>
                <w:szCs w:val="20"/>
              </w:rPr>
              <w:t>RJA Realty Holdings, Inc.</w:t>
            </w:r>
          </w:p>
        </w:tc>
        <w:tc>
          <w:tcPr>
            <w:tcW w:w="1073" w:type="dxa"/>
            <w:tcBorders>
              <w:top w:val="nil"/>
              <w:left w:val="nil"/>
              <w:bottom w:val="single" w:sz="4" w:space="0" w:color="000000"/>
              <w:right w:val="single" w:sz="4" w:space="0" w:color="000000"/>
            </w:tcBorders>
            <w:shd w:val="clear" w:color="auto" w:fill="auto"/>
          </w:tcPr>
          <w:p w:rsidR="00EF2371" w:rsidRDefault="00EF2371" w:rsidP="00C1217F">
            <w:pPr>
              <w:rPr>
                <w:sz w:val="20"/>
                <w:szCs w:val="20"/>
              </w:rPr>
            </w:pPr>
            <w:r>
              <w:rPr>
                <w:sz w:val="20"/>
                <w:szCs w:val="20"/>
              </w:rPr>
              <w:t>Low Hazard</w:t>
            </w:r>
          </w:p>
        </w:tc>
        <w:tc>
          <w:tcPr>
            <w:tcW w:w="1201" w:type="dxa"/>
            <w:tcBorders>
              <w:top w:val="nil"/>
              <w:left w:val="nil"/>
              <w:bottom w:val="single" w:sz="4" w:space="0" w:color="000000"/>
              <w:right w:val="single" w:sz="4" w:space="0" w:color="000000"/>
            </w:tcBorders>
            <w:shd w:val="clear" w:color="auto" w:fill="auto"/>
          </w:tcPr>
          <w:p w:rsidR="00EF2371" w:rsidRDefault="00EF2371" w:rsidP="00C1217F">
            <w:pPr>
              <w:rPr>
                <w:color w:val="000000"/>
                <w:sz w:val="20"/>
                <w:szCs w:val="20"/>
              </w:rPr>
            </w:pPr>
            <w:r>
              <w:rPr>
                <w:color w:val="000000"/>
                <w:sz w:val="20"/>
                <w:szCs w:val="20"/>
              </w:rPr>
              <w:t>10/20/2005</w:t>
            </w:r>
          </w:p>
        </w:tc>
        <w:tc>
          <w:tcPr>
            <w:tcW w:w="1169" w:type="dxa"/>
            <w:tcBorders>
              <w:top w:val="nil"/>
              <w:left w:val="nil"/>
              <w:bottom w:val="single" w:sz="4" w:space="0" w:color="000000"/>
              <w:right w:val="single" w:sz="4" w:space="0" w:color="000000"/>
            </w:tcBorders>
            <w:shd w:val="clear" w:color="auto" w:fill="auto"/>
          </w:tcPr>
          <w:p w:rsidR="00EF2371" w:rsidRDefault="00EF2371" w:rsidP="00C1217F">
            <w:pPr>
              <w:rPr>
                <w:sz w:val="20"/>
                <w:szCs w:val="20"/>
              </w:rPr>
            </w:pPr>
            <w:r>
              <w:rPr>
                <w:sz w:val="20"/>
                <w:szCs w:val="20"/>
              </w:rPr>
              <w:t>Fair</w:t>
            </w:r>
          </w:p>
        </w:tc>
        <w:tc>
          <w:tcPr>
            <w:tcW w:w="1740" w:type="dxa"/>
            <w:tcBorders>
              <w:top w:val="nil"/>
              <w:left w:val="nil"/>
              <w:bottom w:val="single" w:sz="4" w:space="0" w:color="000000"/>
              <w:right w:val="single" w:sz="4" w:space="0" w:color="000000"/>
            </w:tcBorders>
            <w:shd w:val="clear" w:color="auto" w:fill="auto"/>
          </w:tcPr>
          <w:p w:rsidR="00EF2371" w:rsidRDefault="00EF2371" w:rsidP="00C1217F">
            <w:pPr>
              <w:rPr>
                <w:sz w:val="20"/>
                <w:szCs w:val="20"/>
              </w:rPr>
            </w:pPr>
            <w:r>
              <w:rPr>
                <w:sz w:val="20"/>
                <w:szCs w:val="20"/>
              </w:rPr>
              <w:t>Recreation</w:t>
            </w:r>
          </w:p>
        </w:tc>
        <w:tc>
          <w:tcPr>
            <w:tcW w:w="1282" w:type="dxa"/>
            <w:tcBorders>
              <w:top w:val="nil"/>
              <w:left w:val="nil"/>
              <w:bottom w:val="single" w:sz="4" w:space="0" w:color="000000"/>
              <w:right w:val="single" w:sz="4" w:space="0" w:color="000000"/>
            </w:tcBorders>
            <w:shd w:val="clear" w:color="auto" w:fill="auto"/>
          </w:tcPr>
          <w:p w:rsidR="00EF2371" w:rsidRDefault="00EF2371" w:rsidP="00C1217F">
            <w:pPr>
              <w:rPr>
                <w:sz w:val="20"/>
                <w:szCs w:val="20"/>
              </w:rPr>
            </w:pPr>
            <w:r>
              <w:rPr>
                <w:sz w:val="20"/>
                <w:szCs w:val="20"/>
              </w:rPr>
              <w:t>Office of Dam Safety</w:t>
            </w:r>
          </w:p>
        </w:tc>
      </w:tr>
      <w:tr w:rsidR="00EF2371">
        <w:trPr>
          <w:trHeight w:val="1275"/>
        </w:trPr>
        <w:tc>
          <w:tcPr>
            <w:tcW w:w="1010" w:type="dxa"/>
            <w:tcBorders>
              <w:top w:val="nil"/>
              <w:left w:val="single" w:sz="4" w:space="0" w:color="000000"/>
              <w:bottom w:val="single" w:sz="4" w:space="0" w:color="000000"/>
              <w:right w:val="single" w:sz="4" w:space="0" w:color="000000"/>
            </w:tcBorders>
            <w:shd w:val="clear" w:color="auto" w:fill="auto"/>
            <w:vAlign w:val="center"/>
          </w:tcPr>
          <w:p w:rsidR="00EF2371" w:rsidRDefault="00EF2371" w:rsidP="00C1217F">
            <w:pPr>
              <w:rPr>
                <w:sz w:val="20"/>
                <w:szCs w:val="20"/>
              </w:rPr>
            </w:pPr>
            <w:r>
              <w:rPr>
                <w:sz w:val="20"/>
                <w:szCs w:val="20"/>
              </w:rPr>
              <w:t>MA00965</w:t>
            </w:r>
          </w:p>
        </w:tc>
        <w:tc>
          <w:tcPr>
            <w:tcW w:w="1422" w:type="dxa"/>
            <w:tcBorders>
              <w:top w:val="nil"/>
              <w:left w:val="nil"/>
              <w:bottom w:val="single" w:sz="4" w:space="0" w:color="000000"/>
              <w:right w:val="single" w:sz="4" w:space="0" w:color="000000"/>
            </w:tcBorders>
            <w:shd w:val="clear" w:color="auto" w:fill="auto"/>
            <w:vAlign w:val="center"/>
          </w:tcPr>
          <w:p w:rsidR="00EF2371" w:rsidRDefault="00EF2371" w:rsidP="00C1217F">
            <w:pPr>
              <w:rPr>
                <w:sz w:val="20"/>
                <w:szCs w:val="20"/>
              </w:rPr>
            </w:pPr>
            <w:r>
              <w:rPr>
                <w:sz w:val="20"/>
                <w:szCs w:val="20"/>
              </w:rPr>
              <w:t>Conant Brook Dam</w:t>
            </w:r>
          </w:p>
        </w:tc>
        <w:tc>
          <w:tcPr>
            <w:tcW w:w="1343" w:type="dxa"/>
            <w:tcBorders>
              <w:top w:val="nil"/>
              <w:left w:val="nil"/>
              <w:bottom w:val="single" w:sz="4" w:space="0" w:color="000000"/>
              <w:right w:val="single" w:sz="4" w:space="0" w:color="000000"/>
            </w:tcBorders>
            <w:shd w:val="clear" w:color="auto" w:fill="auto"/>
          </w:tcPr>
          <w:p w:rsidR="00EF2371" w:rsidRDefault="00EF2371" w:rsidP="00C1217F">
            <w:pPr>
              <w:rPr>
                <w:sz w:val="20"/>
                <w:szCs w:val="20"/>
              </w:rPr>
            </w:pPr>
            <w:r>
              <w:rPr>
                <w:sz w:val="20"/>
                <w:szCs w:val="20"/>
              </w:rPr>
              <w:t>US Army Corps of Engineers, Contact USACOE for up to date record information</w:t>
            </w:r>
          </w:p>
        </w:tc>
        <w:tc>
          <w:tcPr>
            <w:tcW w:w="1073" w:type="dxa"/>
            <w:tcBorders>
              <w:top w:val="nil"/>
              <w:left w:val="nil"/>
              <w:bottom w:val="single" w:sz="4" w:space="0" w:color="000000"/>
              <w:right w:val="single" w:sz="4" w:space="0" w:color="000000"/>
            </w:tcBorders>
            <w:shd w:val="clear" w:color="auto" w:fill="auto"/>
            <w:vAlign w:val="center"/>
          </w:tcPr>
          <w:p w:rsidR="00EF2371" w:rsidRDefault="00EF2371" w:rsidP="00C1217F">
            <w:pPr>
              <w:rPr>
                <w:sz w:val="20"/>
                <w:szCs w:val="20"/>
              </w:rPr>
            </w:pPr>
            <w:r>
              <w:rPr>
                <w:sz w:val="20"/>
                <w:szCs w:val="20"/>
              </w:rPr>
              <w:t>High Hazard</w:t>
            </w:r>
          </w:p>
        </w:tc>
        <w:tc>
          <w:tcPr>
            <w:tcW w:w="1201" w:type="dxa"/>
            <w:tcBorders>
              <w:top w:val="nil"/>
              <w:left w:val="nil"/>
              <w:bottom w:val="single" w:sz="4" w:space="0" w:color="000000"/>
              <w:right w:val="single" w:sz="4" w:space="0" w:color="000000"/>
            </w:tcBorders>
            <w:shd w:val="clear" w:color="auto" w:fill="auto"/>
          </w:tcPr>
          <w:p w:rsidR="00EF2371" w:rsidRDefault="00EF2371" w:rsidP="00C1217F">
            <w:pPr>
              <w:rPr>
                <w:color w:val="000000"/>
                <w:szCs w:val="22"/>
              </w:rPr>
            </w:pPr>
            <w:r>
              <w:rPr>
                <w:color w:val="000000"/>
                <w:szCs w:val="22"/>
              </w:rPr>
              <w:t> </w:t>
            </w:r>
          </w:p>
        </w:tc>
        <w:tc>
          <w:tcPr>
            <w:tcW w:w="1169" w:type="dxa"/>
            <w:tcBorders>
              <w:top w:val="nil"/>
              <w:left w:val="nil"/>
              <w:bottom w:val="single" w:sz="4" w:space="0" w:color="000000"/>
              <w:right w:val="single" w:sz="4" w:space="0" w:color="000000"/>
            </w:tcBorders>
            <w:shd w:val="clear" w:color="auto" w:fill="auto"/>
          </w:tcPr>
          <w:p w:rsidR="00EF2371" w:rsidRDefault="00EF2371" w:rsidP="00C1217F">
            <w:pPr>
              <w:rPr>
                <w:color w:val="000000"/>
                <w:szCs w:val="22"/>
              </w:rPr>
            </w:pPr>
            <w:r>
              <w:rPr>
                <w:color w:val="000000"/>
                <w:szCs w:val="22"/>
              </w:rPr>
              <w:t> </w:t>
            </w:r>
          </w:p>
        </w:tc>
        <w:tc>
          <w:tcPr>
            <w:tcW w:w="1740" w:type="dxa"/>
            <w:tcBorders>
              <w:top w:val="nil"/>
              <w:left w:val="nil"/>
              <w:bottom w:val="single" w:sz="4" w:space="0" w:color="000000"/>
              <w:right w:val="single" w:sz="4" w:space="0" w:color="000000"/>
            </w:tcBorders>
            <w:shd w:val="clear" w:color="auto" w:fill="auto"/>
          </w:tcPr>
          <w:p w:rsidR="00EF2371" w:rsidRDefault="00EF2371" w:rsidP="00C1217F">
            <w:pPr>
              <w:rPr>
                <w:color w:val="000000"/>
                <w:szCs w:val="22"/>
              </w:rPr>
            </w:pPr>
            <w:r>
              <w:rPr>
                <w:color w:val="000000"/>
                <w:szCs w:val="22"/>
              </w:rPr>
              <w:t> </w:t>
            </w:r>
          </w:p>
        </w:tc>
        <w:tc>
          <w:tcPr>
            <w:tcW w:w="1282" w:type="dxa"/>
            <w:tcBorders>
              <w:top w:val="nil"/>
              <w:left w:val="nil"/>
              <w:bottom w:val="single" w:sz="4" w:space="0" w:color="000000"/>
              <w:right w:val="single" w:sz="4" w:space="0" w:color="000000"/>
            </w:tcBorders>
            <w:shd w:val="clear" w:color="auto" w:fill="auto"/>
          </w:tcPr>
          <w:p w:rsidR="00EF2371" w:rsidRDefault="00EF2371" w:rsidP="00C1217F">
            <w:pPr>
              <w:rPr>
                <w:sz w:val="20"/>
                <w:szCs w:val="20"/>
              </w:rPr>
            </w:pPr>
            <w:r>
              <w:rPr>
                <w:sz w:val="20"/>
                <w:szCs w:val="20"/>
              </w:rPr>
              <w:t>Army Corps of Engineers</w:t>
            </w:r>
          </w:p>
        </w:tc>
      </w:tr>
      <w:tr w:rsidR="00EF2371">
        <w:trPr>
          <w:trHeight w:val="1020"/>
        </w:trPr>
        <w:tc>
          <w:tcPr>
            <w:tcW w:w="1010" w:type="dxa"/>
            <w:tcBorders>
              <w:top w:val="nil"/>
              <w:left w:val="single" w:sz="4" w:space="0" w:color="000000"/>
              <w:bottom w:val="single" w:sz="4" w:space="0" w:color="000000"/>
              <w:right w:val="single" w:sz="4" w:space="0" w:color="000000"/>
            </w:tcBorders>
            <w:shd w:val="clear" w:color="auto" w:fill="auto"/>
            <w:vAlign w:val="center"/>
          </w:tcPr>
          <w:p w:rsidR="00EF2371" w:rsidRDefault="00EF2371" w:rsidP="00C1217F">
            <w:pPr>
              <w:rPr>
                <w:sz w:val="20"/>
                <w:szCs w:val="20"/>
              </w:rPr>
            </w:pPr>
            <w:r>
              <w:rPr>
                <w:sz w:val="20"/>
                <w:szCs w:val="20"/>
              </w:rPr>
              <w:t>MA01924</w:t>
            </w:r>
          </w:p>
        </w:tc>
        <w:tc>
          <w:tcPr>
            <w:tcW w:w="1422" w:type="dxa"/>
            <w:tcBorders>
              <w:top w:val="nil"/>
              <w:left w:val="nil"/>
              <w:bottom w:val="single" w:sz="4" w:space="0" w:color="000000"/>
              <w:right w:val="single" w:sz="4" w:space="0" w:color="000000"/>
            </w:tcBorders>
            <w:shd w:val="clear" w:color="auto" w:fill="auto"/>
            <w:vAlign w:val="center"/>
          </w:tcPr>
          <w:p w:rsidR="00EF2371" w:rsidRDefault="00EF2371" w:rsidP="00C1217F">
            <w:pPr>
              <w:rPr>
                <w:sz w:val="20"/>
                <w:szCs w:val="20"/>
              </w:rPr>
            </w:pPr>
            <w:r>
              <w:rPr>
                <w:sz w:val="20"/>
                <w:szCs w:val="20"/>
              </w:rPr>
              <w:t xml:space="preserve">Dr. </w:t>
            </w:r>
            <w:proofErr w:type="spellStart"/>
            <w:r>
              <w:rPr>
                <w:sz w:val="20"/>
                <w:szCs w:val="20"/>
              </w:rPr>
              <w:t>Schimmel</w:t>
            </w:r>
            <w:proofErr w:type="spellEnd"/>
            <w:r>
              <w:rPr>
                <w:sz w:val="20"/>
                <w:szCs w:val="20"/>
              </w:rPr>
              <w:t xml:space="preserve"> Pond Dam</w:t>
            </w:r>
          </w:p>
        </w:tc>
        <w:tc>
          <w:tcPr>
            <w:tcW w:w="1343" w:type="dxa"/>
            <w:tcBorders>
              <w:top w:val="nil"/>
              <w:left w:val="nil"/>
              <w:bottom w:val="single" w:sz="4" w:space="0" w:color="000000"/>
              <w:right w:val="single" w:sz="4" w:space="0" w:color="000000"/>
            </w:tcBorders>
            <w:shd w:val="clear" w:color="auto" w:fill="auto"/>
          </w:tcPr>
          <w:p w:rsidR="00EF2371" w:rsidRDefault="00EF2371" w:rsidP="00C1217F">
            <w:pPr>
              <w:rPr>
                <w:sz w:val="20"/>
                <w:szCs w:val="20"/>
              </w:rPr>
            </w:pPr>
            <w:r>
              <w:rPr>
                <w:sz w:val="20"/>
                <w:szCs w:val="20"/>
              </w:rPr>
              <w:t>No Record for Privately Owned Non-Jurisdictional Dam</w:t>
            </w:r>
          </w:p>
        </w:tc>
        <w:tc>
          <w:tcPr>
            <w:tcW w:w="1073" w:type="dxa"/>
            <w:tcBorders>
              <w:top w:val="nil"/>
              <w:left w:val="nil"/>
              <w:bottom w:val="single" w:sz="4" w:space="0" w:color="000000"/>
              <w:right w:val="single" w:sz="4" w:space="0" w:color="000000"/>
            </w:tcBorders>
            <w:shd w:val="clear" w:color="auto" w:fill="auto"/>
            <w:vAlign w:val="center"/>
          </w:tcPr>
          <w:p w:rsidR="00EF2371" w:rsidRDefault="00EF2371" w:rsidP="00C1217F">
            <w:pPr>
              <w:rPr>
                <w:sz w:val="20"/>
                <w:szCs w:val="20"/>
              </w:rPr>
            </w:pPr>
            <w:r>
              <w:rPr>
                <w:sz w:val="20"/>
                <w:szCs w:val="20"/>
              </w:rPr>
              <w:t>N/A</w:t>
            </w:r>
          </w:p>
        </w:tc>
        <w:tc>
          <w:tcPr>
            <w:tcW w:w="1201" w:type="dxa"/>
            <w:tcBorders>
              <w:top w:val="nil"/>
              <w:left w:val="nil"/>
              <w:bottom w:val="single" w:sz="4" w:space="0" w:color="000000"/>
              <w:right w:val="single" w:sz="4" w:space="0" w:color="000000"/>
            </w:tcBorders>
            <w:shd w:val="clear" w:color="auto" w:fill="auto"/>
          </w:tcPr>
          <w:p w:rsidR="00EF2371" w:rsidRDefault="00EF2371" w:rsidP="00C1217F">
            <w:pPr>
              <w:rPr>
                <w:color w:val="000000"/>
                <w:szCs w:val="22"/>
              </w:rPr>
            </w:pPr>
            <w:r>
              <w:rPr>
                <w:color w:val="000000"/>
                <w:szCs w:val="22"/>
              </w:rPr>
              <w:t> </w:t>
            </w:r>
          </w:p>
        </w:tc>
        <w:tc>
          <w:tcPr>
            <w:tcW w:w="1169" w:type="dxa"/>
            <w:tcBorders>
              <w:top w:val="nil"/>
              <w:left w:val="nil"/>
              <w:bottom w:val="single" w:sz="4" w:space="0" w:color="000000"/>
              <w:right w:val="single" w:sz="4" w:space="0" w:color="000000"/>
            </w:tcBorders>
            <w:shd w:val="clear" w:color="auto" w:fill="auto"/>
          </w:tcPr>
          <w:p w:rsidR="00EF2371" w:rsidRDefault="00EF2371" w:rsidP="00C1217F">
            <w:pPr>
              <w:rPr>
                <w:color w:val="000000"/>
                <w:szCs w:val="22"/>
              </w:rPr>
            </w:pPr>
            <w:r>
              <w:rPr>
                <w:color w:val="000000"/>
                <w:szCs w:val="22"/>
              </w:rPr>
              <w:t> </w:t>
            </w:r>
          </w:p>
        </w:tc>
        <w:tc>
          <w:tcPr>
            <w:tcW w:w="1740" w:type="dxa"/>
            <w:tcBorders>
              <w:top w:val="nil"/>
              <w:left w:val="nil"/>
              <w:bottom w:val="single" w:sz="4" w:space="0" w:color="000000"/>
              <w:right w:val="single" w:sz="4" w:space="0" w:color="000000"/>
            </w:tcBorders>
            <w:shd w:val="clear" w:color="auto" w:fill="auto"/>
          </w:tcPr>
          <w:p w:rsidR="00EF2371" w:rsidRDefault="00EF2371" w:rsidP="00C1217F">
            <w:pPr>
              <w:rPr>
                <w:color w:val="000000"/>
                <w:szCs w:val="22"/>
              </w:rPr>
            </w:pPr>
            <w:r>
              <w:rPr>
                <w:color w:val="000000"/>
                <w:szCs w:val="22"/>
              </w:rPr>
              <w:t> </w:t>
            </w:r>
          </w:p>
        </w:tc>
        <w:tc>
          <w:tcPr>
            <w:tcW w:w="1282" w:type="dxa"/>
            <w:tcBorders>
              <w:top w:val="nil"/>
              <w:left w:val="nil"/>
              <w:bottom w:val="single" w:sz="4" w:space="0" w:color="000000"/>
              <w:right w:val="single" w:sz="4" w:space="0" w:color="000000"/>
            </w:tcBorders>
            <w:shd w:val="clear" w:color="auto" w:fill="auto"/>
            <w:vAlign w:val="center"/>
          </w:tcPr>
          <w:p w:rsidR="00EF2371" w:rsidRDefault="00EF2371" w:rsidP="00C1217F">
            <w:pPr>
              <w:rPr>
                <w:sz w:val="20"/>
                <w:szCs w:val="20"/>
              </w:rPr>
            </w:pPr>
            <w:r>
              <w:rPr>
                <w:sz w:val="20"/>
                <w:szCs w:val="20"/>
              </w:rPr>
              <w:t>Non-Jurisdictional</w:t>
            </w:r>
          </w:p>
        </w:tc>
      </w:tr>
      <w:tr w:rsidR="00EF2371">
        <w:trPr>
          <w:trHeight w:val="765"/>
        </w:trPr>
        <w:tc>
          <w:tcPr>
            <w:tcW w:w="1010" w:type="dxa"/>
            <w:tcBorders>
              <w:top w:val="nil"/>
              <w:left w:val="single" w:sz="4" w:space="0" w:color="000000"/>
              <w:bottom w:val="single" w:sz="4" w:space="0" w:color="000000"/>
              <w:right w:val="single" w:sz="4" w:space="0" w:color="000000"/>
            </w:tcBorders>
            <w:shd w:val="clear" w:color="auto" w:fill="auto"/>
          </w:tcPr>
          <w:p w:rsidR="00EF2371" w:rsidRDefault="00EF2371" w:rsidP="00C1217F">
            <w:pPr>
              <w:rPr>
                <w:sz w:val="20"/>
                <w:szCs w:val="20"/>
              </w:rPr>
            </w:pPr>
            <w:r>
              <w:rPr>
                <w:sz w:val="20"/>
                <w:szCs w:val="20"/>
              </w:rPr>
              <w:t>MA00555</w:t>
            </w:r>
          </w:p>
        </w:tc>
        <w:tc>
          <w:tcPr>
            <w:tcW w:w="1422" w:type="dxa"/>
            <w:tcBorders>
              <w:top w:val="nil"/>
              <w:left w:val="nil"/>
              <w:bottom w:val="single" w:sz="4" w:space="0" w:color="000000"/>
              <w:right w:val="single" w:sz="4" w:space="0" w:color="000000"/>
            </w:tcBorders>
            <w:shd w:val="clear" w:color="auto" w:fill="auto"/>
          </w:tcPr>
          <w:p w:rsidR="00EF2371" w:rsidRDefault="00EF2371" w:rsidP="00C1217F">
            <w:pPr>
              <w:rPr>
                <w:sz w:val="20"/>
                <w:szCs w:val="20"/>
              </w:rPr>
            </w:pPr>
            <w:proofErr w:type="spellStart"/>
            <w:r>
              <w:rPr>
                <w:sz w:val="20"/>
                <w:szCs w:val="20"/>
              </w:rPr>
              <w:t>Lunden</w:t>
            </w:r>
            <w:proofErr w:type="spellEnd"/>
            <w:r>
              <w:rPr>
                <w:sz w:val="20"/>
                <w:szCs w:val="20"/>
              </w:rPr>
              <w:t xml:space="preserve"> Dam</w:t>
            </w:r>
          </w:p>
        </w:tc>
        <w:tc>
          <w:tcPr>
            <w:tcW w:w="1343" w:type="dxa"/>
            <w:tcBorders>
              <w:top w:val="nil"/>
              <w:left w:val="nil"/>
              <w:bottom w:val="single" w:sz="4" w:space="0" w:color="000000"/>
              <w:right w:val="single" w:sz="4" w:space="0" w:color="000000"/>
            </w:tcBorders>
            <w:shd w:val="clear" w:color="auto" w:fill="auto"/>
          </w:tcPr>
          <w:p w:rsidR="00EF2371" w:rsidRDefault="00EF2371" w:rsidP="00C1217F">
            <w:pPr>
              <w:rPr>
                <w:sz w:val="20"/>
                <w:szCs w:val="20"/>
              </w:rPr>
            </w:pPr>
            <w:r>
              <w:rPr>
                <w:sz w:val="20"/>
                <w:szCs w:val="20"/>
              </w:rPr>
              <w:t>The Trustees of Reservation, Inc.</w:t>
            </w:r>
          </w:p>
        </w:tc>
        <w:tc>
          <w:tcPr>
            <w:tcW w:w="1073" w:type="dxa"/>
            <w:tcBorders>
              <w:top w:val="nil"/>
              <w:left w:val="nil"/>
              <w:bottom w:val="single" w:sz="4" w:space="0" w:color="000000"/>
              <w:right w:val="single" w:sz="4" w:space="0" w:color="000000"/>
            </w:tcBorders>
            <w:shd w:val="clear" w:color="auto" w:fill="auto"/>
          </w:tcPr>
          <w:p w:rsidR="00EF2371" w:rsidRDefault="00EF2371" w:rsidP="00C1217F">
            <w:pPr>
              <w:rPr>
                <w:sz w:val="20"/>
                <w:szCs w:val="20"/>
              </w:rPr>
            </w:pPr>
            <w:r>
              <w:rPr>
                <w:sz w:val="20"/>
                <w:szCs w:val="20"/>
              </w:rPr>
              <w:t>Significant Hazard</w:t>
            </w:r>
          </w:p>
        </w:tc>
        <w:tc>
          <w:tcPr>
            <w:tcW w:w="1201" w:type="dxa"/>
            <w:tcBorders>
              <w:top w:val="nil"/>
              <w:left w:val="nil"/>
              <w:bottom w:val="single" w:sz="4" w:space="0" w:color="000000"/>
              <w:right w:val="single" w:sz="4" w:space="0" w:color="000000"/>
            </w:tcBorders>
            <w:shd w:val="clear" w:color="auto" w:fill="auto"/>
          </w:tcPr>
          <w:p w:rsidR="00EF2371" w:rsidRDefault="00EF2371" w:rsidP="00C1217F">
            <w:pPr>
              <w:rPr>
                <w:color w:val="000000"/>
                <w:sz w:val="20"/>
                <w:szCs w:val="20"/>
              </w:rPr>
            </w:pPr>
            <w:r>
              <w:rPr>
                <w:color w:val="000000"/>
                <w:sz w:val="20"/>
                <w:szCs w:val="20"/>
              </w:rPr>
              <w:t>7/13/2010</w:t>
            </w:r>
          </w:p>
        </w:tc>
        <w:tc>
          <w:tcPr>
            <w:tcW w:w="1169" w:type="dxa"/>
            <w:tcBorders>
              <w:top w:val="nil"/>
              <w:left w:val="nil"/>
              <w:bottom w:val="single" w:sz="4" w:space="0" w:color="000000"/>
              <w:right w:val="single" w:sz="4" w:space="0" w:color="000000"/>
            </w:tcBorders>
            <w:shd w:val="clear" w:color="auto" w:fill="auto"/>
          </w:tcPr>
          <w:p w:rsidR="00EF2371" w:rsidRDefault="00EF2371" w:rsidP="00C1217F">
            <w:pPr>
              <w:rPr>
                <w:sz w:val="20"/>
                <w:szCs w:val="20"/>
              </w:rPr>
            </w:pPr>
            <w:r>
              <w:rPr>
                <w:sz w:val="20"/>
                <w:szCs w:val="20"/>
              </w:rPr>
              <w:t>Fair</w:t>
            </w:r>
          </w:p>
        </w:tc>
        <w:tc>
          <w:tcPr>
            <w:tcW w:w="1740" w:type="dxa"/>
            <w:tcBorders>
              <w:top w:val="nil"/>
              <w:left w:val="nil"/>
              <w:bottom w:val="single" w:sz="4" w:space="0" w:color="000000"/>
              <w:right w:val="single" w:sz="4" w:space="0" w:color="000000"/>
            </w:tcBorders>
            <w:shd w:val="clear" w:color="auto" w:fill="auto"/>
          </w:tcPr>
          <w:p w:rsidR="00EF2371" w:rsidRDefault="00EF2371" w:rsidP="00C1217F">
            <w:pPr>
              <w:rPr>
                <w:sz w:val="20"/>
                <w:szCs w:val="20"/>
              </w:rPr>
            </w:pPr>
            <w:r>
              <w:rPr>
                <w:sz w:val="20"/>
                <w:szCs w:val="20"/>
              </w:rPr>
              <w:t>Recreation</w:t>
            </w:r>
          </w:p>
        </w:tc>
        <w:tc>
          <w:tcPr>
            <w:tcW w:w="1282" w:type="dxa"/>
            <w:tcBorders>
              <w:top w:val="nil"/>
              <w:left w:val="nil"/>
              <w:bottom w:val="single" w:sz="4" w:space="0" w:color="000000"/>
              <w:right w:val="single" w:sz="4" w:space="0" w:color="000000"/>
            </w:tcBorders>
            <w:shd w:val="clear" w:color="auto" w:fill="auto"/>
          </w:tcPr>
          <w:p w:rsidR="00EF2371" w:rsidRDefault="00EF2371" w:rsidP="00C1217F">
            <w:pPr>
              <w:rPr>
                <w:sz w:val="20"/>
                <w:szCs w:val="20"/>
              </w:rPr>
            </w:pPr>
            <w:r>
              <w:rPr>
                <w:sz w:val="20"/>
                <w:szCs w:val="20"/>
              </w:rPr>
              <w:t>Office of Dam Safety</w:t>
            </w:r>
          </w:p>
        </w:tc>
      </w:tr>
      <w:tr w:rsidR="00EF2371">
        <w:trPr>
          <w:trHeight w:val="1020"/>
        </w:trPr>
        <w:tc>
          <w:tcPr>
            <w:tcW w:w="1010" w:type="dxa"/>
            <w:tcBorders>
              <w:top w:val="nil"/>
              <w:left w:val="single" w:sz="4" w:space="0" w:color="000000"/>
              <w:bottom w:val="single" w:sz="4" w:space="0" w:color="000000"/>
              <w:right w:val="single" w:sz="4" w:space="0" w:color="000000"/>
            </w:tcBorders>
            <w:shd w:val="clear" w:color="auto" w:fill="auto"/>
            <w:vAlign w:val="center"/>
          </w:tcPr>
          <w:p w:rsidR="00EF2371" w:rsidRDefault="00EF2371" w:rsidP="00C1217F">
            <w:pPr>
              <w:rPr>
                <w:sz w:val="20"/>
                <w:szCs w:val="20"/>
              </w:rPr>
            </w:pPr>
            <w:r>
              <w:rPr>
                <w:sz w:val="20"/>
                <w:szCs w:val="20"/>
              </w:rPr>
              <w:t>MA01925</w:t>
            </w:r>
          </w:p>
        </w:tc>
        <w:tc>
          <w:tcPr>
            <w:tcW w:w="1422" w:type="dxa"/>
            <w:tcBorders>
              <w:top w:val="nil"/>
              <w:left w:val="nil"/>
              <w:bottom w:val="single" w:sz="4" w:space="0" w:color="000000"/>
              <w:right w:val="single" w:sz="4" w:space="0" w:color="000000"/>
            </w:tcBorders>
            <w:shd w:val="clear" w:color="auto" w:fill="auto"/>
          </w:tcPr>
          <w:p w:rsidR="00EF2371" w:rsidRDefault="00EF2371" w:rsidP="00C1217F">
            <w:pPr>
              <w:rPr>
                <w:sz w:val="20"/>
                <w:szCs w:val="20"/>
              </w:rPr>
            </w:pPr>
            <w:r>
              <w:rPr>
                <w:sz w:val="20"/>
                <w:szCs w:val="20"/>
              </w:rPr>
              <w:t>Monson Association Pond Dam</w:t>
            </w:r>
          </w:p>
        </w:tc>
        <w:tc>
          <w:tcPr>
            <w:tcW w:w="1343" w:type="dxa"/>
            <w:tcBorders>
              <w:top w:val="nil"/>
              <w:left w:val="nil"/>
              <w:bottom w:val="single" w:sz="4" w:space="0" w:color="000000"/>
              <w:right w:val="single" w:sz="4" w:space="0" w:color="000000"/>
            </w:tcBorders>
            <w:shd w:val="clear" w:color="auto" w:fill="auto"/>
          </w:tcPr>
          <w:p w:rsidR="00EF2371" w:rsidRDefault="00EF2371" w:rsidP="00C1217F">
            <w:pPr>
              <w:rPr>
                <w:sz w:val="20"/>
                <w:szCs w:val="20"/>
              </w:rPr>
            </w:pPr>
            <w:r>
              <w:rPr>
                <w:sz w:val="20"/>
                <w:szCs w:val="20"/>
              </w:rPr>
              <w:t>No Record for Privately Owned Non-Jurisdictional Dam</w:t>
            </w:r>
          </w:p>
        </w:tc>
        <w:tc>
          <w:tcPr>
            <w:tcW w:w="1073" w:type="dxa"/>
            <w:tcBorders>
              <w:top w:val="nil"/>
              <w:left w:val="nil"/>
              <w:bottom w:val="single" w:sz="4" w:space="0" w:color="000000"/>
              <w:right w:val="single" w:sz="4" w:space="0" w:color="000000"/>
            </w:tcBorders>
            <w:shd w:val="clear" w:color="auto" w:fill="auto"/>
            <w:vAlign w:val="center"/>
          </w:tcPr>
          <w:p w:rsidR="00EF2371" w:rsidRDefault="00EF2371" w:rsidP="00C1217F">
            <w:pPr>
              <w:rPr>
                <w:sz w:val="20"/>
                <w:szCs w:val="20"/>
              </w:rPr>
            </w:pPr>
            <w:r>
              <w:rPr>
                <w:sz w:val="20"/>
                <w:szCs w:val="20"/>
              </w:rPr>
              <w:t>N/A</w:t>
            </w:r>
          </w:p>
        </w:tc>
        <w:tc>
          <w:tcPr>
            <w:tcW w:w="1201" w:type="dxa"/>
            <w:tcBorders>
              <w:top w:val="nil"/>
              <w:left w:val="nil"/>
              <w:bottom w:val="single" w:sz="4" w:space="0" w:color="000000"/>
              <w:right w:val="single" w:sz="4" w:space="0" w:color="000000"/>
            </w:tcBorders>
            <w:shd w:val="clear" w:color="auto" w:fill="auto"/>
          </w:tcPr>
          <w:p w:rsidR="00EF2371" w:rsidRDefault="00EF2371" w:rsidP="00C1217F">
            <w:pPr>
              <w:rPr>
                <w:color w:val="000000"/>
                <w:szCs w:val="22"/>
              </w:rPr>
            </w:pPr>
            <w:r>
              <w:rPr>
                <w:color w:val="000000"/>
                <w:szCs w:val="22"/>
              </w:rPr>
              <w:t> </w:t>
            </w:r>
          </w:p>
        </w:tc>
        <w:tc>
          <w:tcPr>
            <w:tcW w:w="1169" w:type="dxa"/>
            <w:tcBorders>
              <w:top w:val="nil"/>
              <w:left w:val="nil"/>
              <w:bottom w:val="single" w:sz="4" w:space="0" w:color="000000"/>
              <w:right w:val="single" w:sz="4" w:space="0" w:color="000000"/>
            </w:tcBorders>
            <w:shd w:val="clear" w:color="auto" w:fill="auto"/>
          </w:tcPr>
          <w:p w:rsidR="00EF2371" w:rsidRDefault="00EF2371" w:rsidP="00C1217F">
            <w:pPr>
              <w:rPr>
                <w:color w:val="000000"/>
                <w:szCs w:val="22"/>
              </w:rPr>
            </w:pPr>
            <w:r>
              <w:rPr>
                <w:color w:val="000000"/>
                <w:szCs w:val="22"/>
              </w:rPr>
              <w:t> </w:t>
            </w:r>
          </w:p>
        </w:tc>
        <w:tc>
          <w:tcPr>
            <w:tcW w:w="1740" w:type="dxa"/>
            <w:tcBorders>
              <w:top w:val="nil"/>
              <w:left w:val="nil"/>
              <w:bottom w:val="single" w:sz="4" w:space="0" w:color="000000"/>
              <w:right w:val="single" w:sz="4" w:space="0" w:color="000000"/>
            </w:tcBorders>
            <w:shd w:val="clear" w:color="auto" w:fill="auto"/>
          </w:tcPr>
          <w:p w:rsidR="00EF2371" w:rsidRDefault="00EF2371" w:rsidP="00C1217F">
            <w:pPr>
              <w:rPr>
                <w:color w:val="000000"/>
                <w:szCs w:val="22"/>
              </w:rPr>
            </w:pPr>
            <w:r>
              <w:rPr>
                <w:color w:val="000000"/>
                <w:szCs w:val="22"/>
              </w:rPr>
              <w:t> </w:t>
            </w:r>
          </w:p>
        </w:tc>
        <w:tc>
          <w:tcPr>
            <w:tcW w:w="1282" w:type="dxa"/>
            <w:tcBorders>
              <w:top w:val="nil"/>
              <w:left w:val="nil"/>
              <w:bottom w:val="single" w:sz="4" w:space="0" w:color="000000"/>
              <w:right w:val="single" w:sz="4" w:space="0" w:color="000000"/>
            </w:tcBorders>
            <w:shd w:val="clear" w:color="auto" w:fill="auto"/>
            <w:vAlign w:val="center"/>
          </w:tcPr>
          <w:p w:rsidR="00EF2371" w:rsidRDefault="00EF2371" w:rsidP="00C1217F">
            <w:pPr>
              <w:rPr>
                <w:sz w:val="20"/>
                <w:szCs w:val="20"/>
              </w:rPr>
            </w:pPr>
            <w:r>
              <w:rPr>
                <w:sz w:val="20"/>
                <w:szCs w:val="20"/>
              </w:rPr>
              <w:t>Non-Jurisdictional</w:t>
            </w:r>
          </w:p>
        </w:tc>
      </w:tr>
      <w:tr w:rsidR="00EF2371">
        <w:trPr>
          <w:trHeight w:val="1020"/>
        </w:trPr>
        <w:tc>
          <w:tcPr>
            <w:tcW w:w="1010" w:type="dxa"/>
            <w:tcBorders>
              <w:top w:val="nil"/>
              <w:left w:val="single" w:sz="4" w:space="0" w:color="000000"/>
              <w:bottom w:val="single" w:sz="4" w:space="0" w:color="000000"/>
              <w:right w:val="single" w:sz="4" w:space="0" w:color="000000"/>
            </w:tcBorders>
            <w:shd w:val="clear" w:color="auto" w:fill="auto"/>
            <w:vAlign w:val="center"/>
          </w:tcPr>
          <w:p w:rsidR="00EF2371" w:rsidRDefault="00EF2371" w:rsidP="00C1217F">
            <w:pPr>
              <w:rPr>
                <w:sz w:val="20"/>
                <w:szCs w:val="20"/>
              </w:rPr>
            </w:pPr>
            <w:r>
              <w:rPr>
                <w:sz w:val="20"/>
                <w:szCs w:val="20"/>
              </w:rPr>
              <w:t>MA02718</w:t>
            </w:r>
          </w:p>
        </w:tc>
        <w:tc>
          <w:tcPr>
            <w:tcW w:w="1422" w:type="dxa"/>
            <w:tcBorders>
              <w:top w:val="nil"/>
              <w:left w:val="nil"/>
              <w:bottom w:val="single" w:sz="4" w:space="0" w:color="000000"/>
              <w:right w:val="single" w:sz="4" w:space="0" w:color="000000"/>
            </w:tcBorders>
            <w:shd w:val="clear" w:color="auto" w:fill="auto"/>
            <w:vAlign w:val="center"/>
          </w:tcPr>
          <w:p w:rsidR="00EF2371" w:rsidRDefault="00EF2371" w:rsidP="00C1217F">
            <w:pPr>
              <w:rPr>
                <w:sz w:val="20"/>
                <w:szCs w:val="20"/>
              </w:rPr>
            </w:pPr>
            <w:r>
              <w:rPr>
                <w:sz w:val="20"/>
                <w:szCs w:val="20"/>
              </w:rPr>
              <w:t>Monson Water Works Dam</w:t>
            </w:r>
          </w:p>
        </w:tc>
        <w:tc>
          <w:tcPr>
            <w:tcW w:w="1343" w:type="dxa"/>
            <w:tcBorders>
              <w:top w:val="nil"/>
              <w:left w:val="nil"/>
              <w:bottom w:val="single" w:sz="4" w:space="0" w:color="000000"/>
              <w:right w:val="single" w:sz="4" w:space="0" w:color="000000"/>
            </w:tcBorders>
            <w:shd w:val="clear" w:color="auto" w:fill="auto"/>
            <w:vAlign w:val="center"/>
          </w:tcPr>
          <w:p w:rsidR="00EF2371" w:rsidRDefault="00EF2371" w:rsidP="00C1217F">
            <w:pPr>
              <w:rPr>
                <w:sz w:val="20"/>
                <w:szCs w:val="20"/>
              </w:rPr>
            </w:pPr>
            <w:r>
              <w:rPr>
                <w:sz w:val="20"/>
                <w:szCs w:val="20"/>
              </w:rPr>
              <w:t>Town of Monson, Water and Sewer Department</w:t>
            </w:r>
          </w:p>
        </w:tc>
        <w:tc>
          <w:tcPr>
            <w:tcW w:w="1073" w:type="dxa"/>
            <w:tcBorders>
              <w:top w:val="nil"/>
              <w:left w:val="nil"/>
              <w:bottom w:val="single" w:sz="4" w:space="0" w:color="000000"/>
              <w:right w:val="single" w:sz="4" w:space="0" w:color="000000"/>
            </w:tcBorders>
            <w:shd w:val="clear" w:color="auto" w:fill="auto"/>
            <w:vAlign w:val="center"/>
          </w:tcPr>
          <w:p w:rsidR="00EF2371" w:rsidRDefault="00EF2371" w:rsidP="00C1217F">
            <w:pPr>
              <w:rPr>
                <w:sz w:val="20"/>
                <w:szCs w:val="20"/>
              </w:rPr>
            </w:pPr>
            <w:r>
              <w:rPr>
                <w:sz w:val="20"/>
                <w:szCs w:val="20"/>
              </w:rPr>
              <w:t>Low Hazard</w:t>
            </w:r>
          </w:p>
        </w:tc>
        <w:tc>
          <w:tcPr>
            <w:tcW w:w="1201" w:type="dxa"/>
            <w:tcBorders>
              <w:top w:val="nil"/>
              <w:left w:val="nil"/>
              <w:bottom w:val="single" w:sz="4" w:space="0" w:color="000000"/>
              <w:right w:val="single" w:sz="4" w:space="0" w:color="000000"/>
            </w:tcBorders>
            <w:shd w:val="clear" w:color="auto" w:fill="auto"/>
            <w:vAlign w:val="center"/>
          </w:tcPr>
          <w:p w:rsidR="00EF2371" w:rsidRDefault="00EF2371" w:rsidP="00C1217F">
            <w:pPr>
              <w:rPr>
                <w:color w:val="000000"/>
                <w:sz w:val="20"/>
                <w:szCs w:val="20"/>
              </w:rPr>
            </w:pPr>
            <w:r>
              <w:rPr>
                <w:color w:val="000000"/>
                <w:sz w:val="20"/>
                <w:szCs w:val="20"/>
              </w:rPr>
              <w:t>5/28/2009</w:t>
            </w:r>
          </w:p>
        </w:tc>
        <w:tc>
          <w:tcPr>
            <w:tcW w:w="1169" w:type="dxa"/>
            <w:tcBorders>
              <w:top w:val="nil"/>
              <w:left w:val="nil"/>
              <w:bottom w:val="single" w:sz="4" w:space="0" w:color="000000"/>
              <w:right w:val="single" w:sz="4" w:space="0" w:color="000000"/>
            </w:tcBorders>
            <w:shd w:val="clear" w:color="auto" w:fill="auto"/>
            <w:vAlign w:val="center"/>
          </w:tcPr>
          <w:p w:rsidR="00EF2371" w:rsidRDefault="00EF2371" w:rsidP="00C1217F">
            <w:pPr>
              <w:rPr>
                <w:sz w:val="20"/>
                <w:szCs w:val="20"/>
              </w:rPr>
            </w:pPr>
            <w:r>
              <w:rPr>
                <w:sz w:val="20"/>
                <w:szCs w:val="20"/>
              </w:rPr>
              <w:t>Satisfactory</w:t>
            </w:r>
          </w:p>
        </w:tc>
        <w:tc>
          <w:tcPr>
            <w:tcW w:w="1740" w:type="dxa"/>
            <w:tcBorders>
              <w:top w:val="nil"/>
              <w:left w:val="nil"/>
              <w:bottom w:val="single" w:sz="4" w:space="0" w:color="000000"/>
              <w:right w:val="single" w:sz="4" w:space="0" w:color="000000"/>
            </w:tcBorders>
            <w:shd w:val="clear" w:color="auto" w:fill="auto"/>
            <w:vAlign w:val="center"/>
          </w:tcPr>
          <w:p w:rsidR="00EF2371" w:rsidRDefault="00EF2371" w:rsidP="00C1217F">
            <w:pPr>
              <w:rPr>
                <w:sz w:val="20"/>
                <w:szCs w:val="20"/>
              </w:rPr>
            </w:pPr>
            <w:r>
              <w:rPr>
                <w:sz w:val="20"/>
                <w:szCs w:val="20"/>
              </w:rPr>
              <w:t>Recreation</w:t>
            </w:r>
          </w:p>
        </w:tc>
        <w:tc>
          <w:tcPr>
            <w:tcW w:w="1282" w:type="dxa"/>
            <w:tcBorders>
              <w:top w:val="nil"/>
              <w:left w:val="nil"/>
              <w:bottom w:val="single" w:sz="4" w:space="0" w:color="000000"/>
              <w:right w:val="single" w:sz="4" w:space="0" w:color="000000"/>
            </w:tcBorders>
            <w:shd w:val="clear" w:color="auto" w:fill="auto"/>
            <w:vAlign w:val="center"/>
          </w:tcPr>
          <w:p w:rsidR="00EF2371" w:rsidRDefault="00EF2371" w:rsidP="00C1217F">
            <w:pPr>
              <w:rPr>
                <w:sz w:val="20"/>
                <w:szCs w:val="20"/>
              </w:rPr>
            </w:pPr>
            <w:r>
              <w:rPr>
                <w:sz w:val="20"/>
                <w:szCs w:val="20"/>
              </w:rPr>
              <w:t>Office of Dam Safety</w:t>
            </w:r>
          </w:p>
        </w:tc>
      </w:tr>
      <w:tr w:rsidR="00EF2371">
        <w:trPr>
          <w:trHeight w:val="1020"/>
        </w:trPr>
        <w:tc>
          <w:tcPr>
            <w:tcW w:w="1010" w:type="dxa"/>
            <w:tcBorders>
              <w:top w:val="nil"/>
              <w:left w:val="single" w:sz="4" w:space="0" w:color="000000"/>
              <w:bottom w:val="single" w:sz="4" w:space="0" w:color="000000"/>
              <w:right w:val="single" w:sz="4" w:space="0" w:color="000000"/>
            </w:tcBorders>
            <w:shd w:val="clear" w:color="auto" w:fill="auto"/>
            <w:vAlign w:val="center"/>
          </w:tcPr>
          <w:p w:rsidR="00EF2371" w:rsidRDefault="00EF2371" w:rsidP="00C1217F">
            <w:pPr>
              <w:rPr>
                <w:sz w:val="20"/>
                <w:szCs w:val="20"/>
              </w:rPr>
            </w:pPr>
            <w:r>
              <w:rPr>
                <w:sz w:val="20"/>
                <w:szCs w:val="20"/>
              </w:rPr>
              <w:t>MA00728</w:t>
            </w:r>
          </w:p>
        </w:tc>
        <w:tc>
          <w:tcPr>
            <w:tcW w:w="1422" w:type="dxa"/>
            <w:tcBorders>
              <w:top w:val="nil"/>
              <w:left w:val="nil"/>
              <w:bottom w:val="single" w:sz="4" w:space="0" w:color="000000"/>
              <w:right w:val="single" w:sz="4" w:space="0" w:color="000000"/>
            </w:tcBorders>
            <w:shd w:val="clear" w:color="auto" w:fill="auto"/>
            <w:vAlign w:val="center"/>
          </w:tcPr>
          <w:p w:rsidR="00EF2371" w:rsidRDefault="00EF2371" w:rsidP="00C1217F">
            <w:pPr>
              <w:rPr>
                <w:sz w:val="20"/>
                <w:szCs w:val="20"/>
              </w:rPr>
            </w:pPr>
            <w:r>
              <w:rPr>
                <w:sz w:val="20"/>
                <w:szCs w:val="20"/>
              </w:rPr>
              <w:t>Moulton Pond Dam #1</w:t>
            </w:r>
          </w:p>
        </w:tc>
        <w:tc>
          <w:tcPr>
            <w:tcW w:w="1343" w:type="dxa"/>
            <w:tcBorders>
              <w:top w:val="nil"/>
              <w:left w:val="nil"/>
              <w:bottom w:val="single" w:sz="4" w:space="0" w:color="000000"/>
              <w:right w:val="single" w:sz="4" w:space="0" w:color="000000"/>
            </w:tcBorders>
            <w:shd w:val="clear" w:color="auto" w:fill="auto"/>
          </w:tcPr>
          <w:p w:rsidR="00EF2371" w:rsidRDefault="00EF2371" w:rsidP="00C1217F">
            <w:pPr>
              <w:rPr>
                <w:sz w:val="20"/>
                <w:szCs w:val="20"/>
              </w:rPr>
            </w:pPr>
            <w:r>
              <w:rPr>
                <w:sz w:val="20"/>
                <w:szCs w:val="20"/>
              </w:rPr>
              <w:t>No Record for Privately Owned Non-Jurisdictional Dam</w:t>
            </w:r>
          </w:p>
        </w:tc>
        <w:tc>
          <w:tcPr>
            <w:tcW w:w="1073" w:type="dxa"/>
            <w:tcBorders>
              <w:top w:val="nil"/>
              <w:left w:val="nil"/>
              <w:bottom w:val="single" w:sz="4" w:space="0" w:color="000000"/>
              <w:right w:val="single" w:sz="4" w:space="0" w:color="000000"/>
            </w:tcBorders>
            <w:shd w:val="clear" w:color="auto" w:fill="auto"/>
            <w:vAlign w:val="center"/>
          </w:tcPr>
          <w:p w:rsidR="00EF2371" w:rsidRDefault="00EF2371" w:rsidP="00C1217F">
            <w:pPr>
              <w:rPr>
                <w:sz w:val="20"/>
                <w:szCs w:val="20"/>
              </w:rPr>
            </w:pPr>
            <w:r>
              <w:rPr>
                <w:sz w:val="20"/>
                <w:szCs w:val="20"/>
              </w:rPr>
              <w:t>N/A</w:t>
            </w:r>
          </w:p>
        </w:tc>
        <w:tc>
          <w:tcPr>
            <w:tcW w:w="1201" w:type="dxa"/>
            <w:tcBorders>
              <w:top w:val="nil"/>
              <w:left w:val="nil"/>
              <w:bottom w:val="single" w:sz="4" w:space="0" w:color="000000"/>
              <w:right w:val="single" w:sz="4" w:space="0" w:color="000000"/>
            </w:tcBorders>
            <w:shd w:val="clear" w:color="auto" w:fill="auto"/>
          </w:tcPr>
          <w:p w:rsidR="00EF2371" w:rsidRDefault="00EF2371" w:rsidP="00C1217F">
            <w:pPr>
              <w:rPr>
                <w:color w:val="000000"/>
                <w:szCs w:val="22"/>
              </w:rPr>
            </w:pPr>
            <w:r>
              <w:rPr>
                <w:color w:val="000000"/>
                <w:szCs w:val="22"/>
              </w:rPr>
              <w:t> </w:t>
            </w:r>
          </w:p>
        </w:tc>
        <w:tc>
          <w:tcPr>
            <w:tcW w:w="1169" w:type="dxa"/>
            <w:tcBorders>
              <w:top w:val="nil"/>
              <w:left w:val="nil"/>
              <w:bottom w:val="single" w:sz="4" w:space="0" w:color="000000"/>
              <w:right w:val="single" w:sz="4" w:space="0" w:color="000000"/>
            </w:tcBorders>
            <w:shd w:val="clear" w:color="auto" w:fill="auto"/>
          </w:tcPr>
          <w:p w:rsidR="00EF2371" w:rsidRDefault="00EF2371" w:rsidP="00C1217F">
            <w:pPr>
              <w:rPr>
                <w:color w:val="000000"/>
                <w:szCs w:val="22"/>
              </w:rPr>
            </w:pPr>
            <w:r>
              <w:rPr>
                <w:color w:val="000000"/>
                <w:szCs w:val="22"/>
              </w:rPr>
              <w:t> </w:t>
            </w:r>
          </w:p>
        </w:tc>
        <w:tc>
          <w:tcPr>
            <w:tcW w:w="1740" w:type="dxa"/>
            <w:tcBorders>
              <w:top w:val="nil"/>
              <w:left w:val="nil"/>
              <w:bottom w:val="single" w:sz="4" w:space="0" w:color="000000"/>
              <w:right w:val="single" w:sz="4" w:space="0" w:color="000000"/>
            </w:tcBorders>
            <w:shd w:val="clear" w:color="auto" w:fill="auto"/>
          </w:tcPr>
          <w:p w:rsidR="00EF2371" w:rsidRDefault="00EF2371" w:rsidP="00C1217F">
            <w:pPr>
              <w:rPr>
                <w:color w:val="000000"/>
                <w:szCs w:val="22"/>
              </w:rPr>
            </w:pPr>
            <w:r>
              <w:rPr>
                <w:color w:val="000000"/>
                <w:szCs w:val="22"/>
              </w:rPr>
              <w:t> </w:t>
            </w:r>
          </w:p>
        </w:tc>
        <w:tc>
          <w:tcPr>
            <w:tcW w:w="1282" w:type="dxa"/>
            <w:tcBorders>
              <w:top w:val="nil"/>
              <w:left w:val="nil"/>
              <w:bottom w:val="single" w:sz="4" w:space="0" w:color="000000"/>
              <w:right w:val="single" w:sz="4" w:space="0" w:color="000000"/>
            </w:tcBorders>
            <w:shd w:val="clear" w:color="auto" w:fill="auto"/>
            <w:vAlign w:val="center"/>
          </w:tcPr>
          <w:p w:rsidR="00EF2371" w:rsidRDefault="00EF2371" w:rsidP="00C1217F">
            <w:pPr>
              <w:rPr>
                <w:sz w:val="20"/>
                <w:szCs w:val="20"/>
              </w:rPr>
            </w:pPr>
            <w:r>
              <w:rPr>
                <w:sz w:val="20"/>
                <w:szCs w:val="20"/>
              </w:rPr>
              <w:t>Non-Jurisdictional</w:t>
            </w:r>
          </w:p>
        </w:tc>
      </w:tr>
      <w:tr w:rsidR="00EF2371">
        <w:trPr>
          <w:trHeight w:val="1020"/>
        </w:trPr>
        <w:tc>
          <w:tcPr>
            <w:tcW w:w="1010" w:type="dxa"/>
            <w:tcBorders>
              <w:top w:val="nil"/>
              <w:left w:val="single" w:sz="4" w:space="0" w:color="000000"/>
              <w:bottom w:val="single" w:sz="4" w:space="0" w:color="000000"/>
              <w:right w:val="single" w:sz="4" w:space="0" w:color="000000"/>
            </w:tcBorders>
            <w:shd w:val="clear" w:color="auto" w:fill="auto"/>
            <w:vAlign w:val="center"/>
          </w:tcPr>
          <w:p w:rsidR="00EF2371" w:rsidRDefault="00EF2371" w:rsidP="00C1217F">
            <w:pPr>
              <w:rPr>
                <w:sz w:val="20"/>
                <w:szCs w:val="20"/>
              </w:rPr>
            </w:pPr>
            <w:r>
              <w:rPr>
                <w:sz w:val="20"/>
                <w:szCs w:val="20"/>
              </w:rPr>
              <w:t>MA00711</w:t>
            </w:r>
          </w:p>
        </w:tc>
        <w:tc>
          <w:tcPr>
            <w:tcW w:w="1422" w:type="dxa"/>
            <w:tcBorders>
              <w:top w:val="nil"/>
              <w:left w:val="nil"/>
              <w:bottom w:val="single" w:sz="4" w:space="0" w:color="000000"/>
              <w:right w:val="single" w:sz="4" w:space="0" w:color="000000"/>
            </w:tcBorders>
            <w:shd w:val="clear" w:color="auto" w:fill="auto"/>
            <w:vAlign w:val="center"/>
          </w:tcPr>
          <w:p w:rsidR="00EF2371" w:rsidRDefault="00EF2371" w:rsidP="00C1217F">
            <w:pPr>
              <w:rPr>
                <w:sz w:val="20"/>
                <w:szCs w:val="20"/>
              </w:rPr>
            </w:pPr>
            <w:r>
              <w:rPr>
                <w:sz w:val="20"/>
                <w:szCs w:val="20"/>
              </w:rPr>
              <w:t>Paradise Lake Dam</w:t>
            </w:r>
          </w:p>
        </w:tc>
        <w:tc>
          <w:tcPr>
            <w:tcW w:w="1343" w:type="dxa"/>
            <w:tcBorders>
              <w:top w:val="nil"/>
              <w:left w:val="nil"/>
              <w:bottom w:val="single" w:sz="4" w:space="0" w:color="000000"/>
              <w:right w:val="single" w:sz="4" w:space="0" w:color="000000"/>
            </w:tcBorders>
            <w:shd w:val="clear" w:color="auto" w:fill="auto"/>
          </w:tcPr>
          <w:p w:rsidR="00EF2371" w:rsidRDefault="00EF2371" w:rsidP="00C1217F">
            <w:pPr>
              <w:rPr>
                <w:sz w:val="20"/>
                <w:szCs w:val="20"/>
              </w:rPr>
            </w:pPr>
            <w:r>
              <w:rPr>
                <w:sz w:val="20"/>
                <w:szCs w:val="20"/>
              </w:rPr>
              <w:t>No Record for Privately Owned Non-Jurisdictional Dam</w:t>
            </w:r>
          </w:p>
        </w:tc>
        <w:tc>
          <w:tcPr>
            <w:tcW w:w="1073" w:type="dxa"/>
            <w:tcBorders>
              <w:top w:val="nil"/>
              <w:left w:val="nil"/>
              <w:bottom w:val="single" w:sz="4" w:space="0" w:color="000000"/>
              <w:right w:val="single" w:sz="4" w:space="0" w:color="000000"/>
            </w:tcBorders>
            <w:shd w:val="clear" w:color="auto" w:fill="auto"/>
            <w:vAlign w:val="center"/>
          </w:tcPr>
          <w:p w:rsidR="00EF2371" w:rsidRDefault="00EF2371" w:rsidP="00C1217F">
            <w:pPr>
              <w:rPr>
                <w:sz w:val="20"/>
                <w:szCs w:val="20"/>
              </w:rPr>
            </w:pPr>
            <w:r>
              <w:rPr>
                <w:sz w:val="20"/>
                <w:szCs w:val="20"/>
              </w:rPr>
              <w:t>N/A</w:t>
            </w:r>
          </w:p>
        </w:tc>
        <w:tc>
          <w:tcPr>
            <w:tcW w:w="1201" w:type="dxa"/>
            <w:tcBorders>
              <w:top w:val="nil"/>
              <w:left w:val="nil"/>
              <w:bottom w:val="single" w:sz="4" w:space="0" w:color="000000"/>
              <w:right w:val="single" w:sz="4" w:space="0" w:color="000000"/>
            </w:tcBorders>
            <w:shd w:val="clear" w:color="auto" w:fill="auto"/>
          </w:tcPr>
          <w:p w:rsidR="00EF2371" w:rsidRDefault="00EF2371" w:rsidP="00C1217F">
            <w:pPr>
              <w:rPr>
                <w:color w:val="000000"/>
                <w:szCs w:val="22"/>
              </w:rPr>
            </w:pPr>
            <w:r>
              <w:rPr>
                <w:color w:val="000000"/>
                <w:szCs w:val="22"/>
              </w:rPr>
              <w:t> </w:t>
            </w:r>
          </w:p>
        </w:tc>
        <w:tc>
          <w:tcPr>
            <w:tcW w:w="1169" w:type="dxa"/>
            <w:tcBorders>
              <w:top w:val="nil"/>
              <w:left w:val="nil"/>
              <w:bottom w:val="single" w:sz="4" w:space="0" w:color="000000"/>
              <w:right w:val="single" w:sz="4" w:space="0" w:color="000000"/>
            </w:tcBorders>
            <w:shd w:val="clear" w:color="auto" w:fill="auto"/>
          </w:tcPr>
          <w:p w:rsidR="00EF2371" w:rsidRDefault="00EF2371" w:rsidP="00C1217F">
            <w:pPr>
              <w:rPr>
                <w:color w:val="000000"/>
                <w:szCs w:val="22"/>
              </w:rPr>
            </w:pPr>
            <w:r>
              <w:rPr>
                <w:color w:val="000000"/>
                <w:szCs w:val="22"/>
              </w:rPr>
              <w:t> </w:t>
            </w:r>
          </w:p>
        </w:tc>
        <w:tc>
          <w:tcPr>
            <w:tcW w:w="1740" w:type="dxa"/>
            <w:tcBorders>
              <w:top w:val="nil"/>
              <w:left w:val="nil"/>
              <w:bottom w:val="single" w:sz="4" w:space="0" w:color="000000"/>
              <w:right w:val="single" w:sz="4" w:space="0" w:color="000000"/>
            </w:tcBorders>
            <w:shd w:val="clear" w:color="auto" w:fill="auto"/>
          </w:tcPr>
          <w:p w:rsidR="00EF2371" w:rsidRDefault="00EF2371" w:rsidP="00C1217F">
            <w:pPr>
              <w:rPr>
                <w:color w:val="000000"/>
                <w:szCs w:val="22"/>
              </w:rPr>
            </w:pPr>
            <w:r>
              <w:rPr>
                <w:color w:val="000000"/>
                <w:szCs w:val="22"/>
              </w:rPr>
              <w:t> </w:t>
            </w:r>
          </w:p>
        </w:tc>
        <w:tc>
          <w:tcPr>
            <w:tcW w:w="1282" w:type="dxa"/>
            <w:tcBorders>
              <w:top w:val="nil"/>
              <w:left w:val="nil"/>
              <w:bottom w:val="single" w:sz="4" w:space="0" w:color="000000"/>
              <w:right w:val="single" w:sz="4" w:space="0" w:color="000000"/>
            </w:tcBorders>
            <w:shd w:val="clear" w:color="auto" w:fill="auto"/>
            <w:vAlign w:val="center"/>
          </w:tcPr>
          <w:p w:rsidR="00EF2371" w:rsidRDefault="00EF2371" w:rsidP="00C1217F">
            <w:pPr>
              <w:rPr>
                <w:sz w:val="20"/>
                <w:szCs w:val="20"/>
              </w:rPr>
            </w:pPr>
            <w:r>
              <w:rPr>
                <w:sz w:val="20"/>
                <w:szCs w:val="20"/>
              </w:rPr>
              <w:t>Non-Jurisdictional</w:t>
            </w:r>
          </w:p>
        </w:tc>
      </w:tr>
      <w:tr w:rsidR="00EF2371">
        <w:trPr>
          <w:trHeight w:val="765"/>
        </w:trPr>
        <w:tc>
          <w:tcPr>
            <w:tcW w:w="1010" w:type="dxa"/>
            <w:tcBorders>
              <w:top w:val="nil"/>
              <w:left w:val="single" w:sz="4" w:space="0" w:color="000000"/>
              <w:bottom w:val="single" w:sz="4" w:space="0" w:color="000000"/>
              <w:right w:val="single" w:sz="4" w:space="0" w:color="000000"/>
            </w:tcBorders>
            <w:shd w:val="clear" w:color="auto" w:fill="auto"/>
          </w:tcPr>
          <w:p w:rsidR="00EF2371" w:rsidRDefault="00EF2371" w:rsidP="00C1217F">
            <w:pPr>
              <w:rPr>
                <w:sz w:val="20"/>
                <w:szCs w:val="20"/>
              </w:rPr>
            </w:pPr>
            <w:r>
              <w:rPr>
                <w:sz w:val="20"/>
                <w:szCs w:val="20"/>
              </w:rPr>
              <w:t>MA00552</w:t>
            </w:r>
          </w:p>
        </w:tc>
        <w:tc>
          <w:tcPr>
            <w:tcW w:w="1422" w:type="dxa"/>
            <w:tcBorders>
              <w:top w:val="nil"/>
              <w:left w:val="nil"/>
              <w:bottom w:val="single" w:sz="4" w:space="0" w:color="000000"/>
              <w:right w:val="single" w:sz="4" w:space="0" w:color="000000"/>
            </w:tcBorders>
            <w:shd w:val="clear" w:color="auto" w:fill="auto"/>
          </w:tcPr>
          <w:p w:rsidR="00EF2371" w:rsidRDefault="00EF2371" w:rsidP="00C1217F">
            <w:pPr>
              <w:rPr>
                <w:sz w:val="20"/>
                <w:szCs w:val="20"/>
              </w:rPr>
            </w:pPr>
            <w:r>
              <w:rPr>
                <w:sz w:val="20"/>
                <w:szCs w:val="20"/>
              </w:rPr>
              <w:t>Pulpit Rock Pond Main Dam</w:t>
            </w:r>
          </w:p>
        </w:tc>
        <w:tc>
          <w:tcPr>
            <w:tcW w:w="1343" w:type="dxa"/>
            <w:tcBorders>
              <w:top w:val="nil"/>
              <w:left w:val="nil"/>
              <w:bottom w:val="single" w:sz="4" w:space="0" w:color="000000"/>
              <w:right w:val="single" w:sz="4" w:space="0" w:color="000000"/>
            </w:tcBorders>
            <w:shd w:val="clear" w:color="auto" w:fill="auto"/>
          </w:tcPr>
          <w:p w:rsidR="00EF2371" w:rsidRDefault="00EF2371" w:rsidP="00C1217F">
            <w:pPr>
              <w:rPr>
                <w:sz w:val="20"/>
                <w:szCs w:val="20"/>
              </w:rPr>
            </w:pPr>
            <w:r>
              <w:rPr>
                <w:sz w:val="20"/>
                <w:szCs w:val="20"/>
              </w:rPr>
              <w:t>Pulpit Rock Pond Preservation Trust, Inc.</w:t>
            </w:r>
          </w:p>
        </w:tc>
        <w:tc>
          <w:tcPr>
            <w:tcW w:w="1073" w:type="dxa"/>
            <w:tcBorders>
              <w:top w:val="nil"/>
              <w:left w:val="nil"/>
              <w:bottom w:val="single" w:sz="4" w:space="0" w:color="000000"/>
              <w:right w:val="single" w:sz="4" w:space="0" w:color="000000"/>
            </w:tcBorders>
            <w:shd w:val="clear" w:color="auto" w:fill="auto"/>
          </w:tcPr>
          <w:p w:rsidR="00EF2371" w:rsidRDefault="00EF2371" w:rsidP="00C1217F">
            <w:pPr>
              <w:rPr>
                <w:sz w:val="20"/>
                <w:szCs w:val="20"/>
              </w:rPr>
            </w:pPr>
            <w:r>
              <w:rPr>
                <w:sz w:val="20"/>
                <w:szCs w:val="20"/>
              </w:rPr>
              <w:t>Significant Hazard</w:t>
            </w:r>
          </w:p>
        </w:tc>
        <w:tc>
          <w:tcPr>
            <w:tcW w:w="1201" w:type="dxa"/>
            <w:tcBorders>
              <w:top w:val="nil"/>
              <w:left w:val="nil"/>
              <w:bottom w:val="single" w:sz="4" w:space="0" w:color="000000"/>
              <w:right w:val="single" w:sz="4" w:space="0" w:color="000000"/>
            </w:tcBorders>
            <w:shd w:val="clear" w:color="auto" w:fill="auto"/>
          </w:tcPr>
          <w:p w:rsidR="00EF2371" w:rsidRDefault="00EF2371" w:rsidP="00C1217F">
            <w:pPr>
              <w:rPr>
                <w:color w:val="000000"/>
                <w:sz w:val="20"/>
                <w:szCs w:val="20"/>
              </w:rPr>
            </w:pPr>
            <w:r>
              <w:rPr>
                <w:color w:val="000000"/>
                <w:sz w:val="20"/>
                <w:szCs w:val="20"/>
              </w:rPr>
              <w:t>6/19/2013</w:t>
            </w:r>
          </w:p>
        </w:tc>
        <w:tc>
          <w:tcPr>
            <w:tcW w:w="1169" w:type="dxa"/>
            <w:tcBorders>
              <w:top w:val="nil"/>
              <w:left w:val="nil"/>
              <w:bottom w:val="single" w:sz="4" w:space="0" w:color="000000"/>
              <w:right w:val="single" w:sz="4" w:space="0" w:color="000000"/>
            </w:tcBorders>
            <w:shd w:val="clear" w:color="auto" w:fill="auto"/>
          </w:tcPr>
          <w:p w:rsidR="00EF2371" w:rsidRDefault="00EF2371" w:rsidP="00C1217F">
            <w:pPr>
              <w:rPr>
                <w:sz w:val="20"/>
                <w:szCs w:val="20"/>
              </w:rPr>
            </w:pPr>
            <w:r>
              <w:rPr>
                <w:sz w:val="20"/>
                <w:szCs w:val="20"/>
              </w:rPr>
              <w:t>Poor</w:t>
            </w:r>
          </w:p>
        </w:tc>
        <w:tc>
          <w:tcPr>
            <w:tcW w:w="1740" w:type="dxa"/>
            <w:tcBorders>
              <w:top w:val="nil"/>
              <w:left w:val="nil"/>
              <w:bottom w:val="single" w:sz="4" w:space="0" w:color="000000"/>
              <w:right w:val="single" w:sz="4" w:space="0" w:color="000000"/>
            </w:tcBorders>
            <w:shd w:val="clear" w:color="auto" w:fill="auto"/>
          </w:tcPr>
          <w:p w:rsidR="00EF2371" w:rsidRDefault="00EF2371" w:rsidP="00C1217F">
            <w:pPr>
              <w:rPr>
                <w:sz w:val="20"/>
                <w:szCs w:val="20"/>
              </w:rPr>
            </w:pPr>
            <w:r>
              <w:rPr>
                <w:sz w:val="20"/>
                <w:szCs w:val="20"/>
              </w:rPr>
              <w:t>Recreation</w:t>
            </w:r>
          </w:p>
        </w:tc>
        <w:tc>
          <w:tcPr>
            <w:tcW w:w="1282" w:type="dxa"/>
            <w:tcBorders>
              <w:top w:val="nil"/>
              <w:left w:val="nil"/>
              <w:bottom w:val="single" w:sz="4" w:space="0" w:color="000000"/>
              <w:right w:val="single" w:sz="4" w:space="0" w:color="000000"/>
            </w:tcBorders>
            <w:shd w:val="clear" w:color="auto" w:fill="auto"/>
          </w:tcPr>
          <w:p w:rsidR="00EF2371" w:rsidRDefault="00EF2371" w:rsidP="00C1217F">
            <w:pPr>
              <w:rPr>
                <w:sz w:val="20"/>
                <w:szCs w:val="20"/>
              </w:rPr>
            </w:pPr>
            <w:r>
              <w:rPr>
                <w:sz w:val="20"/>
                <w:szCs w:val="20"/>
              </w:rPr>
              <w:t>Office of Dam Safety</w:t>
            </w:r>
          </w:p>
        </w:tc>
      </w:tr>
      <w:tr w:rsidR="00EF2371">
        <w:trPr>
          <w:trHeight w:val="1020"/>
        </w:trPr>
        <w:tc>
          <w:tcPr>
            <w:tcW w:w="1010" w:type="dxa"/>
            <w:tcBorders>
              <w:top w:val="nil"/>
              <w:left w:val="single" w:sz="4" w:space="0" w:color="000000"/>
              <w:bottom w:val="single" w:sz="4" w:space="0" w:color="000000"/>
              <w:right w:val="single" w:sz="4" w:space="0" w:color="000000"/>
            </w:tcBorders>
            <w:shd w:val="clear" w:color="auto" w:fill="auto"/>
            <w:vAlign w:val="center"/>
          </w:tcPr>
          <w:p w:rsidR="00EF2371" w:rsidRDefault="00EF2371" w:rsidP="00C1217F">
            <w:pPr>
              <w:rPr>
                <w:sz w:val="20"/>
                <w:szCs w:val="20"/>
              </w:rPr>
            </w:pPr>
            <w:r>
              <w:rPr>
                <w:sz w:val="20"/>
                <w:szCs w:val="20"/>
              </w:rPr>
              <w:t>MA00554</w:t>
            </w:r>
          </w:p>
        </w:tc>
        <w:tc>
          <w:tcPr>
            <w:tcW w:w="1422" w:type="dxa"/>
            <w:tcBorders>
              <w:top w:val="nil"/>
              <w:left w:val="nil"/>
              <w:bottom w:val="single" w:sz="4" w:space="0" w:color="000000"/>
              <w:right w:val="single" w:sz="4" w:space="0" w:color="000000"/>
            </w:tcBorders>
            <w:shd w:val="clear" w:color="auto" w:fill="auto"/>
            <w:vAlign w:val="center"/>
          </w:tcPr>
          <w:p w:rsidR="00EF2371" w:rsidRDefault="00EF2371" w:rsidP="00C1217F">
            <w:pPr>
              <w:rPr>
                <w:sz w:val="20"/>
                <w:szCs w:val="20"/>
              </w:rPr>
            </w:pPr>
            <w:r>
              <w:rPr>
                <w:sz w:val="20"/>
                <w:szCs w:val="20"/>
              </w:rPr>
              <w:t>Pulpit Rock Pond Small Dam</w:t>
            </w:r>
          </w:p>
        </w:tc>
        <w:tc>
          <w:tcPr>
            <w:tcW w:w="1343" w:type="dxa"/>
            <w:tcBorders>
              <w:top w:val="nil"/>
              <w:left w:val="nil"/>
              <w:bottom w:val="single" w:sz="4" w:space="0" w:color="000000"/>
              <w:right w:val="single" w:sz="4" w:space="0" w:color="000000"/>
            </w:tcBorders>
            <w:shd w:val="clear" w:color="auto" w:fill="auto"/>
          </w:tcPr>
          <w:p w:rsidR="00EF2371" w:rsidRDefault="00EF2371" w:rsidP="00C1217F">
            <w:pPr>
              <w:rPr>
                <w:sz w:val="20"/>
                <w:szCs w:val="20"/>
              </w:rPr>
            </w:pPr>
            <w:r>
              <w:rPr>
                <w:sz w:val="20"/>
                <w:szCs w:val="20"/>
              </w:rPr>
              <w:t>No Record for Privately Owned Non-Jurisdictional Dam</w:t>
            </w:r>
          </w:p>
        </w:tc>
        <w:tc>
          <w:tcPr>
            <w:tcW w:w="1073" w:type="dxa"/>
            <w:tcBorders>
              <w:top w:val="nil"/>
              <w:left w:val="nil"/>
              <w:bottom w:val="single" w:sz="4" w:space="0" w:color="000000"/>
              <w:right w:val="single" w:sz="4" w:space="0" w:color="000000"/>
            </w:tcBorders>
            <w:shd w:val="clear" w:color="auto" w:fill="auto"/>
            <w:vAlign w:val="center"/>
          </w:tcPr>
          <w:p w:rsidR="00EF2371" w:rsidRDefault="00EF2371" w:rsidP="00C1217F">
            <w:pPr>
              <w:rPr>
                <w:sz w:val="20"/>
                <w:szCs w:val="20"/>
              </w:rPr>
            </w:pPr>
            <w:r>
              <w:rPr>
                <w:sz w:val="20"/>
                <w:szCs w:val="20"/>
              </w:rPr>
              <w:t>N/A</w:t>
            </w:r>
          </w:p>
        </w:tc>
        <w:tc>
          <w:tcPr>
            <w:tcW w:w="1201" w:type="dxa"/>
            <w:tcBorders>
              <w:top w:val="nil"/>
              <w:left w:val="nil"/>
              <w:bottom w:val="single" w:sz="4" w:space="0" w:color="000000"/>
              <w:right w:val="single" w:sz="4" w:space="0" w:color="000000"/>
            </w:tcBorders>
            <w:shd w:val="clear" w:color="auto" w:fill="auto"/>
          </w:tcPr>
          <w:p w:rsidR="00EF2371" w:rsidRDefault="00EF2371" w:rsidP="00C1217F">
            <w:pPr>
              <w:rPr>
                <w:color w:val="000000"/>
                <w:szCs w:val="22"/>
              </w:rPr>
            </w:pPr>
            <w:r>
              <w:rPr>
                <w:color w:val="000000"/>
                <w:szCs w:val="22"/>
              </w:rPr>
              <w:t> </w:t>
            </w:r>
          </w:p>
        </w:tc>
        <w:tc>
          <w:tcPr>
            <w:tcW w:w="1169" w:type="dxa"/>
            <w:tcBorders>
              <w:top w:val="nil"/>
              <w:left w:val="nil"/>
              <w:bottom w:val="single" w:sz="4" w:space="0" w:color="000000"/>
              <w:right w:val="single" w:sz="4" w:space="0" w:color="000000"/>
            </w:tcBorders>
            <w:shd w:val="clear" w:color="auto" w:fill="auto"/>
          </w:tcPr>
          <w:p w:rsidR="00EF2371" w:rsidRDefault="00EF2371" w:rsidP="00C1217F">
            <w:pPr>
              <w:rPr>
                <w:color w:val="000000"/>
                <w:szCs w:val="22"/>
              </w:rPr>
            </w:pPr>
            <w:r>
              <w:rPr>
                <w:color w:val="000000"/>
                <w:szCs w:val="22"/>
              </w:rPr>
              <w:t> </w:t>
            </w:r>
          </w:p>
        </w:tc>
        <w:tc>
          <w:tcPr>
            <w:tcW w:w="1740" w:type="dxa"/>
            <w:tcBorders>
              <w:top w:val="nil"/>
              <w:left w:val="nil"/>
              <w:bottom w:val="single" w:sz="4" w:space="0" w:color="000000"/>
              <w:right w:val="single" w:sz="4" w:space="0" w:color="000000"/>
            </w:tcBorders>
            <w:shd w:val="clear" w:color="auto" w:fill="auto"/>
          </w:tcPr>
          <w:p w:rsidR="00EF2371" w:rsidRDefault="00EF2371" w:rsidP="00C1217F">
            <w:pPr>
              <w:rPr>
                <w:color w:val="000000"/>
                <w:szCs w:val="22"/>
              </w:rPr>
            </w:pPr>
            <w:r>
              <w:rPr>
                <w:color w:val="000000"/>
                <w:szCs w:val="22"/>
              </w:rPr>
              <w:t> </w:t>
            </w:r>
          </w:p>
        </w:tc>
        <w:tc>
          <w:tcPr>
            <w:tcW w:w="1282" w:type="dxa"/>
            <w:tcBorders>
              <w:top w:val="nil"/>
              <w:left w:val="nil"/>
              <w:bottom w:val="single" w:sz="4" w:space="0" w:color="000000"/>
              <w:right w:val="single" w:sz="4" w:space="0" w:color="000000"/>
            </w:tcBorders>
            <w:shd w:val="clear" w:color="auto" w:fill="auto"/>
            <w:vAlign w:val="center"/>
          </w:tcPr>
          <w:p w:rsidR="00EF2371" w:rsidRDefault="00EF2371" w:rsidP="00C1217F">
            <w:pPr>
              <w:rPr>
                <w:sz w:val="20"/>
                <w:szCs w:val="20"/>
              </w:rPr>
            </w:pPr>
            <w:r>
              <w:rPr>
                <w:sz w:val="20"/>
                <w:szCs w:val="20"/>
              </w:rPr>
              <w:t>Non-Jurisdictional</w:t>
            </w:r>
          </w:p>
        </w:tc>
      </w:tr>
      <w:tr w:rsidR="00EF2371">
        <w:trPr>
          <w:trHeight w:val="765"/>
        </w:trPr>
        <w:tc>
          <w:tcPr>
            <w:tcW w:w="1010" w:type="dxa"/>
            <w:tcBorders>
              <w:top w:val="nil"/>
              <w:left w:val="single" w:sz="4" w:space="0" w:color="000000"/>
              <w:bottom w:val="single" w:sz="4" w:space="0" w:color="000000"/>
              <w:right w:val="single" w:sz="4" w:space="0" w:color="000000"/>
            </w:tcBorders>
            <w:shd w:val="clear" w:color="auto" w:fill="auto"/>
          </w:tcPr>
          <w:p w:rsidR="00EF2371" w:rsidRDefault="00EF2371" w:rsidP="00C1217F">
            <w:pPr>
              <w:rPr>
                <w:sz w:val="20"/>
                <w:szCs w:val="20"/>
              </w:rPr>
            </w:pPr>
            <w:r>
              <w:rPr>
                <w:sz w:val="20"/>
                <w:szCs w:val="20"/>
              </w:rPr>
              <w:t>MA00553</w:t>
            </w:r>
          </w:p>
        </w:tc>
        <w:tc>
          <w:tcPr>
            <w:tcW w:w="1422" w:type="dxa"/>
            <w:tcBorders>
              <w:top w:val="nil"/>
              <w:left w:val="nil"/>
              <w:bottom w:val="single" w:sz="4" w:space="0" w:color="000000"/>
              <w:right w:val="single" w:sz="4" w:space="0" w:color="000000"/>
            </w:tcBorders>
            <w:shd w:val="clear" w:color="auto" w:fill="auto"/>
          </w:tcPr>
          <w:p w:rsidR="00EF2371" w:rsidRDefault="00EF2371" w:rsidP="00C1217F">
            <w:pPr>
              <w:rPr>
                <w:sz w:val="20"/>
                <w:szCs w:val="20"/>
              </w:rPr>
            </w:pPr>
            <w:r>
              <w:rPr>
                <w:sz w:val="20"/>
                <w:szCs w:val="20"/>
              </w:rPr>
              <w:t>Pulpit Rock Pond West Dam</w:t>
            </w:r>
          </w:p>
        </w:tc>
        <w:tc>
          <w:tcPr>
            <w:tcW w:w="1343" w:type="dxa"/>
            <w:tcBorders>
              <w:top w:val="nil"/>
              <w:left w:val="nil"/>
              <w:bottom w:val="single" w:sz="4" w:space="0" w:color="000000"/>
              <w:right w:val="single" w:sz="4" w:space="0" w:color="000000"/>
            </w:tcBorders>
            <w:shd w:val="clear" w:color="auto" w:fill="auto"/>
          </w:tcPr>
          <w:p w:rsidR="00EF2371" w:rsidRDefault="00EF2371" w:rsidP="00C1217F">
            <w:pPr>
              <w:rPr>
                <w:sz w:val="20"/>
                <w:szCs w:val="20"/>
              </w:rPr>
            </w:pPr>
            <w:r>
              <w:rPr>
                <w:sz w:val="20"/>
                <w:szCs w:val="20"/>
              </w:rPr>
              <w:t>Pulpit Rock Pond Preservation Trust, Inc.</w:t>
            </w:r>
          </w:p>
        </w:tc>
        <w:tc>
          <w:tcPr>
            <w:tcW w:w="1073" w:type="dxa"/>
            <w:tcBorders>
              <w:top w:val="nil"/>
              <w:left w:val="nil"/>
              <w:bottom w:val="single" w:sz="4" w:space="0" w:color="000000"/>
              <w:right w:val="single" w:sz="4" w:space="0" w:color="000000"/>
            </w:tcBorders>
            <w:shd w:val="clear" w:color="auto" w:fill="auto"/>
          </w:tcPr>
          <w:p w:rsidR="00EF2371" w:rsidRDefault="00EF2371" w:rsidP="00C1217F">
            <w:pPr>
              <w:rPr>
                <w:sz w:val="20"/>
                <w:szCs w:val="20"/>
              </w:rPr>
            </w:pPr>
            <w:r>
              <w:rPr>
                <w:sz w:val="20"/>
                <w:szCs w:val="20"/>
              </w:rPr>
              <w:t>Significant Hazard</w:t>
            </w:r>
          </w:p>
        </w:tc>
        <w:tc>
          <w:tcPr>
            <w:tcW w:w="1201" w:type="dxa"/>
            <w:tcBorders>
              <w:top w:val="nil"/>
              <w:left w:val="nil"/>
              <w:bottom w:val="single" w:sz="4" w:space="0" w:color="000000"/>
              <w:right w:val="single" w:sz="4" w:space="0" w:color="000000"/>
            </w:tcBorders>
            <w:shd w:val="clear" w:color="auto" w:fill="auto"/>
          </w:tcPr>
          <w:p w:rsidR="00EF2371" w:rsidRDefault="00EF2371" w:rsidP="00C1217F">
            <w:pPr>
              <w:rPr>
                <w:color w:val="000000"/>
                <w:sz w:val="20"/>
                <w:szCs w:val="20"/>
              </w:rPr>
            </w:pPr>
            <w:r>
              <w:rPr>
                <w:color w:val="000000"/>
                <w:sz w:val="20"/>
                <w:szCs w:val="20"/>
              </w:rPr>
              <w:t>6/20/2012</w:t>
            </w:r>
          </w:p>
        </w:tc>
        <w:tc>
          <w:tcPr>
            <w:tcW w:w="1169" w:type="dxa"/>
            <w:tcBorders>
              <w:top w:val="nil"/>
              <w:left w:val="nil"/>
              <w:bottom w:val="single" w:sz="4" w:space="0" w:color="000000"/>
              <w:right w:val="single" w:sz="4" w:space="0" w:color="000000"/>
            </w:tcBorders>
            <w:shd w:val="clear" w:color="auto" w:fill="auto"/>
          </w:tcPr>
          <w:p w:rsidR="00EF2371" w:rsidRDefault="00EF2371" w:rsidP="00C1217F">
            <w:pPr>
              <w:rPr>
                <w:sz w:val="20"/>
                <w:szCs w:val="20"/>
              </w:rPr>
            </w:pPr>
            <w:r>
              <w:rPr>
                <w:sz w:val="20"/>
                <w:szCs w:val="20"/>
              </w:rPr>
              <w:t>Poor</w:t>
            </w:r>
          </w:p>
        </w:tc>
        <w:tc>
          <w:tcPr>
            <w:tcW w:w="1740" w:type="dxa"/>
            <w:tcBorders>
              <w:top w:val="nil"/>
              <w:left w:val="nil"/>
              <w:bottom w:val="single" w:sz="4" w:space="0" w:color="000000"/>
              <w:right w:val="single" w:sz="4" w:space="0" w:color="000000"/>
            </w:tcBorders>
            <w:shd w:val="clear" w:color="auto" w:fill="auto"/>
          </w:tcPr>
          <w:p w:rsidR="00EF2371" w:rsidRDefault="00EF2371" w:rsidP="00C1217F">
            <w:pPr>
              <w:rPr>
                <w:sz w:val="20"/>
                <w:szCs w:val="20"/>
              </w:rPr>
            </w:pPr>
            <w:r>
              <w:rPr>
                <w:sz w:val="20"/>
                <w:szCs w:val="20"/>
              </w:rPr>
              <w:t>Recreation</w:t>
            </w:r>
          </w:p>
        </w:tc>
        <w:tc>
          <w:tcPr>
            <w:tcW w:w="1282" w:type="dxa"/>
            <w:tcBorders>
              <w:top w:val="nil"/>
              <w:left w:val="nil"/>
              <w:bottom w:val="single" w:sz="4" w:space="0" w:color="000000"/>
              <w:right w:val="single" w:sz="4" w:space="0" w:color="000000"/>
            </w:tcBorders>
            <w:shd w:val="clear" w:color="auto" w:fill="auto"/>
          </w:tcPr>
          <w:p w:rsidR="00EF2371" w:rsidRDefault="00EF2371" w:rsidP="00C1217F">
            <w:pPr>
              <w:rPr>
                <w:sz w:val="20"/>
                <w:szCs w:val="20"/>
              </w:rPr>
            </w:pPr>
            <w:r>
              <w:rPr>
                <w:sz w:val="20"/>
                <w:szCs w:val="20"/>
              </w:rPr>
              <w:t>Office of Dam Safety</w:t>
            </w:r>
          </w:p>
        </w:tc>
      </w:tr>
      <w:tr w:rsidR="00EF2371">
        <w:trPr>
          <w:trHeight w:val="1275"/>
        </w:trPr>
        <w:tc>
          <w:tcPr>
            <w:tcW w:w="1010" w:type="dxa"/>
            <w:tcBorders>
              <w:top w:val="nil"/>
              <w:left w:val="single" w:sz="4" w:space="0" w:color="000000"/>
              <w:bottom w:val="single" w:sz="4" w:space="0" w:color="000000"/>
              <w:right w:val="single" w:sz="4" w:space="0" w:color="000000"/>
            </w:tcBorders>
            <w:shd w:val="clear" w:color="auto" w:fill="auto"/>
            <w:vAlign w:val="center"/>
          </w:tcPr>
          <w:p w:rsidR="00EF2371" w:rsidRDefault="00EF2371" w:rsidP="00C1217F">
            <w:pPr>
              <w:rPr>
                <w:sz w:val="20"/>
                <w:szCs w:val="20"/>
              </w:rPr>
            </w:pPr>
            <w:r>
              <w:rPr>
                <w:sz w:val="20"/>
                <w:szCs w:val="20"/>
              </w:rPr>
              <w:t>MA02719</w:t>
            </w:r>
          </w:p>
        </w:tc>
        <w:tc>
          <w:tcPr>
            <w:tcW w:w="1422" w:type="dxa"/>
            <w:tcBorders>
              <w:top w:val="nil"/>
              <w:left w:val="nil"/>
              <w:bottom w:val="single" w:sz="4" w:space="0" w:color="000000"/>
              <w:right w:val="single" w:sz="4" w:space="0" w:color="000000"/>
            </w:tcBorders>
            <w:shd w:val="clear" w:color="auto" w:fill="auto"/>
            <w:vAlign w:val="center"/>
          </w:tcPr>
          <w:p w:rsidR="00EF2371" w:rsidRDefault="00EF2371" w:rsidP="00C1217F">
            <w:pPr>
              <w:rPr>
                <w:sz w:val="20"/>
                <w:szCs w:val="20"/>
              </w:rPr>
            </w:pPr>
            <w:r>
              <w:rPr>
                <w:sz w:val="20"/>
                <w:szCs w:val="20"/>
              </w:rPr>
              <w:t>R.S. Sutcliffe Dam &amp; Dike</w:t>
            </w:r>
          </w:p>
        </w:tc>
        <w:tc>
          <w:tcPr>
            <w:tcW w:w="1343" w:type="dxa"/>
            <w:tcBorders>
              <w:top w:val="nil"/>
              <w:left w:val="nil"/>
              <w:bottom w:val="single" w:sz="4" w:space="0" w:color="000000"/>
              <w:right w:val="single" w:sz="4" w:space="0" w:color="000000"/>
            </w:tcBorders>
            <w:shd w:val="clear" w:color="auto" w:fill="auto"/>
          </w:tcPr>
          <w:p w:rsidR="00EF2371" w:rsidRDefault="00EF2371" w:rsidP="00C1217F">
            <w:pPr>
              <w:rPr>
                <w:sz w:val="20"/>
                <w:szCs w:val="20"/>
              </w:rPr>
            </w:pPr>
            <w:r>
              <w:rPr>
                <w:sz w:val="20"/>
                <w:szCs w:val="20"/>
              </w:rPr>
              <w:t>US Army Corps of Engineers, Contact USACOE for up to date record information</w:t>
            </w:r>
          </w:p>
        </w:tc>
        <w:tc>
          <w:tcPr>
            <w:tcW w:w="1073" w:type="dxa"/>
            <w:tcBorders>
              <w:top w:val="nil"/>
              <w:left w:val="nil"/>
              <w:bottom w:val="single" w:sz="4" w:space="0" w:color="000000"/>
              <w:right w:val="single" w:sz="4" w:space="0" w:color="000000"/>
            </w:tcBorders>
            <w:shd w:val="clear" w:color="auto" w:fill="auto"/>
            <w:vAlign w:val="center"/>
          </w:tcPr>
          <w:p w:rsidR="00EF2371" w:rsidRDefault="00EF2371" w:rsidP="00C1217F">
            <w:pPr>
              <w:rPr>
                <w:sz w:val="20"/>
                <w:szCs w:val="20"/>
              </w:rPr>
            </w:pPr>
            <w:r>
              <w:rPr>
                <w:sz w:val="20"/>
                <w:szCs w:val="20"/>
              </w:rPr>
              <w:t>N/A</w:t>
            </w:r>
          </w:p>
        </w:tc>
        <w:tc>
          <w:tcPr>
            <w:tcW w:w="1201" w:type="dxa"/>
            <w:tcBorders>
              <w:top w:val="nil"/>
              <w:left w:val="nil"/>
              <w:bottom w:val="single" w:sz="4" w:space="0" w:color="000000"/>
              <w:right w:val="single" w:sz="4" w:space="0" w:color="000000"/>
            </w:tcBorders>
            <w:shd w:val="clear" w:color="auto" w:fill="auto"/>
          </w:tcPr>
          <w:p w:rsidR="00EF2371" w:rsidRDefault="00EF2371" w:rsidP="00C1217F">
            <w:pPr>
              <w:rPr>
                <w:color w:val="000000"/>
                <w:szCs w:val="22"/>
              </w:rPr>
            </w:pPr>
            <w:r>
              <w:rPr>
                <w:color w:val="000000"/>
                <w:szCs w:val="22"/>
              </w:rPr>
              <w:t> </w:t>
            </w:r>
          </w:p>
        </w:tc>
        <w:tc>
          <w:tcPr>
            <w:tcW w:w="1169" w:type="dxa"/>
            <w:tcBorders>
              <w:top w:val="nil"/>
              <w:left w:val="nil"/>
              <w:bottom w:val="single" w:sz="4" w:space="0" w:color="000000"/>
              <w:right w:val="single" w:sz="4" w:space="0" w:color="000000"/>
            </w:tcBorders>
            <w:shd w:val="clear" w:color="auto" w:fill="auto"/>
          </w:tcPr>
          <w:p w:rsidR="00EF2371" w:rsidRDefault="00EF2371" w:rsidP="00C1217F">
            <w:pPr>
              <w:rPr>
                <w:color w:val="000000"/>
                <w:szCs w:val="22"/>
              </w:rPr>
            </w:pPr>
            <w:r>
              <w:rPr>
                <w:color w:val="000000"/>
                <w:szCs w:val="22"/>
              </w:rPr>
              <w:t> </w:t>
            </w:r>
          </w:p>
        </w:tc>
        <w:tc>
          <w:tcPr>
            <w:tcW w:w="1740" w:type="dxa"/>
            <w:tcBorders>
              <w:top w:val="nil"/>
              <w:left w:val="nil"/>
              <w:bottom w:val="single" w:sz="4" w:space="0" w:color="000000"/>
              <w:right w:val="single" w:sz="4" w:space="0" w:color="000000"/>
            </w:tcBorders>
            <w:shd w:val="clear" w:color="auto" w:fill="auto"/>
          </w:tcPr>
          <w:p w:rsidR="00EF2371" w:rsidRDefault="00EF2371" w:rsidP="00C1217F">
            <w:pPr>
              <w:rPr>
                <w:color w:val="000000"/>
                <w:szCs w:val="22"/>
              </w:rPr>
            </w:pPr>
            <w:r>
              <w:rPr>
                <w:color w:val="000000"/>
                <w:szCs w:val="22"/>
              </w:rPr>
              <w:t> </w:t>
            </w:r>
          </w:p>
        </w:tc>
        <w:tc>
          <w:tcPr>
            <w:tcW w:w="1282" w:type="dxa"/>
            <w:tcBorders>
              <w:top w:val="nil"/>
              <w:left w:val="nil"/>
              <w:bottom w:val="single" w:sz="4" w:space="0" w:color="000000"/>
              <w:right w:val="single" w:sz="4" w:space="0" w:color="000000"/>
            </w:tcBorders>
            <w:shd w:val="clear" w:color="auto" w:fill="auto"/>
          </w:tcPr>
          <w:p w:rsidR="00EF2371" w:rsidRDefault="00EF2371" w:rsidP="00C1217F">
            <w:pPr>
              <w:rPr>
                <w:sz w:val="20"/>
                <w:szCs w:val="20"/>
              </w:rPr>
            </w:pPr>
            <w:r>
              <w:rPr>
                <w:sz w:val="20"/>
                <w:szCs w:val="20"/>
              </w:rPr>
              <w:t>Army Corps of Engineers</w:t>
            </w:r>
          </w:p>
        </w:tc>
      </w:tr>
      <w:tr w:rsidR="00EF2371">
        <w:trPr>
          <w:trHeight w:val="1020"/>
        </w:trPr>
        <w:tc>
          <w:tcPr>
            <w:tcW w:w="1010" w:type="dxa"/>
            <w:tcBorders>
              <w:top w:val="nil"/>
              <w:left w:val="single" w:sz="4" w:space="0" w:color="000000"/>
              <w:bottom w:val="single" w:sz="4" w:space="0" w:color="000000"/>
              <w:right w:val="single" w:sz="4" w:space="0" w:color="000000"/>
            </w:tcBorders>
            <w:shd w:val="clear" w:color="auto" w:fill="auto"/>
            <w:vAlign w:val="center"/>
          </w:tcPr>
          <w:p w:rsidR="00EF2371" w:rsidRDefault="00EF2371" w:rsidP="00C1217F">
            <w:pPr>
              <w:rPr>
                <w:sz w:val="20"/>
                <w:szCs w:val="20"/>
              </w:rPr>
            </w:pPr>
            <w:r>
              <w:rPr>
                <w:sz w:val="20"/>
                <w:szCs w:val="20"/>
              </w:rPr>
              <w:t>MA01926</w:t>
            </w:r>
          </w:p>
        </w:tc>
        <w:tc>
          <w:tcPr>
            <w:tcW w:w="1422" w:type="dxa"/>
            <w:tcBorders>
              <w:top w:val="nil"/>
              <w:left w:val="nil"/>
              <w:bottom w:val="single" w:sz="4" w:space="0" w:color="000000"/>
              <w:right w:val="single" w:sz="4" w:space="0" w:color="000000"/>
            </w:tcBorders>
            <w:shd w:val="clear" w:color="auto" w:fill="auto"/>
            <w:vAlign w:val="center"/>
          </w:tcPr>
          <w:p w:rsidR="00EF2371" w:rsidRDefault="00EF2371" w:rsidP="00C1217F">
            <w:pPr>
              <w:rPr>
                <w:sz w:val="20"/>
                <w:szCs w:val="20"/>
              </w:rPr>
            </w:pPr>
            <w:proofErr w:type="spellStart"/>
            <w:r>
              <w:rPr>
                <w:sz w:val="20"/>
                <w:szCs w:val="20"/>
              </w:rPr>
              <w:t>Shepard</w:t>
            </w:r>
            <w:proofErr w:type="spellEnd"/>
            <w:r>
              <w:rPr>
                <w:sz w:val="20"/>
                <w:szCs w:val="20"/>
              </w:rPr>
              <w:t xml:space="preserve"> Lower Pond Dam</w:t>
            </w:r>
          </w:p>
        </w:tc>
        <w:tc>
          <w:tcPr>
            <w:tcW w:w="1343" w:type="dxa"/>
            <w:tcBorders>
              <w:top w:val="nil"/>
              <w:left w:val="nil"/>
              <w:bottom w:val="single" w:sz="4" w:space="0" w:color="000000"/>
              <w:right w:val="single" w:sz="4" w:space="0" w:color="000000"/>
            </w:tcBorders>
            <w:shd w:val="clear" w:color="auto" w:fill="auto"/>
          </w:tcPr>
          <w:p w:rsidR="00EF2371" w:rsidRDefault="00EF2371" w:rsidP="00C1217F">
            <w:pPr>
              <w:rPr>
                <w:sz w:val="20"/>
                <w:szCs w:val="20"/>
              </w:rPr>
            </w:pPr>
            <w:r>
              <w:rPr>
                <w:sz w:val="20"/>
                <w:szCs w:val="20"/>
              </w:rPr>
              <w:t>No Record for Privately Owned Non-Jurisdictional Dam</w:t>
            </w:r>
          </w:p>
        </w:tc>
        <w:tc>
          <w:tcPr>
            <w:tcW w:w="1073" w:type="dxa"/>
            <w:tcBorders>
              <w:top w:val="nil"/>
              <w:left w:val="nil"/>
              <w:bottom w:val="single" w:sz="4" w:space="0" w:color="000000"/>
              <w:right w:val="single" w:sz="4" w:space="0" w:color="000000"/>
            </w:tcBorders>
            <w:shd w:val="clear" w:color="auto" w:fill="auto"/>
            <w:vAlign w:val="center"/>
          </w:tcPr>
          <w:p w:rsidR="00EF2371" w:rsidRDefault="00EF2371" w:rsidP="00C1217F">
            <w:pPr>
              <w:rPr>
                <w:sz w:val="20"/>
                <w:szCs w:val="20"/>
              </w:rPr>
            </w:pPr>
            <w:r>
              <w:rPr>
                <w:sz w:val="20"/>
                <w:szCs w:val="20"/>
              </w:rPr>
              <w:t>N/A</w:t>
            </w:r>
          </w:p>
        </w:tc>
        <w:tc>
          <w:tcPr>
            <w:tcW w:w="1201" w:type="dxa"/>
            <w:tcBorders>
              <w:top w:val="nil"/>
              <w:left w:val="nil"/>
              <w:bottom w:val="single" w:sz="4" w:space="0" w:color="000000"/>
              <w:right w:val="single" w:sz="4" w:space="0" w:color="000000"/>
            </w:tcBorders>
            <w:shd w:val="clear" w:color="auto" w:fill="auto"/>
          </w:tcPr>
          <w:p w:rsidR="00EF2371" w:rsidRDefault="00EF2371" w:rsidP="00C1217F">
            <w:pPr>
              <w:rPr>
                <w:color w:val="000000"/>
                <w:szCs w:val="22"/>
              </w:rPr>
            </w:pPr>
            <w:r>
              <w:rPr>
                <w:color w:val="000000"/>
                <w:szCs w:val="22"/>
              </w:rPr>
              <w:t> </w:t>
            </w:r>
          </w:p>
        </w:tc>
        <w:tc>
          <w:tcPr>
            <w:tcW w:w="1169" w:type="dxa"/>
            <w:tcBorders>
              <w:top w:val="nil"/>
              <w:left w:val="nil"/>
              <w:bottom w:val="single" w:sz="4" w:space="0" w:color="000000"/>
              <w:right w:val="single" w:sz="4" w:space="0" w:color="000000"/>
            </w:tcBorders>
            <w:shd w:val="clear" w:color="auto" w:fill="auto"/>
          </w:tcPr>
          <w:p w:rsidR="00EF2371" w:rsidRDefault="00EF2371" w:rsidP="00C1217F">
            <w:pPr>
              <w:rPr>
                <w:color w:val="000000"/>
                <w:szCs w:val="22"/>
              </w:rPr>
            </w:pPr>
            <w:r>
              <w:rPr>
                <w:color w:val="000000"/>
                <w:szCs w:val="22"/>
              </w:rPr>
              <w:t> </w:t>
            </w:r>
          </w:p>
        </w:tc>
        <w:tc>
          <w:tcPr>
            <w:tcW w:w="1740" w:type="dxa"/>
            <w:tcBorders>
              <w:top w:val="nil"/>
              <w:left w:val="nil"/>
              <w:bottom w:val="single" w:sz="4" w:space="0" w:color="000000"/>
              <w:right w:val="single" w:sz="4" w:space="0" w:color="000000"/>
            </w:tcBorders>
            <w:shd w:val="clear" w:color="auto" w:fill="auto"/>
          </w:tcPr>
          <w:p w:rsidR="00EF2371" w:rsidRDefault="00EF2371" w:rsidP="00C1217F">
            <w:pPr>
              <w:rPr>
                <w:color w:val="000000"/>
                <w:szCs w:val="22"/>
              </w:rPr>
            </w:pPr>
            <w:r>
              <w:rPr>
                <w:color w:val="000000"/>
                <w:szCs w:val="22"/>
              </w:rPr>
              <w:t> </w:t>
            </w:r>
          </w:p>
        </w:tc>
        <w:tc>
          <w:tcPr>
            <w:tcW w:w="1282" w:type="dxa"/>
            <w:tcBorders>
              <w:top w:val="nil"/>
              <w:left w:val="nil"/>
              <w:bottom w:val="single" w:sz="4" w:space="0" w:color="000000"/>
              <w:right w:val="single" w:sz="4" w:space="0" w:color="000000"/>
            </w:tcBorders>
            <w:shd w:val="clear" w:color="auto" w:fill="auto"/>
            <w:vAlign w:val="center"/>
          </w:tcPr>
          <w:p w:rsidR="00EF2371" w:rsidRDefault="00EF2371" w:rsidP="00C1217F">
            <w:pPr>
              <w:rPr>
                <w:sz w:val="20"/>
                <w:szCs w:val="20"/>
              </w:rPr>
            </w:pPr>
            <w:r>
              <w:rPr>
                <w:sz w:val="20"/>
                <w:szCs w:val="20"/>
              </w:rPr>
              <w:t>Non-Jurisdictional</w:t>
            </w:r>
          </w:p>
        </w:tc>
      </w:tr>
      <w:tr w:rsidR="00EF2371">
        <w:trPr>
          <w:trHeight w:val="765"/>
        </w:trPr>
        <w:tc>
          <w:tcPr>
            <w:tcW w:w="1010" w:type="dxa"/>
            <w:tcBorders>
              <w:top w:val="nil"/>
              <w:left w:val="single" w:sz="4" w:space="0" w:color="000000"/>
              <w:bottom w:val="single" w:sz="4" w:space="0" w:color="000000"/>
              <w:right w:val="single" w:sz="4" w:space="0" w:color="000000"/>
            </w:tcBorders>
            <w:shd w:val="clear" w:color="auto" w:fill="auto"/>
            <w:vAlign w:val="center"/>
          </w:tcPr>
          <w:p w:rsidR="00EF2371" w:rsidRDefault="00EF2371" w:rsidP="00C1217F">
            <w:pPr>
              <w:rPr>
                <w:sz w:val="20"/>
                <w:szCs w:val="20"/>
              </w:rPr>
            </w:pPr>
            <w:r>
              <w:rPr>
                <w:sz w:val="20"/>
                <w:szCs w:val="20"/>
              </w:rPr>
              <w:t>MA01928</w:t>
            </w:r>
          </w:p>
        </w:tc>
        <w:tc>
          <w:tcPr>
            <w:tcW w:w="1422" w:type="dxa"/>
            <w:tcBorders>
              <w:top w:val="nil"/>
              <w:left w:val="nil"/>
              <w:bottom w:val="single" w:sz="4" w:space="0" w:color="000000"/>
              <w:right w:val="single" w:sz="4" w:space="0" w:color="000000"/>
            </w:tcBorders>
            <w:shd w:val="clear" w:color="auto" w:fill="auto"/>
            <w:vAlign w:val="center"/>
          </w:tcPr>
          <w:p w:rsidR="00EF2371" w:rsidRDefault="00EF2371" w:rsidP="00C1217F">
            <w:pPr>
              <w:rPr>
                <w:sz w:val="20"/>
                <w:szCs w:val="20"/>
              </w:rPr>
            </w:pPr>
            <w:proofErr w:type="spellStart"/>
            <w:r>
              <w:rPr>
                <w:sz w:val="20"/>
                <w:szCs w:val="20"/>
              </w:rPr>
              <w:t>Shepard</w:t>
            </w:r>
            <w:proofErr w:type="spellEnd"/>
            <w:r>
              <w:rPr>
                <w:sz w:val="20"/>
                <w:szCs w:val="20"/>
              </w:rPr>
              <w:t xml:space="preserve"> Upper Pond Dam</w:t>
            </w:r>
          </w:p>
        </w:tc>
        <w:tc>
          <w:tcPr>
            <w:tcW w:w="1343" w:type="dxa"/>
            <w:tcBorders>
              <w:top w:val="nil"/>
              <w:left w:val="nil"/>
              <w:bottom w:val="single" w:sz="4" w:space="0" w:color="000000"/>
              <w:right w:val="single" w:sz="4" w:space="0" w:color="000000"/>
            </w:tcBorders>
            <w:shd w:val="clear" w:color="auto" w:fill="auto"/>
          </w:tcPr>
          <w:p w:rsidR="00EF2371" w:rsidRDefault="00EF2371" w:rsidP="00C1217F">
            <w:pPr>
              <w:rPr>
                <w:sz w:val="20"/>
                <w:szCs w:val="20"/>
              </w:rPr>
            </w:pPr>
            <w:r>
              <w:rPr>
                <w:sz w:val="20"/>
                <w:szCs w:val="20"/>
              </w:rPr>
              <w:t xml:space="preserve">Jean E. </w:t>
            </w:r>
            <w:proofErr w:type="spellStart"/>
            <w:r>
              <w:rPr>
                <w:sz w:val="20"/>
                <w:szCs w:val="20"/>
              </w:rPr>
              <w:t>Shepard</w:t>
            </w:r>
            <w:proofErr w:type="spellEnd"/>
            <w:r>
              <w:rPr>
                <w:sz w:val="20"/>
                <w:szCs w:val="20"/>
              </w:rPr>
              <w:t xml:space="preserve"> III &amp; Charles B. </w:t>
            </w:r>
            <w:proofErr w:type="spellStart"/>
            <w:r>
              <w:rPr>
                <w:sz w:val="20"/>
                <w:szCs w:val="20"/>
              </w:rPr>
              <w:t>Shepard</w:t>
            </w:r>
            <w:proofErr w:type="spellEnd"/>
            <w:r>
              <w:rPr>
                <w:sz w:val="20"/>
                <w:szCs w:val="20"/>
              </w:rPr>
              <w:t xml:space="preserve"> &amp; Anne S. King</w:t>
            </w:r>
          </w:p>
        </w:tc>
        <w:tc>
          <w:tcPr>
            <w:tcW w:w="1073" w:type="dxa"/>
            <w:tcBorders>
              <w:top w:val="nil"/>
              <w:left w:val="nil"/>
              <w:bottom w:val="single" w:sz="4" w:space="0" w:color="000000"/>
              <w:right w:val="single" w:sz="4" w:space="0" w:color="000000"/>
            </w:tcBorders>
            <w:shd w:val="clear" w:color="auto" w:fill="auto"/>
            <w:vAlign w:val="center"/>
          </w:tcPr>
          <w:p w:rsidR="00EF2371" w:rsidRDefault="00EF2371" w:rsidP="00C1217F">
            <w:pPr>
              <w:rPr>
                <w:sz w:val="20"/>
                <w:szCs w:val="20"/>
              </w:rPr>
            </w:pPr>
            <w:r>
              <w:rPr>
                <w:sz w:val="20"/>
                <w:szCs w:val="20"/>
              </w:rPr>
              <w:t>Low Hazard</w:t>
            </w:r>
          </w:p>
        </w:tc>
        <w:tc>
          <w:tcPr>
            <w:tcW w:w="1201" w:type="dxa"/>
            <w:tcBorders>
              <w:top w:val="nil"/>
              <w:left w:val="nil"/>
              <w:bottom w:val="single" w:sz="4" w:space="0" w:color="000000"/>
              <w:right w:val="single" w:sz="4" w:space="0" w:color="000000"/>
            </w:tcBorders>
            <w:shd w:val="clear" w:color="auto" w:fill="auto"/>
            <w:vAlign w:val="center"/>
          </w:tcPr>
          <w:p w:rsidR="00EF2371" w:rsidRDefault="00EF2371" w:rsidP="00C1217F">
            <w:pPr>
              <w:rPr>
                <w:color w:val="000000"/>
                <w:sz w:val="20"/>
                <w:szCs w:val="20"/>
              </w:rPr>
            </w:pPr>
            <w:r>
              <w:rPr>
                <w:color w:val="000000"/>
                <w:sz w:val="20"/>
                <w:szCs w:val="20"/>
              </w:rPr>
              <w:t>8/24/2009</w:t>
            </w:r>
          </w:p>
        </w:tc>
        <w:tc>
          <w:tcPr>
            <w:tcW w:w="1169" w:type="dxa"/>
            <w:tcBorders>
              <w:top w:val="nil"/>
              <w:left w:val="nil"/>
              <w:bottom w:val="single" w:sz="4" w:space="0" w:color="000000"/>
              <w:right w:val="single" w:sz="4" w:space="0" w:color="000000"/>
            </w:tcBorders>
            <w:shd w:val="clear" w:color="auto" w:fill="auto"/>
            <w:vAlign w:val="center"/>
          </w:tcPr>
          <w:p w:rsidR="00EF2371" w:rsidRDefault="00EF2371" w:rsidP="00C1217F">
            <w:pPr>
              <w:rPr>
                <w:sz w:val="20"/>
                <w:szCs w:val="20"/>
              </w:rPr>
            </w:pPr>
            <w:r>
              <w:rPr>
                <w:sz w:val="20"/>
                <w:szCs w:val="20"/>
              </w:rPr>
              <w:t>Poor</w:t>
            </w:r>
          </w:p>
        </w:tc>
        <w:tc>
          <w:tcPr>
            <w:tcW w:w="1740" w:type="dxa"/>
            <w:tcBorders>
              <w:top w:val="nil"/>
              <w:left w:val="nil"/>
              <w:bottom w:val="single" w:sz="4" w:space="0" w:color="000000"/>
              <w:right w:val="single" w:sz="4" w:space="0" w:color="000000"/>
            </w:tcBorders>
            <w:shd w:val="clear" w:color="auto" w:fill="auto"/>
            <w:vAlign w:val="center"/>
          </w:tcPr>
          <w:p w:rsidR="00EF2371" w:rsidRDefault="00EF2371" w:rsidP="00C1217F">
            <w:pPr>
              <w:rPr>
                <w:sz w:val="20"/>
                <w:szCs w:val="20"/>
              </w:rPr>
            </w:pPr>
            <w:r>
              <w:rPr>
                <w:sz w:val="20"/>
                <w:szCs w:val="20"/>
              </w:rPr>
              <w:t>Recreation</w:t>
            </w:r>
          </w:p>
        </w:tc>
        <w:tc>
          <w:tcPr>
            <w:tcW w:w="1282" w:type="dxa"/>
            <w:tcBorders>
              <w:top w:val="nil"/>
              <w:left w:val="nil"/>
              <w:bottom w:val="single" w:sz="4" w:space="0" w:color="000000"/>
              <w:right w:val="single" w:sz="4" w:space="0" w:color="000000"/>
            </w:tcBorders>
            <w:shd w:val="clear" w:color="auto" w:fill="auto"/>
            <w:vAlign w:val="center"/>
          </w:tcPr>
          <w:p w:rsidR="00EF2371" w:rsidRDefault="00EF2371" w:rsidP="00C1217F">
            <w:pPr>
              <w:rPr>
                <w:sz w:val="20"/>
                <w:szCs w:val="20"/>
              </w:rPr>
            </w:pPr>
            <w:r>
              <w:rPr>
                <w:sz w:val="20"/>
                <w:szCs w:val="20"/>
              </w:rPr>
              <w:t>Office of Dam Safety</w:t>
            </w:r>
          </w:p>
        </w:tc>
      </w:tr>
      <w:tr w:rsidR="00EF2371">
        <w:trPr>
          <w:trHeight w:val="1020"/>
        </w:trPr>
        <w:tc>
          <w:tcPr>
            <w:tcW w:w="1010" w:type="dxa"/>
            <w:tcBorders>
              <w:top w:val="nil"/>
              <w:left w:val="single" w:sz="4" w:space="0" w:color="000000"/>
              <w:bottom w:val="single" w:sz="4" w:space="0" w:color="000000"/>
              <w:right w:val="single" w:sz="4" w:space="0" w:color="000000"/>
            </w:tcBorders>
            <w:shd w:val="clear" w:color="auto" w:fill="auto"/>
            <w:vAlign w:val="center"/>
          </w:tcPr>
          <w:p w:rsidR="00EF2371" w:rsidRDefault="00EF2371" w:rsidP="00C1217F">
            <w:pPr>
              <w:rPr>
                <w:sz w:val="20"/>
                <w:szCs w:val="20"/>
              </w:rPr>
            </w:pPr>
            <w:r>
              <w:rPr>
                <w:sz w:val="20"/>
                <w:szCs w:val="20"/>
              </w:rPr>
              <w:t>MA01927</w:t>
            </w:r>
          </w:p>
        </w:tc>
        <w:tc>
          <w:tcPr>
            <w:tcW w:w="1422" w:type="dxa"/>
            <w:tcBorders>
              <w:top w:val="nil"/>
              <w:left w:val="nil"/>
              <w:bottom w:val="single" w:sz="4" w:space="0" w:color="000000"/>
              <w:right w:val="single" w:sz="4" w:space="0" w:color="000000"/>
            </w:tcBorders>
            <w:shd w:val="clear" w:color="auto" w:fill="auto"/>
            <w:vAlign w:val="center"/>
          </w:tcPr>
          <w:p w:rsidR="00EF2371" w:rsidRDefault="00EF2371" w:rsidP="00C1217F">
            <w:pPr>
              <w:rPr>
                <w:sz w:val="20"/>
                <w:szCs w:val="20"/>
              </w:rPr>
            </w:pPr>
            <w:r>
              <w:rPr>
                <w:sz w:val="20"/>
                <w:szCs w:val="20"/>
              </w:rPr>
              <w:t>Smith Pond Dam &amp; Dike</w:t>
            </w:r>
          </w:p>
        </w:tc>
        <w:tc>
          <w:tcPr>
            <w:tcW w:w="1343" w:type="dxa"/>
            <w:tcBorders>
              <w:top w:val="nil"/>
              <w:left w:val="nil"/>
              <w:bottom w:val="single" w:sz="4" w:space="0" w:color="000000"/>
              <w:right w:val="single" w:sz="4" w:space="0" w:color="000000"/>
            </w:tcBorders>
            <w:shd w:val="clear" w:color="auto" w:fill="auto"/>
          </w:tcPr>
          <w:p w:rsidR="00EF2371" w:rsidRDefault="00EF2371" w:rsidP="00C1217F">
            <w:pPr>
              <w:rPr>
                <w:sz w:val="20"/>
                <w:szCs w:val="20"/>
              </w:rPr>
            </w:pPr>
            <w:r>
              <w:rPr>
                <w:sz w:val="20"/>
                <w:szCs w:val="20"/>
              </w:rPr>
              <w:t>No Record for Privately Owned Non-Jurisdictional Dam</w:t>
            </w:r>
          </w:p>
        </w:tc>
        <w:tc>
          <w:tcPr>
            <w:tcW w:w="1073" w:type="dxa"/>
            <w:tcBorders>
              <w:top w:val="nil"/>
              <w:left w:val="nil"/>
              <w:bottom w:val="single" w:sz="4" w:space="0" w:color="000000"/>
              <w:right w:val="single" w:sz="4" w:space="0" w:color="000000"/>
            </w:tcBorders>
            <w:shd w:val="clear" w:color="auto" w:fill="auto"/>
            <w:vAlign w:val="center"/>
          </w:tcPr>
          <w:p w:rsidR="00EF2371" w:rsidRDefault="00EF2371" w:rsidP="00C1217F">
            <w:pPr>
              <w:rPr>
                <w:sz w:val="20"/>
                <w:szCs w:val="20"/>
              </w:rPr>
            </w:pPr>
            <w:r>
              <w:rPr>
                <w:sz w:val="20"/>
                <w:szCs w:val="20"/>
              </w:rPr>
              <w:t>N/A</w:t>
            </w:r>
          </w:p>
        </w:tc>
        <w:tc>
          <w:tcPr>
            <w:tcW w:w="1201" w:type="dxa"/>
            <w:tcBorders>
              <w:top w:val="nil"/>
              <w:left w:val="nil"/>
              <w:bottom w:val="single" w:sz="4" w:space="0" w:color="000000"/>
              <w:right w:val="single" w:sz="4" w:space="0" w:color="000000"/>
            </w:tcBorders>
            <w:shd w:val="clear" w:color="auto" w:fill="auto"/>
          </w:tcPr>
          <w:p w:rsidR="00EF2371" w:rsidRDefault="00EF2371" w:rsidP="00C1217F">
            <w:pPr>
              <w:rPr>
                <w:color w:val="000000"/>
                <w:szCs w:val="22"/>
              </w:rPr>
            </w:pPr>
            <w:r>
              <w:rPr>
                <w:color w:val="000000"/>
                <w:szCs w:val="22"/>
              </w:rPr>
              <w:t> </w:t>
            </w:r>
          </w:p>
        </w:tc>
        <w:tc>
          <w:tcPr>
            <w:tcW w:w="1169" w:type="dxa"/>
            <w:tcBorders>
              <w:top w:val="nil"/>
              <w:left w:val="nil"/>
              <w:bottom w:val="single" w:sz="4" w:space="0" w:color="000000"/>
              <w:right w:val="single" w:sz="4" w:space="0" w:color="000000"/>
            </w:tcBorders>
            <w:shd w:val="clear" w:color="auto" w:fill="auto"/>
          </w:tcPr>
          <w:p w:rsidR="00EF2371" w:rsidRDefault="00EF2371" w:rsidP="00C1217F">
            <w:pPr>
              <w:rPr>
                <w:color w:val="000000"/>
                <w:szCs w:val="22"/>
              </w:rPr>
            </w:pPr>
            <w:r>
              <w:rPr>
                <w:color w:val="000000"/>
                <w:szCs w:val="22"/>
              </w:rPr>
              <w:t> </w:t>
            </w:r>
          </w:p>
        </w:tc>
        <w:tc>
          <w:tcPr>
            <w:tcW w:w="1740" w:type="dxa"/>
            <w:tcBorders>
              <w:top w:val="nil"/>
              <w:left w:val="nil"/>
              <w:bottom w:val="single" w:sz="4" w:space="0" w:color="000000"/>
              <w:right w:val="single" w:sz="4" w:space="0" w:color="000000"/>
            </w:tcBorders>
            <w:shd w:val="clear" w:color="auto" w:fill="auto"/>
          </w:tcPr>
          <w:p w:rsidR="00EF2371" w:rsidRDefault="00EF2371" w:rsidP="00C1217F">
            <w:pPr>
              <w:rPr>
                <w:color w:val="000000"/>
                <w:szCs w:val="22"/>
              </w:rPr>
            </w:pPr>
            <w:r>
              <w:rPr>
                <w:color w:val="000000"/>
                <w:szCs w:val="22"/>
              </w:rPr>
              <w:t> </w:t>
            </w:r>
          </w:p>
        </w:tc>
        <w:tc>
          <w:tcPr>
            <w:tcW w:w="1282" w:type="dxa"/>
            <w:tcBorders>
              <w:top w:val="nil"/>
              <w:left w:val="nil"/>
              <w:bottom w:val="single" w:sz="4" w:space="0" w:color="000000"/>
              <w:right w:val="single" w:sz="4" w:space="0" w:color="000000"/>
            </w:tcBorders>
            <w:shd w:val="clear" w:color="auto" w:fill="auto"/>
            <w:vAlign w:val="center"/>
          </w:tcPr>
          <w:p w:rsidR="00EF2371" w:rsidRDefault="00EF2371" w:rsidP="00C1217F">
            <w:pPr>
              <w:rPr>
                <w:sz w:val="20"/>
                <w:szCs w:val="20"/>
              </w:rPr>
            </w:pPr>
            <w:r>
              <w:rPr>
                <w:sz w:val="20"/>
                <w:szCs w:val="20"/>
              </w:rPr>
              <w:t>Non-Jurisdictional</w:t>
            </w:r>
          </w:p>
        </w:tc>
      </w:tr>
      <w:tr w:rsidR="00EF2371">
        <w:trPr>
          <w:trHeight w:val="1020"/>
        </w:trPr>
        <w:tc>
          <w:tcPr>
            <w:tcW w:w="1010" w:type="dxa"/>
            <w:tcBorders>
              <w:top w:val="nil"/>
              <w:left w:val="single" w:sz="4" w:space="0" w:color="000000"/>
              <w:bottom w:val="single" w:sz="4" w:space="0" w:color="000000"/>
              <w:right w:val="single" w:sz="4" w:space="0" w:color="000000"/>
            </w:tcBorders>
            <w:shd w:val="clear" w:color="auto" w:fill="auto"/>
          </w:tcPr>
          <w:p w:rsidR="00EF2371" w:rsidRDefault="00EF2371" w:rsidP="00C1217F">
            <w:pPr>
              <w:rPr>
                <w:sz w:val="20"/>
                <w:szCs w:val="20"/>
              </w:rPr>
            </w:pPr>
            <w:r>
              <w:rPr>
                <w:sz w:val="20"/>
                <w:szCs w:val="20"/>
              </w:rPr>
              <w:t>MA01922</w:t>
            </w:r>
          </w:p>
        </w:tc>
        <w:tc>
          <w:tcPr>
            <w:tcW w:w="1422" w:type="dxa"/>
            <w:tcBorders>
              <w:top w:val="nil"/>
              <w:left w:val="nil"/>
              <w:bottom w:val="single" w:sz="4" w:space="0" w:color="000000"/>
              <w:right w:val="single" w:sz="4" w:space="0" w:color="000000"/>
            </w:tcBorders>
            <w:shd w:val="clear" w:color="auto" w:fill="auto"/>
          </w:tcPr>
          <w:p w:rsidR="00EF2371" w:rsidRDefault="00EF2371" w:rsidP="00C1217F">
            <w:pPr>
              <w:rPr>
                <w:sz w:val="20"/>
                <w:szCs w:val="20"/>
              </w:rPr>
            </w:pPr>
            <w:r>
              <w:rPr>
                <w:sz w:val="20"/>
                <w:szCs w:val="20"/>
              </w:rPr>
              <w:t>Springfield Sportsman's Club</w:t>
            </w:r>
          </w:p>
        </w:tc>
        <w:tc>
          <w:tcPr>
            <w:tcW w:w="1343" w:type="dxa"/>
            <w:tcBorders>
              <w:top w:val="nil"/>
              <w:left w:val="nil"/>
              <w:bottom w:val="single" w:sz="4" w:space="0" w:color="000000"/>
              <w:right w:val="single" w:sz="4" w:space="0" w:color="000000"/>
            </w:tcBorders>
            <w:shd w:val="clear" w:color="auto" w:fill="auto"/>
          </w:tcPr>
          <w:p w:rsidR="00EF2371" w:rsidRDefault="00EF2371" w:rsidP="00C1217F">
            <w:pPr>
              <w:rPr>
                <w:sz w:val="20"/>
                <w:szCs w:val="20"/>
              </w:rPr>
            </w:pPr>
            <w:r>
              <w:rPr>
                <w:sz w:val="20"/>
                <w:szCs w:val="20"/>
              </w:rPr>
              <w:t xml:space="preserve">Springfield </w:t>
            </w:r>
            <w:proofErr w:type="spellStart"/>
            <w:r>
              <w:rPr>
                <w:sz w:val="20"/>
                <w:szCs w:val="20"/>
              </w:rPr>
              <w:t>Sportman's</w:t>
            </w:r>
            <w:proofErr w:type="spellEnd"/>
            <w:r>
              <w:rPr>
                <w:sz w:val="20"/>
                <w:szCs w:val="20"/>
              </w:rPr>
              <w:t xml:space="preserve"> Club, Inc.</w:t>
            </w:r>
          </w:p>
        </w:tc>
        <w:tc>
          <w:tcPr>
            <w:tcW w:w="1073" w:type="dxa"/>
            <w:tcBorders>
              <w:top w:val="nil"/>
              <w:left w:val="nil"/>
              <w:bottom w:val="single" w:sz="4" w:space="0" w:color="000000"/>
              <w:right w:val="single" w:sz="4" w:space="0" w:color="000000"/>
            </w:tcBorders>
            <w:shd w:val="clear" w:color="auto" w:fill="auto"/>
          </w:tcPr>
          <w:p w:rsidR="00EF2371" w:rsidRDefault="00EF2371" w:rsidP="00C1217F">
            <w:pPr>
              <w:rPr>
                <w:sz w:val="20"/>
                <w:szCs w:val="20"/>
              </w:rPr>
            </w:pPr>
            <w:r>
              <w:rPr>
                <w:sz w:val="20"/>
                <w:szCs w:val="20"/>
              </w:rPr>
              <w:t>Significant Hazard</w:t>
            </w:r>
          </w:p>
        </w:tc>
        <w:tc>
          <w:tcPr>
            <w:tcW w:w="1201" w:type="dxa"/>
            <w:tcBorders>
              <w:top w:val="nil"/>
              <w:left w:val="nil"/>
              <w:bottom w:val="single" w:sz="4" w:space="0" w:color="000000"/>
              <w:right w:val="single" w:sz="4" w:space="0" w:color="000000"/>
            </w:tcBorders>
            <w:shd w:val="clear" w:color="auto" w:fill="auto"/>
          </w:tcPr>
          <w:p w:rsidR="00EF2371" w:rsidRDefault="00EF2371" w:rsidP="00C1217F">
            <w:pPr>
              <w:rPr>
                <w:color w:val="000000"/>
                <w:sz w:val="20"/>
                <w:szCs w:val="20"/>
              </w:rPr>
            </w:pPr>
            <w:r>
              <w:rPr>
                <w:color w:val="000000"/>
                <w:sz w:val="20"/>
                <w:szCs w:val="20"/>
              </w:rPr>
              <w:t>8/29/2014</w:t>
            </w:r>
          </w:p>
        </w:tc>
        <w:tc>
          <w:tcPr>
            <w:tcW w:w="1169" w:type="dxa"/>
            <w:tcBorders>
              <w:top w:val="nil"/>
              <w:left w:val="nil"/>
              <w:bottom w:val="single" w:sz="4" w:space="0" w:color="000000"/>
              <w:right w:val="single" w:sz="4" w:space="0" w:color="000000"/>
            </w:tcBorders>
            <w:shd w:val="clear" w:color="auto" w:fill="auto"/>
          </w:tcPr>
          <w:p w:rsidR="00EF2371" w:rsidRDefault="00EF2371" w:rsidP="00C1217F">
            <w:pPr>
              <w:rPr>
                <w:sz w:val="20"/>
                <w:szCs w:val="20"/>
              </w:rPr>
            </w:pPr>
            <w:r>
              <w:rPr>
                <w:sz w:val="20"/>
                <w:szCs w:val="20"/>
              </w:rPr>
              <w:t>Unsafe</w:t>
            </w:r>
          </w:p>
        </w:tc>
        <w:tc>
          <w:tcPr>
            <w:tcW w:w="1740" w:type="dxa"/>
            <w:tcBorders>
              <w:top w:val="nil"/>
              <w:left w:val="nil"/>
              <w:bottom w:val="single" w:sz="4" w:space="0" w:color="000000"/>
              <w:right w:val="single" w:sz="4" w:space="0" w:color="000000"/>
            </w:tcBorders>
            <w:shd w:val="clear" w:color="auto" w:fill="auto"/>
          </w:tcPr>
          <w:p w:rsidR="00EF2371" w:rsidRDefault="00EF2371" w:rsidP="00C1217F">
            <w:pPr>
              <w:rPr>
                <w:sz w:val="20"/>
                <w:szCs w:val="20"/>
              </w:rPr>
            </w:pPr>
            <w:r>
              <w:rPr>
                <w:sz w:val="20"/>
                <w:szCs w:val="20"/>
              </w:rPr>
              <w:t>Recreation/</w:t>
            </w:r>
            <w:proofErr w:type="spellStart"/>
            <w:r>
              <w:rPr>
                <w:sz w:val="20"/>
                <w:szCs w:val="20"/>
              </w:rPr>
              <w:t>Aesthe</w:t>
            </w:r>
            <w:proofErr w:type="spellEnd"/>
          </w:p>
        </w:tc>
        <w:tc>
          <w:tcPr>
            <w:tcW w:w="1282" w:type="dxa"/>
            <w:tcBorders>
              <w:top w:val="nil"/>
              <w:left w:val="nil"/>
              <w:bottom w:val="single" w:sz="4" w:space="0" w:color="000000"/>
              <w:right w:val="single" w:sz="4" w:space="0" w:color="000000"/>
            </w:tcBorders>
            <w:shd w:val="clear" w:color="auto" w:fill="auto"/>
          </w:tcPr>
          <w:p w:rsidR="00EF2371" w:rsidRDefault="00EF2371" w:rsidP="00C1217F">
            <w:pPr>
              <w:rPr>
                <w:sz w:val="20"/>
                <w:szCs w:val="20"/>
              </w:rPr>
            </w:pPr>
            <w:r>
              <w:rPr>
                <w:sz w:val="20"/>
                <w:szCs w:val="20"/>
              </w:rPr>
              <w:t>Office of Dam Safety</w:t>
            </w:r>
          </w:p>
        </w:tc>
      </w:tr>
      <w:tr w:rsidR="00EF2371">
        <w:trPr>
          <w:trHeight w:val="1020"/>
        </w:trPr>
        <w:tc>
          <w:tcPr>
            <w:tcW w:w="1010" w:type="dxa"/>
            <w:tcBorders>
              <w:top w:val="nil"/>
              <w:left w:val="single" w:sz="4" w:space="0" w:color="000000"/>
              <w:bottom w:val="single" w:sz="4" w:space="0" w:color="000000"/>
              <w:right w:val="single" w:sz="4" w:space="0" w:color="000000"/>
            </w:tcBorders>
            <w:shd w:val="clear" w:color="auto" w:fill="auto"/>
          </w:tcPr>
          <w:p w:rsidR="00EF2371" w:rsidRDefault="00EF2371" w:rsidP="00C1217F">
            <w:pPr>
              <w:rPr>
                <w:sz w:val="20"/>
                <w:szCs w:val="20"/>
              </w:rPr>
            </w:pPr>
            <w:r>
              <w:rPr>
                <w:sz w:val="20"/>
                <w:szCs w:val="20"/>
              </w:rPr>
              <w:t>MA00551</w:t>
            </w:r>
          </w:p>
        </w:tc>
        <w:tc>
          <w:tcPr>
            <w:tcW w:w="1422" w:type="dxa"/>
            <w:tcBorders>
              <w:top w:val="nil"/>
              <w:left w:val="nil"/>
              <w:bottom w:val="single" w:sz="4" w:space="0" w:color="000000"/>
              <w:right w:val="single" w:sz="4" w:space="0" w:color="000000"/>
            </w:tcBorders>
            <w:shd w:val="clear" w:color="auto" w:fill="auto"/>
          </w:tcPr>
          <w:p w:rsidR="00EF2371" w:rsidRDefault="00EF2371" w:rsidP="00C1217F">
            <w:pPr>
              <w:rPr>
                <w:sz w:val="20"/>
                <w:szCs w:val="20"/>
              </w:rPr>
            </w:pPr>
            <w:r>
              <w:rPr>
                <w:sz w:val="20"/>
                <w:szCs w:val="20"/>
              </w:rPr>
              <w:t>Zero Manufacturing Company</w:t>
            </w:r>
          </w:p>
        </w:tc>
        <w:tc>
          <w:tcPr>
            <w:tcW w:w="1343" w:type="dxa"/>
            <w:tcBorders>
              <w:top w:val="nil"/>
              <w:left w:val="nil"/>
              <w:bottom w:val="single" w:sz="4" w:space="0" w:color="000000"/>
              <w:right w:val="single" w:sz="4" w:space="0" w:color="000000"/>
            </w:tcBorders>
            <w:shd w:val="clear" w:color="auto" w:fill="auto"/>
          </w:tcPr>
          <w:p w:rsidR="00EF2371" w:rsidRDefault="00EF2371" w:rsidP="00C1217F">
            <w:pPr>
              <w:rPr>
                <w:sz w:val="20"/>
                <w:szCs w:val="20"/>
              </w:rPr>
            </w:pPr>
            <w:r>
              <w:rPr>
                <w:sz w:val="20"/>
                <w:szCs w:val="20"/>
              </w:rPr>
              <w:t>Mount Holyoke Management Co</w:t>
            </w:r>
          </w:p>
        </w:tc>
        <w:tc>
          <w:tcPr>
            <w:tcW w:w="1073" w:type="dxa"/>
            <w:tcBorders>
              <w:top w:val="nil"/>
              <w:left w:val="nil"/>
              <w:bottom w:val="single" w:sz="4" w:space="0" w:color="000000"/>
              <w:right w:val="single" w:sz="4" w:space="0" w:color="000000"/>
            </w:tcBorders>
            <w:shd w:val="clear" w:color="auto" w:fill="auto"/>
          </w:tcPr>
          <w:p w:rsidR="00EF2371" w:rsidRDefault="00EF2371" w:rsidP="00C1217F">
            <w:pPr>
              <w:rPr>
                <w:sz w:val="20"/>
                <w:szCs w:val="20"/>
              </w:rPr>
            </w:pPr>
            <w:r>
              <w:rPr>
                <w:sz w:val="20"/>
                <w:szCs w:val="20"/>
              </w:rPr>
              <w:t>Significant Hazard</w:t>
            </w:r>
          </w:p>
        </w:tc>
        <w:tc>
          <w:tcPr>
            <w:tcW w:w="1201" w:type="dxa"/>
            <w:tcBorders>
              <w:top w:val="nil"/>
              <w:left w:val="nil"/>
              <w:bottom w:val="single" w:sz="4" w:space="0" w:color="000000"/>
              <w:right w:val="single" w:sz="4" w:space="0" w:color="000000"/>
            </w:tcBorders>
            <w:shd w:val="clear" w:color="auto" w:fill="auto"/>
          </w:tcPr>
          <w:p w:rsidR="00EF2371" w:rsidRDefault="00EF2371" w:rsidP="00C1217F">
            <w:pPr>
              <w:rPr>
                <w:color w:val="000000"/>
                <w:sz w:val="20"/>
                <w:szCs w:val="20"/>
              </w:rPr>
            </w:pPr>
            <w:r>
              <w:rPr>
                <w:color w:val="000000"/>
                <w:sz w:val="20"/>
                <w:szCs w:val="20"/>
              </w:rPr>
              <w:t>6/12/2013</w:t>
            </w:r>
          </w:p>
        </w:tc>
        <w:tc>
          <w:tcPr>
            <w:tcW w:w="1169" w:type="dxa"/>
            <w:tcBorders>
              <w:top w:val="nil"/>
              <w:left w:val="nil"/>
              <w:bottom w:val="single" w:sz="4" w:space="0" w:color="000000"/>
              <w:right w:val="single" w:sz="4" w:space="0" w:color="000000"/>
            </w:tcBorders>
            <w:shd w:val="clear" w:color="auto" w:fill="auto"/>
          </w:tcPr>
          <w:p w:rsidR="00EF2371" w:rsidRDefault="00EF2371" w:rsidP="00C1217F">
            <w:pPr>
              <w:rPr>
                <w:sz w:val="20"/>
                <w:szCs w:val="20"/>
              </w:rPr>
            </w:pPr>
            <w:r>
              <w:rPr>
                <w:sz w:val="20"/>
                <w:szCs w:val="20"/>
              </w:rPr>
              <w:t>Fair</w:t>
            </w:r>
          </w:p>
        </w:tc>
        <w:tc>
          <w:tcPr>
            <w:tcW w:w="1740" w:type="dxa"/>
            <w:tcBorders>
              <w:top w:val="nil"/>
              <w:left w:val="nil"/>
              <w:bottom w:val="single" w:sz="4" w:space="0" w:color="000000"/>
              <w:right w:val="single" w:sz="4" w:space="0" w:color="000000"/>
            </w:tcBorders>
            <w:shd w:val="clear" w:color="auto" w:fill="auto"/>
          </w:tcPr>
          <w:p w:rsidR="00EF2371" w:rsidRDefault="00EF2371" w:rsidP="00C1217F">
            <w:pPr>
              <w:rPr>
                <w:sz w:val="20"/>
                <w:szCs w:val="20"/>
              </w:rPr>
            </w:pPr>
            <w:r>
              <w:rPr>
                <w:sz w:val="20"/>
                <w:szCs w:val="20"/>
              </w:rPr>
              <w:t>Recreational</w:t>
            </w:r>
          </w:p>
        </w:tc>
        <w:tc>
          <w:tcPr>
            <w:tcW w:w="1282" w:type="dxa"/>
            <w:tcBorders>
              <w:top w:val="nil"/>
              <w:left w:val="nil"/>
              <w:bottom w:val="single" w:sz="4" w:space="0" w:color="000000"/>
              <w:right w:val="single" w:sz="4" w:space="0" w:color="000000"/>
            </w:tcBorders>
            <w:shd w:val="clear" w:color="auto" w:fill="auto"/>
          </w:tcPr>
          <w:p w:rsidR="00EF2371" w:rsidRDefault="00EF2371" w:rsidP="00C1217F">
            <w:pPr>
              <w:rPr>
                <w:sz w:val="20"/>
                <w:szCs w:val="20"/>
              </w:rPr>
            </w:pPr>
            <w:r>
              <w:rPr>
                <w:sz w:val="20"/>
                <w:szCs w:val="20"/>
              </w:rPr>
              <w:t>Office of Dam Safety</w:t>
            </w:r>
          </w:p>
        </w:tc>
      </w:tr>
    </w:tbl>
    <w:p w:rsidR="00EF2371" w:rsidRDefault="00EF2371" w:rsidP="00EF2371">
      <w:pPr>
        <w:jc w:val="center"/>
      </w:pPr>
      <w:r>
        <w:t>Source:  MA Office of Dam Safety, October 2015</w:t>
      </w:r>
    </w:p>
    <w:p w:rsidR="007E3A8E" w:rsidRDefault="007E3A8E" w:rsidP="00EF2371">
      <w:pPr>
        <w:jc w:val="center"/>
      </w:pPr>
    </w:p>
    <w:p w:rsidR="007E3A8E" w:rsidRDefault="007E3A8E" w:rsidP="00EF2371">
      <w:pPr>
        <w:jc w:val="center"/>
      </w:pPr>
    </w:p>
    <w:p w:rsidR="007E3A8E" w:rsidRDefault="007E3A8E" w:rsidP="00EF2371">
      <w:pPr>
        <w:jc w:val="center"/>
      </w:pPr>
    </w:p>
    <w:p w:rsidR="007E3A8E" w:rsidRDefault="007E3A8E" w:rsidP="00EF2371">
      <w:pPr>
        <w:jc w:val="center"/>
      </w:pPr>
    </w:p>
    <w:p w:rsidR="007E3A8E" w:rsidRDefault="007E3A8E" w:rsidP="00EF2371">
      <w:pPr>
        <w:jc w:val="center"/>
      </w:pPr>
    </w:p>
    <w:p w:rsidR="007E3A8E" w:rsidRDefault="007E3A8E" w:rsidP="00EF2371">
      <w:pPr>
        <w:jc w:val="center"/>
      </w:pPr>
    </w:p>
    <w:p w:rsidR="007E3A8E" w:rsidRDefault="007E3A8E" w:rsidP="00EF2371">
      <w:pPr>
        <w:jc w:val="center"/>
      </w:pPr>
    </w:p>
    <w:p w:rsidR="007E3A8E" w:rsidRDefault="007E3A8E" w:rsidP="00EF2371">
      <w:pPr>
        <w:jc w:val="center"/>
      </w:pPr>
    </w:p>
    <w:p w:rsidR="007E3A8E" w:rsidRDefault="007E3A8E" w:rsidP="00EF2371">
      <w:pPr>
        <w:jc w:val="center"/>
      </w:pPr>
    </w:p>
    <w:p w:rsidR="007E3A8E" w:rsidRDefault="007E3A8E" w:rsidP="00EF2371">
      <w:pPr>
        <w:jc w:val="center"/>
      </w:pPr>
    </w:p>
    <w:p w:rsidR="007E3A8E" w:rsidRDefault="007E3A8E" w:rsidP="00EF2371">
      <w:pPr>
        <w:jc w:val="center"/>
      </w:pPr>
    </w:p>
    <w:p w:rsidR="007E3A8E" w:rsidRDefault="007E3A8E" w:rsidP="00EF2371">
      <w:pPr>
        <w:jc w:val="center"/>
      </w:pPr>
    </w:p>
    <w:p w:rsidR="007E3A8E" w:rsidRDefault="007E3A8E" w:rsidP="00EF2371">
      <w:pPr>
        <w:jc w:val="center"/>
      </w:pPr>
    </w:p>
    <w:p w:rsidR="007E3A8E" w:rsidRDefault="007E3A8E" w:rsidP="00EF2371">
      <w:pPr>
        <w:jc w:val="center"/>
      </w:pPr>
    </w:p>
    <w:p w:rsidR="007E3A8E" w:rsidRDefault="007E3A8E" w:rsidP="00EF2371">
      <w:pPr>
        <w:jc w:val="center"/>
      </w:pPr>
    </w:p>
    <w:p w:rsidR="007E3A8E" w:rsidRDefault="007E3A8E" w:rsidP="00EF2371">
      <w:pPr>
        <w:jc w:val="center"/>
      </w:pPr>
    </w:p>
    <w:p w:rsidR="007E3A8E" w:rsidRDefault="007E3A8E" w:rsidP="00EF2371">
      <w:pPr>
        <w:jc w:val="center"/>
      </w:pPr>
    </w:p>
    <w:p w:rsidR="007E3A8E" w:rsidRDefault="007E3A8E" w:rsidP="00EF2371">
      <w:pPr>
        <w:jc w:val="center"/>
      </w:pPr>
    </w:p>
    <w:p w:rsidR="007E3A8E" w:rsidRDefault="007E3A8E" w:rsidP="00EF2371">
      <w:pPr>
        <w:jc w:val="center"/>
      </w:pPr>
    </w:p>
    <w:p w:rsidR="007E3A8E" w:rsidRDefault="007E3A8E" w:rsidP="00EF2371">
      <w:pPr>
        <w:jc w:val="center"/>
      </w:pPr>
    </w:p>
    <w:p w:rsidR="007E3A8E" w:rsidRDefault="007E3A8E" w:rsidP="00EF2371">
      <w:pPr>
        <w:jc w:val="center"/>
        <w:rPr>
          <w:b/>
        </w:rPr>
      </w:pPr>
      <w:r w:rsidRPr="007E3A8E">
        <w:rPr>
          <w:b/>
        </w:rPr>
        <w:t xml:space="preserve">Dam Locations </w:t>
      </w:r>
      <w:proofErr w:type="gramStart"/>
      <w:r w:rsidRPr="007E3A8E">
        <w:rPr>
          <w:b/>
        </w:rPr>
        <w:t>In</w:t>
      </w:r>
      <w:proofErr w:type="gramEnd"/>
      <w:r w:rsidRPr="007E3A8E">
        <w:rPr>
          <w:b/>
        </w:rPr>
        <w:t xml:space="preserve"> Monson</w:t>
      </w:r>
    </w:p>
    <w:p w:rsidR="007E3A8E" w:rsidRPr="007E3A8E" w:rsidRDefault="007E3A8E" w:rsidP="00EF2371">
      <w:pPr>
        <w:jc w:val="center"/>
        <w:rPr>
          <w:b/>
        </w:rPr>
      </w:pPr>
    </w:p>
    <w:p w:rsidR="007E3A8E" w:rsidRDefault="007E3A8E" w:rsidP="00EF2371">
      <w:pPr>
        <w:jc w:val="center"/>
      </w:pPr>
      <w:r>
        <w:rPr>
          <w:noProof/>
        </w:rPr>
        <w:drawing>
          <wp:inline distT="0" distB="0" distL="0" distR="0">
            <wp:extent cx="3485715" cy="4952381"/>
            <wp:effectExtent l="19050" t="0" r="435" b="0"/>
            <wp:docPr id="5" name="Picture 4" descr="dams in Monso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ms in Monson.bmp"/>
                    <pic:cNvPicPr/>
                  </pic:nvPicPr>
                  <pic:blipFill>
                    <a:blip r:embed="rId18" cstate="print"/>
                    <a:stretch>
                      <a:fillRect/>
                    </a:stretch>
                  </pic:blipFill>
                  <pic:spPr>
                    <a:xfrm>
                      <a:off x="0" y="0"/>
                      <a:ext cx="3485715" cy="4952381"/>
                    </a:xfrm>
                    <a:prstGeom prst="rect">
                      <a:avLst/>
                    </a:prstGeom>
                  </pic:spPr>
                </pic:pic>
              </a:graphicData>
            </a:graphic>
          </wp:inline>
        </w:drawing>
      </w:r>
      <w:r>
        <w:t xml:space="preserve"> </w:t>
      </w:r>
      <w:r>
        <w:rPr>
          <w:noProof/>
        </w:rPr>
        <w:drawing>
          <wp:inline distT="0" distB="0" distL="0" distR="0">
            <wp:extent cx="1380952" cy="952381"/>
            <wp:effectExtent l="19050" t="0" r="0" b="0"/>
            <wp:docPr id="6" name="Picture 5" descr="dam legend.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m legend.bmp"/>
                    <pic:cNvPicPr/>
                  </pic:nvPicPr>
                  <pic:blipFill>
                    <a:blip r:embed="rId19" cstate="print"/>
                    <a:stretch>
                      <a:fillRect/>
                    </a:stretch>
                  </pic:blipFill>
                  <pic:spPr>
                    <a:xfrm>
                      <a:off x="0" y="0"/>
                      <a:ext cx="1380952" cy="952381"/>
                    </a:xfrm>
                    <a:prstGeom prst="rect">
                      <a:avLst/>
                    </a:prstGeom>
                  </pic:spPr>
                </pic:pic>
              </a:graphicData>
            </a:graphic>
          </wp:inline>
        </w:drawing>
      </w:r>
    </w:p>
    <w:p w:rsidR="007E3A8E" w:rsidRPr="00BD2FBF" w:rsidRDefault="007E3A8E" w:rsidP="00EF2371">
      <w:pPr>
        <w:jc w:val="center"/>
      </w:pPr>
      <w:r>
        <w:t xml:space="preserve">Source:  </w:t>
      </w:r>
      <w:proofErr w:type="spellStart"/>
      <w:r>
        <w:t>MassGIS</w:t>
      </w:r>
      <w:proofErr w:type="spellEnd"/>
      <w:r>
        <w:t xml:space="preserve"> Oliver</w:t>
      </w:r>
    </w:p>
    <w:p w:rsidR="00970FFA" w:rsidRPr="00970FFA" w:rsidRDefault="00970FFA" w:rsidP="00DF1343">
      <w:pPr>
        <w:pStyle w:val="Heading4"/>
      </w:pPr>
      <w:r w:rsidRPr="00970FFA">
        <w:t>Extent</w:t>
      </w:r>
    </w:p>
    <w:p w:rsidR="00DF1343" w:rsidRPr="00414011" w:rsidRDefault="00DF1343" w:rsidP="00DF1343">
      <w:r w:rsidRPr="00414011">
        <w:t xml:space="preserve">Often dam breaches lead to catastrophic consequences as the water ultimately rushes in a torrent downstream flooding an area engineers refer to as an “inundation area.”  The number of casualties and the amount of property damage will depend upon the timing of the warning provided to downstream residents, the number of people living or working in the inundation area, and the number of structures in the inundation area.  </w:t>
      </w:r>
    </w:p>
    <w:p w:rsidR="00DF1343" w:rsidRPr="00414011" w:rsidRDefault="00DF1343" w:rsidP="00DF1343">
      <w:pPr>
        <w:rPr>
          <w:sz w:val="24"/>
        </w:rPr>
      </w:pPr>
    </w:p>
    <w:p w:rsidR="00DF1343" w:rsidRPr="00414011" w:rsidRDefault="00DF1343" w:rsidP="00DF1343">
      <w:r w:rsidRPr="00414011">
        <w:t>Dams in Massachusetts are assessed according to their risk to life and property. The state has three hazard classifications for dams:</w:t>
      </w:r>
    </w:p>
    <w:p w:rsidR="00DF1343" w:rsidRPr="00414011" w:rsidRDefault="00DF1343" w:rsidP="00DF1343">
      <w:pPr>
        <w:rPr>
          <w:sz w:val="24"/>
        </w:rPr>
      </w:pPr>
    </w:p>
    <w:p w:rsidR="00DF1343" w:rsidRPr="0028772A" w:rsidRDefault="00DF1343" w:rsidP="005B2EE2">
      <w:pPr>
        <w:pStyle w:val="ListParagraph"/>
        <w:numPr>
          <w:ilvl w:val="0"/>
          <w:numId w:val="12"/>
        </w:numPr>
        <w:rPr>
          <w:i/>
        </w:rPr>
      </w:pPr>
      <w:r w:rsidRPr="0028772A">
        <w:rPr>
          <w:i/>
        </w:rPr>
        <w:t>High Hazard</w:t>
      </w:r>
      <w:r w:rsidRPr="00414011">
        <w:t xml:space="preserve">:  Dams located where failure or improper </w:t>
      </w:r>
      <w:proofErr w:type="gramStart"/>
      <w:r w:rsidRPr="00414011">
        <w:t>operation will</w:t>
      </w:r>
      <w:proofErr w:type="gramEnd"/>
      <w:r w:rsidRPr="00414011">
        <w:t xml:space="preserve"> likely cause loss of life and serious damage to homes, industrial or commercial facilities, important public utilities, main highways, or railroads.</w:t>
      </w:r>
    </w:p>
    <w:p w:rsidR="00DF1343" w:rsidRPr="00414011" w:rsidRDefault="00DF1343" w:rsidP="00DF1343">
      <w:pPr>
        <w:ind w:left="360"/>
        <w:rPr>
          <w:i/>
          <w:sz w:val="24"/>
        </w:rPr>
      </w:pPr>
    </w:p>
    <w:p w:rsidR="00DF1343" w:rsidRPr="0028772A" w:rsidRDefault="00DF1343" w:rsidP="005B2EE2">
      <w:pPr>
        <w:pStyle w:val="ListParagraph"/>
        <w:numPr>
          <w:ilvl w:val="0"/>
          <w:numId w:val="12"/>
        </w:numPr>
        <w:rPr>
          <w:i/>
        </w:rPr>
      </w:pPr>
      <w:r w:rsidRPr="0028772A">
        <w:rPr>
          <w:i/>
        </w:rPr>
        <w:t>Significant Hazard</w:t>
      </w:r>
      <w:r w:rsidRPr="00414011">
        <w:t>:  Dams located where failure or improper operation may cause loss of life and damage to homes, industrial or commercial facilities, secondary highways or railroads or cause interruption of use or service of relatively important facilities.</w:t>
      </w:r>
    </w:p>
    <w:p w:rsidR="00DF1343" w:rsidRPr="00414011" w:rsidRDefault="00DF1343" w:rsidP="00DF1343">
      <w:pPr>
        <w:rPr>
          <w:i/>
          <w:sz w:val="24"/>
        </w:rPr>
      </w:pPr>
    </w:p>
    <w:p w:rsidR="00DF1343" w:rsidRPr="00316254" w:rsidRDefault="00DF1343" w:rsidP="00316254">
      <w:pPr>
        <w:pStyle w:val="ListParagraph"/>
        <w:numPr>
          <w:ilvl w:val="0"/>
          <w:numId w:val="12"/>
        </w:numPr>
        <w:rPr>
          <w:b/>
          <w:i/>
        </w:rPr>
      </w:pPr>
      <w:r w:rsidRPr="0028772A">
        <w:rPr>
          <w:i/>
        </w:rPr>
        <w:t>Low Hazard</w:t>
      </w:r>
      <w:r w:rsidRPr="00414011">
        <w:t>:  Dams located where failure or improper operation may cause minimal property damage to others.  Loss of life is not expected.</w:t>
      </w:r>
    </w:p>
    <w:p w:rsidR="00970FFA" w:rsidRPr="00481F9B" w:rsidRDefault="00970FFA" w:rsidP="00970FFA">
      <w:pPr>
        <w:pStyle w:val="Heading4"/>
      </w:pPr>
      <w:r w:rsidRPr="00481F9B">
        <w:t>Previous Occurrences</w:t>
      </w:r>
    </w:p>
    <w:p w:rsidR="00682EA6" w:rsidRDefault="00DF1343" w:rsidP="00682EA6">
      <w:r w:rsidRPr="0047046B">
        <w:t xml:space="preserve">To date, there have been no dam failures in </w:t>
      </w:r>
      <w:r w:rsidR="00303B00">
        <w:t>Monson</w:t>
      </w:r>
      <w:r w:rsidRPr="0047046B">
        <w:t>.</w:t>
      </w:r>
    </w:p>
    <w:p w:rsidR="00970FFA" w:rsidRPr="00682EA6" w:rsidRDefault="00970FFA" w:rsidP="00682EA6"/>
    <w:p w:rsidR="00970FFA" w:rsidRPr="0047046B" w:rsidRDefault="00970FFA" w:rsidP="00970FFA">
      <w:pPr>
        <w:pStyle w:val="Heading4"/>
      </w:pPr>
      <w:r w:rsidRPr="0047046B">
        <w:t>Probability of Future Events</w:t>
      </w:r>
    </w:p>
    <w:p w:rsidR="00DF1343" w:rsidRDefault="00DF1343" w:rsidP="00DF1343">
      <w:r w:rsidRPr="0047046B">
        <w:t xml:space="preserve">As </w:t>
      </w:r>
      <w:r w:rsidR="00303B00">
        <w:t>Monson</w:t>
      </w:r>
      <w:r w:rsidRPr="0047046B">
        <w:t>’s high hazard dams age, and if maintenance is deferred, the likelihood of a dam failure will increase, but, currently the frequency of dam failures is very low with a less than one percent chance of a dam failing in any given year.</w:t>
      </w:r>
    </w:p>
    <w:p w:rsidR="00DF1343" w:rsidRDefault="00DF1343" w:rsidP="00DF1343"/>
    <w:p w:rsidR="00DF1343" w:rsidRDefault="00DF1343" w:rsidP="00DF1343">
      <w:r>
        <w:t>As described in the Massachusetts Hazard Mitigation Plan, d</w:t>
      </w:r>
      <w:r w:rsidRPr="009E57C0">
        <w:t xml:space="preserve">ams are designed partly based on assumptions about a river’s flow behavior, expressed as hydrographs. Changes in weather patterns can have significant effects on the hydrograph used for the design of a dam. If the hygrograph changes, it is conceivable that the dam can lose some or </w:t>
      </w:r>
      <w:proofErr w:type="gramStart"/>
      <w:r w:rsidRPr="009E57C0">
        <w:t>all of its</w:t>
      </w:r>
      <w:proofErr w:type="gramEnd"/>
      <w:r w:rsidRPr="009E57C0">
        <w:t xml:space="preserve"> designed margin of safety, also known as freeboard. If freeboard is reduced, dam operators may be forced to release increased volumes earlier in a storm cycle in order to maintain the required margins of safety. Such early releases of increased volumes can increase flood potential downstream. Throughout the west, communities downstream of dams are already increases in stream flows from earlier releases from dams. Dams are constructed with safety features known as “spillways.” Spillways are put in place on dams as a safety measure in the event of the reservoir filling too quickly. Spillway overflow </w:t>
      </w:r>
      <w:proofErr w:type="gramStart"/>
      <w:r w:rsidRPr="009E57C0">
        <w:t>events,</w:t>
      </w:r>
      <w:proofErr w:type="gramEnd"/>
      <w:r w:rsidRPr="009E57C0">
        <w:t xml:space="preserve"> often referred to as “design failures,” result in increased discharges downstream and increased flooding potential. Although climate change will not increase the probability of catastrophic dam failure, it may increase the probability of design failures.</w:t>
      </w:r>
    </w:p>
    <w:p w:rsidR="00082411" w:rsidRDefault="00970FFA" w:rsidP="00555DC2">
      <w:pPr>
        <w:pStyle w:val="Heading4"/>
      </w:pPr>
      <w:r>
        <w:t>Impact</w:t>
      </w:r>
    </w:p>
    <w:p w:rsidR="00082411" w:rsidRPr="00C72419" w:rsidRDefault="00082411" w:rsidP="00082411">
      <w:pPr>
        <w:rPr>
          <w:szCs w:val="22"/>
        </w:rPr>
      </w:pPr>
      <w:r w:rsidRPr="00A61838">
        <w:rPr>
          <w:szCs w:val="22"/>
        </w:rPr>
        <w:t xml:space="preserve">A failure of </w:t>
      </w:r>
      <w:r w:rsidR="00EE64E7">
        <w:rPr>
          <w:szCs w:val="22"/>
        </w:rPr>
        <w:t>a high hazard level dam</w:t>
      </w:r>
      <w:r>
        <w:rPr>
          <w:szCs w:val="22"/>
        </w:rPr>
        <w:t xml:space="preserve"> could result in an</w:t>
      </w:r>
      <w:r w:rsidRPr="00A81D82">
        <w:rPr>
          <w:szCs w:val="22"/>
        </w:rPr>
        <w:t xml:space="preserve"> estimated 100 percent of damage to 20 percent of structures, resulting in a total of $</w:t>
      </w:r>
      <w:r w:rsidR="000A73DA">
        <w:rPr>
          <w:szCs w:val="22"/>
        </w:rPr>
        <w:t>162,244,920</w:t>
      </w:r>
      <w:r w:rsidRPr="00A81D82">
        <w:rPr>
          <w:szCs w:val="22"/>
        </w:rPr>
        <w:t xml:space="preserve"> worth of damage and </w:t>
      </w:r>
      <w:r w:rsidR="000A73DA">
        <w:rPr>
          <w:szCs w:val="22"/>
        </w:rPr>
        <w:t>1,685</w:t>
      </w:r>
      <w:r>
        <w:rPr>
          <w:szCs w:val="22"/>
        </w:rPr>
        <w:t xml:space="preserve"> </w:t>
      </w:r>
      <w:r w:rsidRPr="00A81D82">
        <w:rPr>
          <w:szCs w:val="22"/>
        </w:rPr>
        <w:t>people affected. The cost of repairing or replacing the roads, bridges, utilities, and contents of structures is not included in this estimate.</w:t>
      </w:r>
    </w:p>
    <w:p w:rsidR="00970FFA" w:rsidRPr="0047046B" w:rsidRDefault="00970FFA" w:rsidP="00970FFA">
      <w:pPr>
        <w:jc w:val="both"/>
        <w:rPr>
          <w:sz w:val="24"/>
        </w:rPr>
      </w:pPr>
    </w:p>
    <w:p w:rsidR="00970FFA" w:rsidRPr="005C2638" w:rsidRDefault="00970FFA" w:rsidP="00970FFA">
      <w:pPr>
        <w:pStyle w:val="Heading4"/>
      </w:pPr>
      <w:r w:rsidRPr="005C2638">
        <w:t>Vulnerability</w:t>
      </w:r>
    </w:p>
    <w:p w:rsidR="00970FFA" w:rsidRPr="00481F9B" w:rsidRDefault="00970FFA" w:rsidP="00DF1343">
      <w:r w:rsidRPr="00481F9B">
        <w:t xml:space="preserve">Based on this analysis, </w:t>
      </w:r>
      <w:r w:rsidR="004E5624">
        <w:t>Monson</w:t>
      </w:r>
      <w:r w:rsidR="00404C53">
        <w:t xml:space="preserve"> faces a </w:t>
      </w:r>
      <w:r w:rsidR="00EE64E7">
        <w:t xml:space="preserve">“3 – </w:t>
      </w:r>
      <w:r w:rsidR="00404C53">
        <w:t>medium</w:t>
      </w:r>
      <w:r w:rsidR="00EE64E7">
        <w:t>” hazard index</w:t>
      </w:r>
      <w:r w:rsidRPr="00481F9B">
        <w:t xml:space="preserve"> risk from dam failure.</w:t>
      </w:r>
    </w:p>
    <w:p w:rsidR="009C2E26" w:rsidRDefault="009C2E26" w:rsidP="00990DC9">
      <w:pPr>
        <w:pStyle w:val="BodyText"/>
        <w:spacing w:after="120"/>
        <w:jc w:val="both"/>
        <w:rPr>
          <w:b/>
          <w:sz w:val="26"/>
          <w:szCs w:val="26"/>
        </w:rPr>
      </w:pPr>
      <w:bookmarkStart w:id="54" w:name="_Toc69738671"/>
    </w:p>
    <w:p w:rsidR="00990DC9" w:rsidRDefault="00DF1343" w:rsidP="00DF1343">
      <w:pPr>
        <w:pStyle w:val="Heading3"/>
      </w:pPr>
      <w:r>
        <w:br w:type="page"/>
      </w:r>
      <w:bookmarkStart w:id="55" w:name="_Toc385348239"/>
      <w:bookmarkStart w:id="56" w:name="_Toc317704461"/>
      <w:r w:rsidR="00990DC9" w:rsidRPr="0045428A">
        <w:t>Drought</w:t>
      </w:r>
      <w:bookmarkEnd w:id="55"/>
      <w:bookmarkEnd w:id="56"/>
    </w:p>
    <w:p w:rsidR="00DF1343" w:rsidRDefault="00DF1343" w:rsidP="00316254">
      <w:pPr>
        <w:pStyle w:val="Heading4"/>
        <w:numPr>
          <w:ilvl w:val="0"/>
          <w:numId w:val="0"/>
        </w:numPr>
      </w:pPr>
    </w:p>
    <w:p w:rsidR="00DF1343" w:rsidRDefault="00DF1343" w:rsidP="00DF1343">
      <w:pPr>
        <w:pStyle w:val="Heading4"/>
      </w:pPr>
      <w:r>
        <w:t>Hazard Description</w:t>
      </w:r>
    </w:p>
    <w:p w:rsidR="00DF1343" w:rsidRPr="009F1B1F" w:rsidRDefault="00DF1343" w:rsidP="00DF1343">
      <w:bookmarkStart w:id="57" w:name="_Toc349907914"/>
      <w:r w:rsidRPr="000F53FC">
        <w:t>Drought is a normal, recurrent feature of climate. It occurs almost everywhere, although its features vary from region to region. In the most general sense, drought originates from a deficiency of precipitation over an extended period of time, resulting in a water shortage for some activity, group, or environmental sector. Reduced crop, rangeland, and forest productivity; increased fire hazard; reduced water levels; increased livestock and wildlife mortality rates; and damage to wildlife and fish habitat are a few examples of the direct impacts of drought. Of course, these impacts can have far-reaching effects throughout the region and even the country.</w:t>
      </w:r>
    </w:p>
    <w:p w:rsidR="00DF1343" w:rsidRPr="000F53FC" w:rsidRDefault="00DF1343" w:rsidP="00DF1343">
      <w:pPr>
        <w:pStyle w:val="Heading4"/>
      </w:pPr>
      <w:r w:rsidRPr="000F53FC">
        <w:t>Location</w:t>
      </w:r>
    </w:p>
    <w:p w:rsidR="00DF1343" w:rsidRPr="000F53FC" w:rsidRDefault="00DF1343" w:rsidP="00DF1343">
      <w:r w:rsidRPr="000F53FC">
        <w:t>Because of this hazard’s regional nature, a drought would impact the entire town.</w:t>
      </w:r>
    </w:p>
    <w:p w:rsidR="00DF1343" w:rsidRPr="000F53FC" w:rsidRDefault="00DF1343" w:rsidP="00DF1343">
      <w:pPr>
        <w:pStyle w:val="Heading4"/>
      </w:pPr>
      <w:r w:rsidRPr="000F53FC">
        <w:t>Extent</w:t>
      </w:r>
    </w:p>
    <w:p w:rsidR="00DF1343" w:rsidRDefault="00DF1343" w:rsidP="00DF1343">
      <w:r w:rsidRPr="000F53FC">
        <w:t xml:space="preserve">The severity of a drought would determine the scale of the event and would vary among town residents depending on whether the residents’ water supply is derived from a private well or the public water system. </w:t>
      </w:r>
      <w:r>
        <w:t xml:space="preserve"> </w:t>
      </w:r>
      <w:r w:rsidRPr="000F53FC">
        <w:t>The U.S. Drought Monitor also records information on historical drought occurrence. Unfortunately, data could only be found at the state level. The U.S. Drought Monitor categorizes drought on a D0-D4 scale as shown below.</w:t>
      </w:r>
    </w:p>
    <w:p w:rsidR="00247B4F" w:rsidRDefault="00247B4F" w:rsidP="009C2E26">
      <w:pPr>
        <w:rPr>
          <w:b/>
          <w:sz w:val="24"/>
        </w:rPr>
      </w:pPr>
    </w:p>
    <w:bookmarkEnd w:id="57"/>
    <w:tbl>
      <w:tblPr>
        <w:tblpPr w:leftFromText="180" w:rightFromText="180" w:vertAnchor="text" w:tblpY="133"/>
        <w:tblW w:w="0" w:type="auto"/>
        <w:tblLook w:val="04A0"/>
      </w:tblPr>
      <w:tblGrid>
        <w:gridCol w:w="1188"/>
        <w:gridCol w:w="2070"/>
        <w:gridCol w:w="6030"/>
      </w:tblGrid>
      <w:tr w:rsidR="00555DC2" w:rsidRPr="001F4EE9">
        <w:tc>
          <w:tcPr>
            <w:tcW w:w="9288" w:type="dxa"/>
            <w:gridSpan w:val="3"/>
            <w:shd w:val="clear" w:color="auto" w:fill="4F81BD"/>
            <w:vAlign w:val="center"/>
          </w:tcPr>
          <w:p w:rsidR="00555DC2" w:rsidRPr="00906351" w:rsidRDefault="00555DC2" w:rsidP="00555DC2">
            <w:pPr>
              <w:jc w:val="center"/>
              <w:rPr>
                <w:b/>
                <w:color w:val="FFFFFF"/>
                <w:szCs w:val="22"/>
              </w:rPr>
            </w:pPr>
          </w:p>
          <w:p w:rsidR="00555DC2" w:rsidRPr="00906351" w:rsidRDefault="00555DC2" w:rsidP="00555DC2">
            <w:pPr>
              <w:jc w:val="center"/>
              <w:rPr>
                <w:b/>
                <w:color w:val="FFFFFF"/>
                <w:szCs w:val="22"/>
              </w:rPr>
            </w:pPr>
            <w:r w:rsidRPr="00906351">
              <w:rPr>
                <w:b/>
                <w:color w:val="FFFFFF"/>
                <w:szCs w:val="22"/>
              </w:rPr>
              <w:t>U.S. Drought Monitor Categories</w:t>
            </w:r>
            <w:r w:rsidRPr="00906351">
              <w:rPr>
                <w:rStyle w:val="FootnoteReference"/>
                <w:b/>
                <w:color w:val="FFFFFF"/>
                <w:szCs w:val="22"/>
              </w:rPr>
              <w:footnoteReference w:id="6"/>
            </w:r>
          </w:p>
          <w:p w:rsidR="00555DC2" w:rsidRPr="00906351" w:rsidRDefault="00555DC2" w:rsidP="000D5881">
            <w:pPr>
              <w:rPr>
                <w:color w:val="FFFFFF"/>
                <w:szCs w:val="22"/>
              </w:rPr>
            </w:pPr>
          </w:p>
        </w:tc>
      </w:tr>
      <w:tr w:rsidR="009C2E26" w:rsidRPr="001F4EE9">
        <w:tc>
          <w:tcPr>
            <w:tcW w:w="1188" w:type="dxa"/>
            <w:shd w:val="clear" w:color="auto" w:fill="EEECE1"/>
            <w:vAlign w:val="center"/>
          </w:tcPr>
          <w:p w:rsidR="009C2E26" w:rsidRPr="00906351" w:rsidRDefault="009C2E26" w:rsidP="000D5881">
            <w:pPr>
              <w:rPr>
                <w:szCs w:val="22"/>
              </w:rPr>
            </w:pPr>
            <w:r w:rsidRPr="00906351">
              <w:rPr>
                <w:rStyle w:val="Strong"/>
                <w:szCs w:val="22"/>
              </w:rPr>
              <w:t>D0</w:t>
            </w:r>
          </w:p>
        </w:tc>
        <w:tc>
          <w:tcPr>
            <w:tcW w:w="2070" w:type="dxa"/>
            <w:shd w:val="clear" w:color="auto" w:fill="EEECE1"/>
            <w:vAlign w:val="center"/>
          </w:tcPr>
          <w:p w:rsidR="009C2E26" w:rsidRPr="00906351" w:rsidRDefault="009C2E26" w:rsidP="000D5881">
            <w:pPr>
              <w:rPr>
                <w:szCs w:val="22"/>
              </w:rPr>
            </w:pPr>
            <w:r w:rsidRPr="00906351">
              <w:rPr>
                <w:szCs w:val="22"/>
              </w:rPr>
              <w:t>Abnormally Dry</w:t>
            </w:r>
          </w:p>
        </w:tc>
        <w:tc>
          <w:tcPr>
            <w:tcW w:w="6030" w:type="dxa"/>
            <w:shd w:val="clear" w:color="auto" w:fill="EEECE1"/>
            <w:vAlign w:val="center"/>
          </w:tcPr>
          <w:p w:rsidR="009C2E26" w:rsidRPr="00906351" w:rsidRDefault="009C2E26" w:rsidP="000D5881">
            <w:pPr>
              <w:rPr>
                <w:szCs w:val="22"/>
              </w:rPr>
            </w:pPr>
            <w:r w:rsidRPr="00906351">
              <w:rPr>
                <w:szCs w:val="22"/>
              </w:rPr>
              <w:t xml:space="preserve">Going into drought: short-term dryness slowing planting, growth of crops or pastures. Coming out of drought: some lingering water deficits; pastures or crops not fully recovered </w:t>
            </w:r>
          </w:p>
        </w:tc>
      </w:tr>
      <w:tr w:rsidR="009C2E26" w:rsidRPr="001F4EE9">
        <w:tc>
          <w:tcPr>
            <w:tcW w:w="1188" w:type="dxa"/>
            <w:shd w:val="clear" w:color="auto" w:fill="FDE9D9"/>
            <w:vAlign w:val="center"/>
          </w:tcPr>
          <w:p w:rsidR="009C2E26" w:rsidRPr="00906351" w:rsidRDefault="009C2E26" w:rsidP="000D5881">
            <w:pPr>
              <w:rPr>
                <w:szCs w:val="22"/>
              </w:rPr>
            </w:pPr>
            <w:r w:rsidRPr="00906351">
              <w:rPr>
                <w:rStyle w:val="Strong"/>
                <w:szCs w:val="22"/>
              </w:rPr>
              <w:t>D1</w:t>
            </w:r>
          </w:p>
        </w:tc>
        <w:tc>
          <w:tcPr>
            <w:tcW w:w="2070" w:type="dxa"/>
            <w:shd w:val="clear" w:color="auto" w:fill="FDE9D9"/>
            <w:vAlign w:val="center"/>
          </w:tcPr>
          <w:p w:rsidR="009C2E26" w:rsidRPr="00906351" w:rsidRDefault="009C2E26" w:rsidP="000D5881">
            <w:pPr>
              <w:rPr>
                <w:szCs w:val="22"/>
              </w:rPr>
            </w:pPr>
            <w:r w:rsidRPr="00906351">
              <w:rPr>
                <w:szCs w:val="22"/>
              </w:rPr>
              <w:t xml:space="preserve">Moderate Drought </w:t>
            </w:r>
          </w:p>
        </w:tc>
        <w:tc>
          <w:tcPr>
            <w:tcW w:w="6030" w:type="dxa"/>
            <w:shd w:val="clear" w:color="auto" w:fill="FDE9D9"/>
            <w:vAlign w:val="center"/>
          </w:tcPr>
          <w:p w:rsidR="009C2E26" w:rsidRPr="00906351" w:rsidRDefault="009C2E26" w:rsidP="000D5881">
            <w:pPr>
              <w:rPr>
                <w:szCs w:val="22"/>
              </w:rPr>
            </w:pPr>
            <w:r w:rsidRPr="00906351">
              <w:rPr>
                <w:szCs w:val="22"/>
              </w:rPr>
              <w:t>Some damage to crops, pastures; streams, reservoirs, or wells low, some water shortages developing or imminent; voluntary water-use restrictions requested</w:t>
            </w:r>
          </w:p>
        </w:tc>
      </w:tr>
      <w:tr w:rsidR="009C2E26" w:rsidRPr="001F4EE9">
        <w:tc>
          <w:tcPr>
            <w:tcW w:w="1188" w:type="dxa"/>
            <w:shd w:val="clear" w:color="auto" w:fill="FABF8F"/>
            <w:vAlign w:val="center"/>
          </w:tcPr>
          <w:p w:rsidR="009C2E26" w:rsidRPr="00906351" w:rsidRDefault="009C2E26" w:rsidP="000D5881">
            <w:pPr>
              <w:rPr>
                <w:szCs w:val="22"/>
              </w:rPr>
            </w:pPr>
            <w:r w:rsidRPr="00906351">
              <w:rPr>
                <w:rStyle w:val="Strong"/>
                <w:szCs w:val="22"/>
              </w:rPr>
              <w:t>D2</w:t>
            </w:r>
          </w:p>
        </w:tc>
        <w:tc>
          <w:tcPr>
            <w:tcW w:w="2070" w:type="dxa"/>
            <w:shd w:val="clear" w:color="auto" w:fill="FABF8F"/>
            <w:vAlign w:val="center"/>
          </w:tcPr>
          <w:p w:rsidR="009C2E26" w:rsidRPr="00906351" w:rsidRDefault="009C2E26" w:rsidP="000D5881">
            <w:pPr>
              <w:rPr>
                <w:szCs w:val="22"/>
              </w:rPr>
            </w:pPr>
            <w:r w:rsidRPr="00906351">
              <w:rPr>
                <w:szCs w:val="22"/>
              </w:rPr>
              <w:t xml:space="preserve">Severe Drought </w:t>
            </w:r>
          </w:p>
        </w:tc>
        <w:tc>
          <w:tcPr>
            <w:tcW w:w="6030" w:type="dxa"/>
            <w:shd w:val="clear" w:color="auto" w:fill="FABF8F"/>
            <w:vAlign w:val="center"/>
          </w:tcPr>
          <w:p w:rsidR="009C2E26" w:rsidRPr="00906351" w:rsidRDefault="009C2E26" w:rsidP="000D5881">
            <w:pPr>
              <w:rPr>
                <w:szCs w:val="22"/>
              </w:rPr>
            </w:pPr>
            <w:r w:rsidRPr="00906351">
              <w:rPr>
                <w:szCs w:val="22"/>
              </w:rPr>
              <w:t>Crop or pasture losses likely;  water shortages common; water restrictions imposed</w:t>
            </w:r>
          </w:p>
        </w:tc>
      </w:tr>
      <w:tr w:rsidR="009C2E26" w:rsidRPr="001F4EE9">
        <w:tc>
          <w:tcPr>
            <w:tcW w:w="1188" w:type="dxa"/>
            <w:shd w:val="clear" w:color="auto" w:fill="E36C0A"/>
            <w:vAlign w:val="center"/>
          </w:tcPr>
          <w:p w:rsidR="009C2E26" w:rsidRPr="00906351" w:rsidRDefault="009C2E26" w:rsidP="000D5881">
            <w:pPr>
              <w:rPr>
                <w:szCs w:val="22"/>
              </w:rPr>
            </w:pPr>
            <w:r w:rsidRPr="00906351">
              <w:rPr>
                <w:rStyle w:val="Strong"/>
                <w:szCs w:val="22"/>
              </w:rPr>
              <w:t>D3</w:t>
            </w:r>
          </w:p>
        </w:tc>
        <w:tc>
          <w:tcPr>
            <w:tcW w:w="2070" w:type="dxa"/>
            <w:shd w:val="clear" w:color="auto" w:fill="E36C0A"/>
            <w:vAlign w:val="center"/>
          </w:tcPr>
          <w:p w:rsidR="009C2E26" w:rsidRPr="00906351" w:rsidRDefault="009C2E26" w:rsidP="000D5881">
            <w:pPr>
              <w:rPr>
                <w:szCs w:val="22"/>
              </w:rPr>
            </w:pPr>
            <w:r w:rsidRPr="00906351">
              <w:rPr>
                <w:szCs w:val="22"/>
              </w:rPr>
              <w:t xml:space="preserve">Extreme Drought </w:t>
            </w:r>
          </w:p>
        </w:tc>
        <w:tc>
          <w:tcPr>
            <w:tcW w:w="6030" w:type="dxa"/>
            <w:shd w:val="clear" w:color="auto" w:fill="E36C0A"/>
            <w:vAlign w:val="center"/>
          </w:tcPr>
          <w:p w:rsidR="009C2E26" w:rsidRPr="00906351" w:rsidRDefault="009C2E26" w:rsidP="000D5881">
            <w:pPr>
              <w:rPr>
                <w:szCs w:val="22"/>
              </w:rPr>
            </w:pPr>
            <w:r w:rsidRPr="00906351">
              <w:rPr>
                <w:szCs w:val="22"/>
              </w:rPr>
              <w:t xml:space="preserve">Major crop/pasture losses;  widespread water shortages or restrictions </w:t>
            </w:r>
          </w:p>
        </w:tc>
      </w:tr>
      <w:tr w:rsidR="009C2E26" w:rsidRPr="001F4EE9">
        <w:tc>
          <w:tcPr>
            <w:tcW w:w="1188" w:type="dxa"/>
            <w:shd w:val="clear" w:color="auto" w:fill="984806"/>
            <w:vAlign w:val="center"/>
          </w:tcPr>
          <w:p w:rsidR="009C2E26" w:rsidRPr="00906351" w:rsidRDefault="009C2E26" w:rsidP="000D5881">
            <w:pPr>
              <w:rPr>
                <w:color w:val="FFFFFF"/>
                <w:szCs w:val="22"/>
              </w:rPr>
            </w:pPr>
            <w:r w:rsidRPr="00906351">
              <w:rPr>
                <w:rStyle w:val="Strong"/>
                <w:color w:val="FFFFFF"/>
                <w:szCs w:val="22"/>
              </w:rPr>
              <w:t>D4</w:t>
            </w:r>
          </w:p>
        </w:tc>
        <w:tc>
          <w:tcPr>
            <w:tcW w:w="2070" w:type="dxa"/>
            <w:shd w:val="clear" w:color="auto" w:fill="984806"/>
            <w:vAlign w:val="center"/>
          </w:tcPr>
          <w:p w:rsidR="009C2E26" w:rsidRPr="00906351" w:rsidRDefault="009C2E26" w:rsidP="000D5881">
            <w:pPr>
              <w:rPr>
                <w:color w:val="FFFFFF"/>
                <w:szCs w:val="22"/>
              </w:rPr>
            </w:pPr>
            <w:r w:rsidRPr="00906351">
              <w:rPr>
                <w:color w:val="FFFFFF"/>
                <w:szCs w:val="22"/>
              </w:rPr>
              <w:t xml:space="preserve">Exceptional Drought </w:t>
            </w:r>
          </w:p>
        </w:tc>
        <w:tc>
          <w:tcPr>
            <w:tcW w:w="6030" w:type="dxa"/>
            <w:shd w:val="clear" w:color="auto" w:fill="984806"/>
            <w:vAlign w:val="center"/>
          </w:tcPr>
          <w:p w:rsidR="009C2E26" w:rsidRPr="00906351" w:rsidRDefault="009C2E26" w:rsidP="000D5881">
            <w:pPr>
              <w:rPr>
                <w:color w:val="FFFFFF"/>
                <w:szCs w:val="22"/>
              </w:rPr>
            </w:pPr>
            <w:r w:rsidRPr="00906351">
              <w:rPr>
                <w:color w:val="FFFFFF"/>
                <w:szCs w:val="22"/>
              </w:rPr>
              <w:t>Exceptional and widespread crop/pasture losses; shortages of water in reservoirs, streams, and wells creating water emergencies</w:t>
            </w:r>
          </w:p>
        </w:tc>
      </w:tr>
    </w:tbl>
    <w:bookmarkEnd w:id="54"/>
    <w:p w:rsidR="00DF1343" w:rsidRPr="000F53FC" w:rsidRDefault="00DF1343" w:rsidP="00DF1343">
      <w:pPr>
        <w:pStyle w:val="Heading4"/>
      </w:pPr>
      <w:r w:rsidRPr="000F53FC">
        <w:t>Previous Occurrences</w:t>
      </w:r>
    </w:p>
    <w:p w:rsidR="00DF1343" w:rsidRPr="000F53FC" w:rsidRDefault="00DF1343" w:rsidP="00DF1343">
      <w:r w:rsidRPr="000F53FC">
        <w:t>In Massachusetts, six major droughts have occurred statewide since 1930</w:t>
      </w:r>
      <w:r>
        <w:t>.</w:t>
      </w:r>
      <w:r w:rsidRPr="000F53FC">
        <w:rPr>
          <w:rStyle w:val="FootnoteReference"/>
          <w:sz w:val="24"/>
        </w:rPr>
        <w:footnoteReference w:id="7"/>
      </w:r>
      <w:r w:rsidRPr="000F53FC">
        <w:t xml:space="preserve">  They range in severity and length, from three to eight years.  In many of these droughts, water-supply systems were found to be inadequate.  Water was piped in to urban areas, and water-supply systems were modified to permit withdrawals at lower water levels. The following table indicates previous occurrences of drought since 2000, based on the US Drought Monitor:</w:t>
      </w:r>
    </w:p>
    <w:p w:rsidR="00DF1343" w:rsidRPr="000F53FC" w:rsidRDefault="00DF1343" w:rsidP="00DF1343">
      <w:pPr>
        <w:rPr>
          <w:sz w:val="24"/>
        </w:rPr>
      </w:pPr>
    </w:p>
    <w:tbl>
      <w:tblPr>
        <w:tblW w:w="5004" w:type="dxa"/>
        <w:jc w:val="center"/>
        <w:tblBorders>
          <w:top w:val="single" w:sz="8" w:space="0" w:color="4F81BD"/>
          <w:left w:val="single" w:sz="8" w:space="0" w:color="4F81BD"/>
          <w:bottom w:val="single" w:sz="8" w:space="0" w:color="4F81BD"/>
          <w:right w:val="single" w:sz="8" w:space="0" w:color="4F81BD"/>
        </w:tblBorders>
        <w:tblLook w:val="04A0"/>
      </w:tblPr>
      <w:tblGrid>
        <w:gridCol w:w="1134"/>
        <w:gridCol w:w="3870"/>
      </w:tblGrid>
      <w:tr w:rsidR="00DF1343" w:rsidRPr="001F4EE9">
        <w:trPr>
          <w:trHeight w:val="583"/>
          <w:jc w:val="center"/>
        </w:trPr>
        <w:tc>
          <w:tcPr>
            <w:tcW w:w="5004" w:type="dxa"/>
            <w:gridSpan w:val="2"/>
            <w:tcBorders>
              <w:top w:val="single" w:sz="8" w:space="0" w:color="4F81BD"/>
              <w:bottom w:val="single" w:sz="4" w:space="0" w:color="auto"/>
            </w:tcBorders>
            <w:shd w:val="clear" w:color="auto" w:fill="4F81BD"/>
            <w:vAlign w:val="center"/>
          </w:tcPr>
          <w:p w:rsidR="00DF1343" w:rsidRPr="001F4EE9" w:rsidRDefault="00DF1343" w:rsidP="00DF1343">
            <w:pPr>
              <w:jc w:val="center"/>
              <w:rPr>
                <w:b/>
                <w:color w:val="FFFFFF"/>
              </w:rPr>
            </w:pPr>
            <w:bookmarkStart w:id="58" w:name="_Toc349907915"/>
            <w:r w:rsidRPr="001F4EE9">
              <w:rPr>
                <w:b/>
                <w:color w:val="FFFFFF"/>
              </w:rPr>
              <w:t>Annual Drought Status</w:t>
            </w:r>
            <w:bookmarkEnd w:id="58"/>
          </w:p>
        </w:tc>
      </w:tr>
      <w:tr w:rsidR="00DF1343" w:rsidRPr="001F4EE9">
        <w:trPr>
          <w:trHeight w:val="610"/>
          <w:jc w:val="center"/>
        </w:trPr>
        <w:tc>
          <w:tcPr>
            <w:tcW w:w="1134" w:type="dxa"/>
            <w:tcBorders>
              <w:top w:val="single" w:sz="4" w:space="0" w:color="auto"/>
              <w:left w:val="single" w:sz="4" w:space="0" w:color="auto"/>
              <w:bottom w:val="single" w:sz="4" w:space="0" w:color="auto"/>
              <w:right w:val="single" w:sz="4" w:space="0" w:color="auto"/>
            </w:tcBorders>
            <w:vAlign w:val="center"/>
          </w:tcPr>
          <w:p w:rsidR="00DF1343" w:rsidRPr="001F4EE9" w:rsidRDefault="00DF1343" w:rsidP="00DF1343">
            <w:pPr>
              <w:jc w:val="center"/>
              <w:rPr>
                <w:b/>
              </w:rPr>
            </w:pPr>
            <w:r w:rsidRPr="001F4EE9">
              <w:rPr>
                <w:b/>
              </w:rPr>
              <w:t>Year</w:t>
            </w:r>
          </w:p>
        </w:tc>
        <w:tc>
          <w:tcPr>
            <w:tcW w:w="3870" w:type="dxa"/>
            <w:tcBorders>
              <w:top w:val="single" w:sz="4" w:space="0" w:color="auto"/>
              <w:left w:val="single" w:sz="4" w:space="0" w:color="auto"/>
              <w:bottom w:val="single" w:sz="4" w:space="0" w:color="auto"/>
              <w:right w:val="single" w:sz="4" w:space="0" w:color="auto"/>
            </w:tcBorders>
            <w:vAlign w:val="center"/>
          </w:tcPr>
          <w:p w:rsidR="00DF1343" w:rsidRPr="001F4EE9" w:rsidRDefault="00DF1343" w:rsidP="00DF1343">
            <w:pPr>
              <w:jc w:val="center"/>
              <w:rPr>
                <w:b/>
              </w:rPr>
            </w:pPr>
            <w:r w:rsidRPr="001F4EE9">
              <w:rPr>
                <w:b/>
              </w:rPr>
              <w:t>Maximum Severity</w:t>
            </w:r>
          </w:p>
        </w:tc>
      </w:tr>
      <w:tr w:rsidR="00DF1343" w:rsidRPr="001F4EE9">
        <w:trPr>
          <w:jc w:val="center"/>
        </w:trPr>
        <w:tc>
          <w:tcPr>
            <w:tcW w:w="1134" w:type="dxa"/>
            <w:tcBorders>
              <w:top w:val="single" w:sz="4" w:space="0" w:color="auto"/>
              <w:left w:val="single" w:sz="4" w:space="0" w:color="auto"/>
              <w:bottom w:val="single" w:sz="4" w:space="0" w:color="auto"/>
              <w:right w:val="single" w:sz="4" w:space="0" w:color="auto"/>
            </w:tcBorders>
            <w:vAlign w:val="center"/>
          </w:tcPr>
          <w:p w:rsidR="00DF1343" w:rsidRPr="001F4EE9" w:rsidRDefault="00DF1343" w:rsidP="00DF1343">
            <w:pPr>
              <w:jc w:val="center"/>
              <w:rPr>
                <w:b/>
              </w:rPr>
            </w:pPr>
            <w:r w:rsidRPr="001F4EE9">
              <w:t>2000</w:t>
            </w:r>
          </w:p>
        </w:tc>
        <w:tc>
          <w:tcPr>
            <w:tcW w:w="3870" w:type="dxa"/>
            <w:tcBorders>
              <w:top w:val="single" w:sz="4" w:space="0" w:color="auto"/>
              <w:left w:val="single" w:sz="4" w:space="0" w:color="auto"/>
              <w:bottom w:val="single" w:sz="4" w:space="0" w:color="auto"/>
              <w:right w:val="single" w:sz="4" w:space="0" w:color="auto"/>
            </w:tcBorders>
            <w:vAlign w:val="center"/>
          </w:tcPr>
          <w:p w:rsidR="00DF1343" w:rsidRPr="001F4EE9" w:rsidRDefault="00DF1343" w:rsidP="00DF1343">
            <w:pPr>
              <w:jc w:val="center"/>
            </w:pPr>
            <w:r w:rsidRPr="001F4EE9">
              <w:t>No drought</w:t>
            </w:r>
          </w:p>
        </w:tc>
      </w:tr>
      <w:tr w:rsidR="00DF1343" w:rsidRPr="001F4EE9">
        <w:trPr>
          <w:jc w:val="center"/>
        </w:trPr>
        <w:tc>
          <w:tcPr>
            <w:tcW w:w="1134" w:type="dxa"/>
            <w:tcBorders>
              <w:top w:val="single" w:sz="4" w:space="0" w:color="auto"/>
              <w:left w:val="single" w:sz="4" w:space="0" w:color="auto"/>
              <w:bottom w:val="single" w:sz="4" w:space="0" w:color="auto"/>
              <w:right w:val="single" w:sz="4" w:space="0" w:color="auto"/>
            </w:tcBorders>
            <w:vAlign w:val="center"/>
          </w:tcPr>
          <w:p w:rsidR="00DF1343" w:rsidRPr="001F4EE9" w:rsidRDefault="00DF1343" w:rsidP="00DF1343">
            <w:pPr>
              <w:jc w:val="center"/>
              <w:rPr>
                <w:b/>
              </w:rPr>
            </w:pPr>
            <w:r w:rsidRPr="001F4EE9">
              <w:t>2001</w:t>
            </w:r>
          </w:p>
        </w:tc>
        <w:tc>
          <w:tcPr>
            <w:tcW w:w="3870" w:type="dxa"/>
            <w:tcBorders>
              <w:top w:val="single" w:sz="4" w:space="0" w:color="auto"/>
              <w:left w:val="single" w:sz="4" w:space="0" w:color="auto"/>
              <w:bottom w:val="single" w:sz="4" w:space="0" w:color="auto"/>
              <w:right w:val="single" w:sz="4" w:space="0" w:color="auto"/>
            </w:tcBorders>
            <w:vAlign w:val="center"/>
          </w:tcPr>
          <w:p w:rsidR="00DF1343" w:rsidRPr="001F4EE9" w:rsidRDefault="00DF1343" w:rsidP="00DF1343">
            <w:pPr>
              <w:jc w:val="center"/>
            </w:pPr>
            <w:r w:rsidRPr="001F4EE9">
              <w:t>D2 conditions in 21% of the state</w:t>
            </w:r>
          </w:p>
        </w:tc>
      </w:tr>
      <w:tr w:rsidR="00DF1343" w:rsidRPr="001F4EE9">
        <w:trPr>
          <w:jc w:val="center"/>
        </w:trPr>
        <w:tc>
          <w:tcPr>
            <w:tcW w:w="1134" w:type="dxa"/>
            <w:tcBorders>
              <w:top w:val="single" w:sz="4" w:space="0" w:color="auto"/>
              <w:left w:val="single" w:sz="4" w:space="0" w:color="auto"/>
              <w:bottom w:val="single" w:sz="4" w:space="0" w:color="auto"/>
              <w:right w:val="single" w:sz="4" w:space="0" w:color="auto"/>
            </w:tcBorders>
            <w:vAlign w:val="center"/>
          </w:tcPr>
          <w:p w:rsidR="00DF1343" w:rsidRPr="001F4EE9" w:rsidRDefault="00DF1343" w:rsidP="00DF1343">
            <w:pPr>
              <w:jc w:val="center"/>
              <w:rPr>
                <w:b/>
              </w:rPr>
            </w:pPr>
            <w:r w:rsidRPr="001F4EE9">
              <w:t>2002</w:t>
            </w:r>
          </w:p>
        </w:tc>
        <w:tc>
          <w:tcPr>
            <w:tcW w:w="3870" w:type="dxa"/>
            <w:tcBorders>
              <w:top w:val="single" w:sz="4" w:space="0" w:color="auto"/>
              <w:left w:val="single" w:sz="4" w:space="0" w:color="auto"/>
              <w:bottom w:val="single" w:sz="4" w:space="0" w:color="auto"/>
              <w:right w:val="single" w:sz="4" w:space="0" w:color="auto"/>
            </w:tcBorders>
            <w:vAlign w:val="center"/>
          </w:tcPr>
          <w:p w:rsidR="00DF1343" w:rsidRPr="001F4EE9" w:rsidRDefault="00DF1343" w:rsidP="00DF1343">
            <w:pPr>
              <w:jc w:val="center"/>
            </w:pPr>
            <w:r w:rsidRPr="001F4EE9">
              <w:t>D2 conditions in 99% of the state</w:t>
            </w:r>
          </w:p>
        </w:tc>
      </w:tr>
      <w:tr w:rsidR="00DF1343" w:rsidRPr="001F4EE9">
        <w:trPr>
          <w:jc w:val="center"/>
        </w:trPr>
        <w:tc>
          <w:tcPr>
            <w:tcW w:w="1134" w:type="dxa"/>
            <w:tcBorders>
              <w:top w:val="single" w:sz="4" w:space="0" w:color="auto"/>
              <w:left w:val="single" w:sz="4" w:space="0" w:color="auto"/>
              <w:bottom w:val="single" w:sz="4" w:space="0" w:color="auto"/>
              <w:right w:val="single" w:sz="4" w:space="0" w:color="auto"/>
            </w:tcBorders>
            <w:vAlign w:val="center"/>
          </w:tcPr>
          <w:p w:rsidR="00DF1343" w:rsidRPr="001F4EE9" w:rsidRDefault="00DF1343" w:rsidP="00DF1343">
            <w:pPr>
              <w:jc w:val="center"/>
              <w:rPr>
                <w:b/>
              </w:rPr>
            </w:pPr>
            <w:r w:rsidRPr="001F4EE9">
              <w:t>2003</w:t>
            </w:r>
          </w:p>
        </w:tc>
        <w:tc>
          <w:tcPr>
            <w:tcW w:w="3870" w:type="dxa"/>
            <w:tcBorders>
              <w:top w:val="single" w:sz="4" w:space="0" w:color="auto"/>
              <w:left w:val="single" w:sz="4" w:space="0" w:color="auto"/>
              <w:bottom w:val="single" w:sz="4" w:space="0" w:color="auto"/>
              <w:right w:val="single" w:sz="4" w:space="0" w:color="auto"/>
            </w:tcBorders>
            <w:vAlign w:val="center"/>
          </w:tcPr>
          <w:p w:rsidR="00DF1343" w:rsidRPr="001F4EE9" w:rsidRDefault="00DF1343" w:rsidP="00DF1343">
            <w:pPr>
              <w:jc w:val="center"/>
            </w:pPr>
            <w:r w:rsidRPr="001F4EE9">
              <w:t>No drought</w:t>
            </w:r>
          </w:p>
        </w:tc>
      </w:tr>
      <w:tr w:rsidR="00DF1343" w:rsidRPr="001F4EE9">
        <w:trPr>
          <w:jc w:val="center"/>
        </w:trPr>
        <w:tc>
          <w:tcPr>
            <w:tcW w:w="1134" w:type="dxa"/>
            <w:tcBorders>
              <w:top w:val="single" w:sz="4" w:space="0" w:color="auto"/>
              <w:left w:val="single" w:sz="4" w:space="0" w:color="auto"/>
              <w:bottom w:val="single" w:sz="4" w:space="0" w:color="auto"/>
              <w:right w:val="single" w:sz="4" w:space="0" w:color="auto"/>
            </w:tcBorders>
            <w:vAlign w:val="center"/>
          </w:tcPr>
          <w:p w:rsidR="00DF1343" w:rsidRPr="001F4EE9" w:rsidRDefault="00DF1343" w:rsidP="00DF1343">
            <w:pPr>
              <w:jc w:val="center"/>
              <w:rPr>
                <w:b/>
              </w:rPr>
            </w:pPr>
            <w:r w:rsidRPr="001F4EE9">
              <w:t>2004</w:t>
            </w:r>
          </w:p>
        </w:tc>
        <w:tc>
          <w:tcPr>
            <w:tcW w:w="3870" w:type="dxa"/>
            <w:tcBorders>
              <w:top w:val="single" w:sz="4" w:space="0" w:color="auto"/>
              <w:left w:val="single" w:sz="4" w:space="0" w:color="auto"/>
              <w:bottom w:val="single" w:sz="4" w:space="0" w:color="auto"/>
              <w:right w:val="single" w:sz="4" w:space="0" w:color="auto"/>
            </w:tcBorders>
            <w:vAlign w:val="center"/>
          </w:tcPr>
          <w:p w:rsidR="00DF1343" w:rsidRPr="001F4EE9" w:rsidRDefault="00DF1343" w:rsidP="00DF1343">
            <w:pPr>
              <w:jc w:val="center"/>
            </w:pPr>
            <w:r w:rsidRPr="001F4EE9">
              <w:t>D0 conditions in 44% of the state</w:t>
            </w:r>
          </w:p>
        </w:tc>
      </w:tr>
      <w:tr w:rsidR="00DF1343" w:rsidRPr="001F4EE9">
        <w:trPr>
          <w:jc w:val="center"/>
        </w:trPr>
        <w:tc>
          <w:tcPr>
            <w:tcW w:w="1134" w:type="dxa"/>
            <w:tcBorders>
              <w:top w:val="single" w:sz="4" w:space="0" w:color="auto"/>
              <w:left w:val="single" w:sz="4" w:space="0" w:color="auto"/>
              <w:bottom w:val="single" w:sz="4" w:space="0" w:color="auto"/>
              <w:right w:val="single" w:sz="4" w:space="0" w:color="auto"/>
            </w:tcBorders>
            <w:vAlign w:val="center"/>
          </w:tcPr>
          <w:p w:rsidR="00DF1343" w:rsidRPr="001F4EE9" w:rsidRDefault="00DF1343" w:rsidP="00DF1343">
            <w:pPr>
              <w:jc w:val="center"/>
              <w:rPr>
                <w:b/>
              </w:rPr>
            </w:pPr>
            <w:r w:rsidRPr="001F4EE9">
              <w:t>2005</w:t>
            </w:r>
          </w:p>
        </w:tc>
        <w:tc>
          <w:tcPr>
            <w:tcW w:w="3870" w:type="dxa"/>
            <w:tcBorders>
              <w:top w:val="single" w:sz="4" w:space="0" w:color="auto"/>
              <w:left w:val="single" w:sz="4" w:space="0" w:color="auto"/>
              <w:bottom w:val="single" w:sz="4" w:space="0" w:color="auto"/>
              <w:right w:val="single" w:sz="4" w:space="0" w:color="auto"/>
            </w:tcBorders>
            <w:vAlign w:val="center"/>
          </w:tcPr>
          <w:p w:rsidR="00DF1343" w:rsidRPr="001F4EE9" w:rsidRDefault="00DF1343" w:rsidP="00DF1343">
            <w:pPr>
              <w:jc w:val="center"/>
            </w:pPr>
            <w:r w:rsidRPr="001F4EE9">
              <w:t>D1 conditions in 7% of the state</w:t>
            </w:r>
          </w:p>
        </w:tc>
      </w:tr>
      <w:tr w:rsidR="00DF1343" w:rsidRPr="001F4EE9">
        <w:trPr>
          <w:jc w:val="center"/>
        </w:trPr>
        <w:tc>
          <w:tcPr>
            <w:tcW w:w="1134" w:type="dxa"/>
            <w:tcBorders>
              <w:top w:val="single" w:sz="4" w:space="0" w:color="auto"/>
              <w:left w:val="single" w:sz="4" w:space="0" w:color="auto"/>
              <w:bottom w:val="single" w:sz="4" w:space="0" w:color="auto"/>
              <w:right w:val="single" w:sz="4" w:space="0" w:color="auto"/>
            </w:tcBorders>
            <w:vAlign w:val="center"/>
          </w:tcPr>
          <w:p w:rsidR="00DF1343" w:rsidRPr="001F4EE9" w:rsidRDefault="00DF1343" w:rsidP="00DF1343">
            <w:pPr>
              <w:jc w:val="center"/>
              <w:rPr>
                <w:b/>
              </w:rPr>
            </w:pPr>
            <w:r w:rsidRPr="001F4EE9">
              <w:t>2006</w:t>
            </w:r>
          </w:p>
        </w:tc>
        <w:tc>
          <w:tcPr>
            <w:tcW w:w="3870" w:type="dxa"/>
            <w:tcBorders>
              <w:top w:val="single" w:sz="4" w:space="0" w:color="auto"/>
              <w:left w:val="single" w:sz="4" w:space="0" w:color="auto"/>
              <w:bottom w:val="single" w:sz="4" w:space="0" w:color="auto"/>
              <w:right w:val="single" w:sz="4" w:space="0" w:color="auto"/>
            </w:tcBorders>
            <w:vAlign w:val="center"/>
          </w:tcPr>
          <w:p w:rsidR="00DF1343" w:rsidRPr="001F4EE9" w:rsidRDefault="00DF1343" w:rsidP="00DF1343">
            <w:pPr>
              <w:jc w:val="center"/>
            </w:pPr>
            <w:r w:rsidRPr="001F4EE9">
              <w:t>D0 conditions in 98% of the state</w:t>
            </w:r>
          </w:p>
        </w:tc>
      </w:tr>
      <w:tr w:rsidR="00DF1343" w:rsidRPr="001F4EE9">
        <w:trPr>
          <w:jc w:val="center"/>
        </w:trPr>
        <w:tc>
          <w:tcPr>
            <w:tcW w:w="1134" w:type="dxa"/>
            <w:tcBorders>
              <w:top w:val="single" w:sz="4" w:space="0" w:color="auto"/>
              <w:left w:val="single" w:sz="4" w:space="0" w:color="auto"/>
              <w:bottom w:val="single" w:sz="4" w:space="0" w:color="auto"/>
              <w:right w:val="single" w:sz="4" w:space="0" w:color="auto"/>
            </w:tcBorders>
            <w:vAlign w:val="center"/>
          </w:tcPr>
          <w:p w:rsidR="00DF1343" w:rsidRPr="001F4EE9" w:rsidRDefault="00DF1343" w:rsidP="00DF1343">
            <w:pPr>
              <w:jc w:val="center"/>
              <w:rPr>
                <w:b/>
              </w:rPr>
            </w:pPr>
            <w:r w:rsidRPr="001F4EE9">
              <w:t>2007</w:t>
            </w:r>
          </w:p>
        </w:tc>
        <w:tc>
          <w:tcPr>
            <w:tcW w:w="3870" w:type="dxa"/>
            <w:tcBorders>
              <w:top w:val="single" w:sz="4" w:space="0" w:color="auto"/>
              <w:left w:val="single" w:sz="4" w:space="0" w:color="auto"/>
              <w:bottom w:val="single" w:sz="4" w:space="0" w:color="auto"/>
              <w:right w:val="single" w:sz="4" w:space="0" w:color="auto"/>
            </w:tcBorders>
            <w:vAlign w:val="center"/>
          </w:tcPr>
          <w:p w:rsidR="00DF1343" w:rsidRPr="001F4EE9" w:rsidRDefault="00DF1343" w:rsidP="00DF1343">
            <w:pPr>
              <w:jc w:val="center"/>
            </w:pPr>
            <w:r w:rsidRPr="001F4EE9">
              <w:t>D1 conditions in 71% of the state</w:t>
            </w:r>
          </w:p>
        </w:tc>
      </w:tr>
      <w:tr w:rsidR="00DF1343" w:rsidRPr="001F4EE9">
        <w:trPr>
          <w:jc w:val="center"/>
        </w:trPr>
        <w:tc>
          <w:tcPr>
            <w:tcW w:w="1134" w:type="dxa"/>
            <w:tcBorders>
              <w:top w:val="single" w:sz="4" w:space="0" w:color="auto"/>
              <w:left w:val="single" w:sz="4" w:space="0" w:color="auto"/>
              <w:bottom w:val="single" w:sz="4" w:space="0" w:color="auto"/>
              <w:right w:val="single" w:sz="4" w:space="0" w:color="auto"/>
            </w:tcBorders>
            <w:vAlign w:val="center"/>
          </w:tcPr>
          <w:p w:rsidR="00DF1343" w:rsidRPr="001F4EE9" w:rsidRDefault="00DF1343" w:rsidP="00DF1343">
            <w:pPr>
              <w:jc w:val="center"/>
              <w:rPr>
                <w:b/>
              </w:rPr>
            </w:pPr>
            <w:r w:rsidRPr="001F4EE9">
              <w:t>2008</w:t>
            </w:r>
          </w:p>
        </w:tc>
        <w:tc>
          <w:tcPr>
            <w:tcW w:w="3870" w:type="dxa"/>
            <w:tcBorders>
              <w:top w:val="single" w:sz="4" w:space="0" w:color="auto"/>
              <w:left w:val="single" w:sz="4" w:space="0" w:color="auto"/>
              <w:bottom w:val="single" w:sz="4" w:space="0" w:color="auto"/>
              <w:right w:val="single" w:sz="4" w:space="0" w:color="auto"/>
            </w:tcBorders>
            <w:vAlign w:val="center"/>
          </w:tcPr>
          <w:p w:rsidR="00DF1343" w:rsidRPr="001F4EE9" w:rsidRDefault="00DF1343" w:rsidP="00DF1343">
            <w:pPr>
              <w:jc w:val="center"/>
            </w:pPr>
            <w:r w:rsidRPr="001F4EE9">
              <w:t>D0 conditions in 57% of the state</w:t>
            </w:r>
          </w:p>
        </w:tc>
      </w:tr>
      <w:tr w:rsidR="00DF1343" w:rsidRPr="001F4EE9">
        <w:trPr>
          <w:jc w:val="center"/>
        </w:trPr>
        <w:tc>
          <w:tcPr>
            <w:tcW w:w="1134" w:type="dxa"/>
            <w:tcBorders>
              <w:top w:val="single" w:sz="4" w:space="0" w:color="auto"/>
              <w:left w:val="single" w:sz="4" w:space="0" w:color="auto"/>
              <w:bottom w:val="single" w:sz="4" w:space="0" w:color="auto"/>
              <w:right w:val="single" w:sz="4" w:space="0" w:color="auto"/>
            </w:tcBorders>
            <w:vAlign w:val="center"/>
          </w:tcPr>
          <w:p w:rsidR="00DF1343" w:rsidRPr="001F4EE9" w:rsidRDefault="00DF1343" w:rsidP="00DF1343">
            <w:pPr>
              <w:jc w:val="center"/>
              <w:rPr>
                <w:b/>
              </w:rPr>
            </w:pPr>
            <w:r w:rsidRPr="001F4EE9">
              <w:t>2009</w:t>
            </w:r>
          </w:p>
        </w:tc>
        <w:tc>
          <w:tcPr>
            <w:tcW w:w="3870" w:type="dxa"/>
            <w:tcBorders>
              <w:top w:val="single" w:sz="4" w:space="0" w:color="auto"/>
              <w:left w:val="single" w:sz="4" w:space="0" w:color="auto"/>
              <w:bottom w:val="single" w:sz="4" w:space="0" w:color="auto"/>
              <w:right w:val="single" w:sz="4" w:space="0" w:color="auto"/>
            </w:tcBorders>
            <w:vAlign w:val="center"/>
          </w:tcPr>
          <w:p w:rsidR="00DF1343" w:rsidRPr="001F4EE9" w:rsidRDefault="00DF1343" w:rsidP="00DF1343">
            <w:pPr>
              <w:jc w:val="center"/>
            </w:pPr>
            <w:r w:rsidRPr="001F4EE9">
              <w:t>D0 conditions in 44% of the state</w:t>
            </w:r>
          </w:p>
        </w:tc>
      </w:tr>
      <w:tr w:rsidR="00DF1343" w:rsidRPr="001F4EE9">
        <w:trPr>
          <w:jc w:val="center"/>
        </w:trPr>
        <w:tc>
          <w:tcPr>
            <w:tcW w:w="1134" w:type="dxa"/>
            <w:tcBorders>
              <w:top w:val="single" w:sz="4" w:space="0" w:color="auto"/>
              <w:left w:val="single" w:sz="4" w:space="0" w:color="auto"/>
              <w:bottom w:val="single" w:sz="4" w:space="0" w:color="auto"/>
              <w:right w:val="single" w:sz="4" w:space="0" w:color="auto"/>
            </w:tcBorders>
            <w:vAlign w:val="center"/>
          </w:tcPr>
          <w:p w:rsidR="00DF1343" w:rsidRPr="001F4EE9" w:rsidRDefault="00DF1343" w:rsidP="00DF1343">
            <w:pPr>
              <w:jc w:val="center"/>
              <w:rPr>
                <w:b/>
              </w:rPr>
            </w:pPr>
            <w:r w:rsidRPr="001F4EE9">
              <w:t>2010</w:t>
            </w:r>
          </w:p>
        </w:tc>
        <w:tc>
          <w:tcPr>
            <w:tcW w:w="3870" w:type="dxa"/>
            <w:tcBorders>
              <w:top w:val="single" w:sz="4" w:space="0" w:color="auto"/>
              <w:left w:val="single" w:sz="4" w:space="0" w:color="auto"/>
              <w:bottom w:val="single" w:sz="4" w:space="0" w:color="auto"/>
              <w:right w:val="single" w:sz="4" w:space="0" w:color="auto"/>
            </w:tcBorders>
            <w:vAlign w:val="center"/>
          </w:tcPr>
          <w:p w:rsidR="00DF1343" w:rsidRPr="001F4EE9" w:rsidRDefault="00DF1343" w:rsidP="00DF1343">
            <w:pPr>
              <w:jc w:val="center"/>
            </w:pPr>
            <w:r w:rsidRPr="001F4EE9">
              <w:t>D1 conditions in 27% of the state</w:t>
            </w:r>
          </w:p>
        </w:tc>
      </w:tr>
      <w:tr w:rsidR="00DF1343" w:rsidRPr="001F4EE9">
        <w:trPr>
          <w:jc w:val="center"/>
        </w:trPr>
        <w:tc>
          <w:tcPr>
            <w:tcW w:w="1134" w:type="dxa"/>
            <w:tcBorders>
              <w:top w:val="single" w:sz="4" w:space="0" w:color="auto"/>
              <w:left w:val="single" w:sz="4" w:space="0" w:color="auto"/>
              <w:bottom w:val="single" w:sz="4" w:space="0" w:color="auto"/>
              <w:right w:val="single" w:sz="4" w:space="0" w:color="auto"/>
            </w:tcBorders>
            <w:vAlign w:val="center"/>
          </w:tcPr>
          <w:p w:rsidR="00DF1343" w:rsidRPr="001F4EE9" w:rsidRDefault="00DF1343" w:rsidP="00DF1343">
            <w:pPr>
              <w:jc w:val="center"/>
              <w:rPr>
                <w:b/>
              </w:rPr>
            </w:pPr>
            <w:r w:rsidRPr="001F4EE9">
              <w:t>2011</w:t>
            </w:r>
          </w:p>
        </w:tc>
        <w:tc>
          <w:tcPr>
            <w:tcW w:w="3870" w:type="dxa"/>
            <w:tcBorders>
              <w:top w:val="single" w:sz="4" w:space="0" w:color="auto"/>
              <w:left w:val="single" w:sz="4" w:space="0" w:color="auto"/>
              <w:bottom w:val="single" w:sz="4" w:space="0" w:color="auto"/>
              <w:right w:val="single" w:sz="4" w:space="0" w:color="auto"/>
            </w:tcBorders>
            <w:vAlign w:val="center"/>
          </w:tcPr>
          <w:p w:rsidR="00DF1343" w:rsidRPr="001F4EE9" w:rsidRDefault="00DF1343" w:rsidP="00DF1343">
            <w:pPr>
              <w:jc w:val="center"/>
            </w:pPr>
            <w:r w:rsidRPr="001F4EE9">
              <w:t>D0 conditions in 0.01% of the state</w:t>
            </w:r>
          </w:p>
        </w:tc>
      </w:tr>
      <w:tr w:rsidR="00DF1343" w:rsidRPr="001F4EE9">
        <w:trPr>
          <w:jc w:val="center"/>
        </w:trPr>
        <w:tc>
          <w:tcPr>
            <w:tcW w:w="1134" w:type="dxa"/>
            <w:tcBorders>
              <w:top w:val="single" w:sz="4" w:space="0" w:color="auto"/>
              <w:left w:val="single" w:sz="4" w:space="0" w:color="auto"/>
              <w:bottom w:val="single" w:sz="4" w:space="0" w:color="auto"/>
              <w:right w:val="single" w:sz="4" w:space="0" w:color="auto"/>
            </w:tcBorders>
            <w:vAlign w:val="center"/>
          </w:tcPr>
          <w:p w:rsidR="00DF1343" w:rsidRPr="001F4EE9" w:rsidRDefault="00DF1343" w:rsidP="00DF1343">
            <w:pPr>
              <w:jc w:val="center"/>
              <w:rPr>
                <w:b/>
              </w:rPr>
            </w:pPr>
            <w:r w:rsidRPr="001F4EE9">
              <w:t>2012</w:t>
            </w:r>
          </w:p>
        </w:tc>
        <w:tc>
          <w:tcPr>
            <w:tcW w:w="3870" w:type="dxa"/>
            <w:tcBorders>
              <w:top w:val="single" w:sz="4" w:space="0" w:color="auto"/>
              <w:left w:val="single" w:sz="4" w:space="0" w:color="auto"/>
              <w:bottom w:val="single" w:sz="4" w:space="0" w:color="auto"/>
              <w:right w:val="single" w:sz="4" w:space="0" w:color="auto"/>
            </w:tcBorders>
            <w:vAlign w:val="center"/>
          </w:tcPr>
          <w:p w:rsidR="00DF1343" w:rsidRPr="001F4EE9" w:rsidRDefault="00DF1343" w:rsidP="00DF1343">
            <w:pPr>
              <w:jc w:val="center"/>
            </w:pPr>
            <w:r w:rsidRPr="001F4EE9">
              <w:t>D2 conditions in 51% of the state</w:t>
            </w:r>
          </w:p>
        </w:tc>
      </w:tr>
    </w:tbl>
    <w:p w:rsidR="00DF1343" w:rsidRDefault="00DF1343" w:rsidP="00DF1343">
      <w:pPr>
        <w:ind w:left="2160"/>
      </w:pPr>
    </w:p>
    <w:p w:rsidR="00DF1343" w:rsidRDefault="00DF1343" w:rsidP="00DF1343">
      <w:pPr>
        <w:ind w:left="2160"/>
      </w:pPr>
      <w:r w:rsidRPr="000F53FC">
        <w:t>Source: U</w:t>
      </w:r>
      <w:r>
        <w:t>S</w:t>
      </w:r>
      <w:r w:rsidRPr="000F53FC">
        <w:t xml:space="preserve"> Drought Monitor</w:t>
      </w:r>
    </w:p>
    <w:p w:rsidR="00EE64E7" w:rsidRDefault="00EE64E7" w:rsidP="00DF1343">
      <w:pPr>
        <w:ind w:left="2160"/>
      </w:pPr>
    </w:p>
    <w:p w:rsidR="00555DC2" w:rsidRDefault="00EE64E7" w:rsidP="009232B4">
      <w:r>
        <w:t>Monson has not been impacted by any previous droughts.</w:t>
      </w:r>
    </w:p>
    <w:p w:rsidR="00DF1343" w:rsidRPr="000F53FC" w:rsidRDefault="00DF1343" w:rsidP="00DF1343">
      <w:pPr>
        <w:pStyle w:val="Heading4"/>
      </w:pPr>
      <w:r w:rsidRPr="000F53FC">
        <w:t>Probability of Future Events</w:t>
      </w:r>
    </w:p>
    <w:p w:rsidR="00DF1343" w:rsidRPr="000F53FC" w:rsidRDefault="00DF1343" w:rsidP="00906351">
      <w:pPr>
        <w:rPr>
          <w:rStyle w:val="Strong"/>
          <w:b w:val="0"/>
          <w:sz w:val="24"/>
        </w:rPr>
      </w:pPr>
      <w:r w:rsidRPr="000F53FC">
        <w:t xml:space="preserve">In </w:t>
      </w:r>
      <w:r w:rsidR="00404C53">
        <w:t>Monson</w:t>
      </w:r>
      <w:r w:rsidRPr="000F53FC">
        <w:t xml:space="preserve">, as in the rest of the state, drought occurs at </w:t>
      </w:r>
      <w:r>
        <w:t xml:space="preserve">a rate </w:t>
      </w:r>
      <w:r w:rsidRPr="000F53FC">
        <w:t>of</w:t>
      </w:r>
      <w:r>
        <w:t xml:space="preserve"> between</w:t>
      </w:r>
      <w:r w:rsidRPr="000F53FC">
        <w:t xml:space="preserve"> 1</w:t>
      </w:r>
      <w:r>
        <w:t xml:space="preserve"> percent</w:t>
      </w:r>
      <w:r w:rsidRPr="000F53FC">
        <w:t xml:space="preserve"> </w:t>
      </w:r>
      <w:r>
        <w:t>and</w:t>
      </w:r>
      <w:r w:rsidRPr="000F53FC">
        <w:t xml:space="preserve"> 10</w:t>
      </w:r>
      <w:r>
        <w:t xml:space="preserve"> percent</w:t>
      </w:r>
      <w:r w:rsidRPr="000F53FC">
        <w:t xml:space="preserve"> in a single given year.</w:t>
      </w:r>
    </w:p>
    <w:p w:rsidR="00DF1343" w:rsidRPr="000F53FC" w:rsidRDefault="00DF1343" w:rsidP="00DF1343">
      <w:pPr>
        <w:rPr>
          <w:sz w:val="24"/>
        </w:rPr>
      </w:pPr>
    </w:p>
    <w:p w:rsidR="00DF1343" w:rsidRDefault="00DF1343" w:rsidP="00DF1343">
      <w:pPr>
        <w:rPr>
          <w:rStyle w:val="Strong"/>
        </w:rPr>
      </w:pPr>
      <w:r>
        <w:rPr>
          <w:szCs w:val="22"/>
        </w:rPr>
        <w:t>Based on past events and current criteria outlined in the Massachusetts Drought Management Plan, it appears that western Massachusetts may be more vulnerable than eastern Massachusetts to severe drought conditions. However, many factors, such as water supply sources, population, economic factors (i.e., agriculture based economy), and infrastructure, may affect the severity and length of a drought event.</w:t>
      </w:r>
      <w:r>
        <w:rPr>
          <w:rStyle w:val="Strong"/>
          <w:b w:val="0"/>
          <w:sz w:val="24"/>
        </w:rPr>
        <w:t xml:space="preserve"> </w:t>
      </w:r>
    </w:p>
    <w:p w:rsidR="00555DC2" w:rsidRDefault="00555DC2" w:rsidP="00DF1343">
      <w:pPr>
        <w:rPr>
          <w:rStyle w:val="Strong"/>
        </w:rPr>
      </w:pPr>
    </w:p>
    <w:p w:rsidR="00555DC2" w:rsidRDefault="00555DC2" w:rsidP="00DF1343">
      <w:pPr>
        <w:rPr>
          <w:rStyle w:val="Strong"/>
        </w:rPr>
      </w:pPr>
    </w:p>
    <w:p w:rsidR="00555DC2" w:rsidRDefault="00555DC2" w:rsidP="00DF1343">
      <w:pPr>
        <w:rPr>
          <w:rStyle w:val="Strong"/>
        </w:rPr>
      </w:pPr>
    </w:p>
    <w:p w:rsidR="00555DC2" w:rsidRDefault="00555DC2" w:rsidP="00DF1343">
      <w:pPr>
        <w:rPr>
          <w:rStyle w:val="Strong"/>
        </w:rPr>
      </w:pPr>
    </w:p>
    <w:p w:rsidR="00555DC2" w:rsidRDefault="00555DC2" w:rsidP="00DF1343">
      <w:pPr>
        <w:rPr>
          <w:rStyle w:val="Strong"/>
        </w:rPr>
      </w:pPr>
    </w:p>
    <w:p w:rsidR="00555DC2" w:rsidRDefault="00555DC2" w:rsidP="00DF1343">
      <w:pPr>
        <w:rPr>
          <w:rStyle w:val="Strong"/>
        </w:rPr>
      </w:pPr>
    </w:p>
    <w:p w:rsidR="00DF1343" w:rsidRDefault="00DF1343" w:rsidP="00DF1343">
      <w:r w:rsidRPr="000F53FC">
        <w:t>When evaluating the region’s risk for drought on a national level, utilizing a measure called the Palmer Drought Severity Index, Massachusetts is historically in the lowest percentile for severity and risk of drought.</w:t>
      </w:r>
      <w:r w:rsidRPr="000F53FC">
        <w:rPr>
          <w:rStyle w:val="FootnoteReference"/>
          <w:sz w:val="24"/>
        </w:rPr>
        <w:footnoteReference w:id="8"/>
      </w:r>
      <w:r w:rsidRPr="000F53FC">
        <w:t xml:space="preserve">  However, global warming and climate change may have an effect on drought risk in the region.  With the projected temperature increases, some scientists think that the global hydrological cycle will also intensify. This would cause, among other effects, the potential for more severe, longer-lasting droughts.</w:t>
      </w:r>
      <w:r w:rsidR="009232B4">
        <w:t xml:space="preserve"> Monson therefore considers the probability of future drought events to be “moderate.”</w:t>
      </w:r>
    </w:p>
    <w:p w:rsidR="00DF1343" w:rsidRDefault="00DF1343" w:rsidP="00DF1343">
      <w:pPr>
        <w:rPr>
          <w:sz w:val="24"/>
        </w:rPr>
      </w:pPr>
    </w:p>
    <w:p w:rsidR="00DF1343" w:rsidRPr="000F53FC" w:rsidRDefault="00DF1343" w:rsidP="00DF1343">
      <w:pPr>
        <w:rPr>
          <w:sz w:val="24"/>
        </w:rPr>
      </w:pPr>
    </w:p>
    <w:p w:rsidR="00DF1343" w:rsidRPr="000F53FC" w:rsidRDefault="007811E9" w:rsidP="00DF1343">
      <w:pPr>
        <w:jc w:val="center"/>
        <w:rPr>
          <w:sz w:val="24"/>
        </w:rPr>
      </w:pPr>
      <w:r>
        <w:rPr>
          <w:noProof/>
          <w:sz w:val="24"/>
        </w:rPr>
        <w:drawing>
          <wp:inline distT="0" distB="0" distL="0" distR="0">
            <wp:extent cx="5859780" cy="3436620"/>
            <wp:effectExtent l="19050" t="0" r="7620" b="0"/>
            <wp:docPr id="3" name="Picture 2" descr="palmer_drought_1895-1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lmer_drought_1895-1995"/>
                    <pic:cNvPicPr>
                      <a:picLocks noChangeAspect="1" noChangeArrowheads="1"/>
                    </pic:cNvPicPr>
                  </pic:nvPicPr>
                  <pic:blipFill>
                    <a:blip r:embed="rId20" cstate="print"/>
                    <a:srcRect/>
                    <a:stretch>
                      <a:fillRect/>
                    </a:stretch>
                  </pic:blipFill>
                  <pic:spPr bwMode="auto">
                    <a:xfrm>
                      <a:off x="0" y="0"/>
                      <a:ext cx="5859780" cy="3436620"/>
                    </a:xfrm>
                    <a:prstGeom prst="rect">
                      <a:avLst/>
                    </a:prstGeom>
                    <a:noFill/>
                    <a:ln w="9525">
                      <a:noFill/>
                      <a:miter lim="800000"/>
                      <a:headEnd/>
                      <a:tailEnd/>
                    </a:ln>
                  </pic:spPr>
                </pic:pic>
              </a:graphicData>
            </a:graphic>
          </wp:inline>
        </w:drawing>
      </w:r>
    </w:p>
    <w:p w:rsidR="00DF1343" w:rsidRDefault="00DF1343" w:rsidP="00DF1343">
      <w:pPr>
        <w:pStyle w:val="Heading4"/>
      </w:pPr>
      <w:r>
        <w:t>Impact</w:t>
      </w:r>
    </w:p>
    <w:p w:rsidR="00DF1343" w:rsidRDefault="00DF1343" w:rsidP="00DF1343">
      <w:r>
        <w:t>D</w:t>
      </w:r>
      <w:r w:rsidRPr="000F53FC">
        <w:t>ue to the water richness</w:t>
      </w:r>
      <w:r>
        <w:t xml:space="preserve"> of Western Massachusetts, </w:t>
      </w:r>
      <w:r w:rsidR="00404C53">
        <w:t>Monson</w:t>
      </w:r>
      <w:r w:rsidRPr="000F53FC">
        <w:t xml:space="preserve"> is unlikely to be adversely affected by anything other than a major, extended drought.</w:t>
      </w:r>
      <w:r>
        <w:t xml:space="preserve"> While such a drought would require water saving measures to be implemented, there would be no foreseeable damage to structures or loss of life resulting from the hazard. </w:t>
      </w:r>
    </w:p>
    <w:p w:rsidR="00DF1343" w:rsidRPr="00EF621C" w:rsidRDefault="00DF1343" w:rsidP="00DF1343"/>
    <w:p w:rsidR="00DF1343" w:rsidRPr="000F53FC" w:rsidRDefault="00DF1343" w:rsidP="00DF1343">
      <w:pPr>
        <w:pStyle w:val="Heading4"/>
      </w:pPr>
      <w:r w:rsidRPr="000F53FC">
        <w:t>Vulnerability</w:t>
      </w:r>
    </w:p>
    <w:p w:rsidR="00451F41" w:rsidRDefault="00DF1343" w:rsidP="00DF1343">
      <w:pPr>
        <w:sectPr w:rsidR="00451F41">
          <w:pgSz w:w="12240" w:h="15840"/>
          <w:pgMar w:top="1080" w:right="1440" w:bottom="1080" w:left="1440" w:header="720" w:footer="720" w:gutter="0"/>
          <w:cols w:space="720"/>
          <w:noEndnote/>
        </w:sectPr>
      </w:pPr>
      <w:r w:rsidRPr="000F53FC">
        <w:t xml:space="preserve">Based on the above assessment, </w:t>
      </w:r>
      <w:r w:rsidR="00404C53">
        <w:t>Monson</w:t>
      </w:r>
      <w:r w:rsidRPr="000F53FC">
        <w:t xml:space="preserve"> faces a </w:t>
      </w:r>
      <w:r w:rsidR="00EE64E7">
        <w:t xml:space="preserve">“4 – </w:t>
      </w:r>
      <w:r w:rsidRPr="00404C53">
        <w:t>low</w:t>
      </w:r>
      <w:r w:rsidR="00EE64E7">
        <w:t>” hazard index</w:t>
      </w:r>
      <w:r w:rsidRPr="00404C53">
        <w:t xml:space="preserve"> risk of drought.</w:t>
      </w:r>
      <w:r w:rsidRPr="000F53FC">
        <w:t xml:space="preserve"> </w:t>
      </w:r>
    </w:p>
    <w:p w:rsidR="00451F41" w:rsidRPr="00886D22" w:rsidRDefault="00451F41" w:rsidP="00451F41">
      <w:pPr>
        <w:pStyle w:val="Heading3"/>
      </w:pPr>
      <w:bookmarkStart w:id="59" w:name="_Toc317704462"/>
      <w:r>
        <w:t xml:space="preserve">Extreme </w:t>
      </w:r>
      <w:r w:rsidR="002C4E38">
        <w:t>Temperatures</w:t>
      </w:r>
      <w:bookmarkEnd w:id="59"/>
    </w:p>
    <w:p w:rsidR="00451F41" w:rsidRPr="00886D22" w:rsidRDefault="00451F41" w:rsidP="00451F41">
      <w:pPr>
        <w:pStyle w:val="Heading4"/>
      </w:pPr>
      <w:r w:rsidRPr="00886D22">
        <w:t>Hazard Description</w:t>
      </w:r>
    </w:p>
    <w:p w:rsidR="002C4E38" w:rsidRPr="000F4BFB" w:rsidRDefault="002C4E38" w:rsidP="002C4E38">
      <w:r w:rsidRPr="000F4BFB">
        <w:t>As per the Massachusetts Hazard Mitigation Plan, extreme cold is a dangerous situation that can result in health emergencies for susceptible people, such as those without shelter or who are stranded or who live in homes that are poorly insulated or without heat. There is no universal definition for extreme temperatures, with the term relative to local weather conditions. For Massachusetts, extreme temperatures can be defined as those that are far outside the normal ranges. The average temperatures for Massachusetts are:</w:t>
      </w:r>
    </w:p>
    <w:p w:rsidR="002C4E38" w:rsidRPr="000F4BFB" w:rsidRDefault="002C4E38" w:rsidP="002C4E38">
      <w:pPr>
        <w:pStyle w:val="NoSpacing"/>
      </w:pPr>
    </w:p>
    <w:p w:rsidR="002C4E38" w:rsidRPr="000F4BFB" w:rsidRDefault="002C4E38" w:rsidP="005B2EE2">
      <w:pPr>
        <w:pStyle w:val="NoSpacing"/>
        <w:numPr>
          <w:ilvl w:val="0"/>
          <w:numId w:val="56"/>
        </w:numPr>
      </w:pPr>
      <w:r w:rsidRPr="000F4BFB">
        <w:t>Winter (Dec-Feb) Average = 27.51ºF</w:t>
      </w:r>
    </w:p>
    <w:p w:rsidR="002C4E38" w:rsidRPr="000F4BFB" w:rsidRDefault="002C4E38" w:rsidP="005B2EE2">
      <w:pPr>
        <w:pStyle w:val="NoSpacing"/>
        <w:numPr>
          <w:ilvl w:val="0"/>
          <w:numId w:val="56"/>
        </w:numPr>
      </w:pPr>
      <w:r w:rsidRPr="000F4BFB">
        <w:t>Summer (Jun-Aug) Average = 68.15ºF</w:t>
      </w:r>
    </w:p>
    <w:p w:rsidR="002C4E38" w:rsidRPr="000F4BFB" w:rsidRDefault="002C4E38" w:rsidP="002C4E38">
      <w:pPr>
        <w:pStyle w:val="NoSpacing"/>
      </w:pPr>
    </w:p>
    <w:p w:rsidR="002C4E38" w:rsidRPr="000F4BFB" w:rsidRDefault="002C4E38" w:rsidP="002C4E38">
      <w:pPr>
        <w:pStyle w:val="NoSpacing"/>
      </w:pPr>
      <w:r w:rsidRPr="000F4BFB">
        <w:t>Criteria for issuing alerts for Massachusetts are provided on National Weather Service web pages:</w:t>
      </w:r>
    </w:p>
    <w:p w:rsidR="002C4E38" w:rsidRPr="000F4BFB" w:rsidRDefault="002C4E38" w:rsidP="002C4E38">
      <w:pPr>
        <w:pStyle w:val="NoSpacing"/>
      </w:pPr>
      <w:r w:rsidRPr="000F4BFB">
        <w:t>http://www.erh.noaa.gov/box/warningcriteria.shtml.</w:t>
      </w:r>
    </w:p>
    <w:p w:rsidR="00451F41" w:rsidRDefault="00451F41" w:rsidP="00451F41">
      <w:pPr>
        <w:rPr>
          <w:szCs w:val="22"/>
        </w:rPr>
      </w:pPr>
    </w:p>
    <w:p w:rsidR="002C4E38" w:rsidRDefault="002C4E38" w:rsidP="00451F41">
      <w:pPr>
        <w:rPr>
          <w:szCs w:val="22"/>
        </w:rPr>
      </w:pPr>
    </w:p>
    <w:p w:rsidR="00451F41" w:rsidRPr="002428B9" w:rsidRDefault="00451F41" w:rsidP="00451F41">
      <w:pPr>
        <w:rPr>
          <w:b/>
          <w:szCs w:val="22"/>
        </w:rPr>
      </w:pPr>
      <w:r w:rsidRPr="002428B9">
        <w:rPr>
          <w:b/>
          <w:szCs w:val="22"/>
        </w:rPr>
        <w:t>Location</w:t>
      </w:r>
    </w:p>
    <w:p w:rsidR="00451F41" w:rsidRDefault="00451F41" w:rsidP="00451F41">
      <w:pPr>
        <w:rPr>
          <w:b/>
          <w:szCs w:val="22"/>
        </w:rPr>
      </w:pPr>
    </w:p>
    <w:p w:rsidR="00405F9D" w:rsidRPr="00405F9D" w:rsidRDefault="00405F9D" w:rsidP="00451F41">
      <w:pPr>
        <w:rPr>
          <w:szCs w:val="22"/>
        </w:rPr>
      </w:pPr>
      <w:r>
        <w:rPr>
          <w:szCs w:val="22"/>
        </w:rPr>
        <w:t>Any instances of extreme temperatures that have occurred in the past occurred throughout Monson. Extreme cold or heat usually requires the opening of shelters on a few occasions per year.</w:t>
      </w:r>
    </w:p>
    <w:p w:rsidR="00451F41" w:rsidRPr="002428B9" w:rsidRDefault="00451F41" w:rsidP="00451F41">
      <w:pPr>
        <w:rPr>
          <w:b/>
          <w:szCs w:val="22"/>
        </w:rPr>
      </w:pPr>
    </w:p>
    <w:p w:rsidR="00451F41" w:rsidRDefault="00451F41" w:rsidP="00451F41">
      <w:pPr>
        <w:rPr>
          <w:b/>
          <w:szCs w:val="22"/>
        </w:rPr>
      </w:pPr>
      <w:r w:rsidRPr="002428B9">
        <w:rPr>
          <w:b/>
          <w:szCs w:val="22"/>
        </w:rPr>
        <w:t>Extent</w:t>
      </w:r>
    </w:p>
    <w:p w:rsidR="00451F41" w:rsidRDefault="00451F41" w:rsidP="00451F41">
      <w:pPr>
        <w:rPr>
          <w:b/>
          <w:szCs w:val="22"/>
        </w:rPr>
      </w:pPr>
    </w:p>
    <w:p w:rsidR="002C4E38" w:rsidRPr="000F4BFB" w:rsidRDefault="002C4E38" w:rsidP="002C4E38">
      <w:r w:rsidRPr="000F4BFB">
        <w:t>As per the Massachusetts Hazard Mitigation Plan, the extent (severity or magnitude) of extreme cold temperatures are generally measured through the Wind Chill Temperature Index. Wind Chill Temperature is the temperature that people and animals feel when outside and it is based on the rate of heat loss from exposed skin by the effects of wind and cold. The chart shows three shaded areas of frostbite danger. Each shaded area shows how long a person can be exposed before frostbite develops. In Massachusetts, a wind chill warning is issued by the NWS Taunton Forecast Office when the Wind Chill Temperature Index, based on sustained wind, is –25ºF or lower for at least three hours.</w:t>
      </w:r>
    </w:p>
    <w:p w:rsidR="002C4E38" w:rsidRPr="000F4BFB" w:rsidRDefault="002C4E38" w:rsidP="002C4E38"/>
    <w:p w:rsidR="002C4E38" w:rsidRPr="000F4BFB" w:rsidRDefault="002C4E38" w:rsidP="002C4E38">
      <w:pPr>
        <w:rPr>
          <w:b/>
        </w:rPr>
      </w:pPr>
      <w:r w:rsidRPr="000F4BFB">
        <w:t>Extreme temperatures would affect the whole community.</w:t>
      </w:r>
    </w:p>
    <w:p w:rsidR="002C4E38" w:rsidRPr="000F4BFB" w:rsidRDefault="002C4E38" w:rsidP="002C4E38">
      <w:pPr>
        <w:pStyle w:val="Heading5"/>
        <w:numPr>
          <w:ilvl w:val="3"/>
          <w:numId w:val="0"/>
        </w:numPr>
        <w:tabs>
          <w:tab w:val="num" w:pos="360"/>
        </w:tabs>
        <w:jc w:val="center"/>
      </w:pPr>
      <w:r w:rsidRPr="000F4BFB">
        <w:t>Wind Chills</w:t>
      </w:r>
    </w:p>
    <w:p w:rsidR="002C4E38" w:rsidRPr="001A6C2B" w:rsidRDefault="002C4E38" w:rsidP="002C4E38">
      <w:pPr>
        <w:jc w:val="center"/>
        <w:rPr>
          <w:highlight w:val="yellow"/>
        </w:rPr>
      </w:pPr>
      <w:r w:rsidRPr="001A6C2B">
        <w:rPr>
          <w:noProof/>
          <w:highlight w:val="yellow"/>
        </w:rPr>
        <w:drawing>
          <wp:inline distT="0" distB="0" distL="0" distR="0">
            <wp:extent cx="4813300" cy="2918460"/>
            <wp:effectExtent l="19050" t="0" r="6350" b="0"/>
            <wp:docPr id="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srcRect/>
                    <a:stretch>
                      <a:fillRect/>
                    </a:stretch>
                  </pic:blipFill>
                  <pic:spPr bwMode="auto">
                    <a:xfrm>
                      <a:off x="0" y="0"/>
                      <a:ext cx="4813300" cy="2918460"/>
                    </a:xfrm>
                    <a:prstGeom prst="rect">
                      <a:avLst/>
                    </a:prstGeom>
                    <a:noFill/>
                    <a:ln w="9525">
                      <a:noFill/>
                      <a:miter lim="800000"/>
                      <a:headEnd/>
                      <a:tailEnd/>
                    </a:ln>
                  </pic:spPr>
                </pic:pic>
              </a:graphicData>
            </a:graphic>
          </wp:inline>
        </w:drawing>
      </w:r>
    </w:p>
    <w:p w:rsidR="002C4E38" w:rsidRPr="001A6C2B" w:rsidRDefault="002C4E38" w:rsidP="002C4E38">
      <w:pPr>
        <w:rPr>
          <w:highlight w:val="yellow"/>
        </w:rPr>
      </w:pPr>
    </w:p>
    <w:p w:rsidR="002C4E38" w:rsidRPr="001A6C2B" w:rsidRDefault="002C4E38" w:rsidP="002C4E38">
      <w:pPr>
        <w:rPr>
          <w:highlight w:val="yellow"/>
        </w:rPr>
      </w:pPr>
    </w:p>
    <w:p w:rsidR="002C4E38" w:rsidRPr="000F4BFB" w:rsidRDefault="002C4E38" w:rsidP="002C4E38">
      <w:pPr>
        <w:pStyle w:val="NoSpacing"/>
      </w:pPr>
      <w:r w:rsidRPr="000F4BFB">
        <w:t xml:space="preserve">For extremely hot temperatures, the heat index scale is used, which combines relative humidity with actual air temperature to determine the risk to humans. The NWS issues a Heat Advisory when the Heat Index is forecast to reach 100-104 degrees F for 2 or more hours. The NWS issues an Excessive Heat Warning if the Heat Index is forecast to reach 105+ degrees F for 2 or more hours. The following chart indicates the relationship between heat index and relative humidity: </w:t>
      </w:r>
    </w:p>
    <w:p w:rsidR="002C4E38" w:rsidRPr="000F4BFB" w:rsidRDefault="002C4E38" w:rsidP="002C4E38">
      <w:pPr>
        <w:pStyle w:val="Heading5"/>
        <w:numPr>
          <w:ilvl w:val="3"/>
          <w:numId w:val="0"/>
        </w:numPr>
        <w:tabs>
          <w:tab w:val="num" w:pos="360"/>
        </w:tabs>
        <w:jc w:val="center"/>
      </w:pPr>
      <w:r w:rsidRPr="000F4BFB">
        <w:t>Heat Index</w:t>
      </w:r>
    </w:p>
    <w:p w:rsidR="002C4E38" w:rsidRPr="001A6C2B" w:rsidRDefault="002C4E38" w:rsidP="002C4E38">
      <w:pPr>
        <w:pStyle w:val="NoSpacing"/>
        <w:rPr>
          <w:highlight w:val="yellow"/>
        </w:rPr>
      </w:pPr>
      <w:r w:rsidRPr="001A6C2B">
        <w:rPr>
          <w:noProof/>
          <w:highlight w:val="yellow"/>
        </w:rPr>
        <w:drawing>
          <wp:inline distT="0" distB="0" distL="0" distR="0">
            <wp:extent cx="5939790" cy="3540760"/>
            <wp:effectExtent l="19050" t="0" r="3810" b="0"/>
            <wp:docPr id="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srcRect/>
                    <a:stretch>
                      <a:fillRect/>
                    </a:stretch>
                  </pic:blipFill>
                  <pic:spPr bwMode="auto">
                    <a:xfrm>
                      <a:off x="0" y="0"/>
                      <a:ext cx="5939790" cy="3540760"/>
                    </a:xfrm>
                    <a:prstGeom prst="rect">
                      <a:avLst/>
                    </a:prstGeom>
                    <a:noFill/>
                    <a:ln w="9525">
                      <a:noFill/>
                      <a:miter lim="800000"/>
                      <a:headEnd/>
                      <a:tailEnd/>
                    </a:ln>
                  </pic:spPr>
                </pic:pic>
              </a:graphicData>
            </a:graphic>
          </wp:inline>
        </w:drawing>
      </w:r>
    </w:p>
    <w:p w:rsidR="00451F41" w:rsidRDefault="00451F41" w:rsidP="00451F41">
      <w:pPr>
        <w:rPr>
          <w:b/>
          <w:szCs w:val="22"/>
        </w:rPr>
      </w:pPr>
    </w:p>
    <w:p w:rsidR="00451F41" w:rsidRDefault="00451F41" w:rsidP="00451F41">
      <w:pPr>
        <w:rPr>
          <w:b/>
          <w:szCs w:val="22"/>
        </w:rPr>
      </w:pPr>
      <w:r>
        <w:rPr>
          <w:b/>
          <w:szCs w:val="22"/>
        </w:rPr>
        <w:t>Previous Occurrences</w:t>
      </w:r>
    </w:p>
    <w:p w:rsidR="00451F41" w:rsidRDefault="00451F41" w:rsidP="00451F41">
      <w:pPr>
        <w:rPr>
          <w:b/>
          <w:szCs w:val="22"/>
        </w:rPr>
      </w:pPr>
    </w:p>
    <w:p w:rsidR="002C4E38" w:rsidRDefault="002C4E38" w:rsidP="002C4E38">
      <w:r w:rsidRPr="000F4BFB">
        <w:t>The following are some of the lowest temperatures recorded in parts of Massachusetts for the period from 1895 to present (Source: NOAA, www.ncdc.noaa.gov.)</w:t>
      </w:r>
      <w:r w:rsidR="00042B13">
        <w:t>, and serve as the best indicators of the temperature extremes that Monson can experience</w:t>
      </w:r>
      <w:r w:rsidRPr="000F4BFB">
        <w:t>:</w:t>
      </w:r>
    </w:p>
    <w:p w:rsidR="00880B14" w:rsidRPr="000F4BFB" w:rsidRDefault="00880B14" w:rsidP="002C4E38"/>
    <w:p w:rsidR="002C4E38" w:rsidRPr="000F4BFB" w:rsidRDefault="002C4E38" w:rsidP="005B2EE2">
      <w:pPr>
        <w:numPr>
          <w:ilvl w:val="0"/>
          <w:numId w:val="57"/>
        </w:numPr>
        <w:ind w:left="270" w:hanging="270"/>
      </w:pPr>
      <w:r w:rsidRPr="000F4BFB">
        <w:t>Blue Hills, MA-  –21°F</w:t>
      </w:r>
    </w:p>
    <w:p w:rsidR="002C4E38" w:rsidRPr="000F4BFB" w:rsidRDefault="002C4E38" w:rsidP="005B2EE2">
      <w:pPr>
        <w:numPr>
          <w:ilvl w:val="0"/>
          <w:numId w:val="57"/>
        </w:numPr>
        <w:ind w:left="270" w:hanging="270"/>
      </w:pPr>
      <w:r w:rsidRPr="000F4BFB">
        <w:t>Boston, MA-  –12°F</w:t>
      </w:r>
    </w:p>
    <w:p w:rsidR="002C4E38" w:rsidRPr="000F4BFB" w:rsidRDefault="002C4E38" w:rsidP="005B2EE2">
      <w:pPr>
        <w:numPr>
          <w:ilvl w:val="0"/>
          <w:numId w:val="57"/>
        </w:numPr>
        <w:ind w:left="270" w:hanging="270"/>
      </w:pPr>
      <w:r w:rsidRPr="000F4BFB">
        <w:t>Worcester, MA-  –19°F</w:t>
      </w:r>
    </w:p>
    <w:p w:rsidR="002C4E38" w:rsidRPr="000F4BFB" w:rsidRDefault="002C4E38" w:rsidP="002C4E38"/>
    <w:p w:rsidR="002C4E38" w:rsidRPr="000F4BFB" w:rsidRDefault="002C4E38" w:rsidP="002C4E38">
      <w:pPr>
        <w:pStyle w:val="NoSpacing"/>
      </w:pPr>
      <w:r w:rsidRPr="000F4BFB">
        <w:t>The following are some of the highest temperatures recorded for the period from 1895 to present (Source: NOAA, www.ncdc.noaa.gov.)</w:t>
      </w:r>
      <w:r w:rsidR="00042B13">
        <w:t>, and serve as the best indicators of the temperature extremes that Monson can experience</w:t>
      </w:r>
      <w:r w:rsidRPr="000F4BFB">
        <w:t>:</w:t>
      </w:r>
    </w:p>
    <w:p w:rsidR="002C4E38" w:rsidRPr="000F4BFB" w:rsidRDefault="002C4E38" w:rsidP="002C4E38">
      <w:pPr>
        <w:pStyle w:val="NoSpacing"/>
      </w:pPr>
    </w:p>
    <w:p w:rsidR="002C4E38" w:rsidRPr="000F4BFB" w:rsidRDefault="002C4E38" w:rsidP="002C4E38">
      <w:pPr>
        <w:pStyle w:val="NoSpacing"/>
      </w:pPr>
      <w:r w:rsidRPr="000F4BFB">
        <w:t>• Blue Hills, MA - 101°F</w:t>
      </w:r>
    </w:p>
    <w:p w:rsidR="002C4E38" w:rsidRPr="000F4BFB" w:rsidRDefault="002C4E38" w:rsidP="002C4E38">
      <w:pPr>
        <w:pStyle w:val="NoSpacing"/>
      </w:pPr>
      <w:r w:rsidRPr="000F4BFB">
        <w:t xml:space="preserve">• Boston, </w:t>
      </w:r>
      <w:proofErr w:type="gramStart"/>
      <w:r w:rsidRPr="000F4BFB">
        <w:t>MA  -</w:t>
      </w:r>
      <w:proofErr w:type="gramEnd"/>
      <w:r w:rsidRPr="000F4BFB">
        <w:t xml:space="preserve"> 102°F</w:t>
      </w:r>
    </w:p>
    <w:p w:rsidR="002C4E38" w:rsidRPr="000F4BFB" w:rsidRDefault="002C4E38" w:rsidP="002C4E38">
      <w:pPr>
        <w:pStyle w:val="NoSpacing"/>
      </w:pPr>
      <w:r w:rsidRPr="000F4BFB">
        <w:t>• Worcester, MA - 96°F</w:t>
      </w:r>
    </w:p>
    <w:p w:rsidR="00451F41" w:rsidRDefault="00451F41" w:rsidP="00451F41">
      <w:pPr>
        <w:rPr>
          <w:b/>
          <w:szCs w:val="22"/>
        </w:rPr>
      </w:pPr>
    </w:p>
    <w:p w:rsidR="00880B14" w:rsidRPr="00405F9D" w:rsidRDefault="00880B14" w:rsidP="00880B14">
      <w:pPr>
        <w:rPr>
          <w:szCs w:val="22"/>
        </w:rPr>
      </w:pPr>
      <w:r>
        <w:rPr>
          <w:szCs w:val="22"/>
        </w:rPr>
        <w:t>Extreme heat usually requires the opening of shelters on a few occasions per year. In the winters of 2014 and 2015, warming centers were opened for extremely cold temperatures due to the “polar vortex.”</w:t>
      </w:r>
    </w:p>
    <w:p w:rsidR="00880B14" w:rsidRDefault="00880B14" w:rsidP="00451F41">
      <w:pPr>
        <w:rPr>
          <w:b/>
          <w:szCs w:val="22"/>
        </w:rPr>
      </w:pPr>
    </w:p>
    <w:p w:rsidR="002C4E38" w:rsidRDefault="002C4E38" w:rsidP="00451F41">
      <w:pPr>
        <w:rPr>
          <w:b/>
          <w:szCs w:val="22"/>
        </w:rPr>
      </w:pPr>
    </w:p>
    <w:p w:rsidR="00451F41" w:rsidRDefault="00451F41" w:rsidP="00451F41">
      <w:pPr>
        <w:rPr>
          <w:b/>
          <w:szCs w:val="22"/>
        </w:rPr>
      </w:pPr>
      <w:r>
        <w:rPr>
          <w:b/>
          <w:szCs w:val="22"/>
        </w:rPr>
        <w:t>Probability of Future Events</w:t>
      </w:r>
    </w:p>
    <w:p w:rsidR="00451F41" w:rsidRDefault="00451F41" w:rsidP="00451F41">
      <w:pPr>
        <w:rPr>
          <w:b/>
          <w:szCs w:val="22"/>
        </w:rPr>
      </w:pPr>
    </w:p>
    <w:p w:rsidR="00451F41" w:rsidRPr="002C4E38" w:rsidRDefault="002C4E38" w:rsidP="00451F41">
      <w:r w:rsidRPr="000F4BFB">
        <w:t xml:space="preserve">The probability of future extreme </w:t>
      </w:r>
      <w:proofErr w:type="gramStart"/>
      <w:r w:rsidR="00042B13">
        <w:t>temperatures</w:t>
      </w:r>
      <w:r w:rsidRPr="000F4BFB">
        <w:t xml:space="preserve"> is</w:t>
      </w:r>
      <w:proofErr w:type="gramEnd"/>
      <w:r w:rsidRPr="000F4BFB">
        <w:t xml:space="preserve"> considered to be "low," or between 1 and 10 percent in any given year.</w:t>
      </w:r>
    </w:p>
    <w:p w:rsidR="002C4E38" w:rsidRDefault="002C4E38" w:rsidP="00451F41">
      <w:pPr>
        <w:rPr>
          <w:b/>
          <w:szCs w:val="22"/>
        </w:rPr>
      </w:pPr>
    </w:p>
    <w:p w:rsidR="00451F41" w:rsidRDefault="00451F41" w:rsidP="00451F41">
      <w:pPr>
        <w:rPr>
          <w:b/>
          <w:szCs w:val="22"/>
        </w:rPr>
      </w:pPr>
      <w:r>
        <w:rPr>
          <w:b/>
          <w:szCs w:val="22"/>
        </w:rPr>
        <w:t xml:space="preserve">Impact </w:t>
      </w:r>
    </w:p>
    <w:p w:rsidR="00451F41" w:rsidRDefault="00451F41" w:rsidP="00451F41">
      <w:pPr>
        <w:rPr>
          <w:b/>
          <w:szCs w:val="22"/>
        </w:rPr>
      </w:pPr>
    </w:p>
    <w:p w:rsidR="002C4E38" w:rsidRPr="000F4BFB" w:rsidRDefault="002C4E38" w:rsidP="002C4E38">
      <w:pPr>
        <w:pStyle w:val="NoSpacing"/>
      </w:pPr>
      <w:r w:rsidRPr="000F4BFB">
        <w:t xml:space="preserve">The impact of extreme heat or cold in </w:t>
      </w:r>
      <w:r>
        <w:t>Monson</w:t>
      </w:r>
      <w:r w:rsidRPr="000F4BFB">
        <w:t xml:space="preserve"> is considered to be "minor," with no property damage and very limited affect on humans.</w:t>
      </w:r>
    </w:p>
    <w:p w:rsidR="00451F41" w:rsidRDefault="00451F41" w:rsidP="00451F41">
      <w:pPr>
        <w:rPr>
          <w:b/>
          <w:szCs w:val="22"/>
        </w:rPr>
      </w:pPr>
    </w:p>
    <w:p w:rsidR="00451F41" w:rsidRDefault="00451F41" w:rsidP="00451F41">
      <w:pPr>
        <w:rPr>
          <w:b/>
          <w:szCs w:val="22"/>
        </w:rPr>
      </w:pPr>
      <w:r>
        <w:rPr>
          <w:b/>
          <w:szCs w:val="22"/>
        </w:rPr>
        <w:t>Vulnerability</w:t>
      </w:r>
    </w:p>
    <w:p w:rsidR="00DF1343" w:rsidRDefault="00DF1343" w:rsidP="00DF1343"/>
    <w:p w:rsidR="00451F41" w:rsidRDefault="002C4E38" w:rsidP="00DF1343">
      <w:r>
        <w:t>Monson’s</w:t>
      </w:r>
      <w:r w:rsidRPr="000F4BFB">
        <w:t xml:space="preserve"> vulnerability from extreme heat and cold is considered to be, "5 - Lowest Risk."</w:t>
      </w:r>
    </w:p>
    <w:p w:rsidR="00451F41" w:rsidRPr="00886D22" w:rsidRDefault="00451F41" w:rsidP="00451F41">
      <w:pPr>
        <w:pStyle w:val="Heading3"/>
      </w:pPr>
      <w:bookmarkStart w:id="60" w:name="_Toc382480720"/>
      <w:bookmarkStart w:id="61" w:name="_Toc426711430"/>
      <w:bookmarkStart w:id="62" w:name="_Toc317704463"/>
      <w:r w:rsidRPr="00886D22">
        <w:t>Other Hazards</w:t>
      </w:r>
      <w:bookmarkEnd w:id="60"/>
      <w:bookmarkEnd w:id="61"/>
      <w:bookmarkEnd w:id="62"/>
    </w:p>
    <w:p w:rsidR="00451F41" w:rsidRPr="00886D22" w:rsidRDefault="00451F41" w:rsidP="00451F41">
      <w:pPr>
        <w:rPr>
          <w:szCs w:val="22"/>
        </w:rPr>
      </w:pPr>
      <w:r w:rsidRPr="00886D22">
        <w:rPr>
          <w:szCs w:val="22"/>
        </w:rPr>
        <w:t xml:space="preserve">In addition to the hazards identified above, the Hazard Mitigation Team reviewed the full list of hazards listed in the Massachusetts Hazard Mitigation Plan. Due to the location and context of the </w:t>
      </w:r>
      <w:r>
        <w:rPr>
          <w:szCs w:val="22"/>
        </w:rPr>
        <w:t>City</w:t>
      </w:r>
      <w:r w:rsidRPr="00886D22">
        <w:rPr>
          <w:szCs w:val="22"/>
        </w:rPr>
        <w:t>, coastal erosion, landslides, and tsunamis, were determined to not be a threat.</w:t>
      </w:r>
    </w:p>
    <w:p w:rsidR="00451F41" w:rsidRDefault="00451F41" w:rsidP="00DF1343"/>
    <w:p w:rsidR="00DF1343" w:rsidRPr="000F53FC" w:rsidRDefault="00DF1343" w:rsidP="00DF1343">
      <w:r>
        <w:br w:type="page"/>
      </w:r>
    </w:p>
    <w:p w:rsidR="00E06CEB" w:rsidRDefault="00E06CEB" w:rsidP="00082A62">
      <w:pPr>
        <w:pStyle w:val="Heading2"/>
        <w:numPr>
          <w:ilvl w:val="0"/>
          <w:numId w:val="0"/>
        </w:numPr>
        <w:rPr>
          <w:sz w:val="40"/>
        </w:rPr>
      </w:pPr>
      <w:bookmarkStart w:id="63" w:name="_Toc385348240"/>
      <w:bookmarkStart w:id="64" w:name="_Toc317704464"/>
      <w:r>
        <w:rPr>
          <w:sz w:val="40"/>
        </w:rPr>
        <w:t>4</w:t>
      </w:r>
      <w:r w:rsidR="00DF1343">
        <w:rPr>
          <w:sz w:val="40"/>
        </w:rPr>
        <w:t>:</w:t>
      </w:r>
      <w:r>
        <w:rPr>
          <w:sz w:val="40"/>
        </w:rPr>
        <w:t xml:space="preserve"> CRITICAL FACILITIES</w:t>
      </w:r>
      <w:bookmarkEnd w:id="63"/>
      <w:bookmarkEnd w:id="64"/>
    </w:p>
    <w:p w:rsidR="007B3BA8" w:rsidRDefault="007B3BA8" w:rsidP="007B3BA8">
      <w:pPr>
        <w:pStyle w:val="Heading3"/>
      </w:pPr>
      <w:bookmarkStart w:id="65" w:name="_Toc385348241"/>
      <w:bookmarkStart w:id="66" w:name="_Toc317704465"/>
      <w:r>
        <w:t>Facility Classification</w:t>
      </w:r>
      <w:bookmarkEnd w:id="65"/>
      <w:bookmarkEnd w:id="66"/>
    </w:p>
    <w:p w:rsidR="007B3BA8" w:rsidRDefault="007B3BA8" w:rsidP="007B3BA8">
      <w:r w:rsidRPr="00661318">
        <w:t xml:space="preserve">A Critical Facility is defined as a building, structure, or location which: </w:t>
      </w:r>
    </w:p>
    <w:p w:rsidR="007B3BA8" w:rsidRPr="00661318" w:rsidRDefault="007B3BA8" w:rsidP="007B3BA8"/>
    <w:p w:rsidR="007B3BA8" w:rsidRPr="00513FBD" w:rsidRDefault="007B3BA8" w:rsidP="005B2EE2">
      <w:pPr>
        <w:pStyle w:val="ListParagraph"/>
        <w:numPr>
          <w:ilvl w:val="0"/>
          <w:numId w:val="14"/>
        </w:numPr>
        <w:rPr>
          <w:rFonts w:eastAsia="Batang"/>
        </w:rPr>
      </w:pPr>
      <w:r w:rsidRPr="00661318">
        <w:t>Is vital to</w:t>
      </w:r>
      <w:r>
        <w:t xml:space="preserve"> the hazard response effort</w:t>
      </w:r>
    </w:p>
    <w:p w:rsidR="007B3BA8" w:rsidRPr="00513FBD" w:rsidRDefault="007B3BA8" w:rsidP="005B2EE2">
      <w:pPr>
        <w:pStyle w:val="ListParagraph"/>
        <w:numPr>
          <w:ilvl w:val="0"/>
          <w:numId w:val="14"/>
        </w:numPr>
        <w:rPr>
          <w:rFonts w:eastAsia="Batang"/>
        </w:rPr>
      </w:pPr>
      <w:r w:rsidRPr="00661318">
        <w:t>Maintains an existing level of protection</w:t>
      </w:r>
      <w:r>
        <w:t xml:space="preserve"> from hazards for community residents and property</w:t>
      </w:r>
    </w:p>
    <w:p w:rsidR="007B3BA8" w:rsidRPr="00661318" w:rsidRDefault="007B3BA8" w:rsidP="005B2EE2">
      <w:pPr>
        <w:pStyle w:val="ListParagraph"/>
        <w:numPr>
          <w:ilvl w:val="0"/>
          <w:numId w:val="14"/>
        </w:numPr>
      </w:pPr>
      <w:r w:rsidRPr="00661318">
        <w:t>Would create a secondary disaste</w:t>
      </w:r>
      <w:r>
        <w:t>r if a hazard were to impact it</w:t>
      </w:r>
    </w:p>
    <w:p w:rsidR="007B3BA8" w:rsidRDefault="007B3BA8" w:rsidP="007B3BA8"/>
    <w:p w:rsidR="007B3BA8" w:rsidRPr="00661318" w:rsidRDefault="007B3BA8" w:rsidP="007B3BA8">
      <w:r w:rsidRPr="00661318">
        <w:t xml:space="preserve">The Critical Facilities List for the Town of </w:t>
      </w:r>
      <w:r w:rsidR="004577E6">
        <w:t>Monson</w:t>
      </w:r>
      <w:r w:rsidRPr="00661318">
        <w:t xml:space="preserve"> has been identified utilizing a Critical Facilities List provided by the State Hazard Mitigation Officer.  </w:t>
      </w:r>
      <w:r w:rsidR="004577E6">
        <w:t>Monson</w:t>
      </w:r>
      <w:r>
        <w:t xml:space="preserve"> Hazard Mitigation Workgroup</w:t>
      </w:r>
      <w:r w:rsidRPr="00661318">
        <w:t xml:space="preserve"> has broken up this list of facilities into four categories:  </w:t>
      </w:r>
    </w:p>
    <w:p w:rsidR="007B3BA8" w:rsidRPr="00661318" w:rsidRDefault="007B3BA8" w:rsidP="007B3BA8"/>
    <w:p w:rsidR="007B3BA8" w:rsidRDefault="007B3BA8" w:rsidP="005B2EE2">
      <w:pPr>
        <w:pStyle w:val="ListParagraph"/>
        <w:numPr>
          <w:ilvl w:val="0"/>
          <w:numId w:val="13"/>
        </w:numPr>
      </w:pPr>
      <w:r>
        <w:t>Facilities needed for e</w:t>
      </w:r>
      <w:r w:rsidRPr="00661318">
        <w:t xml:space="preserve">mergency </w:t>
      </w:r>
      <w:r>
        <w:t>r</w:t>
      </w:r>
      <w:r w:rsidRPr="00661318">
        <w:t>espo</w:t>
      </w:r>
      <w:r>
        <w:t>nse in the event of a hazard event.</w:t>
      </w:r>
    </w:p>
    <w:p w:rsidR="007B3BA8" w:rsidRPr="00661318" w:rsidRDefault="007B3BA8" w:rsidP="007B3BA8"/>
    <w:p w:rsidR="007B3BA8" w:rsidRPr="00661318" w:rsidRDefault="007B3BA8" w:rsidP="005B2EE2">
      <w:pPr>
        <w:pStyle w:val="ListParagraph"/>
        <w:numPr>
          <w:ilvl w:val="0"/>
          <w:numId w:val="13"/>
        </w:numPr>
      </w:pPr>
      <w:r>
        <w:t xml:space="preserve">Facilities identified </w:t>
      </w:r>
      <w:r w:rsidRPr="00661318">
        <w:t>as non-essential</w:t>
      </w:r>
      <w:r>
        <w:t xml:space="preserve"> and</w:t>
      </w:r>
      <w:r w:rsidRPr="00661318">
        <w:t xml:space="preserve"> not required in an emerg</w:t>
      </w:r>
      <w:r>
        <w:t xml:space="preserve">ency response event, but which </w:t>
      </w:r>
      <w:r w:rsidRPr="00661318">
        <w:t xml:space="preserve">are considered essential for the everyday operation of </w:t>
      </w:r>
      <w:r>
        <w:t>the Town.</w:t>
      </w:r>
    </w:p>
    <w:p w:rsidR="007B3BA8" w:rsidRDefault="007B3BA8" w:rsidP="007B3BA8"/>
    <w:p w:rsidR="007B3BA8" w:rsidRDefault="007B3BA8" w:rsidP="005B2EE2">
      <w:pPr>
        <w:pStyle w:val="ListParagraph"/>
        <w:numPr>
          <w:ilvl w:val="0"/>
          <w:numId w:val="13"/>
        </w:numPr>
      </w:pPr>
      <w:r w:rsidRPr="00661318">
        <w:t>Facilities</w:t>
      </w:r>
      <w:r>
        <w:t xml:space="preserve"> or institutions that include special p</w:t>
      </w:r>
      <w:r w:rsidRPr="00661318">
        <w:t xml:space="preserve">opulations </w:t>
      </w:r>
      <w:r>
        <w:t>which would need additional attention in the event of a hazard event.</w:t>
      </w:r>
    </w:p>
    <w:p w:rsidR="007B3BA8" w:rsidRDefault="007B3BA8" w:rsidP="007B3BA8">
      <w:pPr>
        <w:pStyle w:val="ListParagraph"/>
      </w:pPr>
    </w:p>
    <w:p w:rsidR="007B3BA8" w:rsidRDefault="007B3BA8" w:rsidP="005B2EE2">
      <w:pPr>
        <w:pStyle w:val="ListParagraph"/>
        <w:numPr>
          <w:ilvl w:val="0"/>
          <w:numId w:val="13"/>
        </w:numPr>
      </w:pPr>
      <w:r>
        <w:t>Potential facilities that could be used as resources to assist in mitigating a hazard</w:t>
      </w:r>
    </w:p>
    <w:p w:rsidR="007B3BA8" w:rsidRDefault="007B3BA8" w:rsidP="007B3BA8">
      <w:pPr>
        <w:pStyle w:val="ListParagraph"/>
      </w:pPr>
    </w:p>
    <w:p w:rsidR="007B3BA8" w:rsidRPr="00661318" w:rsidRDefault="007B3BA8" w:rsidP="007B3BA8">
      <w:r w:rsidRPr="00661318">
        <w:t>The critical facilities and evacuation routes potentially affected by</w:t>
      </w:r>
      <w:r>
        <w:t xml:space="preserve"> hazard areas are identified following this list</w:t>
      </w:r>
      <w:r w:rsidRPr="00661318">
        <w:t>.  The Past and Potential Hazards/Critical Facilities Map (Appendix D)</w:t>
      </w:r>
      <w:r>
        <w:t xml:space="preserve"> also</w:t>
      </w:r>
      <w:r w:rsidRPr="00661318">
        <w:t xml:space="preserve"> identifies these facilities.  </w:t>
      </w:r>
    </w:p>
    <w:p w:rsidR="004F781E" w:rsidRPr="007B3BA8" w:rsidRDefault="007B3BA8" w:rsidP="007B3BA8">
      <w:pPr>
        <w:pStyle w:val="Heading3"/>
      </w:pPr>
      <w:r>
        <w:br w:type="page"/>
      </w:r>
      <w:bookmarkStart w:id="67" w:name="_Toc385348242"/>
      <w:bookmarkStart w:id="68" w:name="_Toc317704466"/>
      <w:r w:rsidR="004F781E" w:rsidRPr="007B3BA8">
        <w:t>Category 1 – Emergency Response Services</w:t>
      </w:r>
      <w:bookmarkEnd w:id="67"/>
      <w:bookmarkEnd w:id="68"/>
    </w:p>
    <w:p w:rsidR="00E06CEB" w:rsidRDefault="00E06CEB" w:rsidP="007B3BA8">
      <w:r w:rsidRPr="007B3BA8">
        <w:t xml:space="preserve">The Town has identified the Emergency Response Facilities and Services as the highest priority in regards to protection from natural and man-made hazards. </w:t>
      </w:r>
    </w:p>
    <w:p w:rsidR="007B3BA8" w:rsidRPr="007B3BA8" w:rsidRDefault="007B3BA8" w:rsidP="007B3BA8"/>
    <w:p w:rsidR="004577E6" w:rsidRPr="004577E6" w:rsidRDefault="004577E6" w:rsidP="004577E6">
      <w:pPr>
        <w:pStyle w:val="CM11"/>
        <w:ind w:left="540" w:hanging="540"/>
        <w:jc w:val="both"/>
        <w:rPr>
          <w:rFonts w:ascii="Calibri" w:hAnsi="Calibri" w:cs="Times New Roman"/>
          <w:b/>
          <w:bCs/>
          <w:sz w:val="22"/>
          <w:szCs w:val="22"/>
        </w:rPr>
      </w:pPr>
      <w:r w:rsidRPr="004577E6">
        <w:rPr>
          <w:rFonts w:ascii="Calibri" w:hAnsi="Calibri" w:cs="Times New Roman"/>
          <w:b/>
          <w:bCs/>
          <w:sz w:val="22"/>
          <w:szCs w:val="22"/>
        </w:rPr>
        <w:t>1.</w:t>
      </w:r>
      <w:r w:rsidRPr="004577E6">
        <w:rPr>
          <w:rFonts w:ascii="Calibri" w:hAnsi="Calibri" w:cs="Times New Roman"/>
          <w:b/>
          <w:bCs/>
          <w:sz w:val="22"/>
          <w:szCs w:val="22"/>
        </w:rPr>
        <w:tab/>
        <w:t xml:space="preserve">Emergency Operations Center </w:t>
      </w:r>
    </w:p>
    <w:p w:rsidR="004577E6" w:rsidRDefault="004577E6" w:rsidP="004577E6">
      <w:pPr>
        <w:pStyle w:val="CM6"/>
        <w:ind w:left="900"/>
        <w:jc w:val="both"/>
        <w:rPr>
          <w:rFonts w:ascii="Calibri" w:hAnsi="Calibri" w:cs="Times New Roman"/>
          <w:sz w:val="22"/>
          <w:szCs w:val="22"/>
        </w:rPr>
      </w:pPr>
      <w:r w:rsidRPr="004577E6">
        <w:rPr>
          <w:rFonts w:ascii="Calibri" w:hAnsi="Calibri" w:cs="Times New Roman"/>
          <w:sz w:val="22"/>
          <w:szCs w:val="22"/>
        </w:rPr>
        <w:t>Municipal Office Building</w:t>
      </w:r>
      <w:r w:rsidR="00812F96">
        <w:rPr>
          <w:rFonts w:ascii="Calibri" w:hAnsi="Calibri" w:cs="Times New Roman"/>
          <w:sz w:val="22"/>
          <w:szCs w:val="22"/>
        </w:rPr>
        <w:t xml:space="preserve">/Fire/Police Station </w:t>
      </w:r>
      <w:r w:rsidRPr="004577E6">
        <w:rPr>
          <w:rFonts w:ascii="Calibri" w:hAnsi="Calibri" w:cs="Times New Roman"/>
          <w:sz w:val="22"/>
          <w:szCs w:val="22"/>
        </w:rPr>
        <w:t>—</w:t>
      </w:r>
      <w:r w:rsidR="00812F96">
        <w:rPr>
          <w:rFonts w:ascii="Calibri" w:hAnsi="Calibri" w:cs="Times New Roman"/>
          <w:sz w:val="22"/>
          <w:szCs w:val="22"/>
        </w:rPr>
        <w:t xml:space="preserve"> 200 </w:t>
      </w:r>
      <w:r w:rsidRPr="004577E6">
        <w:rPr>
          <w:rFonts w:ascii="Calibri" w:hAnsi="Calibri" w:cs="Times New Roman"/>
          <w:sz w:val="22"/>
          <w:szCs w:val="22"/>
        </w:rPr>
        <w:t>Main Street</w:t>
      </w:r>
    </w:p>
    <w:p w:rsidR="00812F96" w:rsidRPr="00812F96" w:rsidRDefault="00812F96" w:rsidP="00812F96">
      <w:pPr>
        <w:pStyle w:val="Default"/>
      </w:pPr>
    </w:p>
    <w:p w:rsidR="004577E6" w:rsidRPr="004577E6" w:rsidRDefault="004577E6" w:rsidP="004577E6">
      <w:pPr>
        <w:pStyle w:val="CM11"/>
        <w:ind w:left="540" w:hanging="540"/>
        <w:jc w:val="both"/>
        <w:rPr>
          <w:rFonts w:ascii="Calibri" w:hAnsi="Calibri" w:cs="Times New Roman"/>
          <w:b/>
          <w:bCs/>
          <w:sz w:val="22"/>
          <w:szCs w:val="22"/>
        </w:rPr>
      </w:pPr>
      <w:r w:rsidRPr="004577E6">
        <w:rPr>
          <w:rFonts w:ascii="Calibri" w:hAnsi="Calibri" w:cs="Times New Roman"/>
          <w:b/>
          <w:bCs/>
          <w:sz w:val="22"/>
          <w:szCs w:val="22"/>
        </w:rPr>
        <w:t>2.</w:t>
      </w:r>
      <w:r w:rsidRPr="004577E6">
        <w:rPr>
          <w:rFonts w:ascii="Calibri" w:hAnsi="Calibri" w:cs="Times New Roman"/>
          <w:b/>
          <w:bCs/>
          <w:sz w:val="22"/>
          <w:szCs w:val="22"/>
        </w:rPr>
        <w:tab/>
        <w:t xml:space="preserve">Fire Station </w:t>
      </w:r>
    </w:p>
    <w:p w:rsidR="004577E6" w:rsidRPr="004577E6" w:rsidRDefault="004577E6" w:rsidP="004577E6">
      <w:pPr>
        <w:pStyle w:val="CM6"/>
        <w:ind w:left="900"/>
        <w:jc w:val="both"/>
        <w:rPr>
          <w:rFonts w:ascii="Calibri" w:hAnsi="Calibri" w:cs="Times New Roman"/>
          <w:sz w:val="22"/>
          <w:szCs w:val="22"/>
        </w:rPr>
      </w:pPr>
      <w:r w:rsidRPr="004577E6">
        <w:rPr>
          <w:rFonts w:ascii="Calibri" w:hAnsi="Calibri" w:cs="Times New Roman"/>
          <w:sz w:val="22"/>
          <w:szCs w:val="22"/>
        </w:rPr>
        <w:t xml:space="preserve">Monson Fire Station </w:t>
      </w:r>
      <w:proofErr w:type="gramStart"/>
      <w:r w:rsidRPr="004577E6">
        <w:rPr>
          <w:rFonts w:ascii="Calibri" w:hAnsi="Calibri" w:cs="Times New Roman"/>
          <w:sz w:val="22"/>
          <w:szCs w:val="22"/>
        </w:rPr>
        <w:t xml:space="preserve">–  </w:t>
      </w:r>
      <w:r w:rsidR="00812F96">
        <w:rPr>
          <w:rFonts w:ascii="Calibri" w:hAnsi="Calibri" w:cs="Times New Roman"/>
          <w:sz w:val="22"/>
          <w:szCs w:val="22"/>
        </w:rPr>
        <w:t>200</w:t>
      </w:r>
      <w:proofErr w:type="gramEnd"/>
      <w:r w:rsidR="00812F96">
        <w:rPr>
          <w:rFonts w:ascii="Calibri" w:hAnsi="Calibri" w:cs="Times New Roman"/>
          <w:sz w:val="22"/>
          <w:szCs w:val="22"/>
        </w:rPr>
        <w:t xml:space="preserve"> </w:t>
      </w:r>
      <w:r w:rsidRPr="004577E6">
        <w:rPr>
          <w:rFonts w:ascii="Calibri" w:hAnsi="Calibri" w:cs="Times New Roman"/>
          <w:sz w:val="22"/>
          <w:szCs w:val="22"/>
        </w:rPr>
        <w:t>Main Street</w:t>
      </w:r>
    </w:p>
    <w:p w:rsidR="004577E6" w:rsidRPr="004577E6" w:rsidRDefault="004577E6" w:rsidP="004577E6">
      <w:pPr>
        <w:pStyle w:val="Default"/>
        <w:rPr>
          <w:rFonts w:ascii="Calibri" w:hAnsi="Calibri" w:cs="Times New Roman"/>
          <w:sz w:val="22"/>
          <w:szCs w:val="22"/>
        </w:rPr>
      </w:pPr>
    </w:p>
    <w:p w:rsidR="004577E6" w:rsidRPr="004577E6" w:rsidRDefault="004577E6" w:rsidP="004577E6">
      <w:pPr>
        <w:pStyle w:val="CM11"/>
        <w:ind w:left="540" w:hanging="540"/>
        <w:jc w:val="both"/>
        <w:rPr>
          <w:rFonts w:ascii="Calibri" w:hAnsi="Calibri" w:cs="Times New Roman"/>
          <w:b/>
          <w:bCs/>
          <w:sz w:val="22"/>
          <w:szCs w:val="22"/>
        </w:rPr>
      </w:pPr>
      <w:r w:rsidRPr="004577E6">
        <w:rPr>
          <w:rFonts w:ascii="Calibri" w:hAnsi="Calibri" w:cs="Times New Roman"/>
          <w:b/>
          <w:bCs/>
          <w:sz w:val="22"/>
          <w:szCs w:val="22"/>
        </w:rPr>
        <w:t>3.</w:t>
      </w:r>
      <w:r w:rsidRPr="004577E6">
        <w:rPr>
          <w:rFonts w:ascii="Calibri" w:hAnsi="Calibri" w:cs="Times New Roman"/>
          <w:b/>
          <w:bCs/>
          <w:sz w:val="22"/>
          <w:szCs w:val="22"/>
        </w:rPr>
        <w:tab/>
        <w:t xml:space="preserve">Police Station </w:t>
      </w:r>
    </w:p>
    <w:p w:rsidR="004577E6" w:rsidRPr="004577E6" w:rsidRDefault="004577E6" w:rsidP="004577E6">
      <w:pPr>
        <w:pStyle w:val="CM84"/>
        <w:spacing w:line="276" w:lineRule="atLeast"/>
        <w:ind w:left="900"/>
        <w:jc w:val="both"/>
        <w:rPr>
          <w:rFonts w:ascii="Calibri" w:hAnsi="Calibri" w:cs="Times New Roman"/>
          <w:sz w:val="22"/>
          <w:szCs w:val="22"/>
        </w:rPr>
      </w:pPr>
      <w:r w:rsidRPr="004577E6">
        <w:rPr>
          <w:rFonts w:ascii="Calibri" w:hAnsi="Calibri" w:cs="Times New Roman"/>
          <w:sz w:val="22"/>
          <w:szCs w:val="22"/>
        </w:rPr>
        <w:t xml:space="preserve">Monson Police Station – </w:t>
      </w:r>
      <w:r w:rsidR="00812F96">
        <w:rPr>
          <w:rFonts w:ascii="Calibri" w:hAnsi="Calibri" w:cs="Times New Roman"/>
          <w:sz w:val="22"/>
          <w:szCs w:val="22"/>
        </w:rPr>
        <w:t xml:space="preserve">200 </w:t>
      </w:r>
      <w:r w:rsidRPr="004577E6">
        <w:rPr>
          <w:rFonts w:ascii="Calibri" w:hAnsi="Calibri" w:cs="Times New Roman"/>
          <w:sz w:val="22"/>
          <w:szCs w:val="22"/>
        </w:rPr>
        <w:t>Main Street</w:t>
      </w:r>
    </w:p>
    <w:p w:rsidR="004577E6" w:rsidRPr="004577E6" w:rsidRDefault="004577E6" w:rsidP="004577E6">
      <w:pPr>
        <w:pStyle w:val="CM11"/>
        <w:ind w:left="540" w:hanging="540"/>
        <w:jc w:val="both"/>
        <w:rPr>
          <w:rFonts w:ascii="Calibri" w:hAnsi="Calibri" w:cs="Times New Roman"/>
          <w:b/>
          <w:bCs/>
          <w:sz w:val="22"/>
          <w:szCs w:val="22"/>
        </w:rPr>
      </w:pPr>
      <w:r w:rsidRPr="004577E6">
        <w:rPr>
          <w:rFonts w:ascii="Calibri" w:hAnsi="Calibri" w:cs="Times New Roman"/>
          <w:b/>
          <w:bCs/>
          <w:sz w:val="22"/>
          <w:szCs w:val="22"/>
        </w:rPr>
        <w:t>4.</w:t>
      </w:r>
      <w:r w:rsidRPr="004577E6">
        <w:rPr>
          <w:rFonts w:ascii="Calibri" w:hAnsi="Calibri" w:cs="Times New Roman"/>
          <w:b/>
          <w:bCs/>
          <w:sz w:val="22"/>
          <w:szCs w:val="22"/>
        </w:rPr>
        <w:tab/>
        <w:t xml:space="preserve">Highway Garage </w:t>
      </w:r>
    </w:p>
    <w:p w:rsidR="004577E6" w:rsidRPr="004577E6" w:rsidRDefault="004577E6" w:rsidP="004577E6">
      <w:pPr>
        <w:pStyle w:val="CM84"/>
        <w:spacing w:line="276" w:lineRule="atLeast"/>
        <w:ind w:left="900"/>
        <w:jc w:val="both"/>
        <w:rPr>
          <w:rFonts w:ascii="Calibri" w:hAnsi="Calibri" w:cs="Times New Roman"/>
          <w:sz w:val="22"/>
          <w:szCs w:val="22"/>
        </w:rPr>
      </w:pPr>
      <w:r w:rsidRPr="004577E6">
        <w:rPr>
          <w:rFonts w:ascii="Calibri" w:hAnsi="Calibri" w:cs="Times New Roman"/>
          <w:sz w:val="22"/>
          <w:szCs w:val="22"/>
        </w:rPr>
        <w:t>Monson Highway Department – Main Street</w:t>
      </w:r>
    </w:p>
    <w:p w:rsidR="004577E6" w:rsidRPr="004577E6" w:rsidRDefault="004577E6" w:rsidP="004577E6">
      <w:pPr>
        <w:pStyle w:val="CM11"/>
        <w:ind w:left="540" w:hanging="540"/>
        <w:jc w:val="both"/>
        <w:rPr>
          <w:rFonts w:ascii="Calibri" w:hAnsi="Calibri" w:cs="Times New Roman"/>
          <w:b/>
          <w:bCs/>
          <w:sz w:val="22"/>
          <w:szCs w:val="22"/>
        </w:rPr>
      </w:pPr>
      <w:r w:rsidRPr="004577E6">
        <w:rPr>
          <w:rFonts w:ascii="Calibri" w:hAnsi="Calibri" w:cs="Times New Roman"/>
          <w:b/>
          <w:bCs/>
          <w:sz w:val="22"/>
          <w:szCs w:val="22"/>
        </w:rPr>
        <w:t>5.</w:t>
      </w:r>
      <w:r w:rsidRPr="004577E6">
        <w:rPr>
          <w:rFonts w:ascii="Calibri" w:hAnsi="Calibri" w:cs="Times New Roman"/>
          <w:b/>
          <w:bCs/>
          <w:sz w:val="22"/>
          <w:szCs w:val="22"/>
        </w:rPr>
        <w:tab/>
        <w:t xml:space="preserve">Water and Sewer Department </w:t>
      </w:r>
    </w:p>
    <w:p w:rsidR="004577E6" w:rsidRPr="004577E6" w:rsidRDefault="004577E6" w:rsidP="004577E6">
      <w:pPr>
        <w:pStyle w:val="CM6"/>
        <w:ind w:left="900"/>
        <w:jc w:val="both"/>
        <w:rPr>
          <w:rFonts w:ascii="Calibri" w:hAnsi="Calibri" w:cs="Times New Roman"/>
          <w:sz w:val="22"/>
          <w:szCs w:val="22"/>
        </w:rPr>
      </w:pPr>
      <w:r w:rsidRPr="004577E6">
        <w:rPr>
          <w:rFonts w:ascii="Calibri" w:hAnsi="Calibri" w:cs="Times New Roman"/>
          <w:sz w:val="22"/>
          <w:szCs w:val="22"/>
        </w:rPr>
        <w:t>Monson Water and Sewer Department – Main Street</w:t>
      </w:r>
    </w:p>
    <w:p w:rsidR="004577E6" w:rsidRPr="004577E6" w:rsidRDefault="004577E6" w:rsidP="004577E6">
      <w:pPr>
        <w:pStyle w:val="Default"/>
        <w:rPr>
          <w:rFonts w:ascii="Calibri" w:hAnsi="Calibri" w:cs="Times New Roman"/>
          <w:color w:val="auto"/>
          <w:sz w:val="22"/>
          <w:szCs w:val="22"/>
        </w:rPr>
      </w:pPr>
    </w:p>
    <w:p w:rsidR="004577E6" w:rsidRPr="004577E6" w:rsidRDefault="004577E6" w:rsidP="004577E6">
      <w:pPr>
        <w:pStyle w:val="Default"/>
        <w:ind w:left="540" w:hanging="540"/>
        <w:rPr>
          <w:rFonts w:ascii="Calibri" w:hAnsi="Calibri" w:cs="Times New Roman"/>
          <w:b/>
          <w:bCs/>
          <w:color w:val="auto"/>
          <w:sz w:val="22"/>
          <w:szCs w:val="22"/>
        </w:rPr>
      </w:pPr>
      <w:r w:rsidRPr="004577E6">
        <w:rPr>
          <w:rFonts w:ascii="Calibri" w:hAnsi="Calibri" w:cs="Times New Roman"/>
          <w:b/>
          <w:bCs/>
          <w:color w:val="auto"/>
          <w:sz w:val="22"/>
          <w:szCs w:val="22"/>
        </w:rPr>
        <w:t>6.</w:t>
      </w:r>
      <w:r w:rsidRPr="004577E6">
        <w:rPr>
          <w:rFonts w:ascii="Calibri" w:hAnsi="Calibri" w:cs="Times New Roman"/>
          <w:b/>
          <w:bCs/>
          <w:color w:val="auto"/>
          <w:sz w:val="22"/>
          <w:szCs w:val="22"/>
        </w:rPr>
        <w:tab/>
        <w:t xml:space="preserve">Emergency Fuel Stations </w:t>
      </w:r>
    </w:p>
    <w:p w:rsidR="004577E6" w:rsidRPr="004577E6" w:rsidRDefault="00812F96" w:rsidP="004577E6">
      <w:pPr>
        <w:pStyle w:val="CM84"/>
        <w:ind w:left="900"/>
        <w:rPr>
          <w:rFonts w:ascii="Calibri" w:hAnsi="Calibri" w:cs="Times New Roman"/>
          <w:sz w:val="22"/>
          <w:szCs w:val="22"/>
        </w:rPr>
      </w:pPr>
      <w:r>
        <w:rPr>
          <w:rFonts w:ascii="Calibri" w:hAnsi="Calibri" w:cs="Times New Roman"/>
          <w:sz w:val="22"/>
          <w:szCs w:val="22"/>
        </w:rPr>
        <w:t>DPW Garage</w:t>
      </w:r>
    </w:p>
    <w:p w:rsidR="004577E6" w:rsidRPr="004577E6" w:rsidRDefault="004577E6" w:rsidP="004577E6">
      <w:pPr>
        <w:pStyle w:val="Default"/>
        <w:ind w:left="540" w:hanging="540"/>
        <w:rPr>
          <w:rFonts w:ascii="Calibri" w:hAnsi="Calibri" w:cs="Times New Roman"/>
          <w:b/>
          <w:bCs/>
          <w:color w:val="auto"/>
          <w:sz w:val="22"/>
          <w:szCs w:val="22"/>
        </w:rPr>
      </w:pPr>
      <w:r w:rsidRPr="004577E6">
        <w:rPr>
          <w:rFonts w:ascii="Calibri" w:hAnsi="Calibri" w:cs="Times New Roman"/>
          <w:b/>
          <w:bCs/>
          <w:color w:val="auto"/>
          <w:sz w:val="22"/>
          <w:szCs w:val="22"/>
        </w:rPr>
        <w:t>7.</w:t>
      </w:r>
      <w:r w:rsidRPr="004577E6">
        <w:rPr>
          <w:rFonts w:ascii="Calibri" w:hAnsi="Calibri" w:cs="Times New Roman"/>
          <w:b/>
          <w:bCs/>
          <w:color w:val="auto"/>
          <w:sz w:val="22"/>
          <w:szCs w:val="22"/>
        </w:rPr>
        <w:tab/>
        <w:t xml:space="preserve">Emergency Electrical Power Facility </w:t>
      </w:r>
    </w:p>
    <w:p w:rsidR="004577E6" w:rsidRPr="004577E6" w:rsidRDefault="004577E6" w:rsidP="004577E6">
      <w:pPr>
        <w:pStyle w:val="CM84"/>
        <w:spacing w:after="0"/>
        <w:ind w:left="907"/>
        <w:rPr>
          <w:rFonts w:ascii="Calibri" w:hAnsi="Calibri" w:cs="Times New Roman"/>
          <w:sz w:val="22"/>
          <w:szCs w:val="22"/>
        </w:rPr>
      </w:pPr>
      <w:r w:rsidRPr="004577E6">
        <w:rPr>
          <w:rFonts w:ascii="Calibri" w:hAnsi="Calibri" w:cs="Times New Roman"/>
          <w:sz w:val="22"/>
          <w:szCs w:val="22"/>
        </w:rPr>
        <w:t xml:space="preserve">Emergency Generator, Monson Highway Department </w:t>
      </w:r>
    </w:p>
    <w:p w:rsidR="00812F96" w:rsidRDefault="004577E6" w:rsidP="00812F96">
      <w:pPr>
        <w:pStyle w:val="CM84"/>
        <w:spacing w:after="0"/>
        <w:ind w:left="907"/>
        <w:rPr>
          <w:rFonts w:ascii="Calibri" w:hAnsi="Calibri" w:cs="Times New Roman"/>
          <w:sz w:val="22"/>
          <w:szCs w:val="22"/>
        </w:rPr>
      </w:pPr>
      <w:r w:rsidRPr="004577E6">
        <w:rPr>
          <w:rFonts w:ascii="Calibri" w:hAnsi="Calibri" w:cs="Times New Roman"/>
          <w:sz w:val="22"/>
          <w:szCs w:val="22"/>
        </w:rPr>
        <w:t xml:space="preserve">Two Emergency Generators, Monson Fire </w:t>
      </w:r>
      <w:r w:rsidR="00812F96">
        <w:rPr>
          <w:rFonts w:ascii="Calibri" w:hAnsi="Calibri" w:cs="Times New Roman"/>
          <w:sz w:val="22"/>
          <w:szCs w:val="22"/>
        </w:rPr>
        <w:t xml:space="preserve">and Police </w:t>
      </w:r>
      <w:r w:rsidRPr="004577E6">
        <w:rPr>
          <w:rFonts w:ascii="Calibri" w:hAnsi="Calibri" w:cs="Times New Roman"/>
          <w:sz w:val="22"/>
          <w:szCs w:val="22"/>
        </w:rPr>
        <w:t>Department</w:t>
      </w:r>
      <w:r w:rsidR="00812F96">
        <w:rPr>
          <w:rFonts w:ascii="Calibri" w:hAnsi="Calibri" w:cs="Times New Roman"/>
          <w:sz w:val="22"/>
          <w:szCs w:val="22"/>
        </w:rPr>
        <w:t>s</w:t>
      </w:r>
    </w:p>
    <w:p w:rsidR="00812F96" w:rsidRPr="00812F96" w:rsidRDefault="00812F96" w:rsidP="00812F96">
      <w:pPr>
        <w:pStyle w:val="CM84"/>
        <w:spacing w:after="0"/>
        <w:ind w:left="907"/>
        <w:rPr>
          <w:rFonts w:ascii="Calibri" w:hAnsi="Calibri" w:cs="Times New Roman"/>
          <w:sz w:val="22"/>
          <w:szCs w:val="22"/>
        </w:rPr>
      </w:pPr>
      <w:r w:rsidRPr="00812F96">
        <w:rPr>
          <w:rFonts w:ascii="Calibri" w:hAnsi="Calibri" w:cs="Times New Roman"/>
          <w:sz w:val="22"/>
          <w:szCs w:val="22"/>
        </w:rPr>
        <w:t>Portable Generator, Monson Water Department</w:t>
      </w:r>
    </w:p>
    <w:p w:rsidR="004577E6" w:rsidRPr="004577E6" w:rsidRDefault="004577E6" w:rsidP="00812F96">
      <w:pPr>
        <w:pStyle w:val="CM84"/>
        <w:spacing w:after="0"/>
        <w:ind w:left="907"/>
        <w:rPr>
          <w:rFonts w:ascii="Calibri" w:hAnsi="Calibri" w:cs="Times New Roman"/>
          <w:sz w:val="22"/>
          <w:szCs w:val="22"/>
        </w:rPr>
      </w:pPr>
      <w:r w:rsidRPr="004577E6">
        <w:rPr>
          <w:rFonts w:ascii="Calibri" w:hAnsi="Calibri" w:cs="Times New Roman"/>
          <w:sz w:val="22"/>
          <w:szCs w:val="22"/>
        </w:rPr>
        <w:t xml:space="preserve"> </w:t>
      </w:r>
    </w:p>
    <w:p w:rsidR="004577E6" w:rsidRPr="004577E6" w:rsidRDefault="004577E6" w:rsidP="004577E6">
      <w:pPr>
        <w:pStyle w:val="CM20"/>
        <w:rPr>
          <w:rFonts w:ascii="Calibri" w:hAnsi="Calibri" w:cs="Times New Roman"/>
          <w:sz w:val="22"/>
          <w:szCs w:val="22"/>
        </w:rPr>
      </w:pPr>
    </w:p>
    <w:p w:rsidR="004577E6" w:rsidRPr="004577E6" w:rsidRDefault="004577E6" w:rsidP="004577E6">
      <w:pPr>
        <w:pStyle w:val="CM20"/>
        <w:ind w:left="540" w:hanging="540"/>
        <w:rPr>
          <w:rFonts w:ascii="Calibri" w:hAnsi="Calibri" w:cs="Times New Roman"/>
          <w:b/>
          <w:bCs/>
          <w:sz w:val="22"/>
          <w:szCs w:val="22"/>
        </w:rPr>
      </w:pPr>
      <w:r w:rsidRPr="004577E6">
        <w:rPr>
          <w:rFonts w:ascii="Calibri" w:hAnsi="Calibri" w:cs="Times New Roman"/>
          <w:b/>
          <w:bCs/>
          <w:sz w:val="22"/>
          <w:szCs w:val="22"/>
        </w:rPr>
        <w:t>8.</w:t>
      </w:r>
      <w:r w:rsidRPr="004577E6">
        <w:rPr>
          <w:rFonts w:ascii="Calibri" w:hAnsi="Calibri" w:cs="Times New Roman"/>
          <w:b/>
          <w:bCs/>
          <w:sz w:val="22"/>
          <w:szCs w:val="22"/>
        </w:rPr>
        <w:tab/>
        <w:t xml:space="preserve">Emergency Shelters </w:t>
      </w:r>
    </w:p>
    <w:p w:rsidR="004577E6" w:rsidRPr="004577E6" w:rsidRDefault="004577E6" w:rsidP="004577E6">
      <w:pPr>
        <w:pStyle w:val="CM84"/>
        <w:spacing w:after="0"/>
        <w:ind w:left="900"/>
        <w:rPr>
          <w:rFonts w:ascii="Calibri" w:hAnsi="Calibri" w:cs="Times New Roman"/>
          <w:sz w:val="22"/>
          <w:szCs w:val="22"/>
        </w:rPr>
      </w:pPr>
      <w:r w:rsidRPr="004577E6">
        <w:rPr>
          <w:rFonts w:ascii="Calibri" w:hAnsi="Calibri" w:cs="Times New Roman"/>
          <w:sz w:val="22"/>
          <w:szCs w:val="22"/>
        </w:rPr>
        <w:t>Quarry Hill Street –Margaret Street</w:t>
      </w:r>
    </w:p>
    <w:p w:rsidR="004577E6" w:rsidRPr="004577E6" w:rsidRDefault="004577E6" w:rsidP="004577E6">
      <w:pPr>
        <w:pStyle w:val="CM84"/>
        <w:spacing w:after="0"/>
        <w:ind w:left="900"/>
        <w:rPr>
          <w:rFonts w:ascii="Calibri" w:hAnsi="Calibri" w:cs="Times New Roman"/>
          <w:sz w:val="22"/>
          <w:szCs w:val="22"/>
        </w:rPr>
      </w:pPr>
      <w:r w:rsidRPr="004577E6">
        <w:rPr>
          <w:rFonts w:ascii="Calibri" w:hAnsi="Calibri" w:cs="Times New Roman"/>
          <w:sz w:val="22"/>
          <w:szCs w:val="22"/>
        </w:rPr>
        <w:t>Monson Fire Station—Main Street</w:t>
      </w:r>
    </w:p>
    <w:p w:rsidR="004577E6" w:rsidRPr="004577E6" w:rsidRDefault="004577E6" w:rsidP="004577E6">
      <w:pPr>
        <w:pStyle w:val="CM84"/>
        <w:spacing w:after="0"/>
        <w:ind w:left="900"/>
        <w:rPr>
          <w:rFonts w:ascii="Calibri" w:hAnsi="Calibri" w:cs="Times New Roman"/>
          <w:sz w:val="22"/>
          <w:szCs w:val="22"/>
        </w:rPr>
      </w:pPr>
      <w:r w:rsidRPr="004577E6">
        <w:rPr>
          <w:rFonts w:ascii="Calibri" w:hAnsi="Calibri" w:cs="Times New Roman"/>
          <w:sz w:val="22"/>
          <w:szCs w:val="22"/>
        </w:rPr>
        <w:t>Monson Senior Center – Main Street</w:t>
      </w:r>
      <w:r w:rsidR="00812F96">
        <w:rPr>
          <w:rFonts w:ascii="Calibri" w:hAnsi="Calibri" w:cs="Times New Roman"/>
          <w:sz w:val="22"/>
          <w:szCs w:val="22"/>
        </w:rPr>
        <w:t xml:space="preserve"> (includes kitchen facilities)</w:t>
      </w:r>
    </w:p>
    <w:p w:rsidR="004577E6" w:rsidRPr="004577E6" w:rsidRDefault="004577E6" w:rsidP="004577E6">
      <w:pPr>
        <w:pStyle w:val="CM84"/>
        <w:spacing w:after="0"/>
        <w:ind w:left="900"/>
        <w:rPr>
          <w:rFonts w:ascii="Calibri" w:hAnsi="Calibri" w:cs="Times New Roman"/>
          <w:sz w:val="22"/>
          <w:szCs w:val="22"/>
        </w:rPr>
      </w:pPr>
      <w:r w:rsidRPr="004577E6">
        <w:rPr>
          <w:rFonts w:ascii="Calibri" w:hAnsi="Calibri" w:cs="Times New Roman"/>
          <w:sz w:val="22"/>
          <w:szCs w:val="22"/>
        </w:rPr>
        <w:t>Granite Valley Middle School – Thompson</w:t>
      </w:r>
    </w:p>
    <w:p w:rsidR="004577E6" w:rsidRPr="004577E6" w:rsidRDefault="004577E6" w:rsidP="004577E6">
      <w:pPr>
        <w:pStyle w:val="CM84"/>
        <w:spacing w:after="0"/>
        <w:ind w:left="900"/>
        <w:rPr>
          <w:rFonts w:ascii="Calibri" w:hAnsi="Calibri" w:cs="Times New Roman"/>
          <w:sz w:val="22"/>
          <w:szCs w:val="22"/>
        </w:rPr>
      </w:pPr>
      <w:r w:rsidRPr="004577E6">
        <w:rPr>
          <w:rFonts w:ascii="Calibri" w:hAnsi="Calibri" w:cs="Times New Roman"/>
          <w:sz w:val="22"/>
          <w:szCs w:val="22"/>
        </w:rPr>
        <w:t>Palmer Senior High School – Main Street</w:t>
      </w:r>
      <w:r w:rsidR="00812F96">
        <w:rPr>
          <w:rFonts w:ascii="Calibri" w:hAnsi="Calibri" w:cs="Times New Roman"/>
          <w:sz w:val="22"/>
          <w:szCs w:val="22"/>
        </w:rPr>
        <w:t xml:space="preserve"> (main regional shelter)</w:t>
      </w:r>
    </w:p>
    <w:p w:rsidR="004577E6" w:rsidRPr="004577E6" w:rsidRDefault="004577E6" w:rsidP="004577E6">
      <w:pPr>
        <w:pStyle w:val="CM84"/>
        <w:spacing w:after="0"/>
        <w:ind w:left="900"/>
        <w:rPr>
          <w:rFonts w:ascii="Calibri" w:hAnsi="Calibri" w:cs="Times New Roman"/>
          <w:sz w:val="22"/>
          <w:szCs w:val="22"/>
        </w:rPr>
      </w:pPr>
      <w:r w:rsidRPr="004577E6">
        <w:rPr>
          <w:rFonts w:ascii="Calibri" w:hAnsi="Calibri" w:cs="Times New Roman"/>
          <w:sz w:val="22"/>
          <w:szCs w:val="22"/>
        </w:rPr>
        <w:t>Monson Sr. High School—Margaret Street</w:t>
      </w:r>
    </w:p>
    <w:p w:rsidR="004577E6" w:rsidRPr="004577E6" w:rsidRDefault="004577E6" w:rsidP="004577E6">
      <w:pPr>
        <w:pStyle w:val="Default"/>
        <w:rPr>
          <w:rFonts w:ascii="Calibri" w:hAnsi="Calibri" w:cs="Times New Roman"/>
          <w:sz w:val="22"/>
          <w:szCs w:val="22"/>
        </w:rPr>
      </w:pPr>
    </w:p>
    <w:p w:rsidR="004577E6" w:rsidRPr="004577E6" w:rsidRDefault="004577E6" w:rsidP="004577E6">
      <w:pPr>
        <w:pStyle w:val="Default"/>
        <w:rPr>
          <w:rFonts w:ascii="Calibri" w:hAnsi="Calibri" w:cs="Times New Roman"/>
          <w:sz w:val="22"/>
          <w:szCs w:val="22"/>
        </w:rPr>
      </w:pPr>
    </w:p>
    <w:p w:rsidR="004577E6" w:rsidRPr="004577E6" w:rsidRDefault="004577E6" w:rsidP="004577E6">
      <w:pPr>
        <w:pStyle w:val="CM20"/>
        <w:spacing w:line="240" w:lineRule="auto"/>
        <w:ind w:left="540" w:hanging="540"/>
        <w:rPr>
          <w:rFonts w:ascii="Calibri" w:hAnsi="Calibri" w:cs="Times New Roman"/>
          <w:b/>
          <w:bCs/>
          <w:sz w:val="22"/>
          <w:szCs w:val="22"/>
        </w:rPr>
      </w:pPr>
      <w:r w:rsidRPr="004577E6">
        <w:rPr>
          <w:rFonts w:ascii="Calibri" w:hAnsi="Calibri" w:cs="Times New Roman"/>
          <w:b/>
          <w:bCs/>
          <w:sz w:val="22"/>
          <w:szCs w:val="22"/>
        </w:rPr>
        <w:t>9.</w:t>
      </w:r>
      <w:r w:rsidRPr="004577E6">
        <w:rPr>
          <w:rFonts w:ascii="Calibri" w:hAnsi="Calibri" w:cs="Times New Roman"/>
          <w:b/>
          <w:bCs/>
          <w:sz w:val="22"/>
          <w:szCs w:val="22"/>
        </w:rPr>
        <w:tab/>
        <w:t xml:space="preserve">Dry Hydrants - Fire Ponds - Water Sources </w:t>
      </w:r>
    </w:p>
    <w:p w:rsidR="004577E6" w:rsidRPr="004577E6" w:rsidRDefault="004577E6" w:rsidP="004577E6">
      <w:pPr>
        <w:pStyle w:val="CM84"/>
        <w:spacing w:after="0"/>
        <w:ind w:left="900"/>
        <w:rPr>
          <w:rFonts w:ascii="Calibri" w:hAnsi="Calibri" w:cs="Times New Roman"/>
          <w:sz w:val="22"/>
          <w:szCs w:val="22"/>
        </w:rPr>
      </w:pPr>
      <w:r w:rsidRPr="004577E6">
        <w:rPr>
          <w:rFonts w:ascii="Calibri" w:hAnsi="Calibri" w:cs="Times New Roman"/>
          <w:sz w:val="22"/>
          <w:szCs w:val="22"/>
        </w:rPr>
        <w:t xml:space="preserve">Numerous locations in Monson, so please refer to the </w:t>
      </w:r>
      <w:r w:rsidRPr="004577E6">
        <w:rPr>
          <w:rFonts w:ascii="Calibri" w:hAnsi="Calibri" w:cs="Times New Roman"/>
          <w:i/>
          <w:iCs/>
          <w:sz w:val="22"/>
          <w:szCs w:val="22"/>
        </w:rPr>
        <w:t>Critical Facilities Map</w:t>
      </w:r>
      <w:r w:rsidRPr="004577E6">
        <w:rPr>
          <w:rFonts w:ascii="Calibri" w:hAnsi="Calibri" w:cs="Times New Roman"/>
          <w:sz w:val="22"/>
          <w:szCs w:val="22"/>
        </w:rPr>
        <w:t xml:space="preserve"> at the end of this document.</w:t>
      </w:r>
    </w:p>
    <w:p w:rsidR="004577E6" w:rsidRPr="004577E6" w:rsidRDefault="004577E6" w:rsidP="004577E6">
      <w:pPr>
        <w:pStyle w:val="Default"/>
        <w:rPr>
          <w:rFonts w:ascii="Calibri" w:hAnsi="Calibri" w:cs="Times New Roman"/>
          <w:sz w:val="22"/>
          <w:szCs w:val="22"/>
        </w:rPr>
      </w:pPr>
    </w:p>
    <w:p w:rsidR="004577E6" w:rsidRPr="00812F96" w:rsidRDefault="004577E6" w:rsidP="004577E6">
      <w:pPr>
        <w:pStyle w:val="CM20"/>
        <w:numPr>
          <w:ilvl w:val="0"/>
          <w:numId w:val="20"/>
        </w:numPr>
        <w:tabs>
          <w:tab w:val="clear" w:pos="900"/>
        </w:tabs>
        <w:ind w:left="540"/>
        <w:rPr>
          <w:rFonts w:ascii="Calibri" w:hAnsi="Calibri" w:cs="Times New Roman"/>
          <w:b/>
          <w:bCs/>
          <w:sz w:val="22"/>
          <w:szCs w:val="22"/>
        </w:rPr>
      </w:pPr>
      <w:r w:rsidRPr="004577E6">
        <w:rPr>
          <w:rFonts w:ascii="Calibri" w:hAnsi="Calibri" w:cs="Times New Roman"/>
          <w:b/>
          <w:bCs/>
          <w:sz w:val="22"/>
          <w:szCs w:val="22"/>
        </w:rPr>
        <w:t xml:space="preserve">Utilities </w:t>
      </w:r>
    </w:p>
    <w:p w:rsidR="004577E6" w:rsidRPr="004577E6" w:rsidRDefault="00812F96" w:rsidP="004577E6">
      <w:pPr>
        <w:pStyle w:val="CM84"/>
        <w:spacing w:after="0"/>
        <w:ind w:right="810" w:firstLine="720"/>
        <w:rPr>
          <w:rFonts w:ascii="Calibri" w:hAnsi="Calibri" w:cs="Times New Roman"/>
          <w:sz w:val="22"/>
          <w:szCs w:val="22"/>
        </w:rPr>
      </w:pPr>
      <w:r>
        <w:rPr>
          <w:rFonts w:ascii="Calibri" w:hAnsi="Calibri" w:cs="Times New Roman"/>
          <w:sz w:val="22"/>
          <w:szCs w:val="22"/>
        </w:rPr>
        <w:t>Columbia</w:t>
      </w:r>
      <w:r w:rsidR="004577E6" w:rsidRPr="004577E6">
        <w:rPr>
          <w:rFonts w:ascii="Calibri" w:hAnsi="Calibri" w:cs="Times New Roman"/>
          <w:sz w:val="22"/>
          <w:szCs w:val="22"/>
        </w:rPr>
        <w:t xml:space="preserve"> Gas Pipeline</w:t>
      </w:r>
      <w:r>
        <w:rPr>
          <w:rFonts w:ascii="Calibri" w:hAnsi="Calibri" w:cs="Times New Roman"/>
          <w:sz w:val="22"/>
          <w:szCs w:val="22"/>
        </w:rPr>
        <w:t xml:space="preserve"> (distribution)</w:t>
      </w:r>
    </w:p>
    <w:p w:rsidR="004577E6" w:rsidRPr="004577E6" w:rsidRDefault="00812F96" w:rsidP="00812F96">
      <w:pPr>
        <w:pStyle w:val="CM84"/>
        <w:spacing w:after="0"/>
        <w:ind w:left="720" w:right="810"/>
        <w:rPr>
          <w:rFonts w:ascii="Calibri" w:hAnsi="Calibri" w:cs="Times New Roman"/>
          <w:sz w:val="22"/>
          <w:szCs w:val="22"/>
        </w:rPr>
      </w:pPr>
      <w:r>
        <w:rPr>
          <w:rFonts w:ascii="Calibri" w:hAnsi="Calibri" w:cs="Times New Roman"/>
          <w:sz w:val="22"/>
          <w:szCs w:val="22"/>
        </w:rPr>
        <w:t xml:space="preserve">Buckeye Partners / </w:t>
      </w:r>
      <w:r w:rsidR="004577E6" w:rsidRPr="004577E6">
        <w:rPr>
          <w:rFonts w:ascii="Calibri" w:hAnsi="Calibri" w:cs="Times New Roman"/>
          <w:sz w:val="22"/>
          <w:szCs w:val="22"/>
        </w:rPr>
        <w:t>Exxon Mobil Pipeline</w:t>
      </w:r>
      <w:r>
        <w:rPr>
          <w:rFonts w:ascii="Calibri" w:hAnsi="Calibri" w:cs="Times New Roman"/>
          <w:sz w:val="22"/>
          <w:szCs w:val="22"/>
        </w:rPr>
        <w:t xml:space="preserve"> – North end of town along Route 20, services distribution plants</w:t>
      </w:r>
    </w:p>
    <w:p w:rsidR="004577E6" w:rsidRPr="004577E6" w:rsidRDefault="004577E6" w:rsidP="004577E6">
      <w:pPr>
        <w:pStyle w:val="CM84"/>
        <w:spacing w:after="0"/>
        <w:ind w:right="810" w:firstLine="720"/>
        <w:rPr>
          <w:rFonts w:ascii="Calibri" w:hAnsi="Calibri" w:cs="Times New Roman"/>
          <w:sz w:val="22"/>
          <w:szCs w:val="22"/>
        </w:rPr>
      </w:pPr>
      <w:r w:rsidRPr="004577E6">
        <w:rPr>
          <w:rFonts w:ascii="Calibri" w:hAnsi="Calibri" w:cs="Times New Roman"/>
          <w:sz w:val="22"/>
          <w:szCs w:val="22"/>
        </w:rPr>
        <w:t>Tennessee Gas Pipeline</w:t>
      </w:r>
      <w:r w:rsidR="00812F96">
        <w:rPr>
          <w:rFonts w:ascii="Calibri" w:hAnsi="Calibri" w:cs="Times New Roman"/>
          <w:sz w:val="22"/>
          <w:szCs w:val="22"/>
        </w:rPr>
        <w:t xml:space="preserve"> (transmission)</w:t>
      </w:r>
    </w:p>
    <w:p w:rsidR="004577E6" w:rsidRDefault="004577E6" w:rsidP="004577E6">
      <w:pPr>
        <w:pStyle w:val="Default"/>
        <w:rPr>
          <w:rFonts w:ascii="Calibri" w:hAnsi="Calibri" w:cs="Times New Roman"/>
          <w:sz w:val="22"/>
          <w:szCs w:val="22"/>
        </w:rPr>
      </w:pPr>
      <w:r w:rsidRPr="004577E6">
        <w:rPr>
          <w:rFonts w:ascii="Calibri" w:hAnsi="Calibri" w:cs="Times New Roman"/>
          <w:sz w:val="22"/>
          <w:szCs w:val="22"/>
        </w:rPr>
        <w:tab/>
        <w:t>Verizon Switching Station</w:t>
      </w:r>
      <w:r w:rsidR="00812F96">
        <w:rPr>
          <w:rFonts w:ascii="Calibri" w:hAnsi="Calibri" w:cs="Times New Roman"/>
          <w:sz w:val="22"/>
          <w:szCs w:val="22"/>
        </w:rPr>
        <w:t xml:space="preserve"> – Main Street</w:t>
      </w:r>
    </w:p>
    <w:p w:rsidR="00812F96" w:rsidRDefault="00812F96" w:rsidP="004577E6">
      <w:pPr>
        <w:pStyle w:val="Default"/>
        <w:rPr>
          <w:rFonts w:ascii="Calibri" w:hAnsi="Calibri" w:cs="Times New Roman"/>
          <w:sz w:val="22"/>
          <w:szCs w:val="22"/>
        </w:rPr>
      </w:pPr>
      <w:r>
        <w:rPr>
          <w:rFonts w:ascii="Calibri" w:hAnsi="Calibri" w:cs="Times New Roman"/>
          <w:sz w:val="22"/>
          <w:szCs w:val="22"/>
        </w:rPr>
        <w:tab/>
        <w:t>Substation – Fenton Road</w:t>
      </w:r>
    </w:p>
    <w:p w:rsidR="00812F96" w:rsidRPr="004577E6" w:rsidRDefault="00812F96" w:rsidP="004577E6">
      <w:pPr>
        <w:pStyle w:val="Default"/>
        <w:rPr>
          <w:rFonts w:ascii="Calibri" w:hAnsi="Calibri" w:cs="Times New Roman"/>
          <w:sz w:val="22"/>
          <w:szCs w:val="22"/>
        </w:rPr>
      </w:pPr>
      <w:r>
        <w:rPr>
          <w:rFonts w:ascii="Calibri" w:hAnsi="Calibri" w:cs="Times New Roman"/>
          <w:sz w:val="22"/>
          <w:szCs w:val="22"/>
        </w:rPr>
        <w:tab/>
        <w:t>Solar Farm – Nearest is located in Palmer; not critical to power grid</w:t>
      </w:r>
    </w:p>
    <w:p w:rsidR="004577E6" w:rsidRPr="004577E6" w:rsidRDefault="004577E6" w:rsidP="004577E6">
      <w:pPr>
        <w:pStyle w:val="Default"/>
        <w:rPr>
          <w:rFonts w:ascii="Calibri" w:hAnsi="Calibri" w:cs="Times New Roman"/>
          <w:sz w:val="22"/>
          <w:szCs w:val="22"/>
        </w:rPr>
      </w:pPr>
    </w:p>
    <w:p w:rsidR="004577E6" w:rsidRPr="004577E6" w:rsidRDefault="004577E6" w:rsidP="004577E6">
      <w:pPr>
        <w:pStyle w:val="CM20"/>
        <w:ind w:left="540" w:hanging="540"/>
        <w:rPr>
          <w:rFonts w:ascii="Calibri" w:hAnsi="Calibri" w:cs="Times New Roman"/>
          <w:b/>
          <w:bCs/>
          <w:sz w:val="22"/>
          <w:szCs w:val="22"/>
        </w:rPr>
      </w:pPr>
      <w:r w:rsidRPr="004577E6">
        <w:rPr>
          <w:rFonts w:ascii="Calibri" w:hAnsi="Calibri" w:cs="Times New Roman"/>
          <w:b/>
          <w:bCs/>
          <w:sz w:val="22"/>
          <w:szCs w:val="22"/>
        </w:rPr>
        <w:t>11.</w:t>
      </w:r>
      <w:r w:rsidRPr="004577E6">
        <w:rPr>
          <w:rFonts w:ascii="Calibri" w:hAnsi="Calibri" w:cs="Times New Roman"/>
          <w:b/>
          <w:bCs/>
          <w:sz w:val="22"/>
          <w:szCs w:val="22"/>
        </w:rPr>
        <w:tab/>
        <w:t xml:space="preserve">Helicopter Landing Sites </w:t>
      </w:r>
    </w:p>
    <w:p w:rsidR="004577E6" w:rsidRPr="004577E6" w:rsidRDefault="004577E6" w:rsidP="004577E6">
      <w:pPr>
        <w:pStyle w:val="CM20"/>
        <w:ind w:left="540" w:hanging="540"/>
        <w:rPr>
          <w:rFonts w:ascii="Calibri" w:hAnsi="Calibri" w:cs="Times New Roman"/>
          <w:b/>
          <w:bCs/>
          <w:sz w:val="22"/>
          <w:szCs w:val="22"/>
        </w:rPr>
      </w:pPr>
      <w:r w:rsidRPr="004577E6">
        <w:rPr>
          <w:rFonts w:ascii="Calibri" w:hAnsi="Calibri" w:cs="Times New Roman"/>
          <w:b/>
          <w:bCs/>
          <w:sz w:val="22"/>
          <w:szCs w:val="22"/>
        </w:rPr>
        <w:tab/>
      </w:r>
    </w:p>
    <w:p w:rsidR="004577E6" w:rsidRPr="004577E6" w:rsidRDefault="004577E6" w:rsidP="004577E6">
      <w:pPr>
        <w:pStyle w:val="Default"/>
        <w:rPr>
          <w:rFonts w:ascii="Calibri" w:hAnsi="Calibri" w:cs="Times New Roman"/>
          <w:sz w:val="22"/>
          <w:szCs w:val="22"/>
        </w:rPr>
      </w:pPr>
      <w:r w:rsidRPr="004577E6">
        <w:rPr>
          <w:rFonts w:ascii="Calibri" w:hAnsi="Calibri" w:cs="Times New Roman"/>
          <w:sz w:val="22"/>
          <w:szCs w:val="22"/>
        </w:rPr>
        <w:tab/>
        <w:t>Veteran’s Field – Rear of Municipal Building</w:t>
      </w:r>
    </w:p>
    <w:p w:rsidR="004577E6" w:rsidRPr="004577E6" w:rsidRDefault="004577E6" w:rsidP="004577E6">
      <w:pPr>
        <w:pStyle w:val="Default"/>
        <w:rPr>
          <w:rFonts w:ascii="Calibri" w:hAnsi="Calibri" w:cs="Times New Roman"/>
          <w:sz w:val="22"/>
          <w:szCs w:val="22"/>
        </w:rPr>
      </w:pPr>
      <w:r w:rsidRPr="004577E6">
        <w:rPr>
          <w:rFonts w:ascii="Calibri" w:hAnsi="Calibri" w:cs="Times New Roman"/>
          <w:sz w:val="22"/>
          <w:szCs w:val="22"/>
        </w:rPr>
        <w:tab/>
        <w:t>Quarry Hill Community School</w:t>
      </w:r>
    </w:p>
    <w:p w:rsidR="004577E6" w:rsidRPr="004577E6" w:rsidRDefault="004577E6" w:rsidP="004577E6">
      <w:pPr>
        <w:pStyle w:val="Default"/>
        <w:rPr>
          <w:rFonts w:ascii="Calibri" w:hAnsi="Calibri" w:cs="Times New Roman"/>
          <w:sz w:val="22"/>
          <w:szCs w:val="22"/>
        </w:rPr>
      </w:pPr>
      <w:r w:rsidRPr="004577E6">
        <w:rPr>
          <w:rFonts w:ascii="Calibri" w:hAnsi="Calibri" w:cs="Times New Roman"/>
          <w:sz w:val="22"/>
          <w:szCs w:val="22"/>
        </w:rPr>
        <w:tab/>
        <w:t>Monson Developmental Center</w:t>
      </w:r>
    </w:p>
    <w:p w:rsidR="004577E6" w:rsidRPr="004577E6" w:rsidRDefault="004577E6" w:rsidP="004577E6">
      <w:pPr>
        <w:pStyle w:val="Default"/>
        <w:rPr>
          <w:rFonts w:ascii="Calibri" w:hAnsi="Calibri" w:cs="Times New Roman"/>
          <w:sz w:val="22"/>
          <w:szCs w:val="22"/>
        </w:rPr>
      </w:pPr>
      <w:r w:rsidRPr="004577E6">
        <w:rPr>
          <w:rFonts w:ascii="Calibri" w:hAnsi="Calibri" w:cs="Times New Roman"/>
          <w:sz w:val="22"/>
          <w:szCs w:val="22"/>
        </w:rPr>
        <w:tab/>
        <w:t>Field along Route 32</w:t>
      </w:r>
    </w:p>
    <w:p w:rsidR="004577E6" w:rsidRPr="004577E6" w:rsidRDefault="004577E6" w:rsidP="004577E6">
      <w:pPr>
        <w:pStyle w:val="Default"/>
        <w:rPr>
          <w:rFonts w:ascii="Calibri" w:hAnsi="Calibri" w:cs="Times New Roman"/>
          <w:sz w:val="22"/>
          <w:szCs w:val="22"/>
        </w:rPr>
      </w:pPr>
      <w:r w:rsidRPr="004577E6">
        <w:rPr>
          <w:rFonts w:ascii="Calibri" w:hAnsi="Calibri" w:cs="Times New Roman"/>
          <w:sz w:val="22"/>
          <w:szCs w:val="22"/>
        </w:rPr>
        <w:tab/>
        <w:t xml:space="preserve">Corner of </w:t>
      </w:r>
      <w:proofErr w:type="spellStart"/>
      <w:r w:rsidRPr="004577E6">
        <w:rPr>
          <w:rFonts w:ascii="Calibri" w:hAnsi="Calibri" w:cs="Times New Roman"/>
          <w:sz w:val="22"/>
          <w:szCs w:val="22"/>
        </w:rPr>
        <w:t>Easthill</w:t>
      </w:r>
      <w:proofErr w:type="spellEnd"/>
      <w:r w:rsidRPr="004577E6">
        <w:rPr>
          <w:rFonts w:ascii="Calibri" w:hAnsi="Calibri" w:cs="Times New Roman"/>
          <w:sz w:val="22"/>
          <w:szCs w:val="22"/>
        </w:rPr>
        <w:t xml:space="preserve"> Road and Brimfield Road</w:t>
      </w:r>
    </w:p>
    <w:p w:rsidR="004577E6" w:rsidRPr="004577E6" w:rsidRDefault="004577E6" w:rsidP="004577E6">
      <w:pPr>
        <w:pStyle w:val="Default"/>
        <w:rPr>
          <w:rFonts w:ascii="Calibri" w:hAnsi="Calibri" w:cs="Times New Roman"/>
          <w:sz w:val="22"/>
          <w:szCs w:val="22"/>
        </w:rPr>
      </w:pPr>
      <w:r w:rsidRPr="004577E6">
        <w:rPr>
          <w:rFonts w:ascii="Calibri" w:hAnsi="Calibri" w:cs="Times New Roman"/>
          <w:sz w:val="22"/>
          <w:szCs w:val="22"/>
        </w:rPr>
        <w:tab/>
        <w:t>Conant Brook Dam – Wales Road</w:t>
      </w:r>
    </w:p>
    <w:p w:rsidR="004577E6" w:rsidRPr="004577E6" w:rsidRDefault="004577E6" w:rsidP="004577E6">
      <w:pPr>
        <w:pStyle w:val="Default"/>
        <w:rPr>
          <w:rFonts w:ascii="Calibri" w:hAnsi="Calibri" w:cs="Times New Roman"/>
          <w:sz w:val="22"/>
          <w:szCs w:val="22"/>
        </w:rPr>
      </w:pPr>
      <w:r w:rsidRPr="004577E6">
        <w:rPr>
          <w:rFonts w:ascii="Calibri" w:hAnsi="Calibri" w:cs="Times New Roman"/>
          <w:sz w:val="22"/>
          <w:szCs w:val="22"/>
        </w:rPr>
        <w:tab/>
        <w:t>Wilbraham Road and Wade Road – Field</w:t>
      </w:r>
    </w:p>
    <w:p w:rsidR="004577E6" w:rsidRPr="004577E6" w:rsidRDefault="004577E6" w:rsidP="004577E6">
      <w:pPr>
        <w:pStyle w:val="Default"/>
        <w:rPr>
          <w:rFonts w:ascii="Calibri" w:hAnsi="Calibri" w:cs="Times New Roman"/>
          <w:sz w:val="22"/>
          <w:szCs w:val="22"/>
        </w:rPr>
      </w:pPr>
      <w:r w:rsidRPr="004577E6">
        <w:rPr>
          <w:rFonts w:ascii="Calibri" w:hAnsi="Calibri" w:cs="Times New Roman"/>
          <w:sz w:val="22"/>
          <w:szCs w:val="22"/>
        </w:rPr>
        <w:tab/>
        <w:t>Hillcrest Cemetery</w:t>
      </w:r>
    </w:p>
    <w:p w:rsidR="004577E6" w:rsidRPr="004577E6" w:rsidRDefault="004577E6" w:rsidP="00812F96">
      <w:pPr>
        <w:pStyle w:val="CM20"/>
        <w:rPr>
          <w:rFonts w:ascii="Calibri" w:hAnsi="Calibri" w:cs="Times New Roman"/>
          <w:b/>
          <w:bCs/>
          <w:sz w:val="22"/>
          <w:szCs w:val="22"/>
        </w:rPr>
      </w:pPr>
    </w:p>
    <w:p w:rsidR="004577E6" w:rsidRPr="004577E6" w:rsidRDefault="004577E6" w:rsidP="004577E6">
      <w:pPr>
        <w:pStyle w:val="CM20"/>
        <w:ind w:left="540" w:hanging="540"/>
        <w:rPr>
          <w:rFonts w:ascii="Calibri" w:hAnsi="Calibri" w:cs="Times New Roman"/>
          <w:b/>
          <w:bCs/>
          <w:sz w:val="22"/>
          <w:szCs w:val="22"/>
          <w:highlight w:val="magenta"/>
        </w:rPr>
      </w:pPr>
      <w:r w:rsidRPr="004577E6">
        <w:rPr>
          <w:rFonts w:ascii="Calibri" w:hAnsi="Calibri" w:cs="Times New Roman"/>
          <w:b/>
          <w:bCs/>
          <w:sz w:val="22"/>
          <w:szCs w:val="22"/>
        </w:rPr>
        <w:t>12.</w:t>
      </w:r>
      <w:r w:rsidRPr="004577E6">
        <w:rPr>
          <w:rFonts w:ascii="Calibri" w:hAnsi="Calibri" w:cs="Times New Roman"/>
          <w:b/>
          <w:bCs/>
          <w:sz w:val="22"/>
          <w:szCs w:val="22"/>
        </w:rPr>
        <w:tab/>
        <w:t xml:space="preserve">Communications </w:t>
      </w:r>
    </w:p>
    <w:p w:rsidR="004577E6" w:rsidRPr="004577E6" w:rsidRDefault="004577E6" w:rsidP="004577E6">
      <w:pPr>
        <w:pStyle w:val="CM84"/>
        <w:spacing w:after="0"/>
        <w:ind w:left="720"/>
        <w:rPr>
          <w:rFonts w:ascii="Calibri" w:hAnsi="Calibri" w:cs="Times New Roman"/>
          <w:sz w:val="22"/>
          <w:szCs w:val="22"/>
        </w:rPr>
      </w:pPr>
      <w:r w:rsidRPr="004577E6">
        <w:rPr>
          <w:rFonts w:ascii="Calibri" w:hAnsi="Calibri" w:cs="Times New Roman"/>
          <w:sz w:val="22"/>
          <w:szCs w:val="22"/>
        </w:rPr>
        <w:t>Verizon Switching Station</w:t>
      </w:r>
    </w:p>
    <w:p w:rsidR="004577E6" w:rsidRDefault="004577E6" w:rsidP="004577E6">
      <w:pPr>
        <w:pStyle w:val="Default"/>
        <w:ind w:left="720"/>
        <w:rPr>
          <w:rFonts w:ascii="Calibri" w:hAnsi="Calibri" w:cs="Times New Roman"/>
          <w:sz w:val="22"/>
          <w:szCs w:val="22"/>
        </w:rPr>
      </w:pPr>
      <w:r w:rsidRPr="004577E6">
        <w:rPr>
          <w:rFonts w:ascii="Calibri" w:hAnsi="Calibri" w:cs="Times New Roman"/>
          <w:sz w:val="22"/>
          <w:szCs w:val="22"/>
        </w:rPr>
        <w:t xml:space="preserve">Hovey Road </w:t>
      </w:r>
      <w:r w:rsidR="006B3E23">
        <w:rPr>
          <w:rFonts w:ascii="Calibri" w:hAnsi="Calibri" w:cs="Times New Roman"/>
          <w:sz w:val="22"/>
          <w:szCs w:val="22"/>
        </w:rPr>
        <w:t>Communications Station – Three c</w:t>
      </w:r>
      <w:r w:rsidRPr="004577E6">
        <w:rPr>
          <w:rFonts w:ascii="Calibri" w:hAnsi="Calibri" w:cs="Times New Roman"/>
          <w:sz w:val="22"/>
          <w:szCs w:val="22"/>
        </w:rPr>
        <w:t xml:space="preserve">ell phone towers, </w:t>
      </w:r>
      <w:proofErr w:type="gramStart"/>
      <w:r w:rsidRPr="004577E6">
        <w:rPr>
          <w:rFonts w:ascii="Calibri" w:hAnsi="Calibri" w:cs="Times New Roman"/>
          <w:sz w:val="22"/>
          <w:szCs w:val="22"/>
        </w:rPr>
        <w:t>Comcast  Cable</w:t>
      </w:r>
      <w:proofErr w:type="gramEnd"/>
      <w:r w:rsidR="006B3E23">
        <w:rPr>
          <w:rFonts w:ascii="Calibri" w:hAnsi="Calibri" w:cs="Times New Roman"/>
          <w:sz w:val="22"/>
          <w:szCs w:val="22"/>
        </w:rPr>
        <w:t>, law enforcement and regular public safety communications</w:t>
      </w:r>
    </w:p>
    <w:p w:rsidR="006B3E23" w:rsidRDefault="006B3E23" w:rsidP="004577E6">
      <w:pPr>
        <w:pStyle w:val="Default"/>
        <w:ind w:left="720"/>
        <w:rPr>
          <w:rFonts w:ascii="Calibri" w:hAnsi="Calibri" w:cs="Times New Roman"/>
          <w:sz w:val="22"/>
          <w:szCs w:val="22"/>
        </w:rPr>
      </w:pPr>
      <w:r>
        <w:rPr>
          <w:rFonts w:ascii="Calibri" w:hAnsi="Calibri" w:cs="Times New Roman"/>
          <w:sz w:val="22"/>
          <w:szCs w:val="22"/>
        </w:rPr>
        <w:t>Fire Station tower – Roof of Fire Station, 200 Main Street</w:t>
      </w:r>
    </w:p>
    <w:p w:rsidR="006B3E23" w:rsidRDefault="006B3E23" w:rsidP="004577E6">
      <w:pPr>
        <w:pStyle w:val="Default"/>
        <w:ind w:left="720"/>
        <w:rPr>
          <w:rFonts w:ascii="Calibri" w:hAnsi="Calibri" w:cs="Times New Roman"/>
          <w:sz w:val="22"/>
          <w:szCs w:val="22"/>
        </w:rPr>
      </w:pPr>
      <w:r>
        <w:rPr>
          <w:rFonts w:ascii="Calibri" w:hAnsi="Calibri" w:cs="Times New Roman"/>
          <w:sz w:val="22"/>
          <w:szCs w:val="22"/>
        </w:rPr>
        <w:t>East Hill Communication Tower – East Hill Road (critical to fire and highway department communications)</w:t>
      </w:r>
    </w:p>
    <w:p w:rsidR="006B3E23" w:rsidRDefault="006B3E23" w:rsidP="004577E6">
      <w:pPr>
        <w:pStyle w:val="Default"/>
        <w:ind w:left="720"/>
        <w:rPr>
          <w:rFonts w:ascii="Calibri" w:hAnsi="Calibri" w:cs="Times New Roman"/>
          <w:sz w:val="22"/>
          <w:szCs w:val="22"/>
        </w:rPr>
      </w:pPr>
      <w:r>
        <w:rPr>
          <w:rFonts w:ascii="Calibri" w:hAnsi="Calibri" w:cs="Times New Roman"/>
          <w:sz w:val="22"/>
          <w:szCs w:val="22"/>
        </w:rPr>
        <w:t>Dispatch Tower – Municipal Building (200 Main Street)</w:t>
      </w:r>
    </w:p>
    <w:p w:rsidR="006B3E23" w:rsidRPr="004577E6" w:rsidRDefault="006B3E23" w:rsidP="004577E6">
      <w:pPr>
        <w:pStyle w:val="Default"/>
        <w:ind w:left="720"/>
        <w:rPr>
          <w:rFonts w:ascii="Calibri" w:hAnsi="Calibri" w:cs="Times New Roman"/>
          <w:sz w:val="22"/>
          <w:szCs w:val="22"/>
        </w:rPr>
      </w:pPr>
      <w:r>
        <w:rPr>
          <w:rFonts w:ascii="Calibri" w:hAnsi="Calibri" w:cs="Times New Roman"/>
          <w:sz w:val="22"/>
          <w:szCs w:val="22"/>
        </w:rPr>
        <w:t>Cedar Swamp Road – cellular tower and law enforcement tower</w:t>
      </w:r>
    </w:p>
    <w:p w:rsidR="004577E6" w:rsidRPr="004577E6" w:rsidRDefault="004577E6" w:rsidP="004577E6">
      <w:pPr>
        <w:pStyle w:val="CM20"/>
        <w:rPr>
          <w:rFonts w:ascii="Calibri" w:hAnsi="Calibri" w:cs="Times New Roman"/>
          <w:sz w:val="22"/>
          <w:szCs w:val="22"/>
        </w:rPr>
      </w:pPr>
    </w:p>
    <w:p w:rsidR="004577E6" w:rsidRPr="004577E6" w:rsidRDefault="004577E6" w:rsidP="004577E6">
      <w:pPr>
        <w:pStyle w:val="CM20"/>
        <w:ind w:left="540" w:hanging="540"/>
        <w:rPr>
          <w:rFonts w:ascii="Calibri" w:hAnsi="Calibri" w:cs="Times New Roman"/>
          <w:b/>
          <w:bCs/>
          <w:sz w:val="22"/>
          <w:szCs w:val="22"/>
        </w:rPr>
      </w:pPr>
      <w:r w:rsidRPr="004577E6">
        <w:rPr>
          <w:rFonts w:ascii="Calibri" w:hAnsi="Calibri" w:cs="Times New Roman"/>
          <w:b/>
          <w:bCs/>
          <w:sz w:val="22"/>
          <w:szCs w:val="22"/>
        </w:rPr>
        <w:t>13.</w:t>
      </w:r>
      <w:r w:rsidRPr="004577E6">
        <w:rPr>
          <w:rFonts w:ascii="Calibri" w:hAnsi="Calibri" w:cs="Times New Roman"/>
          <w:b/>
          <w:bCs/>
          <w:sz w:val="22"/>
          <w:szCs w:val="22"/>
        </w:rPr>
        <w:tab/>
        <w:t xml:space="preserve">Primary Evacuation Routes </w:t>
      </w:r>
    </w:p>
    <w:p w:rsidR="004577E6" w:rsidRPr="004577E6" w:rsidRDefault="004577E6" w:rsidP="004577E6">
      <w:pPr>
        <w:pStyle w:val="CM84"/>
        <w:spacing w:after="0"/>
        <w:ind w:left="907" w:hanging="187"/>
        <w:rPr>
          <w:rFonts w:ascii="Calibri" w:hAnsi="Calibri" w:cs="Times New Roman"/>
          <w:sz w:val="22"/>
          <w:szCs w:val="22"/>
        </w:rPr>
      </w:pPr>
      <w:r w:rsidRPr="004577E6">
        <w:rPr>
          <w:rFonts w:ascii="Calibri" w:hAnsi="Calibri" w:cs="Times New Roman"/>
          <w:sz w:val="22"/>
          <w:szCs w:val="22"/>
        </w:rPr>
        <w:t xml:space="preserve">Route </w:t>
      </w:r>
      <w:proofErr w:type="gramStart"/>
      <w:r w:rsidRPr="004577E6">
        <w:rPr>
          <w:rFonts w:ascii="Calibri" w:hAnsi="Calibri" w:cs="Times New Roman"/>
          <w:sz w:val="22"/>
          <w:szCs w:val="22"/>
        </w:rPr>
        <w:t>32  -</w:t>
      </w:r>
      <w:proofErr w:type="gramEnd"/>
      <w:r w:rsidRPr="004577E6">
        <w:rPr>
          <w:rFonts w:ascii="Calibri" w:hAnsi="Calibri" w:cs="Times New Roman"/>
          <w:sz w:val="22"/>
          <w:szCs w:val="22"/>
        </w:rPr>
        <w:t xml:space="preserve"> north and south</w:t>
      </w:r>
    </w:p>
    <w:p w:rsidR="004577E6" w:rsidRPr="004577E6" w:rsidRDefault="004577E6" w:rsidP="004577E6">
      <w:pPr>
        <w:pStyle w:val="Default"/>
        <w:rPr>
          <w:rFonts w:ascii="Calibri" w:hAnsi="Calibri" w:cs="Times New Roman"/>
          <w:sz w:val="22"/>
          <w:szCs w:val="22"/>
        </w:rPr>
      </w:pPr>
      <w:r w:rsidRPr="004577E6">
        <w:rPr>
          <w:rFonts w:ascii="Calibri" w:hAnsi="Calibri" w:cs="Times New Roman"/>
          <w:sz w:val="22"/>
          <w:szCs w:val="22"/>
        </w:rPr>
        <w:tab/>
        <w:t>Route 20</w:t>
      </w:r>
      <w:r w:rsidR="004A77E6">
        <w:rPr>
          <w:rFonts w:ascii="Calibri" w:hAnsi="Calibri" w:cs="Times New Roman"/>
          <w:sz w:val="22"/>
          <w:szCs w:val="22"/>
        </w:rPr>
        <w:t xml:space="preserve"> (Brimfield Road)</w:t>
      </w:r>
      <w:r w:rsidRPr="004577E6">
        <w:rPr>
          <w:rFonts w:ascii="Calibri" w:hAnsi="Calibri" w:cs="Times New Roman"/>
          <w:sz w:val="22"/>
          <w:szCs w:val="22"/>
        </w:rPr>
        <w:t xml:space="preserve"> – east and west</w:t>
      </w:r>
    </w:p>
    <w:p w:rsidR="004577E6" w:rsidRPr="004577E6" w:rsidRDefault="004577E6" w:rsidP="004577E6">
      <w:pPr>
        <w:pStyle w:val="Default"/>
        <w:rPr>
          <w:rFonts w:ascii="Calibri" w:hAnsi="Calibri" w:cs="Times New Roman"/>
          <w:sz w:val="22"/>
          <w:szCs w:val="22"/>
        </w:rPr>
      </w:pPr>
      <w:r w:rsidRPr="004577E6">
        <w:rPr>
          <w:rFonts w:ascii="Calibri" w:hAnsi="Calibri" w:cs="Times New Roman"/>
          <w:sz w:val="22"/>
          <w:szCs w:val="22"/>
        </w:rPr>
        <w:tab/>
        <w:t>Wilbraham Road</w:t>
      </w:r>
      <w:r w:rsidR="004A77E6">
        <w:rPr>
          <w:rFonts w:ascii="Calibri" w:hAnsi="Calibri" w:cs="Times New Roman"/>
          <w:sz w:val="22"/>
          <w:szCs w:val="22"/>
        </w:rPr>
        <w:t xml:space="preserve"> – east and west</w:t>
      </w:r>
    </w:p>
    <w:p w:rsidR="004577E6" w:rsidRPr="004577E6" w:rsidRDefault="004577E6" w:rsidP="004577E6">
      <w:pPr>
        <w:pStyle w:val="Default"/>
        <w:rPr>
          <w:rFonts w:ascii="Calibri" w:hAnsi="Calibri" w:cs="Times New Roman"/>
          <w:sz w:val="22"/>
          <w:szCs w:val="22"/>
        </w:rPr>
      </w:pPr>
      <w:r w:rsidRPr="004577E6">
        <w:rPr>
          <w:rFonts w:ascii="Calibri" w:hAnsi="Calibri" w:cs="Times New Roman"/>
          <w:sz w:val="22"/>
          <w:szCs w:val="22"/>
        </w:rPr>
        <w:tab/>
        <w:t>Wales Road</w:t>
      </w:r>
      <w:r w:rsidR="004A77E6">
        <w:rPr>
          <w:rFonts w:ascii="Calibri" w:hAnsi="Calibri" w:cs="Times New Roman"/>
          <w:sz w:val="22"/>
          <w:szCs w:val="22"/>
        </w:rPr>
        <w:t xml:space="preserve"> – east and west</w:t>
      </w:r>
    </w:p>
    <w:p w:rsidR="004577E6" w:rsidRDefault="004577E6" w:rsidP="004577E6">
      <w:pPr>
        <w:pStyle w:val="Default"/>
        <w:rPr>
          <w:rFonts w:ascii="Calibri" w:hAnsi="Calibri" w:cs="Times New Roman"/>
          <w:sz w:val="22"/>
          <w:szCs w:val="22"/>
        </w:rPr>
      </w:pPr>
      <w:r w:rsidRPr="004577E6">
        <w:rPr>
          <w:rFonts w:ascii="Calibri" w:hAnsi="Calibri" w:cs="Times New Roman"/>
          <w:sz w:val="22"/>
          <w:szCs w:val="22"/>
        </w:rPr>
        <w:tab/>
        <w:t>Lower Hampden Road</w:t>
      </w:r>
    </w:p>
    <w:p w:rsidR="004A77E6" w:rsidRDefault="004A77E6" w:rsidP="004A77E6">
      <w:pPr>
        <w:pStyle w:val="Default"/>
        <w:ind w:firstLine="540"/>
        <w:rPr>
          <w:rFonts w:ascii="Calibri" w:hAnsi="Calibri" w:cs="Times New Roman"/>
          <w:sz w:val="22"/>
          <w:szCs w:val="22"/>
        </w:rPr>
      </w:pPr>
      <w:r>
        <w:rPr>
          <w:rFonts w:ascii="Calibri" w:hAnsi="Calibri" w:cs="Times New Roman"/>
          <w:sz w:val="22"/>
          <w:szCs w:val="22"/>
        </w:rPr>
        <w:t xml:space="preserve">   Upper Hampden Road</w:t>
      </w:r>
    </w:p>
    <w:p w:rsidR="004A77E6" w:rsidRPr="004577E6" w:rsidRDefault="004A77E6" w:rsidP="004A77E6">
      <w:pPr>
        <w:pStyle w:val="Default"/>
        <w:ind w:firstLine="540"/>
        <w:rPr>
          <w:rFonts w:ascii="Calibri" w:hAnsi="Calibri" w:cs="Times New Roman"/>
          <w:sz w:val="22"/>
          <w:szCs w:val="22"/>
        </w:rPr>
      </w:pPr>
      <w:r>
        <w:rPr>
          <w:rFonts w:ascii="Calibri" w:hAnsi="Calibri" w:cs="Times New Roman"/>
          <w:sz w:val="22"/>
          <w:szCs w:val="22"/>
        </w:rPr>
        <w:t xml:space="preserve">   Upper Palmer Road</w:t>
      </w:r>
    </w:p>
    <w:p w:rsidR="004577E6" w:rsidRPr="004577E6" w:rsidRDefault="004577E6" w:rsidP="004577E6">
      <w:pPr>
        <w:pStyle w:val="CM20"/>
        <w:ind w:left="540" w:hanging="540"/>
        <w:rPr>
          <w:rFonts w:ascii="Calibri" w:hAnsi="Calibri" w:cs="Times New Roman"/>
          <w:sz w:val="22"/>
          <w:szCs w:val="22"/>
        </w:rPr>
      </w:pPr>
    </w:p>
    <w:p w:rsidR="004577E6" w:rsidRPr="004577E6" w:rsidRDefault="004577E6" w:rsidP="004577E6">
      <w:pPr>
        <w:pStyle w:val="CM20"/>
        <w:ind w:left="540" w:hanging="540"/>
        <w:rPr>
          <w:rFonts w:ascii="Calibri" w:hAnsi="Calibri" w:cs="Times New Roman"/>
          <w:b/>
          <w:bCs/>
          <w:sz w:val="22"/>
          <w:szCs w:val="22"/>
        </w:rPr>
      </w:pPr>
      <w:r w:rsidRPr="004577E6">
        <w:rPr>
          <w:rFonts w:ascii="Calibri" w:hAnsi="Calibri" w:cs="Times New Roman"/>
          <w:b/>
          <w:bCs/>
          <w:sz w:val="22"/>
          <w:szCs w:val="22"/>
        </w:rPr>
        <w:t>14.</w:t>
      </w:r>
      <w:r w:rsidRPr="004577E6">
        <w:rPr>
          <w:rFonts w:ascii="Calibri" w:hAnsi="Calibri" w:cs="Times New Roman"/>
          <w:b/>
          <w:bCs/>
          <w:sz w:val="22"/>
          <w:szCs w:val="22"/>
        </w:rPr>
        <w:tab/>
        <w:t xml:space="preserve">Bridges Located on Evacuation Routes </w:t>
      </w:r>
    </w:p>
    <w:p w:rsidR="004577E6" w:rsidRPr="004577E6" w:rsidRDefault="004577E6" w:rsidP="004577E6">
      <w:pPr>
        <w:pStyle w:val="CM25"/>
        <w:ind w:left="900"/>
        <w:rPr>
          <w:rFonts w:ascii="Calibri" w:hAnsi="Calibri" w:cs="Times New Roman"/>
          <w:sz w:val="22"/>
          <w:szCs w:val="22"/>
        </w:rPr>
      </w:pPr>
      <w:r w:rsidRPr="004577E6">
        <w:rPr>
          <w:rFonts w:ascii="Calibri" w:hAnsi="Calibri" w:cs="Times New Roman"/>
          <w:sz w:val="22"/>
          <w:szCs w:val="22"/>
        </w:rPr>
        <w:t>All routes, with the exception of Wales Road, have bridges located on them.  In the worst case scenario, all routes could be limited because of flood waters</w:t>
      </w:r>
      <w:r w:rsidR="004A77E6">
        <w:rPr>
          <w:rFonts w:ascii="Calibri" w:hAnsi="Calibri" w:cs="Times New Roman"/>
          <w:sz w:val="22"/>
          <w:szCs w:val="22"/>
        </w:rPr>
        <w:t>, though Brimfield Road would be the least impacted</w:t>
      </w:r>
      <w:r w:rsidRPr="004577E6">
        <w:rPr>
          <w:rFonts w:ascii="Calibri" w:hAnsi="Calibri" w:cs="Times New Roman"/>
          <w:sz w:val="22"/>
          <w:szCs w:val="22"/>
        </w:rPr>
        <w:t>.</w:t>
      </w:r>
      <w:r w:rsidR="004A77E6">
        <w:rPr>
          <w:rFonts w:ascii="Calibri" w:hAnsi="Calibri" w:cs="Times New Roman"/>
          <w:sz w:val="22"/>
          <w:szCs w:val="22"/>
        </w:rPr>
        <w:t xml:space="preserve"> In particular, Route 32 at the Palmer town line floods easily. </w:t>
      </w:r>
    </w:p>
    <w:p w:rsidR="004577E6" w:rsidRPr="004577E6" w:rsidRDefault="004577E6" w:rsidP="004577E6">
      <w:pPr>
        <w:pStyle w:val="CM20"/>
        <w:rPr>
          <w:rFonts w:ascii="Calibri" w:hAnsi="Calibri" w:cs="Times New Roman"/>
          <w:sz w:val="22"/>
          <w:szCs w:val="22"/>
          <w:u w:val="single"/>
        </w:rPr>
      </w:pPr>
    </w:p>
    <w:p w:rsidR="004577E6" w:rsidRPr="004577E6" w:rsidRDefault="004577E6" w:rsidP="004577E6">
      <w:pPr>
        <w:pStyle w:val="Heading3"/>
        <w:rPr>
          <w:sz w:val="22"/>
          <w:szCs w:val="22"/>
        </w:rPr>
      </w:pPr>
      <w:bookmarkStart w:id="69" w:name="_Toc183332422"/>
      <w:bookmarkStart w:id="70" w:name="_Toc317704467"/>
      <w:r w:rsidRPr="004577E6">
        <w:rPr>
          <w:sz w:val="22"/>
          <w:szCs w:val="22"/>
        </w:rPr>
        <w:t>Category 2 – Non Emergency Response Facilities</w:t>
      </w:r>
      <w:bookmarkEnd w:id="69"/>
      <w:bookmarkEnd w:id="70"/>
    </w:p>
    <w:p w:rsidR="004577E6" w:rsidRPr="004577E6" w:rsidRDefault="004577E6" w:rsidP="004577E6">
      <w:pPr>
        <w:pStyle w:val="CM84"/>
        <w:spacing w:line="276" w:lineRule="atLeast"/>
        <w:jc w:val="both"/>
        <w:rPr>
          <w:rFonts w:ascii="Calibri" w:hAnsi="Calibri" w:cs="Times New Roman"/>
          <w:sz w:val="22"/>
          <w:szCs w:val="22"/>
        </w:rPr>
      </w:pPr>
      <w:r w:rsidRPr="004577E6">
        <w:rPr>
          <w:rFonts w:ascii="Calibri" w:hAnsi="Calibri" w:cs="Times New Roman"/>
          <w:sz w:val="22"/>
          <w:szCs w:val="22"/>
        </w:rPr>
        <w:t>The town has identified these facilities as non-emergency facilities; however, they are considered essential for the everyday operation of Monson.</w:t>
      </w:r>
    </w:p>
    <w:p w:rsidR="004577E6" w:rsidRPr="004577E6" w:rsidRDefault="004577E6" w:rsidP="004577E6">
      <w:pPr>
        <w:pStyle w:val="CM20"/>
        <w:ind w:left="540" w:hanging="540"/>
        <w:rPr>
          <w:rFonts w:ascii="Calibri" w:hAnsi="Calibri" w:cs="Times New Roman"/>
          <w:b/>
          <w:bCs/>
          <w:sz w:val="22"/>
          <w:szCs w:val="22"/>
        </w:rPr>
      </w:pPr>
      <w:r w:rsidRPr="004577E6">
        <w:rPr>
          <w:rFonts w:ascii="Calibri" w:hAnsi="Calibri" w:cs="Times New Roman"/>
          <w:b/>
          <w:bCs/>
          <w:sz w:val="22"/>
          <w:szCs w:val="22"/>
        </w:rPr>
        <w:t>1.</w:t>
      </w:r>
      <w:r w:rsidRPr="004577E6">
        <w:rPr>
          <w:rFonts w:ascii="Calibri" w:hAnsi="Calibri" w:cs="Times New Roman"/>
          <w:b/>
          <w:bCs/>
          <w:sz w:val="22"/>
          <w:szCs w:val="22"/>
        </w:rPr>
        <w:tab/>
        <w:t>Water Supply</w:t>
      </w:r>
    </w:p>
    <w:p w:rsidR="004577E6" w:rsidRPr="004577E6" w:rsidRDefault="004577E6" w:rsidP="004577E6">
      <w:pPr>
        <w:pStyle w:val="CM84"/>
        <w:spacing w:after="0"/>
        <w:ind w:left="907"/>
        <w:rPr>
          <w:rFonts w:ascii="Calibri" w:hAnsi="Calibri" w:cs="Times New Roman"/>
          <w:sz w:val="22"/>
          <w:szCs w:val="22"/>
        </w:rPr>
      </w:pPr>
      <w:r w:rsidRPr="004577E6">
        <w:rPr>
          <w:rFonts w:ascii="Calibri" w:hAnsi="Calibri" w:cs="Times New Roman"/>
          <w:sz w:val="22"/>
          <w:szCs w:val="22"/>
        </w:rPr>
        <w:t>GP Well #1 – Bethany Road</w:t>
      </w:r>
    </w:p>
    <w:p w:rsidR="004577E6" w:rsidRPr="004577E6" w:rsidRDefault="004577E6" w:rsidP="004577E6">
      <w:pPr>
        <w:pStyle w:val="CM84"/>
        <w:spacing w:after="0"/>
        <w:ind w:left="907"/>
        <w:rPr>
          <w:rFonts w:ascii="Calibri" w:hAnsi="Calibri" w:cs="Times New Roman"/>
          <w:sz w:val="22"/>
          <w:szCs w:val="22"/>
        </w:rPr>
      </w:pPr>
      <w:r w:rsidRPr="004577E6">
        <w:rPr>
          <w:rFonts w:ascii="Calibri" w:hAnsi="Calibri" w:cs="Times New Roman"/>
          <w:sz w:val="22"/>
          <w:szCs w:val="22"/>
        </w:rPr>
        <w:t>GP Well #2 – Palmer Road</w:t>
      </w:r>
    </w:p>
    <w:p w:rsidR="004577E6" w:rsidRDefault="004577E6" w:rsidP="004577E6">
      <w:pPr>
        <w:pStyle w:val="CM84"/>
        <w:spacing w:line="276" w:lineRule="atLeast"/>
        <w:ind w:left="900"/>
        <w:rPr>
          <w:rFonts w:ascii="Calibri" w:hAnsi="Calibri" w:cs="Times New Roman"/>
          <w:sz w:val="22"/>
          <w:szCs w:val="22"/>
        </w:rPr>
      </w:pPr>
      <w:r w:rsidRPr="004577E6">
        <w:rPr>
          <w:rFonts w:ascii="Calibri" w:hAnsi="Calibri" w:cs="Times New Roman"/>
          <w:sz w:val="22"/>
          <w:szCs w:val="22"/>
        </w:rPr>
        <w:t>GP Well #3 – Bunyan Road</w:t>
      </w:r>
    </w:p>
    <w:p w:rsidR="004A77E6" w:rsidRDefault="004A77E6" w:rsidP="004A77E6">
      <w:pPr>
        <w:pStyle w:val="CM84"/>
        <w:spacing w:line="276" w:lineRule="atLeast"/>
        <w:ind w:left="900"/>
      </w:pPr>
      <w:r w:rsidRPr="004A77E6">
        <w:rPr>
          <w:rFonts w:ascii="Calibri" w:hAnsi="Calibri" w:cs="Times New Roman"/>
          <w:sz w:val="22"/>
          <w:szCs w:val="22"/>
        </w:rPr>
        <w:t>Water tank at MDC (currently empty)</w:t>
      </w:r>
    </w:p>
    <w:p w:rsidR="004A77E6" w:rsidRPr="004A77E6" w:rsidRDefault="004A77E6" w:rsidP="004A77E6">
      <w:pPr>
        <w:pStyle w:val="Default"/>
      </w:pPr>
    </w:p>
    <w:p w:rsidR="004577E6" w:rsidRPr="004577E6" w:rsidRDefault="004577E6" w:rsidP="004577E6">
      <w:pPr>
        <w:pStyle w:val="CM20"/>
        <w:ind w:left="540" w:hanging="540"/>
        <w:rPr>
          <w:rFonts w:ascii="Calibri" w:hAnsi="Calibri" w:cs="Times New Roman"/>
          <w:b/>
          <w:bCs/>
          <w:sz w:val="22"/>
          <w:szCs w:val="22"/>
        </w:rPr>
      </w:pPr>
      <w:r w:rsidRPr="004577E6">
        <w:rPr>
          <w:rFonts w:ascii="Calibri" w:hAnsi="Calibri" w:cs="Times New Roman"/>
          <w:b/>
          <w:bCs/>
          <w:sz w:val="22"/>
          <w:szCs w:val="22"/>
        </w:rPr>
        <w:t>2.</w:t>
      </w:r>
      <w:r w:rsidRPr="004577E6">
        <w:rPr>
          <w:rFonts w:ascii="Calibri" w:hAnsi="Calibri" w:cs="Times New Roman"/>
          <w:b/>
          <w:bCs/>
          <w:sz w:val="22"/>
          <w:szCs w:val="22"/>
        </w:rPr>
        <w:tab/>
        <w:t xml:space="preserve">Sewer Infrastructure (Pump Stations) </w:t>
      </w:r>
    </w:p>
    <w:p w:rsidR="004577E6" w:rsidRPr="004577E6" w:rsidRDefault="004A77E6" w:rsidP="004577E6">
      <w:pPr>
        <w:pStyle w:val="CM84"/>
        <w:spacing w:after="0"/>
        <w:ind w:left="900"/>
        <w:rPr>
          <w:rFonts w:ascii="Calibri" w:hAnsi="Calibri" w:cs="Times New Roman"/>
          <w:sz w:val="22"/>
          <w:szCs w:val="22"/>
        </w:rPr>
      </w:pPr>
      <w:r>
        <w:rPr>
          <w:rFonts w:ascii="Calibri" w:hAnsi="Calibri" w:cs="Times New Roman"/>
          <w:sz w:val="22"/>
          <w:szCs w:val="22"/>
        </w:rPr>
        <w:t>Hospital Road pumping station</w:t>
      </w:r>
      <w:r w:rsidR="004577E6" w:rsidRPr="004577E6">
        <w:rPr>
          <w:rFonts w:ascii="Calibri" w:hAnsi="Calibri" w:cs="Times New Roman"/>
          <w:sz w:val="22"/>
          <w:szCs w:val="22"/>
        </w:rPr>
        <w:br/>
      </w:r>
    </w:p>
    <w:p w:rsidR="004577E6" w:rsidRPr="004577E6" w:rsidRDefault="004577E6" w:rsidP="004577E6">
      <w:pPr>
        <w:pStyle w:val="CM20"/>
        <w:rPr>
          <w:rFonts w:ascii="Calibri" w:hAnsi="Calibri" w:cs="Times New Roman"/>
          <w:sz w:val="22"/>
          <w:szCs w:val="22"/>
          <w:u w:val="single"/>
        </w:rPr>
      </w:pPr>
    </w:p>
    <w:p w:rsidR="004577E6" w:rsidRPr="004577E6" w:rsidRDefault="004577E6" w:rsidP="004577E6">
      <w:pPr>
        <w:pStyle w:val="Heading3"/>
        <w:rPr>
          <w:sz w:val="22"/>
          <w:szCs w:val="22"/>
        </w:rPr>
      </w:pPr>
      <w:bookmarkStart w:id="71" w:name="_Toc183332423"/>
      <w:bookmarkStart w:id="72" w:name="_Toc317704468"/>
      <w:r w:rsidRPr="004577E6">
        <w:rPr>
          <w:sz w:val="22"/>
          <w:szCs w:val="22"/>
        </w:rPr>
        <w:t>Category 3 – Facilities/Populations to Protect</w:t>
      </w:r>
      <w:bookmarkEnd w:id="71"/>
      <w:bookmarkEnd w:id="72"/>
    </w:p>
    <w:p w:rsidR="004577E6" w:rsidRPr="004577E6" w:rsidRDefault="004577E6" w:rsidP="004577E6">
      <w:pPr>
        <w:pStyle w:val="CM84"/>
        <w:spacing w:line="276" w:lineRule="atLeast"/>
        <w:jc w:val="both"/>
        <w:rPr>
          <w:rFonts w:ascii="Calibri" w:hAnsi="Calibri" w:cs="Times New Roman"/>
          <w:sz w:val="22"/>
          <w:szCs w:val="22"/>
        </w:rPr>
      </w:pPr>
      <w:r w:rsidRPr="004577E6">
        <w:rPr>
          <w:rFonts w:ascii="Calibri" w:hAnsi="Calibri" w:cs="Times New Roman"/>
          <w:sz w:val="22"/>
          <w:szCs w:val="22"/>
        </w:rPr>
        <w:t xml:space="preserve">The third category contains people and facilities that need to be protected in event of a disaster. </w:t>
      </w:r>
    </w:p>
    <w:p w:rsidR="004577E6" w:rsidRPr="004577E6" w:rsidRDefault="004577E6" w:rsidP="004577E6">
      <w:pPr>
        <w:pStyle w:val="CM20"/>
        <w:ind w:left="540" w:hanging="540"/>
        <w:rPr>
          <w:rFonts w:ascii="Calibri" w:hAnsi="Calibri" w:cs="Times New Roman"/>
          <w:b/>
          <w:bCs/>
          <w:sz w:val="22"/>
          <w:szCs w:val="22"/>
        </w:rPr>
      </w:pPr>
      <w:r w:rsidRPr="004577E6">
        <w:rPr>
          <w:rFonts w:ascii="Calibri" w:hAnsi="Calibri" w:cs="Times New Roman"/>
          <w:b/>
          <w:bCs/>
          <w:sz w:val="22"/>
          <w:szCs w:val="22"/>
        </w:rPr>
        <w:t>1.</w:t>
      </w:r>
      <w:r w:rsidRPr="004577E6">
        <w:rPr>
          <w:rFonts w:ascii="Calibri" w:hAnsi="Calibri" w:cs="Times New Roman"/>
          <w:b/>
          <w:bCs/>
          <w:sz w:val="22"/>
          <w:szCs w:val="22"/>
        </w:rPr>
        <w:tab/>
        <w:t xml:space="preserve">Special Needs Population </w:t>
      </w:r>
    </w:p>
    <w:p w:rsidR="004577E6" w:rsidRPr="004577E6" w:rsidRDefault="004577E6" w:rsidP="004577E6">
      <w:pPr>
        <w:pStyle w:val="CM84"/>
        <w:spacing w:after="0" w:line="276" w:lineRule="atLeast"/>
        <w:ind w:left="907"/>
        <w:rPr>
          <w:rFonts w:ascii="Calibri" w:hAnsi="Calibri" w:cs="Times New Roman"/>
          <w:sz w:val="22"/>
          <w:szCs w:val="22"/>
        </w:rPr>
      </w:pPr>
      <w:r w:rsidRPr="004577E6">
        <w:rPr>
          <w:rFonts w:ascii="Calibri" w:hAnsi="Calibri" w:cs="Times New Roman"/>
          <w:sz w:val="22"/>
          <w:szCs w:val="22"/>
        </w:rPr>
        <w:t>Kristy Jo’s Daycare – Bethany Road</w:t>
      </w:r>
    </w:p>
    <w:p w:rsidR="004577E6" w:rsidRPr="004577E6" w:rsidRDefault="004577E6" w:rsidP="004577E6">
      <w:pPr>
        <w:pStyle w:val="CM84"/>
        <w:spacing w:after="0" w:line="276" w:lineRule="atLeast"/>
        <w:ind w:left="900"/>
        <w:rPr>
          <w:rFonts w:ascii="Calibri" w:hAnsi="Calibri" w:cs="Times New Roman"/>
          <w:sz w:val="22"/>
          <w:szCs w:val="22"/>
        </w:rPr>
      </w:pPr>
      <w:r w:rsidRPr="004577E6">
        <w:rPr>
          <w:rFonts w:ascii="Calibri" w:hAnsi="Calibri" w:cs="Times New Roman"/>
          <w:sz w:val="22"/>
          <w:szCs w:val="22"/>
        </w:rPr>
        <w:t>Colonial Village Senior Housing – State Street</w:t>
      </w:r>
    </w:p>
    <w:p w:rsidR="004577E6" w:rsidRPr="004577E6" w:rsidRDefault="004577E6" w:rsidP="004577E6">
      <w:pPr>
        <w:pStyle w:val="CM84"/>
        <w:spacing w:after="0" w:line="276" w:lineRule="atLeast"/>
        <w:ind w:left="907"/>
        <w:rPr>
          <w:rFonts w:ascii="Calibri" w:hAnsi="Calibri" w:cs="Times New Roman"/>
          <w:sz w:val="22"/>
          <w:szCs w:val="22"/>
        </w:rPr>
      </w:pPr>
      <w:r w:rsidRPr="004577E6">
        <w:rPr>
          <w:rFonts w:ascii="Calibri" w:hAnsi="Calibri" w:cs="Times New Roman"/>
          <w:sz w:val="22"/>
          <w:szCs w:val="22"/>
        </w:rPr>
        <w:t>Little Lamb Daycare – Park Avenue</w:t>
      </w:r>
    </w:p>
    <w:p w:rsidR="004577E6" w:rsidRPr="004577E6" w:rsidRDefault="004577E6" w:rsidP="004577E6">
      <w:pPr>
        <w:pStyle w:val="CM84"/>
        <w:spacing w:after="0" w:line="276" w:lineRule="atLeast"/>
        <w:ind w:left="907"/>
        <w:rPr>
          <w:rFonts w:ascii="Calibri" w:hAnsi="Calibri" w:cs="Times New Roman"/>
          <w:sz w:val="22"/>
          <w:szCs w:val="22"/>
        </w:rPr>
      </w:pPr>
      <w:r w:rsidRPr="004577E6">
        <w:rPr>
          <w:rFonts w:ascii="Calibri" w:hAnsi="Calibri" w:cs="Times New Roman"/>
          <w:sz w:val="22"/>
          <w:szCs w:val="22"/>
        </w:rPr>
        <w:t xml:space="preserve">Moon Mountain Daycare – </w:t>
      </w:r>
      <w:proofErr w:type="spellStart"/>
      <w:r w:rsidRPr="004577E6">
        <w:rPr>
          <w:rFonts w:ascii="Calibri" w:hAnsi="Calibri" w:cs="Times New Roman"/>
          <w:sz w:val="22"/>
          <w:szCs w:val="22"/>
        </w:rPr>
        <w:t>Woodhill</w:t>
      </w:r>
      <w:proofErr w:type="spellEnd"/>
      <w:r w:rsidRPr="004577E6">
        <w:rPr>
          <w:rFonts w:ascii="Calibri" w:hAnsi="Calibri" w:cs="Times New Roman"/>
          <w:sz w:val="22"/>
          <w:szCs w:val="22"/>
        </w:rPr>
        <w:t xml:space="preserve"> Road</w:t>
      </w:r>
    </w:p>
    <w:p w:rsidR="004577E6" w:rsidRPr="004577E6" w:rsidRDefault="004577E6" w:rsidP="004577E6">
      <w:pPr>
        <w:pStyle w:val="CM84"/>
        <w:spacing w:after="0" w:line="276" w:lineRule="atLeast"/>
        <w:ind w:left="907"/>
        <w:rPr>
          <w:rFonts w:ascii="Calibri" w:hAnsi="Calibri" w:cs="Times New Roman"/>
          <w:sz w:val="22"/>
          <w:szCs w:val="22"/>
        </w:rPr>
      </w:pPr>
      <w:r w:rsidRPr="004577E6">
        <w:rPr>
          <w:rFonts w:ascii="Calibri" w:hAnsi="Calibri" w:cs="Times New Roman"/>
          <w:sz w:val="22"/>
          <w:szCs w:val="22"/>
        </w:rPr>
        <w:t>Mrs. B’s Daycare – Stewart Ave</w:t>
      </w:r>
    </w:p>
    <w:p w:rsidR="004577E6" w:rsidRPr="004577E6" w:rsidRDefault="004577E6" w:rsidP="004577E6">
      <w:pPr>
        <w:pStyle w:val="CM84"/>
        <w:spacing w:after="0" w:line="276" w:lineRule="atLeast"/>
        <w:ind w:left="907"/>
        <w:rPr>
          <w:rFonts w:ascii="Calibri" w:hAnsi="Calibri" w:cs="Times New Roman"/>
          <w:sz w:val="22"/>
          <w:szCs w:val="22"/>
        </w:rPr>
      </w:pPr>
      <w:r w:rsidRPr="004577E6">
        <w:rPr>
          <w:rFonts w:ascii="Calibri" w:hAnsi="Calibri" w:cs="Times New Roman"/>
          <w:sz w:val="22"/>
          <w:szCs w:val="22"/>
        </w:rPr>
        <w:t>Nancy’s Family Daycare – Palmer Road</w:t>
      </w:r>
    </w:p>
    <w:p w:rsidR="004577E6" w:rsidRPr="004577E6" w:rsidRDefault="004577E6" w:rsidP="004577E6">
      <w:pPr>
        <w:pStyle w:val="CM84"/>
        <w:spacing w:after="0" w:line="276" w:lineRule="atLeast"/>
        <w:ind w:left="907"/>
        <w:rPr>
          <w:rFonts w:ascii="Calibri" w:hAnsi="Calibri" w:cs="Times New Roman"/>
          <w:sz w:val="22"/>
          <w:szCs w:val="22"/>
        </w:rPr>
      </w:pPr>
      <w:proofErr w:type="spellStart"/>
      <w:r w:rsidRPr="004577E6">
        <w:rPr>
          <w:rFonts w:ascii="Calibri" w:hAnsi="Calibri" w:cs="Times New Roman"/>
          <w:sz w:val="22"/>
          <w:szCs w:val="22"/>
        </w:rPr>
        <w:t>Scantic</w:t>
      </w:r>
      <w:proofErr w:type="spellEnd"/>
      <w:r w:rsidRPr="004577E6">
        <w:rPr>
          <w:rFonts w:ascii="Calibri" w:hAnsi="Calibri" w:cs="Times New Roman"/>
          <w:sz w:val="22"/>
          <w:szCs w:val="22"/>
        </w:rPr>
        <w:t xml:space="preserve"> Valley YMCA before/after school program – </w:t>
      </w:r>
      <w:r w:rsidR="004A77E6">
        <w:rPr>
          <w:rFonts w:ascii="Calibri" w:hAnsi="Calibri" w:cs="Times New Roman"/>
          <w:sz w:val="22"/>
          <w:szCs w:val="22"/>
        </w:rPr>
        <w:t xml:space="preserve">Granite Valley School, </w:t>
      </w:r>
      <w:r w:rsidRPr="004577E6">
        <w:rPr>
          <w:rFonts w:ascii="Calibri" w:hAnsi="Calibri" w:cs="Times New Roman"/>
          <w:sz w:val="22"/>
          <w:szCs w:val="22"/>
        </w:rPr>
        <w:t>Thompson Street</w:t>
      </w:r>
    </w:p>
    <w:p w:rsidR="004577E6" w:rsidRPr="004577E6" w:rsidRDefault="004577E6" w:rsidP="004577E6">
      <w:pPr>
        <w:pStyle w:val="CM84"/>
        <w:spacing w:after="0" w:line="276" w:lineRule="atLeast"/>
        <w:ind w:left="907"/>
        <w:rPr>
          <w:rFonts w:ascii="Calibri" w:hAnsi="Calibri" w:cs="Times New Roman"/>
          <w:sz w:val="22"/>
          <w:szCs w:val="22"/>
        </w:rPr>
      </w:pPr>
      <w:r w:rsidRPr="004577E6">
        <w:rPr>
          <w:rFonts w:ascii="Calibri" w:hAnsi="Calibri" w:cs="Times New Roman"/>
          <w:sz w:val="22"/>
          <w:szCs w:val="22"/>
        </w:rPr>
        <w:t>Small Steps Daycare – Town Farm Road</w:t>
      </w:r>
    </w:p>
    <w:p w:rsidR="004577E6" w:rsidRPr="004577E6" w:rsidRDefault="004577E6" w:rsidP="004577E6">
      <w:pPr>
        <w:pStyle w:val="CM84"/>
        <w:spacing w:after="0" w:line="276" w:lineRule="atLeast"/>
        <w:ind w:left="907"/>
        <w:rPr>
          <w:rFonts w:ascii="Calibri" w:hAnsi="Calibri" w:cs="Times New Roman"/>
          <w:sz w:val="22"/>
          <w:szCs w:val="22"/>
        </w:rPr>
      </w:pPr>
      <w:r w:rsidRPr="004577E6">
        <w:rPr>
          <w:rFonts w:ascii="Calibri" w:hAnsi="Calibri" w:cs="Times New Roman"/>
          <w:sz w:val="22"/>
          <w:szCs w:val="22"/>
        </w:rPr>
        <w:t>Stimulations Preschool – Thompson Street</w:t>
      </w:r>
    </w:p>
    <w:p w:rsidR="004577E6" w:rsidRPr="004577E6" w:rsidRDefault="004577E6" w:rsidP="004577E6">
      <w:pPr>
        <w:pStyle w:val="CM84"/>
        <w:spacing w:line="276" w:lineRule="atLeast"/>
        <w:ind w:left="900"/>
        <w:rPr>
          <w:rFonts w:ascii="Calibri" w:hAnsi="Calibri" w:cs="Times New Roman"/>
          <w:sz w:val="22"/>
          <w:szCs w:val="22"/>
        </w:rPr>
      </w:pPr>
      <w:r w:rsidRPr="004577E6">
        <w:rPr>
          <w:rFonts w:ascii="Calibri" w:hAnsi="Calibri" w:cs="Times New Roman"/>
          <w:sz w:val="22"/>
          <w:szCs w:val="22"/>
        </w:rPr>
        <w:t>Sunny Brook Home Learning Childcare – sunny Brook Drive</w:t>
      </w:r>
    </w:p>
    <w:p w:rsidR="004577E6" w:rsidRPr="004577E6" w:rsidRDefault="004577E6" w:rsidP="004577E6">
      <w:pPr>
        <w:pStyle w:val="CM20"/>
        <w:ind w:left="540" w:hanging="540"/>
        <w:rPr>
          <w:rFonts w:ascii="Calibri" w:hAnsi="Calibri" w:cs="Times New Roman"/>
          <w:b/>
          <w:bCs/>
          <w:sz w:val="22"/>
          <w:szCs w:val="22"/>
        </w:rPr>
      </w:pPr>
      <w:r w:rsidRPr="004577E6">
        <w:rPr>
          <w:rFonts w:ascii="Calibri" w:hAnsi="Calibri" w:cs="Times New Roman"/>
          <w:b/>
          <w:bCs/>
          <w:sz w:val="22"/>
          <w:szCs w:val="22"/>
        </w:rPr>
        <w:t>2.</w:t>
      </w:r>
      <w:r w:rsidRPr="004577E6">
        <w:rPr>
          <w:rFonts w:ascii="Calibri" w:hAnsi="Calibri" w:cs="Times New Roman"/>
          <w:b/>
          <w:bCs/>
          <w:sz w:val="22"/>
          <w:szCs w:val="22"/>
        </w:rPr>
        <w:tab/>
        <w:t xml:space="preserve">Elderly Housing/Assisted Living </w:t>
      </w:r>
    </w:p>
    <w:p w:rsidR="004577E6" w:rsidRDefault="004577E6" w:rsidP="004A77E6">
      <w:pPr>
        <w:pStyle w:val="CM84"/>
        <w:spacing w:after="0"/>
        <w:ind w:left="907"/>
        <w:rPr>
          <w:rFonts w:ascii="Calibri" w:hAnsi="Calibri" w:cs="Times New Roman"/>
          <w:sz w:val="22"/>
          <w:szCs w:val="22"/>
        </w:rPr>
      </w:pPr>
      <w:r w:rsidRPr="004577E6">
        <w:rPr>
          <w:rFonts w:ascii="Calibri" w:hAnsi="Calibri" w:cs="Times New Roman"/>
          <w:sz w:val="22"/>
          <w:szCs w:val="22"/>
        </w:rPr>
        <w:t>Colonial Village Senior Housing</w:t>
      </w:r>
      <w:r w:rsidR="004A77E6">
        <w:rPr>
          <w:rFonts w:ascii="Calibri" w:hAnsi="Calibri" w:cs="Times New Roman"/>
          <w:sz w:val="22"/>
          <w:szCs w:val="22"/>
        </w:rPr>
        <w:t xml:space="preserve"> (Housing Authority)</w:t>
      </w:r>
      <w:r w:rsidRPr="004577E6">
        <w:rPr>
          <w:rFonts w:ascii="Calibri" w:hAnsi="Calibri" w:cs="Times New Roman"/>
          <w:sz w:val="22"/>
          <w:szCs w:val="22"/>
        </w:rPr>
        <w:t xml:space="preserve"> – State Street</w:t>
      </w:r>
    </w:p>
    <w:p w:rsidR="004A77E6" w:rsidRPr="004A77E6" w:rsidRDefault="004A77E6" w:rsidP="004A77E6">
      <w:pPr>
        <w:pStyle w:val="CM84"/>
        <w:spacing w:after="0"/>
        <w:ind w:firstLine="720"/>
        <w:rPr>
          <w:rFonts w:ascii="Calibri" w:hAnsi="Calibri" w:cs="Times New Roman"/>
          <w:sz w:val="22"/>
          <w:szCs w:val="22"/>
        </w:rPr>
      </w:pPr>
      <w:r>
        <w:rPr>
          <w:rFonts w:ascii="Calibri" w:hAnsi="Calibri" w:cs="Times New Roman"/>
          <w:sz w:val="22"/>
          <w:szCs w:val="22"/>
        </w:rPr>
        <w:t xml:space="preserve">    </w:t>
      </w:r>
      <w:r w:rsidRPr="004A77E6">
        <w:rPr>
          <w:rFonts w:ascii="Calibri" w:hAnsi="Calibri" w:cs="Times New Roman"/>
          <w:sz w:val="22"/>
          <w:szCs w:val="22"/>
        </w:rPr>
        <w:t>Group Home – State Avenue</w:t>
      </w:r>
    </w:p>
    <w:p w:rsidR="004A77E6" w:rsidRDefault="004A77E6" w:rsidP="004A77E6">
      <w:pPr>
        <w:pStyle w:val="CM84"/>
        <w:spacing w:after="0"/>
        <w:ind w:left="720"/>
        <w:rPr>
          <w:rFonts w:ascii="Calibri" w:hAnsi="Calibri" w:cs="Times New Roman"/>
          <w:sz w:val="22"/>
          <w:szCs w:val="22"/>
        </w:rPr>
      </w:pPr>
      <w:r>
        <w:rPr>
          <w:rFonts w:ascii="Calibri" w:hAnsi="Calibri" w:cs="Times New Roman"/>
          <w:sz w:val="22"/>
          <w:szCs w:val="22"/>
        </w:rPr>
        <w:t xml:space="preserve">    </w:t>
      </w:r>
      <w:r w:rsidRPr="004A77E6">
        <w:rPr>
          <w:rFonts w:ascii="Calibri" w:hAnsi="Calibri" w:cs="Times New Roman"/>
          <w:sz w:val="22"/>
          <w:szCs w:val="22"/>
        </w:rPr>
        <w:t>Group Home – Pine Ridge</w:t>
      </w:r>
    </w:p>
    <w:p w:rsidR="004A77E6" w:rsidRPr="004A77E6" w:rsidRDefault="004A77E6" w:rsidP="004A77E6">
      <w:pPr>
        <w:pStyle w:val="CM84"/>
        <w:spacing w:after="0"/>
        <w:ind w:left="907"/>
        <w:rPr>
          <w:rFonts w:ascii="Calibri" w:hAnsi="Calibri" w:cs="Times New Roman"/>
          <w:sz w:val="22"/>
          <w:szCs w:val="22"/>
        </w:rPr>
      </w:pPr>
      <w:r w:rsidRPr="004A77E6">
        <w:rPr>
          <w:rFonts w:ascii="Calibri" w:hAnsi="Calibri" w:cs="Times New Roman"/>
          <w:sz w:val="22"/>
          <w:szCs w:val="22"/>
        </w:rPr>
        <w:t>Pine Street Group Home – 3 McCray Circle</w:t>
      </w:r>
    </w:p>
    <w:p w:rsidR="004A77E6" w:rsidRPr="004A77E6" w:rsidRDefault="004A77E6" w:rsidP="004A77E6">
      <w:pPr>
        <w:pStyle w:val="CM84"/>
        <w:spacing w:after="0"/>
        <w:ind w:left="907"/>
        <w:rPr>
          <w:rFonts w:ascii="Calibri" w:hAnsi="Calibri" w:cs="Times New Roman"/>
          <w:sz w:val="22"/>
          <w:szCs w:val="22"/>
        </w:rPr>
      </w:pPr>
      <w:r w:rsidRPr="004A77E6">
        <w:rPr>
          <w:rFonts w:ascii="Calibri" w:hAnsi="Calibri" w:cs="Times New Roman"/>
          <w:sz w:val="22"/>
          <w:szCs w:val="22"/>
        </w:rPr>
        <w:t xml:space="preserve">State group home facilities – </w:t>
      </w:r>
      <w:proofErr w:type="spellStart"/>
      <w:r w:rsidRPr="004A77E6">
        <w:rPr>
          <w:rFonts w:ascii="Calibri" w:hAnsi="Calibri" w:cs="Times New Roman"/>
          <w:sz w:val="22"/>
          <w:szCs w:val="22"/>
        </w:rPr>
        <w:t>Waid</w:t>
      </w:r>
      <w:proofErr w:type="spellEnd"/>
      <w:r w:rsidRPr="004A77E6">
        <w:rPr>
          <w:rFonts w:ascii="Calibri" w:hAnsi="Calibri" w:cs="Times New Roman"/>
          <w:sz w:val="22"/>
          <w:szCs w:val="22"/>
        </w:rPr>
        <w:t xml:space="preserve"> Road, Main </w:t>
      </w:r>
      <w:proofErr w:type="spellStart"/>
      <w:r w:rsidRPr="004A77E6">
        <w:rPr>
          <w:rFonts w:ascii="Calibri" w:hAnsi="Calibri" w:cs="Times New Roman"/>
          <w:sz w:val="22"/>
          <w:szCs w:val="22"/>
        </w:rPr>
        <w:t>STreet</w:t>
      </w:r>
      <w:proofErr w:type="spellEnd"/>
    </w:p>
    <w:p w:rsidR="004A77E6" w:rsidRPr="004A77E6" w:rsidRDefault="004A77E6" w:rsidP="004A77E6">
      <w:pPr>
        <w:pStyle w:val="Default"/>
      </w:pPr>
    </w:p>
    <w:p w:rsidR="004A77E6" w:rsidRPr="004A77E6" w:rsidRDefault="004A77E6" w:rsidP="004A77E6">
      <w:pPr>
        <w:pStyle w:val="Default"/>
      </w:pPr>
      <w:r>
        <w:tab/>
      </w:r>
    </w:p>
    <w:p w:rsidR="004577E6" w:rsidRPr="004577E6" w:rsidRDefault="004577E6" w:rsidP="004577E6">
      <w:pPr>
        <w:pStyle w:val="CM20"/>
        <w:ind w:left="540" w:hanging="540"/>
        <w:rPr>
          <w:rFonts w:ascii="Calibri" w:hAnsi="Calibri" w:cs="Times New Roman"/>
          <w:b/>
          <w:bCs/>
          <w:sz w:val="22"/>
          <w:szCs w:val="22"/>
        </w:rPr>
      </w:pPr>
      <w:r w:rsidRPr="004577E6">
        <w:rPr>
          <w:rFonts w:ascii="Calibri" w:hAnsi="Calibri" w:cs="Times New Roman"/>
          <w:b/>
          <w:bCs/>
          <w:sz w:val="22"/>
          <w:szCs w:val="22"/>
        </w:rPr>
        <w:t>3.</w:t>
      </w:r>
      <w:r w:rsidRPr="004577E6">
        <w:rPr>
          <w:rFonts w:ascii="Calibri" w:hAnsi="Calibri" w:cs="Times New Roman"/>
          <w:b/>
          <w:bCs/>
          <w:sz w:val="22"/>
          <w:szCs w:val="22"/>
        </w:rPr>
        <w:tab/>
        <w:t xml:space="preserve">Recreation Areas </w:t>
      </w:r>
    </w:p>
    <w:p w:rsidR="004577E6" w:rsidRPr="004577E6" w:rsidRDefault="004577E6" w:rsidP="004577E6">
      <w:pPr>
        <w:pStyle w:val="CM84"/>
        <w:spacing w:after="0"/>
        <w:ind w:left="907"/>
        <w:rPr>
          <w:rFonts w:ascii="Calibri" w:hAnsi="Calibri" w:cs="Times New Roman"/>
          <w:sz w:val="22"/>
          <w:szCs w:val="22"/>
        </w:rPr>
      </w:pPr>
      <w:r w:rsidRPr="004577E6">
        <w:rPr>
          <w:rFonts w:ascii="Calibri" w:hAnsi="Calibri" w:cs="Times New Roman"/>
          <w:sz w:val="22"/>
          <w:szCs w:val="22"/>
        </w:rPr>
        <w:t>Pulpit Rock Lake – Dickerson / Maxwell Road</w:t>
      </w:r>
    </w:p>
    <w:p w:rsidR="004577E6" w:rsidRPr="004577E6" w:rsidRDefault="004577E6" w:rsidP="004577E6">
      <w:pPr>
        <w:pStyle w:val="CM84"/>
        <w:spacing w:after="0"/>
        <w:ind w:left="907"/>
        <w:rPr>
          <w:rFonts w:ascii="Calibri" w:hAnsi="Calibri" w:cs="Times New Roman"/>
          <w:sz w:val="22"/>
          <w:szCs w:val="22"/>
        </w:rPr>
      </w:pPr>
      <w:proofErr w:type="spellStart"/>
      <w:r w:rsidRPr="004577E6">
        <w:rPr>
          <w:rFonts w:ascii="Calibri" w:hAnsi="Calibri" w:cs="Times New Roman"/>
          <w:sz w:val="22"/>
          <w:szCs w:val="22"/>
        </w:rPr>
        <w:t>Flynt</w:t>
      </w:r>
      <w:proofErr w:type="spellEnd"/>
      <w:r w:rsidRPr="004577E6">
        <w:rPr>
          <w:rFonts w:ascii="Calibri" w:hAnsi="Calibri" w:cs="Times New Roman"/>
          <w:sz w:val="22"/>
          <w:szCs w:val="22"/>
        </w:rPr>
        <w:t xml:space="preserve"> Park – Park Road</w:t>
      </w:r>
    </w:p>
    <w:p w:rsidR="004577E6" w:rsidRPr="004577E6" w:rsidRDefault="004577E6" w:rsidP="004577E6">
      <w:pPr>
        <w:pStyle w:val="CM84"/>
        <w:spacing w:after="0"/>
        <w:ind w:left="907"/>
        <w:rPr>
          <w:rFonts w:ascii="Calibri" w:hAnsi="Calibri" w:cs="Times New Roman"/>
          <w:sz w:val="22"/>
          <w:szCs w:val="22"/>
        </w:rPr>
      </w:pPr>
      <w:r w:rsidRPr="004577E6">
        <w:rPr>
          <w:rFonts w:ascii="Calibri" w:hAnsi="Calibri" w:cs="Times New Roman"/>
          <w:sz w:val="22"/>
          <w:szCs w:val="22"/>
        </w:rPr>
        <w:t>Brimfield State Forest / Dean Pond – Monson, Brimfield and Wales town lines</w:t>
      </w:r>
    </w:p>
    <w:p w:rsidR="004577E6" w:rsidRPr="004577E6" w:rsidRDefault="004577E6" w:rsidP="004577E6">
      <w:pPr>
        <w:pStyle w:val="CM84"/>
        <w:spacing w:after="0"/>
        <w:ind w:left="907"/>
        <w:rPr>
          <w:rFonts w:ascii="Calibri" w:hAnsi="Calibri" w:cs="Times New Roman"/>
          <w:sz w:val="22"/>
          <w:szCs w:val="22"/>
        </w:rPr>
      </w:pPr>
      <w:r w:rsidRPr="004577E6">
        <w:rPr>
          <w:rFonts w:ascii="Calibri" w:hAnsi="Calibri" w:cs="Times New Roman"/>
          <w:sz w:val="22"/>
          <w:szCs w:val="22"/>
        </w:rPr>
        <w:t>Paradise Lake – Lakeside Drive</w:t>
      </w:r>
    </w:p>
    <w:p w:rsidR="004577E6" w:rsidRPr="004577E6" w:rsidRDefault="004577E6" w:rsidP="004577E6">
      <w:pPr>
        <w:pStyle w:val="CM84"/>
        <w:spacing w:after="0"/>
        <w:ind w:left="907"/>
        <w:rPr>
          <w:rFonts w:ascii="Calibri" w:hAnsi="Calibri" w:cs="Times New Roman"/>
          <w:sz w:val="22"/>
          <w:szCs w:val="22"/>
        </w:rPr>
      </w:pPr>
      <w:r w:rsidRPr="004577E6">
        <w:rPr>
          <w:rFonts w:ascii="Calibri" w:hAnsi="Calibri" w:cs="Times New Roman"/>
          <w:sz w:val="22"/>
          <w:szCs w:val="22"/>
        </w:rPr>
        <w:t>Springfield Sportsman Club – Wood Hill Road</w:t>
      </w:r>
    </w:p>
    <w:p w:rsidR="004577E6" w:rsidRPr="004577E6" w:rsidRDefault="004577E6" w:rsidP="004577E6">
      <w:pPr>
        <w:pStyle w:val="CM84"/>
        <w:spacing w:after="0"/>
        <w:ind w:left="907"/>
        <w:rPr>
          <w:rFonts w:ascii="Calibri" w:hAnsi="Calibri" w:cs="Times New Roman"/>
          <w:sz w:val="22"/>
          <w:szCs w:val="22"/>
        </w:rPr>
      </w:pPr>
      <w:r w:rsidRPr="004577E6">
        <w:rPr>
          <w:rFonts w:ascii="Calibri" w:hAnsi="Calibri" w:cs="Times New Roman"/>
          <w:sz w:val="22"/>
          <w:szCs w:val="22"/>
        </w:rPr>
        <w:t>Conant Brook Dam - Wales Road/Blanchard Road</w:t>
      </w:r>
    </w:p>
    <w:p w:rsidR="004577E6" w:rsidRPr="004577E6" w:rsidRDefault="004577E6" w:rsidP="004577E6">
      <w:pPr>
        <w:pStyle w:val="CM84"/>
        <w:spacing w:after="0"/>
        <w:ind w:left="907"/>
        <w:rPr>
          <w:rFonts w:ascii="Calibri" w:hAnsi="Calibri" w:cs="Times New Roman"/>
          <w:sz w:val="22"/>
          <w:szCs w:val="22"/>
        </w:rPr>
      </w:pPr>
      <w:r w:rsidRPr="004577E6">
        <w:rPr>
          <w:rFonts w:ascii="Calibri" w:hAnsi="Calibri" w:cs="Times New Roman"/>
          <w:sz w:val="22"/>
          <w:szCs w:val="22"/>
        </w:rPr>
        <w:t>Cedar Swamp – Moulton Hill Road</w:t>
      </w:r>
    </w:p>
    <w:p w:rsidR="004577E6" w:rsidRPr="004577E6" w:rsidRDefault="004577E6" w:rsidP="004577E6">
      <w:pPr>
        <w:pStyle w:val="CM84"/>
        <w:spacing w:after="0"/>
        <w:ind w:left="907"/>
        <w:rPr>
          <w:rFonts w:ascii="Calibri" w:hAnsi="Calibri" w:cs="Times New Roman"/>
          <w:sz w:val="22"/>
          <w:szCs w:val="22"/>
        </w:rPr>
      </w:pPr>
      <w:r w:rsidRPr="004577E6">
        <w:rPr>
          <w:rFonts w:ascii="Calibri" w:hAnsi="Calibri" w:cs="Times New Roman"/>
          <w:sz w:val="22"/>
          <w:szCs w:val="22"/>
        </w:rPr>
        <w:t>Cushman Field – Washington Street</w:t>
      </w:r>
    </w:p>
    <w:p w:rsidR="004577E6" w:rsidRPr="004577E6" w:rsidRDefault="004577E6" w:rsidP="004577E6">
      <w:pPr>
        <w:pStyle w:val="CM84"/>
        <w:spacing w:after="0"/>
        <w:ind w:left="907"/>
        <w:rPr>
          <w:rFonts w:ascii="Calibri" w:hAnsi="Calibri" w:cs="Times New Roman"/>
          <w:sz w:val="22"/>
          <w:szCs w:val="22"/>
        </w:rPr>
      </w:pPr>
      <w:r w:rsidRPr="004577E6">
        <w:rPr>
          <w:rFonts w:ascii="Calibri" w:hAnsi="Calibri" w:cs="Times New Roman"/>
          <w:sz w:val="22"/>
          <w:szCs w:val="22"/>
        </w:rPr>
        <w:t>Hillside School – Thompson Lane</w:t>
      </w:r>
    </w:p>
    <w:p w:rsidR="004577E6" w:rsidRPr="004577E6" w:rsidRDefault="004577E6" w:rsidP="004577E6">
      <w:pPr>
        <w:pStyle w:val="CM84"/>
        <w:spacing w:after="0"/>
        <w:ind w:left="907"/>
        <w:rPr>
          <w:rFonts w:ascii="Calibri" w:hAnsi="Calibri" w:cs="Times New Roman"/>
          <w:sz w:val="22"/>
          <w:szCs w:val="22"/>
        </w:rPr>
      </w:pPr>
      <w:r w:rsidRPr="004577E6">
        <w:rPr>
          <w:rFonts w:ascii="Calibri" w:hAnsi="Calibri" w:cs="Times New Roman"/>
          <w:sz w:val="22"/>
          <w:szCs w:val="22"/>
        </w:rPr>
        <w:t xml:space="preserve">Monsoon-Brimfield-Wales (MBW) </w:t>
      </w:r>
      <w:proofErr w:type="gramStart"/>
      <w:r w:rsidRPr="004577E6">
        <w:rPr>
          <w:rFonts w:ascii="Calibri" w:hAnsi="Calibri" w:cs="Times New Roman"/>
          <w:sz w:val="22"/>
          <w:szCs w:val="22"/>
        </w:rPr>
        <w:t>Trail  -</w:t>
      </w:r>
      <w:proofErr w:type="gramEnd"/>
      <w:r w:rsidRPr="004577E6">
        <w:rPr>
          <w:rFonts w:ascii="Calibri" w:hAnsi="Calibri" w:cs="Times New Roman"/>
          <w:sz w:val="22"/>
          <w:szCs w:val="22"/>
        </w:rPr>
        <w:t xml:space="preserve"> 14.5 miles in total</w:t>
      </w:r>
    </w:p>
    <w:p w:rsidR="004577E6" w:rsidRPr="004577E6" w:rsidRDefault="004577E6" w:rsidP="004577E6">
      <w:pPr>
        <w:pStyle w:val="CM84"/>
        <w:spacing w:after="0"/>
        <w:ind w:left="907"/>
        <w:rPr>
          <w:rFonts w:ascii="Calibri" w:hAnsi="Calibri" w:cs="Times New Roman"/>
          <w:sz w:val="22"/>
          <w:szCs w:val="22"/>
        </w:rPr>
      </w:pPr>
      <w:r w:rsidRPr="004577E6">
        <w:rPr>
          <w:rFonts w:ascii="Calibri" w:hAnsi="Calibri" w:cs="Times New Roman"/>
          <w:sz w:val="22"/>
          <w:szCs w:val="22"/>
        </w:rPr>
        <w:t>Keep Homestead Museum – Ely Road</w:t>
      </w:r>
    </w:p>
    <w:p w:rsidR="004577E6" w:rsidRPr="004577E6" w:rsidRDefault="004577E6" w:rsidP="004577E6">
      <w:pPr>
        <w:pStyle w:val="CM84"/>
        <w:spacing w:after="0"/>
        <w:ind w:left="907"/>
        <w:rPr>
          <w:rFonts w:ascii="Calibri" w:hAnsi="Calibri" w:cs="Times New Roman"/>
          <w:sz w:val="22"/>
          <w:szCs w:val="22"/>
        </w:rPr>
      </w:pPr>
      <w:r w:rsidRPr="004577E6">
        <w:rPr>
          <w:rFonts w:ascii="Calibri" w:hAnsi="Calibri" w:cs="Times New Roman"/>
          <w:sz w:val="22"/>
          <w:szCs w:val="22"/>
        </w:rPr>
        <w:t>Quarry Hill Community School – Thompson Street</w:t>
      </w:r>
    </w:p>
    <w:p w:rsidR="004577E6" w:rsidRPr="004577E6" w:rsidRDefault="004577E6" w:rsidP="004577E6">
      <w:pPr>
        <w:pStyle w:val="CM84"/>
        <w:spacing w:after="0"/>
        <w:ind w:left="907"/>
        <w:rPr>
          <w:rFonts w:ascii="Calibri" w:hAnsi="Calibri" w:cs="Times New Roman"/>
          <w:sz w:val="22"/>
          <w:szCs w:val="22"/>
        </w:rPr>
      </w:pPr>
      <w:r w:rsidRPr="004577E6">
        <w:rPr>
          <w:rFonts w:ascii="Calibri" w:hAnsi="Calibri" w:cs="Times New Roman"/>
          <w:sz w:val="22"/>
          <w:szCs w:val="22"/>
        </w:rPr>
        <w:t>Veterans Fields and Tennis Courts – Man and State Streets</w:t>
      </w:r>
    </w:p>
    <w:p w:rsidR="004577E6" w:rsidRPr="004577E6" w:rsidRDefault="004577E6" w:rsidP="004577E6">
      <w:pPr>
        <w:pStyle w:val="CM84"/>
        <w:spacing w:after="0"/>
        <w:ind w:left="907"/>
        <w:rPr>
          <w:rFonts w:ascii="Calibri" w:hAnsi="Calibri" w:cs="Times New Roman"/>
          <w:sz w:val="22"/>
          <w:szCs w:val="22"/>
        </w:rPr>
      </w:pPr>
      <w:proofErr w:type="spellStart"/>
      <w:r w:rsidRPr="004577E6">
        <w:rPr>
          <w:rFonts w:ascii="Calibri" w:hAnsi="Calibri" w:cs="Times New Roman"/>
          <w:sz w:val="22"/>
          <w:szCs w:val="22"/>
        </w:rPr>
        <w:t>Quaboag</w:t>
      </w:r>
      <w:proofErr w:type="spellEnd"/>
      <w:r w:rsidRPr="004577E6">
        <w:rPr>
          <w:rFonts w:ascii="Calibri" w:hAnsi="Calibri" w:cs="Times New Roman"/>
          <w:sz w:val="22"/>
          <w:szCs w:val="22"/>
        </w:rPr>
        <w:t xml:space="preserve"> Country Club – Palmer Road</w:t>
      </w:r>
    </w:p>
    <w:p w:rsidR="004577E6" w:rsidRPr="004577E6" w:rsidRDefault="004577E6" w:rsidP="004577E6">
      <w:pPr>
        <w:pStyle w:val="CM84"/>
        <w:spacing w:after="0"/>
        <w:ind w:left="907"/>
        <w:rPr>
          <w:rFonts w:ascii="Calibri" w:hAnsi="Calibri" w:cs="Times New Roman"/>
          <w:sz w:val="22"/>
          <w:szCs w:val="22"/>
        </w:rPr>
      </w:pPr>
      <w:r w:rsidRPr="004577E6">
        <w:rPr>
          <w:rFonts w:ascii="Calibri" w:hAnsi="Calibri" w:cs="Times New Roman"/>
          <w:sz w:val="22"/>
          <w:szCs w:val="22"/>
        </w:rPr>
        <w:t>Norcross Wildlife Sanctuary – Wales-Monson Road</w:t>
      </w:r>
    </w:p>
    <w:p w:rsidR="004577E6" w:rsidRPr="004577E6" w:rsidRDefault="004577E6" w:rsidP="004577E6">
      <w:pPr>
        <w:pStyle w:val="CM84"/>
        <w:spacing w:after="0"/>
        <w:ind w:left="907"/>
        <w:rPr>
          <w:rFonts w:ascii="Calibri" w:hAnsi="Calibri" w:cs="Times New Roman"/>
          <w:sz w:val="22"/>
          <w:szCs w:val="22"/>
        </w:rPr>
      </w:pPr>
      <w:proofErr w:type="spellStart"/>
      <w:r w:rsidRPr="004577E6">
        <w:rPr>
          <w:rFonts w:ascii="Calibri" w:hAnsi="Calibri" w:cs="Times New Roman"/>
          <w:sz w:val="22"/>
          <w:szCs w:val="22"/>
        </w:rPr>
        <w:t>O’Connors</w:t>
      </w:r>
      <w:proofErr w:type="spellEnd"/>
      <w:r w:rsidRPr="004577E6">
        <w:rPr>
          <w:rFonts w:ascii="Calibri" w:hAnsi="Calibri" w:cs="Times New Roman"/>
          <w:sz w:val="22"/>
          <w:szCs w:val="22"/>
        </w:rPr>
        <w:t xml:space="preserve"> Fields – Bethany Road</w:t>
      </w:r>
    </w:p>
    <w:p w:rsidR="004577E6" w:rsidRPr="004577E6" w:rsidRDefault="004577E6" w:rsidP="004577E6">
      <w:pPr>
        <w:pStyle w:val="CM84"/>
        <w:spacing w:after="0"/>
        <w:ind w:left="907"/>
        <w:rPr>
          <w:rFonts w:ascii="Calibri" w:hAnsi="Calibri" w:cs="Times New Roman"/>
          <w:sz w:val="22"/>
          <w:szCs w:val="22"/>
        </w:rPr>
      </w:pPr>
      <w:r w:rsidRPr="004577E6">
        <w:rPr>
          <w:rFonts w:ascii="Calibri" w:hAnsi="Calibri" w:cs="Times New Roman"/>
          <w:sz w:val="22"/>
          <w:szCs w:val="22"/>
        </w:rPr>
        <w:t>Peaked Mountain – Butler Road</w:t>
      </w:r>
    </w:p>
    <w:p w:rsidR="004577E6" w:rsidRPr="004577E6" w:rsidRDefault="004577E6" w:rsidP="004577E6">
      <w:pPr>
        <w:pStyle w:val="CM84"/>
        <w:spacing w:after="0"/>
        <w:ind w:left="907"/>
        <w:rPr>
          <w:rFonts w:ascii="Calibri" w:hAnsi="Calibri" w:cs="Times New Roman"/>
          <w:sz w:val="22"/>
          <w:szCs w:val="22"/>
        </w:rPr>
      </w:pPr>
      <w:proofErr w:type="spellStart"/>
      <w:r w:rsidRPr="004577E6">
        <w:rPr>
          <w:rFonts w:ascii="Calibri" w:hAnsi="Calibri" w:cs="Times New Roman"/>
          <w:sz w:val="22"/>
          <w:szCs w:val="22"/>
        </w:rPr>
        <w:t>Quaboag</w:t>
      </w:r>
      <w:proofErr w:type="spellEnd"/>
      <w:r w:rsidRPr="004577E6">
        <w:rPr>
          <w:rFonts w:ascii="Calibri" w:hAnsi="Calibri" w:cs="Times New Roman"/>
          <w:sz w:val="22"/>
          <w:szCs w:val="22"/>
        </w:rPr>
        <w:t xml:space="preserve"> Riders Club – Cat Rock</w:t>
      </w:r>
    </w:p>
    <w:p w:rsidR="004577E6" w:rsidRPr="004577E6" w:rsidRDefault="004577E6" w:rsidP="004577E6">
      <w:pPr>
        <w:pStyle w:val="CM84"/>
        <w:spacing w:after="0"/>
        <w:ind w:left="907"/>
        <w:rPr>
          <w:rFonts w:ascii="Calibri" w:hAnsi="Calibri" w:cs="Times New Roman"/>
          <w:sz w:val="22"/>
          <w:szCs w:val="22"/>
        </w:rPr>
      </w:pPr>
      <w:r w:rsidRPr="004577E6">
        <w:rPr>
          <w:rFonts w:ascii="Calibri" w:hAnsi="Calibri" w:cs="Times New Roman"/>
          <w:sz w:val="22"/>
          <w:szCs w:val="22"/>
        </w:rPr>
        <w:t>Sunset View Campground – Town Farm Road</w:t>
      </w:r>
    </w:p>
    <w:p w:rsidR="004577E6" w:rsidRPr="004577E6" w:rsidRDefault="004577E6" w:rsidP="004577E6">
      <w:pPr>
        <w:pStyle w:val="CM20"/>
        <w:rPr>
          <w:rFonts w:ascii="Calibri" w:hAnsi="Calibri" w:cs="Times New Roman"/>
          <w:sz w:val="22"/>
          <w:szCs w:val="22"/>
        </w:rPr>
      </w:pPr>
    </w:p>
    <w:p w:rsidR="004577E6" w:rsidRPr="004577E6" w:rsidRDefault="004577E6" w:rsidP="004577E6">
      <w:pPr>
        <w:pStyle w:val="CM20"/>
        <w:ind w:left="540" w:hanging="540"/>
        <w:rPr>
          <w:rFonts w:ascii="Calibri" w:hAnsi="Calibri" w:cs="Times New Roman"/>
          <w:b/>
          <w:bCs/>
          <w:sz w:val="22"/>
          <w:szCs w:val="22"/>
        </w:rPr>
      </w:pPr>
      <w:r w:rsidRPr="004577E6">
        <w:rPr>
          <w:rFonts w:ascii="Calibri" w:hAnsi="Calibri" w:cs="Times New Roman"/>
          <w:b/>
          <w:bCs/>
          <w:sz w:val="22"/>
          <w:szCs w:val="22"/>
        </w:rPr>
        <w:t>4.</w:t>
      </w:r>
      <w:r w:rsidRPr="004577E6">
        <w:rPr>
          <w:rFonts w:ascii="Calibri" w:hAnsi="Calibri" w:cs="Times New Roman"/>
          <w:b/>
          <w:bCs/>
          <w:sz w:val="22"/>
          <w:szCs w:val="22"/>
        </w:rPr>
        <w:tab/>
        <w:t xml:space="preserve">Schools </w:t>
      </w:r>
    </w:p>
    <w:p w:rsidR="004577E6" w:rsidRPr="004577E6" w:rsidRDefault="004577E6" w:rsidP="004577E6">
      <w:pPr>
        <w:pStyle w:val="CM84"/>
        <w:spacing w:after="0"/>
        <w:ind w:left="900"/>
        <w:rPr>
          <w:rFonts w:ascii="Calibri" w:hAnsi="Calibri" w:cs="Times New Roman"/>
          <w:sz w:val="22"/>
          <w:szCs w:val="22"/>
        </w:rPr>
      </w:pPr>
      <w:r w:rsidRPr="004577E6">
        <w:rPr>
          <w:rFonts w:ascii="Calibri" w:hAnsi="Calibri" w:cs="Times New Roman"/>
          <w:sz w:val="22"/>
          <w:szCs w:val="22"/>
        </w:rPr>
        <w:t xml:space="preserve">Granite Valley Middle School – Thompson Street </w:t>
      </w:r>
      <w:r w:rsidRPr="004577E6">
        <w:rPr>
          <w:rFonts w:ascii="Calibri" w:hAnsi="Calibri" w:cs="Times New Roman"/>
          <w:sz w:val="22"/>
          <w:szCs w:val="22"/>
        </w:rPr>
        <w:br/>
        <w:t>Monson Senior High School – Margaret Street</w:t>
      </w:r>
      <w:r w:rsidRPr="004577E6">
        <w:rPr>
          <w:rFonts w:ascii="Calibri" w:hAnsi="Calibri" w:cs="Times New Roman"/>
          <w:sz w:val="22"/>
          <w:szCs w:val="22"/>
        </w:rPr>
        <w:br/>
        <w:t>Quarry Hill Community Elementary School – Margaret Street</w:t>
      </w:r>
      <w:r w:rsidRPr="004577E6">
        <w:rPr>
          <w:rFonts w:ascii="Calibri" w:hAnsi="Calibri" w:cs="Times New Roman"/>
          <w:sz w:val="22"/>
          <w:szCs w:val="22"/>
        </w:rPr>
        <w:br/>
      </w:r>
    </w:p>
    <w:p w:rsidR="004577E6" w:rsidRPr="004577E6" w:rsidRDefault="004577E6" w:rsidP="004577E6">
      <w:pPr>
        <w:pStyle w:val="CM20"/>
        <w:spacing w:line="240" w:lineRule="auto"/>
        <w:ind w:left="540" w:hanging="540"/>
        <w:rPr>
          <w:rFonts w:ascii="Calibri" w:hAnsi="Calibri" w:cs="Times New Roman"/>
          <w:b/>
          <w:bCs/>
          <w:sz w:val="22"/>
          <w:szCs w:val="22"/>
        </w:rPr>
      </w:pPr>
      <w:r w:rsidRPr="004577E6">
        <w:rPr>
          <w:rFonts w:ascii="Calibri" w:hAnsi="Calibri" w:cs="Times New Roman"/>
          <w:b/>
          <w:bCs/>
          <w:sz w:val="22"/>
          <w:szCs w:val="22"/>
        </w:rPr>
        <w:t>5.</w:t>
      </w:r>
      <w:r w:rsidRPr="004577E6">
        <w:rPr>
          <w:rFonts w:ascii="Calibri" w:hAnsi="Calibri" w:cs="Times New Roman"/>
          <w:b/>
          <w:bCs/>
          <w:sz w:val="22"/>
          <w:szCs w:val="22"/>
        </w:rPr>
        <w:tab/>
        <w:t xml:space="preserve">Churches </w:t>
      </w:r>
    </w:p>
    <w:p w:rsidR="004577E6" w:rsidRPr="004577E6" w:rsidRDefault="004577E6" w:rsidP="004577E6">
      <w:pPr>
        <w:pStyle w:val="CM84"/>
        <w:spacing w:after="0"/>
        <w:ind w:firstLine="720"/>
        <w:rPr>
          <w:rFonts w:ascii="Calibri" w:hAnsi="Calibri" w:cs="Times New Roman"/>
          <w:sz w:val="22"/>
          <w:szCs w:val="22"/>
        </w:rPr>
      </w:pPr>
      <w:r w:rsidRPr="004577E6">
        <w:rPr>
          <w:rFonts w:ascii="Calibri" w:hAnsi="Calibri" w:cs="Times New Roman"/>
          <w:sz w:val="22"/>
          <w:szCs w:val="22"/>
        </w:rPr>
        <w:t>First Congregational</w:t>
      </w:r>
    </w:p>
    <w:p w:rsidR="004577E6" w:rsidRPr="004577E6" w:rsidRDefault="004577E6" w:rsidP="004577E6">
      <w:pPr>
        <w:pStyle w:val="Default"/>
        <w:rPr>
          <w:rFonts w:ascii="Calibri" w:hAnsi="Calibri" w:cs="Times New Roman"/>
          <w:sz w:val="22"/>
          <w:szCs w:val="22"/>
        </w:rPr>
      </w:pPr>
      <w:r w:rsidRPr="004577E6">
        <w:rPr>
          <w:rFonts w:ascii="Calibri" w:hAnsi="Calibri" w:cs="Times New Roman"/>
          <w:sz w:val="22"/>
          <w:szCs w:val="22"/>
        </w:rPr>
        <w:tab/>
        <w:t>First Methodist</w:t>
      </w:r>
    </w:p>
    <w:p w:rsidR="004577E6" w:rsidRPr="004577E6" w:rsidRDefault="004577E6" w:rsidP="004577E6">
      <w:pPr>
        <w:pStyle w:val="Default"/>
        <w:rPr>
          <w:rFonts w:ascii="Calibri" w:hAnsi="Calibri" w:cs="Times New Roman"/>
          <w:sz w:val="22"/>
          <w:szCs w:val="22"/>
        </w:rPr>
      </w:pPr>
      <w:r w:rsidRPr="004577E6">
        <w:rPr>
          <w:rFonts w:ascii="Calibri" w:hAnsi="Calibri" w:cs="Times New Roman"/>
          <w:sz w:val="22"/>
          <w:szCs w:val="22"/>
        </w:rPr>
        <w:tab/>
        <w:t>St Patrick’s Catholic Church</w:t>
      </w:r>
    </w:p>
    <w:p w:rsidR="004577E6" w:rsidRDefault="004577E6" w:rsidP="004577E6">
      <w:pPr>
        <w:pStyle w:val="Default"/>
        <w:rPr>
          <w:rFonts w:ascii="Calibri" w:hAnsi="Calibri" w:cs="Times New Roman"/>
          <w:sz w:val="22"/>
          <w:szCs w:val="22"/>
        </w:rPr>
      </w:pPr>
      <w:r w:rsidRPr="004577E6">
        <w:rPr>
          <w:rFonts w:ascii="Calibri" w:hAnsi="Calibri" w:cs="Times New Roman"/>
          <w:sz w:val="22"/>
          <w:szCs w:val="22"/>
        </w:rPr>
        <w:tab/>
        <w:t>Silver Street Chapel</w:t>
      </w:r>
    </w:p>
    <w:p w:rsidR="004A77E6" w:rsidRPr="004577E6" w:rsidRDefault="004A77E6" w:rsidP="004A77E6">
      <w:pPr>
        <w:pStyle w:val="Default"/>
        <w:ind w:firstLine="540"/>
        <w:rPr>
          <w:rFonts w:ascii="Calibri" w:hAnsi="Calibri" w:cs="Times New Roman"/>
          <w:sz w:val="22"/>
          <w:szCs w:val="22"/>
        </w:rPr>
      </w:pPr>
      <w:r>
        <w:rPr>
          <w:rFonts w:ascii="Calibri" w:hAnsi="Calibri" w:cs="Times New Roman"/>
          <w:sz w:val="22"/>
          <w:szCs w:val="22"/>
        </w:rPr>
        <w:t xml:space="preserve">   Unitarian/Universalist Church</w:t>
      </w:r>
    </w:p>
    <w:p w:rsidR="004577E6" w:rsidRPr="004577E6" w:rsidRDefault="004577E6" w:rsidP="004577E6">
      <w:pPr>
        <w:pStyle w:val="Default"/>
        <w:rPr>
          <w:rFonts w:ascii="Calibri" w:hAnsi="Calibri" w:cs="Times New Roman"/>
          <w:sz w:val="22"/>
          <w:szCs w:val="22"/>
        </w:rPr>
      </w:pPr>
    </w:p>
    <w:p w:rsidR="004577E6" w:rsidRPr="004577E6" w:rsidRDefault="004577E6" w:rsidP="004577E6">
      <w:pPr>
        <w:pStyle w:val="Default"/>
        <w:ind w:left="540" w:hanging="540"/>
        <w:rPr>
          <w:rFonts w:ascii="Calibri" w:hAnsi="Calibri" w:cs="Times New Roman"/>
          <w:b/>
          <w:bCs/>
          <w:color w:val="auto"/>
          <w:sz w:val="22"/>
          <w:szCs w:val="22"/>
        </w:rPr>
      </w:pPr>
      <w:r w:rsidRPr="004577E6">
        <w:rPr>
          <w:rFonts w:ascii="Calibri" w:hAnsi="Calibri" w:cs="Times New Roman"/>
          <w:b/>
          <w:bCs/>
          <w:color w:val="auto"/>
          <w:sz w:val="22"/>
          <w:szCs w:val="22"/>
        </w:rPr>
        <w:t>6.</w:t>
      </w:r>
      <w:r w:rsidRPr="004577E6">
        <w:rPr>
          <w:rFonts w:ascii="Calibri" w:hAnsi="Calibri" w:cs="Times New Roman"/>
          <w:b/>
          <w:bCs/>
          <w:color w:val="auto"/>
          <w:sz w:val="22"/>
          <w:szCs w:val="22"/>
        </w:rPr>
        <w:tab/>
        <w:t xml:space="preserve">Historic Buildings/Sites </w:t>
      </w:r>
    </w:p>
    <w:p w:rsidR="004577E6" w:rsidRPr="004577E6" w:rsidRDefault="004577E6" w:rsidP="004577E6">
      <w:pPr>
        <w:pStyle w:val="CM84"/>
        <w:spacing w:after="0"/>
        <w:ind w:left="900" w:hanging="180"/>
        <w:rPr>
          <w:rFonts w:ascii="Calibri" w:hAnsi="Calibri" w:cs="Times New Roman"/>
          <w:sz w:val="22"/>
          <w:szCs w:val="22"/>
        </w:rPr>
      </w:pPr>
      <w:r w:rsidRPr="004577E6">
        <w:rPr>
          <w:rFonts w:ascii="Calibri" w:hAnsi="Calibri" w:cs="Times New Roman"/>
          <w:sz w:val="22"/>
          <w:szCs w:val="22"/>
        </w:rPr>
        <w:t>Monson Center Historic District – Junction of Main and Cushman</w:t>
      </w:r>
    </w:p>
    <w:p w:rsidR="004577E6" w:rsidRPr="004577E6" w:rsidRDefault="004577E6" w:rsidP="004577E6">
      <w:pPr>
        <w:pStyle w:val="Default"/>
        <w:rPr>
          <w:rFonts w:ascii="Calibri" w:hAnsi="Calibri" w:cs="Times New Roman"/>
          <w:sz w:val="22"/>
          <w:szCs w:val="22"/>
        </w:rPr>
      </w:pPr>
      <w:r w:rsidRPr="004577E6">
        <w:rPr>
          <w:rFonts w:ascii="Calibri" w:hAnsi="Calibri" w:cs="Times New Roman"/>
          <w:sz w:val="22"/>
          <w:szCs w:val="22"/>
        </w:rPr>
        <w:tab/>
        <w:t>Monson Development Center – State Avenue</w:t>
      </w:r>
    </w:p>
    <w:p w:rsidR="004577E6" w:rsidRPr="004577E6" w:rsidRDefault="004577E6" w:rsidP="004577E6">
      <w:pPr>
        <w:pStyle w:val="Default"/>
        <w:rPr>
          <w:rFonts w:ascii="Calibri" w:hAnsi="Calibri" w:cs="Times New Roman"/>
          <w:sz w:val="22"/>
          <w:szCs w:val="22"/>
        </w:rPr>
      </w:pPr>
      <w:r w:rsidRPr="004577E6">
        <w:rPr>
          <w:rFonts w:ascii="Calibri" w:hAnsi="Calibri" w:cs="Times New Roman"/>
          <w:sz w:val="22"/>
          <w:szCs w:val="22"/>
        </w:rPr>
        <w:tab/>
        <w:t>Memorial Hall – Main Street</w:t>
      </w:r>
    </w:p>
    <w:p w:rsidR="004577E6" w:rsidRPr="004577E6" w:rsidRDefault="004577E6" w:rsidP="004577E6">
      <w:pPr>
        <w:pStyle w:val="Default"/>
        <w:rPr>
          <w:rFonts w:ascii="Calibri" w:hAnsi="Calibri" w:cs="Times New Roman"/>
          <w:sz w:val="22"/>
          <w:szCs w:val="22"/>
        </w:rPr>
      </w:pPr>
    </w:p>
    <w:p w:rsidR="004577E6" w:rsidRPr="004577E6" w:rsidRDefault="004577E6" w:rsidP="004577E6">
      <w:pPr>
        <w:pStyle w:val="Default"/>
        <w:ind w:left="540" w:hanging="540"/>
        <w:rPr>
          <w:rFonts w:ascii="Calibri" w:hAnsi="Calibri" w:cs="Times New Roman"/>
          <w:b/>
          <w:bCs/>
          <w:color w:val="auto"/>
          <w:sz w:val="22"/>
          <w:szCs w:val="22"/>
        </w:rPr>
      </w:pPr>
      <w:r w:rsidRPr="004577E6">
        <w:rPr>
          <w:rFonts w:ascii="Calibri" w:hAnsi="Calibri" w:cs="Times New Roman"/>
          <w:b/>
          <w:bCs/>
          <w:color w:val="auto"/>
          <w:sz w:val="22"/>
          <w:szCs w:val="22"/>
        </w:rPr>
        <w:t>7.</w:t>
      </w:r>
      <w:r w:rsidRPr="004577E6">
        <w:rPr>
          <w:rFonts w:ascii="Calibri" w:hAnsi="Calibri" w:cs="Times New Roman"/>
          <w:b/>
          <w:bCs/>
          <w:color w:val="auto"/>
          <w:sz w:val="22"/>
          <w:szCs w:val="22"/>
        </w:rPr>
        <w:tab/>
        <w:t xml:space="preserve">Apartment Complexes </w:t>
      </w:r>
    </w:p>
    <w:p w:rsidR="004577E6" w:rsidRPr="004577E6" w:rsidRDefault="004577E6" w:rsidP="004577E6">
      <w:pPr>
        <w:pStyle w:val="CM84"/>
        <w:spacing w:after="0"/>
        <w:ind w:left="720"/>
        <w:rPr>
          <w:rFonts w:ascii="Calibri" w:hAnsi="Calibri" w:cs="Times New Roman"/>
          <w:sz w:val="22"/>
          <w:szCs w:val="22"/>
        </w:rPr>
      </w:pPr>
      <w:r w:rsidRPr="004577E6">
        <w:rPr>
          <w:rFonts w:ascii="Calibri" w:hAnsi="Calibri" w:cs="Times New Roman"/>
          <w:sz w:val="22"/>
          <w:szCs w:val="22"/>
        </w:rPr>
        <w:t>Colonial Village</w:t>
      </w:r>
    </w:p>
    <w:p w:rsidR="004577E6" w:rsidRPr="004577E6" w:rsidRDefault="004577E6" w:rsidP="004577E6">
      <w:pPr>
        <w:pStyle w:val="Default"/>
        <w:rPr>
          <w:rFonts w:ascii="Calibri" w:hAnsi="Calibri" w:cs="Times New Roman"/>
          <w:sz w:val="22"/>
          <w:szCs w:val="22"/>
        </w:rPr>
      </w:pPr>
      <w:r w:rsidRPr="004577E6">
        <w:rPr>
          <w:rFonts w:ascii="Calibri" w:hAnsi="Calibri" w:cs="Times New Roman"/>
          <w:sz w:val="22"/>
          <w:szCs w:val="22"/>
        </w:rPr>
        <w:tab/>
        <w:t>Cushman Hall</w:t>
      </w:r>
    </w:p>
    <w:p w:rsidR="004577E6" w:rsidRPr="004577E6" w:rsidRDefault="004577E6" w:rsidP="004577E6">
      <w:pPr>
        <w:pStyle w:val="Default"/>
        <w:rPr>
          <w:rFonts w:ascii="Calibri" w:hAnsi="Calibri" w:cs="Times New Roman"/>
          <w:sz w:val="22"/>
          <w:szCs w:val="22"/>
        </w:rPr>
      </w:pPr>
      <w:r w:rsidRPr="004577E6">
        <w:rPr>
          <w:rFonts w:ascii="Calibri" w:hAnsi="Calibri" w:cs="Times New Roman"/>
          <w:sz w:val="22"/>
          <w:szCs w:val="22"/>
        </w:rPr>
        <w:tab/>
        <w:t>State Street School</w:t>
      </w:r>
    </w:p>
    <w:p w:rsidR="004577E6" w:rsidRPr="004577E6" w:rsidRDefault="004577E6" w:rsidP="004577E6">
      <w:pPr>
        <w:pStyle w:val="Default"/>
        <w:rPr>
          <w:rFonts w:ascii="Calibri" w:hAnsi="Calibri" w:cs="Times New Roman"/>
          <w:sz w:val="22"/>
          <w:szCs w:val="22"/>
        </w:rPr>
      </w:pPr>
      <w:r w:rsidRPr="004577E6">
        <w:rPr>
          <w:rFonts w:ascii="Calibri" w:hAnsi="Calibri" w:cs="Times New Roman"/>
          <w:sz w:val="22"/>
          <w:szCs w:val="22"/>
        </w:rPr>
        <w:tab/>
        <w:t>70 Main Street</w:t>
      </w:r>
    </w:p>
    <w:p w:rsidR="004577E6" w:rsidRDefault="004577E6" w:rsidP="004577E6">
      <w:pPr>
        <w:pStyle w:val="Default"/>
        <w:rPr>
          <w:rFonts w:ascii="Calibri" w:hAnsi="Calibri" w:cs="Times New Roman"/>
          <w:sz w:val="22"/>
          <w:szCs w:val="22"/>
        </w:rPr>
      </w:pPr>
      <w:r w:rsidRPr="004577E6">
        <w:rPr>
          <w:rFonts w:ascii="Calibri" w:hAnsi="Calibri" w:cs="Times New Roman"/>
          <w:sz w:val="22"/>
          <w:szCs w:val="22"/>
        </w:rPr>
        <w:tab/>
      </w:r>
      <w:proofErr w:type="spellStart"/>
      <w:r w:rsidRPr="004577E6">
        <w:rPr>
          <w:rFonts w:ascii="Calibri" w:hAnsi="Calibri" w:cs="Times New Roman"/>
          <w:sz w:val="22"/>
          <w:szCs w:val="22"/>
        </w:rPr>
        <w:t>Quaboag</w:t>
      </w:r>
      <w:proofErr w:type="spellEnd"/>
      <w:r w:rsidRPr="004577E6">
        <w:rPr>
          <w:rFonts w:ascii="Calibri" w:hAnsi="Calibri" w:cs="Times New Roman"/>
          <w:sz w:val="22"/>
          <w:szCs w:val="22"/>
        </w:rPr>
        <w:t xml:space="preserve"> Heights</w:t>
      </w:r>
    </w:p>
    <w:p w:rsidR="004A77E6" w:rsidRDefault="004A77E6" w:rsidP="004577E6">
      <w:pPr>
        <w:pStyle w:val="Default"/>
        <w:rPr>
          <w:rFonts w:ascii="Calibri" w:hAnsi="Calibri" w:cs="Times New Roman"/>
          <w:sz w:val="22"/>
          <w:szCs w:val="22"/>
        </w:rPr>
      </w:pPr>
      <w:r>
        <w:rPr>
          <w:rFonts w:ascii="Calibri" w:hAnsi="Calibri" w:cs="Times New Roman"/>
          <w:sz w:val="22"/>
          <w:szCs w:val="22"/>
        </w:rPr>
        <w:tab/>
        <w:t>Woodridge Condominiums</w:t>
      </w:r>
    </w:p>
    <w:p w:rsidR="004A77E6" w:rsidRPr="004577E6" w:rsidRDefault="004A77E6" w:rsidP="004577E6">
      <w:pPr>
        <w:pStyle w:val="Default"/>
        <w:rPr>
          <w:rFonts w:ascii="Calibri" w:hAnsi="Calibri" w:cs="Times New Roman"/>
          <w:sz w:val="22"/>
          <w:szCs w:val="22"/>
        </w:rPr>
      </w:pPr>
      <w:r>
        <w:rPr>
          <w:rFonts w:ascii="Calibri" w:hAnsi="Calibri" w:cs="Times New Roman"/>
          <w:sz w:val="22"/>
          <w:szCs w:val="22"/>
        </w:rPr>
        <w:tab/>
        <w:t>Bliss &amp; Main Apartments</w:t>
      </w:r>
    </w:p>
    <w:p w:rsidR="004577E6" w:rsidRPr="004577E6" w:rsidRDefault="004577E6" w:rsidP="004577E6">
      <w:pPr>
        <w:pStyle w:val="Default"/>
        <w:rPr>
          <w:rFonts w:ascii="Calibri" w:hAnsi="Calibri" w:cs="Times New Roman"/>
          <w:sz w:val="22"/>
          <w:szCs w:val="22"/>
        </w:rPr>
      </w:pPr>
    </w:p>
    <w:p w:rsidR="004577E6" w:rsidRPr="004577E6" w:rsidRDefault="004577E6" w:rsidP="004577E6">
      <w:pPr>
        <w:pStyle w:val="CM84"/>
        <w:spacing w:after="0"/>
        <w:ind w:left="540" w:hanging="540"/>
        <w:rPr>
          <w:rFonts w:ascii="Calibri" w:hAnsi="Calibri" w:cs="Times New Roman"/>
          <w:b/>
          <w:bCs/>
          <w:sz w:val="22"/>
          <w:szCs w:val="22"/>
        </w:rPr>
      </w:pPr>
      <w:r w:rsidRPr="004577E6">
        <w:rPr>
          <w:rFonts w:ascii="Calibri" w:hAnsi="Calibri" w:cs="Times New Roman"/>
          <w:b/>
          <w:bCs/>
          <w:sz w:val="22"/>
          <w:szCs w:val="22"/>
        </w:rPr>
        <w:t>8.</w:t>
      </w:r>
      <w:r w:rsidRPr="004577E6">
        <w:rPr>
          <w:rFonts w:ascii="Calibri" w:hAnsi="Calibri" w:cs="Times New Roman"/>
          <w:b/>
          <w:bCs/>
          <w:sz w:val="22"/>
          <w:szCs w:val="22"/>
        </w:rPr>
        <w:tab/>
        <w:t>Employment Centers</w:t>
      </w:r>
    </w:p>
    <w:p w:rsidR="004577E6" w:rsidRDefault="004A77E6" w:rsidP="004A77E6">
      <w:pPr>
        <w:pStyle w:val="Default"/>
        <w:ind w:firstLine="720"/>
        <w:rPr>
          <w:rFonts w:ascii="Calibri" w:hAnsi="Calibri" w:cs="Times New Roman"/>
          <w:sz w:val="22"/>
          <w:szCs w:val="22"/>
        </w:rPr>
      </w:pPr>
      <w:r>
        <w:rPr>
          <w:rFonts w:ascii="Calibri" w:hAnsi="Calibri" w:cs="Times New Roman"/>
          <w:sz w:val="22"/>
          <w:szCs w:val="22"/>
        </w:rPr>
        <w:t>Monson Savings Bank</w:t>
      </w:r>
    </w:p>
    <w:p w:rsidR="004A77E6" w:rsidRDefault="004A77E6" w:rsidP="004A77E6">
      <w:pPr>
        <w:pStyle w:val="Default"/>
        <w:ind w:firstLine="720"/>
        <w:rPr>
          <w:rFonts w:ascii="Calibri" w:hAnsi="Calibri" w:cs="Times New Roman"/>
          <w:sz w:val="22"/>
          <w:szCs w:val="22"/>
        </w:rPr>
      </w:pPr>
      <w:r>
        <w:rPr>
          <w:rFonts w:ascii="Calibri" w:hAnsi="Calibri" w:cs="Times New Roman"/>
          <w:sz w:val="22"/>
          <w:szCs w:val="22"/>
        </w:rPr>
        <w:t>Diversified Metals</w:t>
      </w:r>
    </w:p>
    <w:p w:rsidR="004A77E6" w:rsidRPr="004577E6" w:rsidRDefault="004A77E6" w:rsidP="004A77E6">
      <w:pPr>
        <w:pStyle w:val="Default"/>
        <w:ind w:firstLine="720"/>
        <w:rPr>
          <w:rFonts w:ascii="Calibri" w:hAnsi="Calibri" w:cs="Times New Roman"/>
          <w:sz w:val="22"/>
          <w:szCs w:val="22"/>
        </w:rPr>
      </w:pPr>
      <w:r>
        <w:rPr>
          <w:rFonts w:ascii="Calibri" w:hAnsi="Calibri" w:cs="Times New Roman"/>
          <w:sz w:val="22"/>
          <w:szCs w:val="22"/>
        </w:rPr>
        <w:t>Industrial Transfer</w:t>
      </w:r>
    </w:p>
    <w:p w:rsidR="004577E6" w:rsidRPr="004577E6" w:rsidRDefault="004577E6" w:rsidP="004577E6">
      <w:pPr>
        <w:pStyle w:val="Default"/>
        <w:rPr>
          <w:rFonts w:ascii="Calibri" w:hAnsi="Calibri" w:cs="Times New Roman"/>
          <w:sz w:val="22"/>
          <w:szCs w:val="22"/>
        </w:rPr>
      </w:pPr>
      <w:r w:rsidRPr="004577E6">
        <w:rPr>
          <w:rFonts w:ascii="Calibri" w:hAnsi="Calibri" w:cs="Times New Roman"/>
          <w:sz w:val="22"/>
          <w:szCs w:val="22"/>
        </w:rPr>
        <w:tab/>
      </w:r>
      <w:proofErr w:type="spellStart"/>
      <w:r w:rsidRPr="004577E6">
        <w:rPr>
          <w:rFonts w:ascii="Calibri" w:hAnsi="Calibri" w:cs="Times New Roman"/>
          <w:sz w:val="22"/>
          <w:szCs w:val="22"/>
        </w:rPr>
        <w:t>Lamcotek</w:t>
      </w:r>
      <w:proofErr w:type="spellEnd"/>
    </w:p>
    <w:p w:rsidR="004577E6" w:rsidRPr="004577E6" w:rsidRDefault="004577E6" w:rsidP="004577E6">
      <w:pPr>
        <w:pStyle w:val="CM20"/>
        <w:rPr>
          <w:rFonts w:ascii="Calibri" w:hAnsi="Calibri" w:cs="Times New Roman"/>
          <w:sz w:val="22"/>
          <w:szCs w:val="22"/>
        </w:rPr>
      </w:pPr>
    </w:p>
    <w:p w:rsidR="004577E6" w:rsidRPr="004577E6" w:rsidRDefault="004577E6" w:rsidP="004577E6">
      <w:pPr>
        <w:pStyle w:val="CM20"/>
        <w:ind w:left="540" w:hanging="540"/>
        <w:rPr>
          <w:rFonts w:ascii="Calibri" w:hAnsi="Calibri" w:cs="Times New Roman"/>
          <w:b/>
          <w:bCs/>
          <w:sz w:val="22"/>
          <w:szCs w:val="22"/>
        </w:rPr>
      </w:pPr>
      <w:r w:rsidRPr="004577E6">
        <w:rPr>
          <w:rFonts w:ascii="Calibri" w:hAnsi="Calibri" w:cs="Times New Roman"/>
          <w:b/>
          <w:bCs/>
          <w:sz w:val="22"/>
          <w:szCs w:val="22"/>
        </w:rPr>
        <w:t>9.</w:t>
      </w:r>
      <w:r w:rsidRPr="004577E6">
        <w:rPr>
          <w:rFonts w:ascii="Calibri" w:hAnsi="Calibri" w:cs="Times New Roman"/>
          <w:b/>
          <w:bCs/>
          <w:sz w:val="22"/>
          <w:szCs w:val="22"/>
        </w:rPr>
        <w:tab/>
        <w:t>Camps</w:t>
      </w:r>
    </w:p>
    <w:p w:rsidR="004577E6" w:rsidRPr="004577E6" w:rsidRDefault="004577E6" w:rsidP="004577E6">
      <w:pPr>
        <w:pStyle w:val="CM84"/>
        <w:spacing w:after="0" w:line="260" w:lineRule="atLeast"/>
        <w:ind w:left="900" w:hanging="180"/>
        <w:rPr>
          <w:rFonts w:ascii="Calibri" w:hAnsi="Calibri" w:cs="Times New Roman"/>
          <w:sz w:val="22"/>
          <w:szCs w:val="22"/>
        </w:rPr>
      </w:pPr>
      <w:r w:rsidRPr="004577E6">
        <w:rPr>
          <w:rFonts w:ascii="Calibri" w:hAnsi="Calibri" w:cs="Times New Roman"/>
          <w:sz w:val="22"/>
          <w:szCs w:val="22"/>
        </w:rPr>
        <w:t>Sunset View – Town Farm</w:t>
      </w:r>
    </w:p>
    <w:p w:rsidR="004577E6" w:rsidRPr="004577E6" w:rsidRDefault="004577E6" w:rsidP="004577E6">
      <w:pPr>
        <w:pStyle w:val="Default"/>
        <w:rPr>
          <w:rFonts w:ascii="Calibri" w:hAnsi="Calibri" w:cs="Times New Roman"/>
          <w:sz w:val="22"/>
          <w:szCs w:val="22"/>
        </w:rPr>
      </w:pPr>
      <w:r w:rsidRPr="004577E6">
        <w:rPr>
          <w:rFonts w:ascii="Calibri" w:hAnsi="Calibri" w:cs="Times New Roman"/>
          <w:sz w:val="22"/>
          <w:szCs w:val="22"/>
        </w:rPr>
        <w:tab/>
        <w:t>Partridge Hollow – Sunset Road</w:t>
      </w:r>
    </w:p>
    <w:p w:rsidR="004577E6" w:rsidRPr="004577E6" w:rsidRDefault="004577E6" w:rsidP="004577E6">
      <w:pPr>
        <w:pStyle w:val="Default"/>
        <w:rPr>
          <w:rFonts w:ascii="Calibri" w:hAnsi="Calibri" w:cs="Times New Roman"/>
          <w:sz w:val="22"/>
          <w:szCs w:val="22"/>
        </w:rPr>
      </w:pPr>
    </w:p>
    <w:p w:rsidR="004577E6" w:rsidRPr="004577E6" w:rsidRDefault="004577E6" w:rsidP="004577E6">
      <w:pPr>
        <w:pStyle w:val="CM20"/>
        <w:ind w:left="540" w:hanging="540"/>
        <w:rPr>
          <w:rFonts w:ascii="Calibri" w:hAnsi="Calibri" w:cs="Times New Roman"/>
          <w:b/>
          <w:bCs/>
          <w:sz w:val="22"/>
          <w:szCs w:val="22"/>
        </w:rPr>
      </w:pPr>
      <w:r w:rsidRPr="004577E6">
        <w:rPr>
          <w:rFonts w:ascii="Calibri" w:hAnsi="Calibri" w:cs="Times New Roman"/>
          <w:b/>
          <w:bCs/>
          <w:sz w:val="22"/>
          <w:szCs w:val="22"/>
        </w:rPr>
        <w:t>10.</w:t>
      </w:r>
      <w:r w:rsidRPr="004577E6">
        <w:rPr>
          <w:rFonts w:ascii="Calibri" w:hAnsi="Calibri" w:cs="Times New Roman"/>
          <w:b/>
          <w:bCs/>
          <w:sz w:val="22"/>
          <w:szCs w:val="22"/>
        </w:rPr>
        <w:tab/>
        <w:t xml:space="preserve">Mobile Home Parks </w:t>
      </w:r>
    </w:p>
    <w:p w:rsidR="004577E6" w:rsidRPr="004577E6" w:rsidRDefault="004577E6" w:rsidP="004577E6">
      <w:pPr>
        <w:pStyle w:val="CM84"/>
        <w:spacing w:line="276" w:lineRule="atLeast"/>
        <w:ind w:left="900"/>
        <w:rPr>
          <w:rFonts w:ascii="Calibri" w:hAnsi="Calibri" w:cs="Times New Roman"/>
          <w:sz w:val="22"/>
          <w:szCs w:val="22"/>
        </w:rPr>
      </w:pPr>
      <w:r w:rsidRPr="004577E6">
        <w:rPr>
          <w:rFonts w:ascii="Calibri" w:hAnsi="Calibri" w:cs="Times New Roman"/>
          <w:sz w:val="22"/>
          <w:szCs w:val="22"/>
        </w:rPr>
        <w:t>Hospital Road – 55 units **** IN FLOOD PLAIN</w:t>
      </w:r>
    </w:p>
    <w:p w:rsidR="00257C2B" w:rsidRPr="007B3BA8" w:rsidRDefault="007B3BA8" w:rsidP="007B3BA8">
      <w:pPr>
        <w:pStyle w:val="Heading3"/>
      </w:pPr>
      <w:r>
        <w:br w:type="page"/>
      </w:r>
      <w:bookmarkStart w:id="73" w:name="_Toc385348245"/>
      <w:bookmarkStart w:id="74" w:name="_Toc317704469"/>
      <w:r w:rsidR="00257C2B" w:rsidRPr="007B3BA8">
        <w:t>Category 4 – Potential Resources</w:t>
      </w:r>
      <w:bookmarkEnd w:id="73"/>
      <w:bookmarkEnd w:id="74"/>
    </w:p>
    <w:p w:rsidR="00E06CEB" w:rsidRDefault="00E06CEB" w:rsidP="007B3BA8">
      <w:pPr>
        <w:rPr>
          <w:szCs w:val="22"/>
        </w:rPr>
      </w:pPr>
      <w:proofErr w:type="gramStart"/>
      <w:r w:rsidRPr="007B3BA8">
        <w:rPr>
          <w:szCs w:val="22"/>
        </w:rPr>
        <w:t>Contains facilities that provide potential resources for services or supplies.</w:t>
      </w:r>
      <w:proofErr w:type="gramEnd"/>
      <w:r w:rsidRPr="007B3BA8">
        <w:rPr>
          <w:szCs w:val="22"/>
        </w:rPr>
        <w:t xml:space="preserve"> </w:t>
      </w:r>
    </w:p>
    <w:p w:rsidR="00E06CEB" w:rsidRPr="004577E6" w:rsidRDefault="00E06CEB" w:rsidP="00E06CEB">
      <w:pPr>
        <w:pStyle w:val="CM25"/>
        <w:ind w:left="900"/>
        <w:rPr>
          <w:rFonts w:ascii="Calibri" w:hAnsi="Calibri" w:cs="Times New Roman"/>
          <w:sz w:val="22"/>
          <w:szCs w:val="22"/>
          <w:highlight w:val="yellow"/>
        </w:rPr>
      </w:pPr>
    </w:p>
    <w:p w:rsidR="00E06CEB" w:rsidRPr="00812F96" w:rsidRDefault="00E06CEB" w:rsidP="005B2EE2">
      <w:pPr>
        <w:pStyle w:val="CM20"/>
        <w:numPr>
          <w:ilvl w:val="0"/>
          <w:numId w:val="4"/>
        </w:numPr>
        <w:rPr>
          <w:rFonts w:ascii="Calibri" w:hAnsi="Calibri" w:cs="Times New Roman"/>
          <w:bCs/>
          <w:sz w:val="22"/>
          <w:szCs w:val="22"/>
        </w:rPr>
      </w:pPr>
      <w:r w:rsidRPr="00812F96">
        <w:rPr>
          <w:rFonts w:ascii="Calibri" w:hAnsi="Calibri" w:cs="Times New Roman"/>
          <w:b/>
          <w:bCs/>
          <w:sz w:val="22"/>
          <w:szCs w:val="22"/>
        </w:rPr>
        <w:t>Heavy &amp; Small Equipment Suppliers</w:t>
      </w:r>
      <w:r w:rsidRPr="00812F96">
        <w:rPr>
          <w:rFonts w:ascii="Calibri" w:hAnsi="Calibri" w:cs="Times New Roman"/>
          <w:bCs/>
          <w:sz w:val="22"/>
          <w:szCs w:val="22"/>
        </w:rPr>
        <w:t xml:space="preserve"> </w:t>
      </w:r>
      <w:r w:rsidR="00812F96" w:rsidRPr="00812F96">
        <w:rPr>
          <w:rFonts w:ascii="Calibri" w:hAnsi="Calibri" w:cs="Times New Roman"/>
          <w:bCs/>
          <w:sz w:val="22"/>
          <w:szCs w:val="22"/>
        </w:rPr>
        <w:t xml:space="preserve"> - </w:t>
      </w:r>
      <w:r w:rsidR="00812F96">
        <w:rPr>
          <w:rFonts w:ascii="Calibri" w:hAnsi="Calibri" w:cs="Times New Roman"/>
          <w:bCs/>
          <w:sz w:val="22"/>
          <w:szCs w:val="22"/>
        </w:rPr>
        <w:t xml:space="preserve"> Existing contracts with </w:t>
      </w:r>
      <w:r w:rsidR="00812F96" w:rsidRPr="00812F96">
        <w:rPr>
          <w:rFonts w:ascii="Calibri" w:hAnsi="Calibri" w:cs="Times New Roman"/>
          <w:bCs/>
          <w:sz w:val="22"/>
          <w:szCs w:val="22"/>
        </w:rPr>
        <w:t>outside vendors</w:t>
      </w:r>
    </w:p>
    <w:p w:rsidR="00E06CEB" w:rsidRPr="004577E6" w:rsidRDefault="00E06CEB" w:rsidP="00E06CEB">
      <w:pPr>
        <w:pStyle w:val="CM84"/>
        <w:spacing w:after="0"/>
        <w:ind w:left="900"/>
        <w:rPr>
          <w:rFonts w:ascii="Calibri" w:hAnsi="Calibri" w:cs="Times New Roman"/>
          <w:sz w:val="22"/>
          <w:szCs w:val="22"/>
          <w:highlight w:val="yellow"/>
        </w:rPr>
      </w:pPr>
    </w:p>
    <w:p w:rsidR="00E06CEB" w:rsidRPr="00812F96" w:rsidRDefault="00E06CEB" w:rsidP="005B2EE2">
      <w:pPr>
        <w:pStyle w:val="CM20"/>
        <w:numPr>
          <w:ilvl w:val="0"/>
          <w:numId w:val="4"/>
        </w:numPr>
        <w:spacing w:line="240" w:lineRule="auto"/>
        <w:rPr>
          <w:rFonts w:ascii="Calibri" w:hAnsi="Calibri" w:cs="Times New Roman"/>
          <w:bCs/>
          <w:sz w:val="22"/>
          <w:szCs w:val="22"/>
        </w:rPr>
      </w:pPr>
      <w:r w:rsidRPr="00812F96">
        <w:rPr>
          <w:rFonts w:ascii="Calibri" w:hAnsi="Calibri" w:cs="Times New Roman"/>
          <w:b/>
          <w:bCs/>
          <w:sz w:val="22"/>
          <w:szCs w:val="22"/>
        </w:rPr>
        <w:t xml:space="preserve">Gravel Pits </w:t>
      </w:r>
      <w:r w:rsidR="00812F96" w:rsidRPr="00812F96">
        <w:rPr>
          <w:rFonts w:ascii="Calibri" w:hAnsi="Calibri" w:cs="Times New Roman"/>
          <w:b/>
          <w:bCs/>
          <w:sz w:val="22"/>
          <w:szCs w:val="22"/>
        </w:rPr>
        <w:t xml:space="preserve"> - </w:t>
      </w:r>
      <w:r w:rsidR="00812F96" w:rsidRPr="00812F96">
        <w:rPr>
          <w:rFonts w:ascii="Calibri" w:hAnsi="Calibri" w:cs="Times New Roman"/>
          <w:bCs/>
          <w:sz w:val="22"/>
          <w:szCs w:val="22"/>
        </w:rPr>
        <w:t>Cedar Swamp Road (inactive)</w:t>
      </w:r>
    </w:p>
    <w:p w:rsidR="00E06CEB" w:rsidRPr="007B3BA8" w:rsidRDefault="00E06CEB" w:rsidP="00812F96">
      <w:pPr>
        <w:pStyle w:val="CM95"/>
        <w:numPr>
          <w:ilvl w:val="0"/>
          <w:numId w:val="60"/>
        </w:numPr>
        <w:jc w:val="center"/>
        <w:rPr>
          <w:rFonts w:ascii="Times New Roman" w:hAnsi="Times New Roman" w:cs="Times New Roman"/>
          <w:sz w:val="22"/>
          <w:szCs w:val="22"/>
          <w:highlight w:val="lightGray"/>
        </w:rPr>
        <w:sectPr w:rsidR="00E06CEB" w:rsidRPr="007B3BA8">
          <w:pgSz w:w="12240" w:h="15840"/>
          <w:pgMar w:top="1080" w:right="1440" w:bottom="1080" w:left="1440" w:header="720" w:footer="720" w:gutter="0"/>
          <w:cols w:space="720"/>
          <w:noEndnote/>
        </w:sectPr>
      </w:pPr>
    </w:p>
    <w:tbl>
      <w:tblPr>
        <w:tblW w:w="13068" w:type="dxa"/>
        <w:tblLook w:val="0000"/>
      </w:tblPr>
      <w:tblGrid>
        <w:gridCol w:w="2440"/>
        <w:gridCol w:w="3158"/>
        <w:gridCol w:w="5040"/>
        <w:gridCol w:w="2430"/>
      </w:tblGrid>
      <w:tr w:rsidR="007B3BA8" w:rsidRPr="007B3BA8">
        <w:trPr>
          <w:trHeight w:val="533"/>
        </w:trPr>
        <w:tc>
          <w:tcPr>
            <w:tcW w:w="13068" w:type="dxa"/>
            <w:gridSpan w:val="4"/>
            <w:tcBorders>
              <w:top w:val="single" w:sz="4" w:space="0" w:color="000000"/>
              <w:left w:val="single" w:sz="4" w:space="0" w:color="000000"/>
              <w:bottom w:val="single" w:sz="4" w:space="0" w:color="000000"/>
              <w:right w:val="single" w:sz="4" w:space="0" w:color="000000"/>
            </w:tcBorders>
            <w:shd w:val="clear" w:color="auto" w:fill="4F81BD"/>
            <w:vAlign w:val="center"/>
          </w:tcPr>
          <w:p w:rsidR="007B3BA8" w:rsidRPr="004577E6" w:rsidRDefault="007B3BA8" w:rsidP="008E544C">
            <w:pPr>
              <w:pStyle w:val="Default"/>
              <w:jc w:val="center"/>
              <w:rPr>
                <w:rFonts w:asciiTheme="minorHAnsi" w:hAnsiTheme="minorHAnsi" w:cs="Times New Roman"/>
                <w:b/>
                <w:bCs/>
                <w:color w:val="FFFFFF"/>
              </w:rPr>
            </w:pPr>
            <w:r w:rsidRPr="004577E6">
              <w:rPr>
                <w:rFonts w:asciiTheme="minorHAnsi" w:hAnsiTheme="minorHAnsi" w:cs="Times New Roman"/>
                <w:b/>
                <w:bCs/>
                <w:color w:val="FFFFFF"/>
              </w:rPr>
              <w:t>Critical Facilities and Evacuation Routes Potentially Affected by Hazard Areas</w:t>
            </w:r>
          </w:p>
        </w:tc>
      </w:tr>
      <w:tr w:rsidR="00E06CEB" w:rsidRPr="007B3BA8">
        <w:trPr>
          <w:trHeight w:val="533"/>
        </w:trPr>
        <w:tc>
          <w:tcPr>
            <w:tcW w:w="2440" w:type="dxa"/>
            <w:tcBorders>
              <w:top w:val="single" w:sz="4" w:space="0" w:color="000000"/>
              <w:left w:val="single" w:sz="4" w:space="0" w:color="000000"/>
              <w:bottom w:val="single" w:sz="4" w:space="0" w:color="000000"/>
              <w:right w:val="single" w:sz="4" w:space="0" w:color="000000"/>
            </w:tcBorders>
            <w:vAlign w:val="center"/>
          </w:tcPr>
          <w:p w:rsidR="00E06CEB" w:rsidRPr="007B3BA8" w:rsidRDefault="00E06CEB" w:rsidP="008E544C">
            <w:pPr>
              <w:pStyle w:val="Default"/>
              <w:jc w:val="center"/>
              <w:rPr>
                <w:rFonts w:ascii="Calibri" w:hAnsi="Calibri" w:cs="Times New Roman"/>
                <w:b/>
                <w:bCs/>
                <w:sz w:val="22"/>
                <w:szCs w:val="22"/>
              </w:rPr>
            </w:pPr>
            <w:r w:rsidRPr="007B3BA8">
              <w:rPr>
                <w:rFonts w:ascii="Calibri" w:hAnsi="Calibri" w:cs="Times New Roman"/>
                <w:b/>
                <w:bCs/>
                <w:sz w:val="22"/>
                <w:szCs w:val="22"/>
              </w:rPr>
              <w:t>Hazard Type</w:t>
            </w:r>
          </w:p>
        </w:tc>
        <w:tc>
          <w:tcPr>
            <w:tcW w:w="3158" w:type="dxa"/>
            <w:tcBorders>
              <w:top w:val="single" w:sz="4" w:space="0" w:color="000000"/>
              <w:left w:val="single" w:sz="4" w:space="0" w:color="000000"/>
              <w:bottom w:val="single" w:sz="4" w:space="0" w:color="000000"/>
              <w:right w:val="single" w:sz="4" w:space="0" w:color="000000"/>
            </w:tcBorders>
            <w:vAlign w:val="center"/>
          </w:tcPr>
          <w:p w:rsidR="00E06CEB" w:rsidRPr="007B3BA8" w:rsidRDefault="00E06CEB" w:rsidP="008E544C">
            <w:pPr>
              <w:pStyle w:val="Default"/>
              <w:jc w:val="center"/>
              <w:rPr>
                <w:rFonts w:ascii="Calibri" w:hAnsi="Calibri" w:cs="Times New Roman"/>
                <w:b/>
                <w:bCs/>
                <w:sz w:val="22"/>
                <w:szCs w:val="22"/>
              </w:rPr>
            </w:pPr>
            <w:r w:rsidRPr="007B3BA8">
              <w:rPr>
                <w:rFonts w:ascii="Calibri" w:hAnsi="Calibri" w:cs="Times New Roman"/>
                <w:b/>
                <w:bCs/>
                <w:sz w:val="22"/>
                <w:szCs w:val="22"/>
              </w:rPr>
              <w:t>Hazard Area</w:t>
            </w:r>
          </w:p>
        </w:tc>
        <w:tc>
          <w:tcPr>
            <w:tcW w:w="5040" w:type="dxa"/>
            <w:tcBorders>
              <w:top w:val="single" w:sz="4" w:space="0" w:color="000000"/>
              <w:left w:val="single" w:sz="4" w:space="0" w:color="000000"/>
              <w:bottom w:val="single" w:sz="4" w:space="0" w:color="000000"/>
              <w:right w:val="single" w:sz="4" w:space="0" w:color="000000"/>
            </w:tcBorders>
            <w:vAlign w:val="center"/>
          </w:tcPr>
          <w:p w:rsidR="00E06CEB" w:rsidRPr="007B3BA8" w:rsidRDefault="00E06CEB" w:rsidP="008E544C">
            <w:pPr>
              <w:pStyle w:val="Default"/>
              <w:jc w:val="center"/>
              <w:rPr>
                <w:rFonts w:ascii="Calibri" w:hAnsi="Calibri" w:cs="Times New Roman"/>
                <w:b/>
                <w:bCs/>
                <w:sz w:val="22"/>
                <w:szCs w:val="22"/>
              </w:rPr>
            </w:pPr>
            <w:r w:rsidRPr="007B3BA8">
              <w:rPr>
                <w:rFonts w:ascii="Calibri" w:hAnsi="Calibri" w:cs="Times New Roman"/>
                <w:b/>
                <w:bCs/>
                <w:sz w:val="22"/>
                <w:szCs w:val="22"/>
              </w:rPr>
              <w:t>Critical Facilities Affected</w:t>
            </w:r>
          </w:p>
        </w:tc>
        <w:tc>
          <w:tcPr>
            <w:tcW w:w="2430" w:type="dxa"/>
            <w:tcBorders>
              <w:top w:val="single" w:sz="4" w:space="0" w:color="000000"/>
              <w:left w:val="single" w:sz="4" w:space="0" w:color="000000"/>
              <w:bottom w:val="single" w:sz="4" w:space="0" w:color="000000"/>
              <w:right w:val="single" w:sz="4" w:space="0" w:color="000000"/>
            </w:tcBorders>
            <w:vAlign w:val="center"/>
          </w:tcPr>
          <w:p w:rsidR="00E06CEB" w:rsidRPr="007B3BA8" w:rsidRDefault="00E06CEB" w:rsidP="008E544C">
            <w:pPr>
              <w:pStyle w:val="Default"/>
              <w:jc w:val="center"/>
              <w:rPr>
                <w:rFonts w:ascii="Calibri" w:hAnsi="Calibri" w:cs="Times New Roman"/>
                <w:b/>
                <w:bCs/>
                <w:sz w:val="22"/>
                <w:szCs w:val="22"/>
              </w:rPr>
            </w:pPr>
            <w:r w:rsidRPr="007B3BA8">
              <w:rPr>
                <w:rFonts w:ascii="Calibri" w:hAnsi="Calibri" w:cs="Times New Roman"/>
                <w:b/>
                <w:bCs/>
                <w:sz w:val="22"/>
                <w:szCs w:val="22"/>
              </w:rPr>
              <w:t>Evacuation Routes Affected</w:t>
            </w:r>
          </w:p>
        </w:tc>
      </w:tr>
      <w:tr w:rsidR="004577E6" w:rsidRPr="007B3BA8">
        <w:trPr>
          <w:trHeight w:val="1160"/>
        </w:trPr>
        <w:tc>
          <w:tcPr>
            <w:tcW w:w="2440" w:type="dxa"/>
            <w:tcBorders>
              <w:top w:val="single" w:sz="4" w:space="0" w:color="000000"/>
              <w:left w:val="single" w:sz="4" w:space="0" w:color="000000"/>
              <w:bottom w:val="single" w:sz="4" w:space="0" w:color="000000"/>
              <w:right w:val="single" w:sz="4" w:space="0" w:color="000000"/>
            </w:tcBorders>
          </w:tcPr>
          <w:p w:rsidR="004577E6" w:rsidRPr="004577E6" w:rsidRDefault="004577E6" w:rsidP="00585E9F">
            <w:pPr>
              <w:pStyle w:val="BodyText"/>
              <w:rPr>
                <w:sz w:val="22"/>
                <w:szCs w:val="22"/>
              </w:rPr>
            </w:pPr>
            <w:r w:rsidRPr="004577E6">
              <w:rPr>
                <w:sz w:val="22"/>
                <w:szCs w:val="22"/>
              </w:rPr>
              <w:t xml:space="preserve">Flooding </w:t>
            </w:r>
          </w:p>
        </w:tc>
        <w:tc>
          <w:tcPr>
            <w:tcW w:w="3158" w:type="dxa"/>
            <w:tcBorders>
              <w:top w:val="single" w:sz="4" w:space="0" w:color="000000"/>
              <w:left w:val="single" w:sz="4" w:space="0" w:color="000000"/>
              <w:bottom w:val="single" w:sz="4" w:space="0" w:color="000000"/>
              <w:right w:val="single" w:sz="4" w:space="0" w:color="000000"/>
            </w:tcBorders>
          </w:tcPr>
          <w:p w:rsidR="004577E6" w:rsidRPr="004577E6" w:rsidRDefault="004577E6" w:rsidP="00585E9F">
            <w:pPr>
              <w:rPr>
                <w:szCs w:val="22"/>
              </w:rPr>
            </w:pPr>
            <w:r w:rsidRPr="004577E6">
              <w:rPr>
                <w:szCs w:val="22"/>
              </w:rPr>
              <w:t>Downtown Monson</w:t>
            </w:r>
          </w:p>
        </w:tc>
        <w:tc>
          <w:tcPr>
            <w:tcW w:w="5040" w:type="dxa"/>
            <w:tcBorders>
              <w:top w:val="single" w:sz="4" w:space="0" w:color="000000"/>
              <w:left w:val="single" w:sz="4" w:space="0" w:color="000000"/>
              <w:bottom w:val="single" w:sz="4" w:space="0" w:color="000000"/>
              <w:right w:val="single" w:sz="4" w:space="0" w:color="000000"/>
            </w:tcBorders>
          </w:tcPr>
          <w:p w:rsidR="004577E6" w:rsidRPr="004577E6" w:rsidRDefault="004577E6" w:rsidP="00585E9F">
            <w:pPr>
              <w:rPr>
                <w:szCs w:val="22"/>
              </w:rPr>
            </w:pPr>
            <w:r w:rsidRPr="004577E6">
              <w:rPr>
                <w:szCs w:val="22"/>
              </w:rPr>
              <w:t>Town Hall</w:t>
            </w:r>
            <w:r w:rsidR="00827573">
              <w:rPr>
                <w:szCs w:val="22"/>
              </w:rPr>
              <w:t xml:space="preserve"> (including town data storage and servers)</w:t>
            </w:r>
            <w:r w:rsidRPr="004577E6">
              <w:rPr>
                <w:szCs w:val="22"/>
              </w:rPr>
              <w:t>, Highway Garage, Police Station, Historic Structures, Fire Department</w:t>
            </w:r>
            <w:r w:rsidR="00812F96">
              <w:rPr>
                <w:szCs w:val="22"/>
              </w:rPr>
              <w:t>, Heavy Freight</w:t>
            </w:r>
          </w:p>
        </w:tc>
        <w:tc>
          <w:tcPr>
            <w:tcW w:w="2430" w:type="dxa"/>
            <w:tcBorders>
              <w:top w:val="single" w:sz="4" w:space="0" w:color="000000"/>
              <w:left w:val="single" w:sz="4" w:space="0" w:color="000000"/>
              <w:bottom w:val="single" w:sz="4" w:space="0" w:color="000000"/>
              <w:right w:val="single" w:sz="4" w:space="0" w:color="000000"/>
            </w:tcBorders>
          </w:tcPr>
          <w:p w:rsidR="004577E6" w:rsidRPr="004577E6" w:rsidRDefault="004577E6" w:rsidP="00585E9F">
            <w:pPr>
              <w:rPr>
                <w:szCs w:val="22"/>
              </w:rPr>
            </w:pPr>
            <w:r w:rsidRPr="004577E6">
              <w:rPr>
                <w:szCs w:val="22"/>
              </w:rPr>
              <w:t>Route 32</w:t>
            </w:r>
          </w:p>
        </w:tc>
      </w:tr>
      <w:tr w:rsidR="004577E6" w:rsidRPr="007B3BA8">
        <w:trPr>
          <w:trHeight w:val="495"/>
        </w:trPr>
        <w:tc>
          <w:tcPr>
            <w:tcW w:w="2440" w:type="dxa"/>
            <w:tcBorders>
              <w:top w:val="single" w:sz="4" w:space="0" w:color="000000"/>
              <w:left w:val="single" w:sz="4" w:space="0" w:color="000000"/>
              <w:bottom w:val="single" w:sz="4" w:space="0" w:color="000000"/>
              <w:right w:val="single" w:sz="4" w:space="0" w:color="000000"/>
            </w:tcBorders>
          </w:tcPr>
          <w:p w:rsidR="004577E6" w:rsidRPr="004577E6" w:rsidRDefault="004577E6" w:rsidP="00585E9F">
            <w:pPr>
              <w:pStyle w:val="BodyText"/>
              <w:rPr>
                <w:sz w:val="22"/>
                <w:szCs w:val="22"/>
              </w:rPr>
            </w:pPr>
            <w:r w:rsidRPr="004577E6">
              <w:rPr>
                <w:sz w:val="22"/>
                <w:szCs w:val="22"/>
              </w:rPr>
              <w:t xml:space="preserve">Severe Snowstorms/Ice Storms </w:t>
            </w:r>
          </w:p>
        </w:tc>
        <w:tc>
          <w:tcPr>
            <w:tcW w:w="3158" w:type="dxa"/>
            <w:tcBorders>
              <w:top w:val="single" w:sz="4" w:space="0" w:color="000000"/>
              <w:left w:val="single" w:sz="4" w:space="0" w:color="000000"/>
              <w:bottom w:val="single" w:sz="4" w:space="0" w:color="000000"/>
              <w:right w:val="single" w:sz="4" w:space="0" w:color="000000"/>
            </w:tcBorders>
          </w:tcPr>
          <w:p w:rsidR="004577E6" w:rsidRPr="004577E6" w:rsidRDefault="004577E6" w:rsidP="00585E9F">
            <w:pPr>
              <w:rPr>
                <w:szCs w:val="22"/>
              </w:rPr>
            </w:pPr>
            <w:r w:rsidRPr="004577E6">
              <w:rPr>
                <w:szCs w:val="22"/>
              </w:rPr>
              <w:t>Entire Town</w:t>
            </w:r>
          </w:p>
        </w:tc>
        <w:tc>
          <w:tcPr>
            <w:tcW w:w="5040" w:type="dxa"/>
            <w:tcBorders>
              <w:top w:val="single" w:sz="4" w:space="0" w:color="000000"/>
              <w:left w:val="single" w:sz="4" w:space="0" w:color="000000"/>
              <w:bottom w:val="single" w:sz="4" w:space="0" w:color="000000"/>
              <w:right w:val="single" w:sz="4" w:space="0" w:color="000000"/>
            </w:tcBorders>
          </w:tcPr>
          <w:p w:rsidR="004577E6" w:rsidRPr="004577E6" w:rsidRDefault="004577E6" w:rsidP="00585E9F">
            <w:pPr>
              <w:rPr>
                <w:szCs w:val="22"/>
              </w:rPr>
            </w:pPr>
            <w:r w:rsidRPr="004577E6">
              <w:rPr>
                <w:szCs w:val="22"/>
              </w:rPr>
              <w:t>None</w:t>
            </w:r>
          </w:p>
        </w:tc>
        <w:tc>
          <w:tcPr>
            <w:tcW w:w="2430" w:type="dxa"/>
            <w:tcBorders>
              <w:top w:val="single" w:sz="4" w:space="0" w:color="000000"/>
              <w:left w:val="single" w:sz="4" w:space="0" w:color="000000"/>
              <w:bottom w:val="single" w:sz="4" w:space="0" w:color="000000"/>
              <w:right w:val="single" w:sz="4" w:space="0" w:color="000000"/>
            </w:tcBorders>
          </w:tcPr>
          <w:p w:rsidR="004577E6" w:rsidRPr="004577E6" w:rsidRDefault="004577E6" w:rsidP="00585E9F">
            <w:pPr>
              <w:rPr>
                <w:szCs w:val="22"/>
              </w:rPr>
            </w:pPr>
            <w:r w:rsidRPr="004577E6">
              <w:rPr>
                <w:szCs w:val="22"/>
              </w:rPr>
              <w:t>None</w:t>
            </w:r>
          </w:p>
        </w:tc>
      </w:tr>
      <w:tr w:rsidR="004577E6" w:rsidRPr="007B3BA8">
        <w:trPr>
          <w:trHeight w:val="520"/>
        </w:trPr>
        <w:tc>
          <w:tcPr>
            <w:tcW w:w="2440" w:type="dxa"/>
            <w:tcBorders>
              <w:top w:val="single" w:sz="4" w:space="0" w:color="000000"/>
              <w:left w:val="single" w:sz="4" w:space="0" w:color="000000"/>
              <w:bottom w:val="single" w:sz="4" w:space="0" w:color="000000"/>
              <w:right w:val="single" w:sz="4" w:space="0" w:color="000000"/>
            </w:tcBorders>
          </w:tcPr>
          <w:p w:rsidR="004577E6" w:rsidRPr="004577E6" w:rsidRDefault="004577E6" w:rsidP="00585E9F">
            <w:pPr>
              <w:pStyle w:val="BodyText"/>
              <w:rPr>
                <w:sz w:val="22"/>
                <w:szCs w:val="22"/>
              </w:rPr>
            </w:pPr>
            <w:r w:rsidRPr="004577E6">
              <w:rPr>
                <w:sz w:val="22"/>
                <w:szCs w:val="22"/>
              </w:rPr>
              <w:t>Severe Thunderstorms (</w:t>
            </w:r>
            <w:proofErr w:type="spellStart"/>
            <w:r w:rsidRPr="004577E6">
              <w:rPr>
                <w:sz w:val="22"/>
                <w:szCs w:val="22"/>
              </w:rPr>
              <w:t>microbursts</w:t>
            </w:r>
            <w:proofErr w:type="spellEnd"/>
            <w:r w:rsidRPr="004577E6">
              <w:rPr>
                <w:sz w:val="22"/>
                <w:szCs w:val="22"/>
              </w:rPr>
              <w:t>) which cause wind damage</w:t>
            </w:r>
          </w:p>
        </w:tc>
        <w:tc>
          <w:tcPr>
            <w:tcW w:w="3158" w:type="dxa"/>
            <w:tcBorders>
              <w:top w:val="single" w:sz="4" w:space="0" w:color="000000"/>
              <w:left w:val="single" w:sz="4" w:space="0" w:color="000000"/>
              <w:bottom w:val="single" w:sz="4" w:space="0" w:color="000000"/>
              <w:right w:val="single" w:sz="4" w:space="0" w:color="000000"/>
            </w:tcBorders>
          </w:tcPr>
          <w:p w:rsidR="004577E6" w:rsidRPr="004577E6" w:rsidRDefault="004577E6" w:rsidP="00585E9F">
            <w:pPr>
              <w:rPr>
                <w:szCs w:val="22"/>
              </w:rPr>
            </w:pPr>
            <w:r w:rsidRPr="004577E6">
              <w:rPr>
                <w:szCs w:val="22"/>
              </w:rPr>
              <w:t>Telephone, Power Lines</w:t>
            </w:r>
          </w:p>
        </w:tc>
        <w:tc>
          <w:tcPr>
            <w:tcW w:w="5040" w:type="dxa"/>
            <w:tcBorders>
              <w:top w:val="single" w:sz="4" w:space="0" w:color="000000"/>
              <w:left w:val="single" w:sz="4" w:space="0" w:color="000000"/>
              <w:bottom w:val="single" w:sz="4" w:space="0" w:color="000000"/>
              <w:right w:val="single" w:sz="4" w:space="0" w:color="000000"/>
            </w:tcBorders>
          </w:tcPr>
          <w:p w:rsidR="004577E6" w:rsidRPr="004577E6" w:rsidRDefault="004577E6" w:rsidP="00585E9F">
            <w:pPr>
              <w:rPr>
                <w:szCs w:val="22"/>
              </w:rPr>
            </w:pPr>
            <w:r w:rsidRPr="004577E6">
              <w:rPr>
                <w:szCs w:val="22"/>
              </w:rPr>
              <w:t>Energy and Communication</w:t>
            </w:r>
          </w:p>
        </w:tc>
        <w:tc>
          <w:tcPr>
            <w:tcW w:w="2430" w:type="dxa"/>
            <w:tcBorders>
              <w:top w:val="single" w:sz="4" w:space="0" w:color="000000"/>
              <w:left w:val="single" w:sz="4" w:space="0" w:color="000000"/>
              <w:bottom w:val="single" w:sz="4" w:space="0" w:color="000000"/>
              <w:right w:val="single" w:sz="4" w:space="0" w:color="000000"/>
            </w:tcBorders>
          </w:tcPr>
          <w:p w:rsidR="004577E6" w:rsidRPr="004577E6" w:rsidRDefault="004577E6" w:rsidP="00585E9F">
            <w:pPr>
              <w:rPr>
                <w:szCs w:val="22"/>
              </w:rPr>
            </w:pPr>
            <w:r w:rsidRPr="004577E6">
              <w:rPr>
                <w:szCs w:val="22"/>
              </w:rPr>
              <w:t>None</w:t>
            </w:r>
          </w:p>
        </w:tc>
      </w:tr>
      <w:tr w:rsidR="004577E6" w:rsidRPr="007B3BA8">
        <w:trPr>
          <w:trHeight w:val="700"/>
        </w:trPr>
        <w:tc>
          <w:tcPr>
            <w:tcW w:w="2440" w:type="dxa"/>
            <w:tcBorders>
              <w:top w:val="single" w:sz="4" w:space="0" w:color="000000"/>
              <w:left w:val="single" w:sz="4" w:space="0" w:color="000000"/>
              <w:bottom w:val="single" w:sz="4" w:space="0" w:color="000000"/>
              <w:right w:val="single" w:sz="4" w:space="0" w:color="000000"/>
            </w:tcBorders>
          </w:tcPr>
          <w:p w:rsidR="004577E6" w:rsidRPr="004577E6" w:rsidRDefault="004577E6" w:rsidP="00585E9F">
            <w:pPr>
              <w:pStyle w:val="BodyText"/>
              <w:rPr>
                <w:sz w:val="22"/>
                <w:szCs w:val="22"/>
              </w:rPr>
            </w:pPr>
            <w:r w:rsidRPr="004577E6">
              <w:rPr>
                <w:sz w:val="22"/>
                <w:szCs w:val="22"/>
              </w:rPr>
              <w:t>Hurricanes</w:t>
            </w:r>
          </w:p>
        </w:tc>
        <w:tc>
          <w:tcPr>
            <w:tcW w:w="3158" w:type="dxa"/>
            <w:tcBorders>
              <w:top w:val="single" w:sz="4" w:space="0" w:color="000000"/>
              <w:left w:val="single" w:sz="4" w:space="0" w:color="000000"/>
              <w:bottom w:val="single" w:sz="4" w:space="0" w:color="000000"/>
              <w:right w:val="single" w:sz="4" w:space="0" w:color="000000"/>
            </w:tcBorders>
          </w:tcPr>
          <w:p w:rsidR="004577E6" w:rsidRPr="004577E6" w:rsidRDefault="004577E6" w:rsidP="00585E9F">
            <w:pPr>
              <w:rPr>
                <w:szCs w:val="22"/>
              </w:rPr>
            </w:pPr>
            <w:r w:rsidRPr="004577E6">
              <w:rPr>
                <w:szCs w:val="22"/>
              </w:rPr>
              <w:t>Downtown Monson</w:t>
            </w:r>
          </w:p>
        </w:tc>
        <w:tc>
          <w:tcPr>
            <w:tcW w:w="5040" w:type="dxa"/>
            <w:tcBorders>
              <w:top w:val="single" w:sz="4" w:space="0" w:color="000000"/>
              <w:left w:val="single" w:sz="4" w:space="0" w:color="000000"/>
              <w:bottom w:val="single" w:sz="4" w:space="0" w:color="000000"/>
              <w:right w:val="single" w:sz="4" w:space="0" w:color="000000"/>
            </w:tcBorders>
          </w:tcPr>
          <w:p w:rsidR="004577E6" w:rsidRPr="004577E6" w:rsidRDefault="004577E6" w:rsidP="00585E9F">
            <w:pPr>
              <w:rPr>
                <w:szCs w:val="22"/>
              </w:rPr>
            </w:pPr>
            <w:r w:rsidRPr="004577E6">
              <w:rPr>
                <w:szCs w:val="22"/>
              </w:rPr>
              <w:t>Town Hall, Highway Garage, Police Station, Historic Structures, Fire Department</w:t>
            </w:r>
          </w:p>
        </w:tc>
        <w:tc>
          <w:tcPr>
            <w:tcW w:w="2430" w:type="dxa"/>
            <w:tcBorders>
              <w:top w:val="single" w:sz="4" w:space="0" w:color="000000"/>
              <w:left w:val="single" w:sz="4" w:space="0" w:color="000000"/>
              <w:bottom w:val="single" w:sz="4" w:space="0" w:color="000000"/>
              <w:right w:val="single" w:sz="4" w:space="0" w:color="000000"/>
            </w:tcBorders>
          </w:tcPr>
          <w:p w:rsidR="004577E6" w:rsidRPr="004577E6" w:rsidRDefault="004577E6" w:rsidP="00585E9F">
            <w:pPr>
              <w:rPr>
                <w:szCs w:val="22"/>
              </w:rPr>
            </w:pPr>
            <w:r w:rsidRPr="004577E6">
              <w:rPr>
                <w:szCs w:val="22"/>
              </w:rPr>
              <w:t>Route 32</w:t>
            </w:r>
          </w:p>
        </w:tc>
      </w:tr>
      <w:tr w:rsidR="004577E6" w:rsidRPr="007B3BA8">
        <w:trPr>
          <w:trHeight w:val="518"/>
        </w:trPr>
        <w:tc>
          <w:tcPr>
            <w:tcW w:w="2440" w:type="dxa"/>
            <w:tcBorders>
              <w:top w:val="single" w:sz="4" w:space="0" w:color="000000"/>
              <w:left w:val="single" w:sz="4" w:space="0" w:color="000000"/>
              <w:bottom w:val="single" w:sz="4" w:space="0" w:color="000000"/>
              <w:right w:val="single" w:sz="4" w:space="0" w:color="000000"/>
            </w:tcBorders>
          </w:tcPr>
          <w:p w:rsidR="004577E6" w:rsidRPr="004577E6" w:rsidRDefault="004577E6" w:rsidP="00585E9F">
            <w:pPr>
              <w:pStyle w:val="BodyText"/>
              <w:rPr>
                <w:sz w:val="22"/>
                <w:szCs w:val="22"/>
              </w:rPr>
            </w:pPr>
            <w:r w:rsidRPr="004577E6">
              <w:rPr>
                <w:sz w:val="22"/>
                <w:szCs w:val="22"/>
              </w:rPr>
              <w:t>Tornadoes</w:t>
            </w:r>
          </w:p>
        </w:tc>
        <w:tc>
          <w:tcPr>
            <w:tcW w:w="3158" w:type="dxa"/>
            <w:tcBorders>
              <w:top w:val="single" w:sz="4" w:space="0" w:color="000000"/>
              <w:left w:val="single" w:sz="4" w:space="0" w:color="000000"/>
              <w:bottom w:val="single" w:sz="4" w:space="0" w:color="000000"/>
              <w:right w:val="single" w:sz="4" w:space="0" w:color="000000"/>
            </w:tcBorders>
          </w:tcPr>
          <w:p w:rsidR="004577E6" w:rsidRPr="004577E6" w:rsidRDefault="004577E6" w:rsidP="00585E9F">
            <w:pPr>
              <w:rPr>
                <w:szCs w:val="22"/>
              </w:rPr>
            </w:pPr>
            <w:r w:rsidRPr="004577E6">
              <w:rPr>
                <w:szCs w:val="22"/>
              </w:rPr>
              <w:t>Entire Town</w:t>
            </w:r>
          </w:p>
        </w:tc>
        <w:tc>
          <w:tcPr>
            <w:tcW w:w="5040" w:type="dxa"/>
            <w:tcBorders>
              <w:top w:val="single" w:sz="4" w:space="0" w:color="000000"/>
              <w:left w:val="single" w:sz="4" w:space="0" w:color="000000"/>
              <w:bottom w:val="single" w:sz="4" w:space="0" w:color="000000"/>
              <w:right w:val="single" w:sz="4" w:space="0" w:color="000000"/>
            </w:tcBorders>
          </w:tcPr>
          <w:p w:rsidR="004577E6" w:rsidRPr="004577E6" w:rsidRDefault="004577E6" w:rsidP="00585E9F">
            <w:pPr>
              <w:rPr>
                <w:szCs w:val="22"/>
              </w:rPr>
            </w:pPr>
            <w:r w:rsidRPr="004577E6">
              <w:rPr>
                <w:szCs w:val="22"/>
              </w:rPr>
              <w:t>None</w:t>
            </w:r>
          </w:p>
        </w:tc>
        <w:tc>
          <w:tcPr>
            <w:tcW w:w="2430" w:type="dxa"/>
            <w:tcBorders>
              <w:top w:val="single" w:sz="4" w:space="0" w:color="000000"/>
              <w:left w:val="single" w:sz="4" w:space="0" w:color="000000"/>
              <w:bottom w:val="single" w:sz="4" w:space="0" w:color="000000"/>
              <w:right w:val="single" w:sz="4" w:space="0" w:color="000000"/>
            </w:tcBorders>
          </w:tcPr>
          <w:p w:rsidR="004577E6" w:rsidRPr="004577E6" w:rsidRDefault="004577E6" w:rsidP="00585E9F">
            <w:pPr>
              <w:rPr>
                <w:szCs w:val="22"/>
              </w:rPr>
            </w:pPr>
            <w:r w:rsidRPr="004577E6">
              <w:rPr>
                <w:szCs w:val="22"/>
              </w:rPr>
              <w:t>None</w:t>
            </w:r>
          </w:p>
        </w:tc>
      </w:tr>
      <w:tr w:rsidR="004577E6" w:rsidRPr="007B3BA8">
        <w:trPr>
          <w:trHeight w:val="518"/>
        </w:trPr>
        <w:tc>
          <w:tcPr>
            <w:tcW w:w="2440" w:type="dxa"/>
            <w:tcBorders>
              <w:top w:val="single" w:sz="4" w:space="0" w:color="000000"/>
              <w:left w:val="single" w:sz="4" w:space="0" w:color="000000"/>
              <w:bottom w:val="single" w:sz="4" w:space="0" w:color="000000"/>
              <w:right w:val="single" w:sz="4" w:space="0" w:color="000000"/>
            </w:tcBorders>
          </w:tcPr>
          <w:p w:rsidR="004577E6" w:rsidRPr="004577E6" w:rsidRDefault="004577E6" w:rsidP="00585E9F">
            <w:pPr>
              <w:pStyle w:val="BodyText"/>
              <w:rPr>
                <w:sz w:val="22"/>
                <w:szCs w:val="22"/>
              </w:rPr>
            </w:pPr>
            <w:r w:rsidRPr="004577E6">
              <w:rPr>
                <w:sz w:val="22"/>
                <w:szCs w:val="22"/>
              </w:rPr>
              <w:t>Wildfire/Brushfire</w:t>
            </w:r>
          </w:p>
        </w:tc>
        <w:tc>
          <w:tcPr>
            <w:tcW w:w="3158" w:type="dxa"/>
            <w:tcBorders>
              <w:top w:val="single" w:sz="4" w:space="0" w:color="000000"/>
              <w:left w:val="single" w:sz="4" w:space="0" w:color="000000"/>
              <w:bottom w:val="single" w:sz="4" w:space="0" w:color="000000"/>
              <w:right w:val="single" w:sz="4" w:space="0" w:color="000000"/>
            </w:tcBorders>
          </w:tcPr>
          <w:p w:rsidR="004577E6" w:rsidRPr="004577E6" w:rsidRDefault="004577E6" w:rsidP="00585E9F">
            <w:pPr>
              <w:rPr>
                <w:szCs w:val="22"/>
              </w:rPr>
            </w:pPr>
            <w:r w:rsidRPr="004577E6">
              <w:rPr>
                <w:szCs w:val="22"/>
              </w:rPr>
              <w:t>None</w:t>
            </w:r>
          </w:p>
        </w:tc>
        <w:tc>
          <w:tcPr>
            <w:tcW w:w="5040" w:type="dxa"/>
            <w:tcBorders>
              <w:top w:val="single" w:sz="4" w:space="0" w:color="000000"/>
              <w:left w:val="single" w:sz="4" w:space="0" w:color="000000"/>
              <w:bottom w:val="single" w:sz="4" w:space="0" w:color="000000"/>
              <w:right w:val="single" w:sz="4" w:space="0" w:color="000000"/>
            </w:tcBorders>
          </w:tcPr>
          <w:p w:rsidR="004577E6" w:rsidRPr="004577E6" w:rsidRDefault="004577E6" w:rsidP="00585E9F">
            <w:pPr>
              <w:rPr>
                <w:szCs w:val="22"/>
              </w:rPr>
            </w:pPr>
            <w:r w:rsidRPr="004577E6">
              <w:rPr>
                <w:szCs w:val="22"/>
              </w:rPr>
              <w:t>None</w:t>
            </w:r>
          </w:p>
        </w:tc>
        <w:tc>
          <w:tcPr>
            <w:tcW w:w="2430" w:type="dxa"/>
            <w:tcBorders>
              <w:top w:val="single" w:sz="4" w:space="0" w:color="000000"/>
              <w:left w:val="single" w:sz="4" w:space="0" w:color="000000"/>
              <w:bottom w:val="single" w:sz="4" w:space="0" w:color="000000"/>
              <w:right w:val="single" w:sz="4" w:space="0" w:color="000000"/>
            </w:tcBorders>
          </w:tcPr>
          <w:p w:rsidR="004577E6" w:rsidRPr="004577E6" w:rsidRDefault="004577E6" w:rsidP="00585E9F">
            <w:pPr>
              <w:rPr>
                <w:szCs w:val="22"/>
              </w:rPr>
            </w:pPr>
            <w:r w:rsidRPr="004577E6">
              <w:rPr>
                <w:szCs w:val="22"/>
              </w:rPr>
              <w:t>None</w:t>
            </w:r>
          </w:p>
        </w:tc>
      </w:tr>
      <w:tr w:rsidR="004577E6" w:rsidRPr="007B3BA8">
        <w:trPr>
          <w:trHeight w:val="520"/>
        </w:trPr>
        <w:tc>
          <w:tcPr>
            <w:tcW w:w="2440" w:type="dxa"/>
            <w:tcBorders>
              <w:top w:val="single" w:sz="4" w:space="0" w:color="000000"/>
              <w:left w:val="single" w:sz="4" w:space="0" w:color="000000"/>
              <w:bottom w:val="single" w:sz="4" w:space="0" w:color="000000"/>
              <w:right w:val="single" w:sz="4" w:space="0" w:color="000000"/>
            </w:tcBorders>
          </w:tcPr>
          <w:p w:rsidR="004577E6" w:rsidRPr="004577E6" w:rsidRDefault="004577E6" w:rsidP="00585E9F">
            <w:pPr>
              <w:pStyle w:val="BodyText"/>
              <w:rPr>
                <w:sz w:val="22"/>
                <w:szCs w:val="22"/>
              </w:rPr>
            </w:pPr>
            <w:r w:rsidRPr="004577E6">
              <w:rPr>
                <w:sz w:val="22"/>
                <w:szCs w:val="22"/>
              </w:rPr>
              <w:t>Earthquakes</w:t>
            </w:r>
          </w:p>
        </w:tc>
        <w:tc>
          <w:tcPr>
            <w:tcW w:w="3158" w:type="dxa"/>
            <w:tcBorders>
              <w:top w:val="single" w:sz="4" w:space="0" w:color="000000"/>
              <w:left w:val="single" w:sz="4" w:space="0" w:color="000000"/>
              <w:bottom w:val="single" w:sz="4" w:space="0" w:color="000000"/>
              <w:right w:val="single" w:sz="4" w:space="0" w:color="000000"/>
            </w:tcBorders>
          </w:tcPr>
          <w:p w:rsidR="004577E6" w:rsidRPr="004577E6" w:rsidRDefault="004577E6" w:rsidP="00585E9F">
            <w:pPr>
              <w:rPr>
                <w:szCs w:val="22"/>
              </w:rPr>
            </w:pPr>
            <w:r w:rsidRPr="004577E6">
              <w:rPr>
                <w:szCs w:val="22"/>
              </w:rPr>
              <w:t>Entire Town</w:t>
            </w:r>
          </w:p>
        </w:tc>
        <w:tc>
          <w:tcPr>
            <w:tcW w:w="5040" w:type="dxa"/>
            <w:tcBorders>
              <w:top w:val="single" w:sz="4" w:space="0" w:color="000000"/>
              <w:left w:val="single" w:sz="4" w:space="0" w:color="000000"/>
              <w:bottom w:val="single" w:sz="4" w:space="0" w:color="000000"/>
              <w:right w:val="single" w:sz="4" w:space="0" w:color="000000"/>
            </w:tcBorders>
          </w:tcPr>
          <w:p w:rsidR="004577E6" w:rsidRPr="004577E6" w:rsidRDefault="004577E6" w:rsidP="00585E9F">
            <w:pPr>
              <w:rPr>
                <w:szCs w:val="22"/>
              </w:rPr>
            </w:pPr>
            <w:r w:rsidRPr="004577E6">
              <w:rPr>
                <w:szCs w:val="22"/>
              </w:rPr>
              <w:t>Highway Garage, Memorial Hall, Older Churches</w:t>
            </w:r>
          </w:p>
        </w:tc>
        <w:tc>
          <w:tcPr>
            <w:tcW w:w="2430" w:type="dxa"/>
            <w:tcBorders>
              <w:top w:val="single" w:sz="4" w:space="0" w:color="000000"/>
              <w:left w:val="single" w:sz="4" w:space="0" w:color="000000"/>
              <w:bottom w:val="single" w:sz="4" w:space="0" w:color="000000"/>
              <w:right w:val="single" w:sz="4" w:space="0" w:color="000000"/>
            </w:tcBorders>
          </w:tcPr>
          <w:p w:rsidR="004577E6" w:rsidRPr="004577E6" w:rsidRDefault="004577E6" w:rsidP="00585E9F">
            <w:pPr>
              <w:rPr>
                <w:szCs w:val="22"/>
              </w:rPr>
            </w:pPr>
            <w:r w:rsidRPr="004577E6">
              <w:rPr>
                <w:szCs w:val="22"/>
              </w:rPr>
              <w:t>Route 32</w:t>
            </w:r>
          </w:p>
        </w:tc>
      </w:tr>
      <w:tr w:rsidR="004577E6" w:rsidRPr="007B3BA8">
        <w:trPr>
          <w:trHeight w:val="520"/>
        </w:trPr>
        <w:tc>
          <w:tcPr>
            <w:tcW w:w="2440" w:type="dxa"/>
            <w:tcBorders>
              <w:top w:val="single" w:sz="4" w:space="0" w:color="000000"/>
              <w:left w:val="single" w:sz="4" w:space="0" w:color="000000"/>
              <w:bottom w:val="single" w:sz="4" w:space="0" w:color="000000"/>
              <w:right w:val="single" w:sz="4" w:space="0" w:color="000000"/>
            </w:tcBorders>
          </w:tcPr>
          <w:p w:rsidR="004577E6" w:rsidRPr="004577E6" w:rsidRDefault="004577E6" w:rsidP="00585E9F">
            <w:pPr>
              <w:pStyle w:val="BodyText"/>
              <w:rPr>
                <w:sz w:val="22"/>
                <w:szCs w:val="22"/>
              </w:rPr>
            </w:pPr>
            <w:r w:rsidRPr="004577E6">
              <w:rPr>
                <w:sz w:val="22"/>
                <w:szCs w:val="22"/>
              </w:rPr>
              <w:t>Dam Failures</w:t>
            </w:r>
          </w:p>
        </w:tc>
        <w:tc>
          <w:tcPr>
            <w:tcW w:w="3158" w:type="dxa"/>
            <w:tcBorders>
              <w:top w:val="single" w:sz="4" w:space="0" w:color="000000"/>
              <w:left w:val="single" w:sz="4" w:space="0" w:color="000000"/>
              <w:bottom w:val="single" w:sz="4" w:space="0" w:color="000000"/>
              <w:right w:val="single" w:sz="4" w:space="0" w:color="000000"/>
            </w:tcBorders>
          </w:tcPr>
          <w:p w:rsidR="004577E6" w:rsidRPr="004577E6" w:rsidRDefault="004577E6" w:rsidP="00585E9F">
            <w:pPr>
              <w:rPr>
                <w:szCs w:val="22"/>
              </w:rPr>
            </w:pPr>
            <w:r w:rsidRPr="004577E6">
              <w:rPr>
                <w:szCs w:val="22"/>
              </w:rPr>
              <w:t>Downtown Monson</w:t>
            </w:r>
          </w:p>
        </w:tc>
        <w:tc>
          <w:tcPr>
            <w:tcW w:w="5040" w:type="dxa"/>
            <w:tcBorders>
              <w:top w:val="single" w:sz="4" w:space="0" w:color="000000"/>
              <w:left w:val="single" w:sz="4" w:space="0" w:color="000000"/>
              <w:bottom w:val="single" w:sz="4" w:space="0" w:color="000000"/>
              <w:right w:val="single" w:sz="4" w:space="0" w:color="000000"/>
            </w:tcBorders>
          </w:tcPr>
          <w:p w:rsidR="004577E6" w:rsidRPr="004577E6" w:rsidRDefault="004577E6" w:rsidP="00585E9F">
            <w:pPr>
              <w:rPr>
                <w:szCs w:val="22"/>
              </w:rPr>
            </w:pPr>
            <w:r w:rsidRPr="004577E6">
              <w:rPr>
                <w:szCs w:val="22"/>
              </w:rPr>
              <w:t>Town Hall, Highway Garage, Police Station, Historic Structures, Fire Department</w:t>
            </w:r>
          </w:p>
        </w:tc>
        <w:tc>
          <w:tcPr>
            <w:tcW w:w="2430" w:type="dxa"/>
            <w:tcBorders>
              <w:top w:val="single" w:sz="4" w:space="0" w:color="000000"/>
              <w:left w:val="single" w:sz="4" w:space="0" w:color="000000"/>
              <w:bottom w:val="single" w:sz="4" w:space="0" w:color="000000"/>
              <w:right w:val="single" w:sz="4" w:space="0" w:color="000000"/>
            </w:tcBorders>
          </w:tcPr>
          <w:p w:rsidR="004577E6" w:rsidRPr="004577E6" w:rsidRDefault="004577E6" w:rsidP="00585E9F">
            <w:pPr>
              <w:rPr>
                <w:szCs w:val="22"/>
              </w:rPr>
            </w:pPr>
            <w:r w:rsidRPr="004577E6">
              <w:rPr>
                <w:szCs w:val="22"/>
              </w:rPr>
              <w:t>Route 32</w:t>
            </w:r>
          </w:p>
        </w:tc>
      </w:tr>
      <w:tr w:rsidR="004577E6" w:rsidRPr="007B3BA8">
        <w:trPr>
          <w:trHeight w:val="930"/>
        </w:trPr>
        <w:tc>
          <w:tcPr>
            <w:tcW w:w="2440" w:type="dxa"/>
            <w:tcBorders>
              <w:top w:val="single" w:sz="4" w:space="0" w:color="000000"/>
              <w:left w:val="single" w:sz="4" w:space="0" w:color="000000"/>
              <w:bottom w:val="single" w:sz="4" w:space="0" w:color="000000"/>
              <w:right w:val="single" w:sz="4" w:space="0" w:color="000000"/>
            </w:tcBorders>
          </w:tcPr>
          <w:p w:rsidR="004577E6" w:rsidRPr="004577E6" w:rsidRDefault="004577E6" w:rsidP="00585E9F">
            <w:pPr>
              <w:pStyle w:val="BodyText"/>
              <w:rPr>
                <w:sz w:val="22"/>
                <w:szCs w:val="22"/>
              </w:rPr>
            </w:pPr>
            <w:r w:rsidRPr="004577E6">
              <w:rPr>
                <w:sz w:val="22"/>
                <w:szCs w:val="22"/>
              </w:rPr>
              <w:t>Drought</w:t>
            </w:r>
          </w:p>
        </w:tc>
        <w:tc>
          <w:tcPr>
            <w:tcW w:w="3158" w:type="dxa"/>
            <w:tcBorders>
              <w:top w:val="single" w:sz="4" w:space="0" w:color="000000"/>
              <w:left w:val="single" w:sz="4" w:space="0" w:color="000000"/>
              <w:bottom w:val="single" w:sz="4" w:space="0" w:color="000000"/>
              <w:right w:val="single" w:sz="4" w:space="0" w:color="000000"/>
            </w:tcBorders>
          </w:tcPr>
          <w:p w:rsidR="004577E6" w:rsidRPr="004577E6" w:rsidRDefault="004577E6" w:rsidP="00585E9F">
            <w:pPr>
              <w:rPr>
                <w:szCs w:val="22"/>
              </w:rPr>
            </w:pPr>
            <w:r w:rsidRPr="004577E6">
              <w:rPr>
                <w:szCs w:val="22"/>
              </w:rPr>
              <w:t>Entire Town</w:t>
            </w:r>
          </w:p>
        </w:tc>
        <w:tc>
          <w:tcPr>
            <w:tcW w:w="5040" w:type="dxa"/>
            <w:tcBorders>
              <w:top w:val="single" w:sz="4" w:space="0" w:color="000000"/>
              <w:left w:val="single" w:sz="4" w:space="0" w:color="000000"/>
              <w:bottom w:val="single" w:sz="4" w:space="0" w:color="000000"/>
              <w:right w:val="single" w:sz="4" w:space="0" w:color="000000"/>
            </w:tcBorders>
          </w:tcPr>
          <w:p w:rsidR="004577E6" w:rsidRPr="004577E6" w:rsidRDefault="004577E6" w:rsidP="00585E9F">
            <w:pPr>
              <w:rPr>
                <w:szCs w:val="22"/>
              </w:rPr>
            </w:pPr>
            <w:r w:rsidRPr="004577E6">
              <w:rPr>
                <w:szCs w:val="22"/>
              </w:rPr>
              <w:t>Water Supply</w:t>
            </w:r>
          </w:p>
        </w:tc>
        <w:tc>
          <w:tcPr>
            <w:tcW w:w="2430" w:type="dxa"/>
            <w:tcBorders>
              <w:top w:val="single" w:sz="4" w:space="0" w:color="000000"/>
              <w:left w:val="single" w:sz="4" w:space="0" w:color="000000"/>
              <w:bottom w:val="single" w:sz="4" w:space="0" w:color="000000"/>
              <w:right w:val="single" w:sz="4" w:space="0" w:color="000000"/>
            </w:tcBorders>
          </w:tcPr>
          <w:p w:rsidR="004577E6" w:rsidRPr="004577E6" w:rsidRDefault="004577E6" w:rsidP="00585E9F">
            <w:pPr>
              <w:rPr>
                <w:szCs w:val="22"/>
              </w:rPr>
            </w:pPr>
            <w:r w:rsidRPr="004577E6">
              <w:rPr>
                <w:szCs w:val="22"/>
              </w:rPr>
              <w:t>None</w:t>
            </w:r>
          </w:p>
        </w:tc>
      </w:tr>
    </w:tbl>
    <w:p w:rsidR="008207CC" w:rsidRPr="007B3BA8" w:rsidRDefault="00230253" w:rsidP="008E544C">
      <w:pPr>
        <w:pStyle w:val="CM1"/>
        <w:rPr>
          <w:rFonts w:ascii="Calibri" w:hAnsi="Calibri" w:cs="Times New Roman"/>
          <w:sz w:val="22"/>
          <w:szCs w:val="22"/>
        </w:rPr>
      </w:pPr>
      <w:r w:rsidRPr="007B3BA8">
        <w:rPr>
          <w:rFonts w:ascii="Calibri" w:hAnsi="Calibri" w:cs="Times New Roman"/>
          <w:sz w:val="22"/>
          <w:szCs w:val="22"/>
        </w:rPr>
        <w:t>Past and Potential Hazards/Critical Facilities Map (Appendix D)</w:t>
      </w:r>
    </w:p>
    <w:p w:rsidR="00E06CEB" w:rsidRPr="008E544C" w:rsidRDefault="00E06CEB" w:rsidP="008207CC">
      <w:pPr>
        <w:sectPr w:rsidR="00E06CEB" w:rsidRPr="008E544C">
          <w:endnotePr>
            <w:numFmt w:val="decimal"/>
          </w:endnotePr>
          <w:pgSz w:w="15840" w:h="12240" w:orient="landscape"/>
          <w:pgMar w:top="1800" w:right="1440" w:bottom="1800" w:left="1440" w:header="720" w:footer="720" w:gutter="0"/>
          <w:pgNumType w:chapStyle="1"/>
          <w:cols w:space="3960"/>
          <w:docGrid w:linePitch="360"/>
        </w:sectPr>
      </w:pPr>
    </w:p>
    <w:p w:rsidR="00B85ED7" w:rsidRDefault="00E06CEB">
      <w:pPr>
        <w:pStyle w:val="Heading2"/>
        <w:rPr>
          <w:sz w:val="40"/>
        </w:rPr>
      </w:pPr>
      <w:bookmarkStart w:id="75" w:name="_Toc69738673"/>
      <w:bookmarkStart w:id="76" w:name="_Toc385348246"/>
      <w:bookmarkStart w:id="77" w:name="_Toc317704470"/>
      <w:r>
        <w:rPr>
          <w:sz w:val="40"/>
        </w:rPr>
        <w:t>5</w:t>
      </w:r>
      <w:r w:rsidR="007B3BA8">
        <w:rPr>
          <w:sz w:val="40"/>
        </w:rPr>
        <w:t>:</w:t>
      </w:r>
      <w:r w:rsidR="00B85ED7">
        <w:rPr>
          <w:sz w:val="40"/>
        </w:rPr>
        <w:t xml:space="preserve"> </w:t>
      </w:r>
      <w:r w:rsidR="00451F41">
        <w:rPr>
          <w:sz w:val="40"/>
        </w:rPr>
        <w:t xml:space="preserve">Current </w:t>
      </w:r>
      <w:r w:rsidR="00B85ED7">
        <w:rPr>
          <w:sz w:val="40"/>
        </w:rPr>
        <w:t>MITIGATION STRATEGIES</w:t>
      </w:r>
      <w:bookmarkEnd w:id="75"/>
      <w:bookmarkEnd w:id="76"/>
      <w:bookmarkEnd w:id="77"/>
    </w:p>
    <w:p w:rsidR="004061F7" w:rsidRDefault="004061F7" w:rsidP="004061F7">
      <w:bookmarkStart w:id="78" w:name="_Toc69738674"/>
      <w:r>
        <w:t xml:space="preserve">One of the steps of this Hazard Mitigation Plan is to evaluate all of the Town’s existing policies and practices related to natural hazards and identify potential gaps in protection. After reviewing these policies and the hazard identification and assessment, the Town </w:t>
      </w:r>
      <w:r w:rsidRPr="003727BF">
        <w:t>Haz</w:t>
      </w:r>
      <w:r>
        <w:t>ard Mitigation Workgroup developed a set of hazard mitigation strategies it would like to implement</w:t>
      </w:r>
      <w:r w:rsidRPr="003727BF">
        <w:t xml:space="preserve">. </w:t>
      </w:r>
    </w:p>
    <w:p w:rsidR="004061F7" w:rsidRDefault="004061F7" w:rsidP="004061F7"/>
    <w:p w:rsidR="004061F7" w:rsidRPr="003727BF" w:rsidRDefault="004061F7" w:rsidP="004061F7">
      <w:r w:rsidRPr="003727BF">
        <w:t xml:space="preserve">The Town of </w:t>
      </w:r>
      <w:r w:rsidR="004577E6">
        <w:t>Monson</w:t>
      </w:r>
      <w:r>
        <w:t xml:space="preserve"> </w:t>
      </w:r>
      <w:r w:rsidRPr="003727BF">
        <w:t>has developed the following goal to</w:t>
      </w:r>
      <w:r>
        <w:t xml:space="preserve"> serve as a framework for</w:t>
      </w:r>
      <w:r w:rsidRPr="003727BF">
        <w:t xml:space="preserve"> mitigat</w:t>
      </w:r>
      <w:r>
        <w:t>ion of the hazards</w:t>
      </w:r>
      <w:r w:rsidRPr="003727BF">
        <w:t xml:space="preserve"> identified in this plan. </w:t>
      </w:r>
    </w:p>
    <w:p w:rsidR="004061F7" w:rsidRPr="003727BF" w:rsidRDefault="00730955" w:rsidP="004061F7">
      <w:pPr>
        <w:pStyle w:val="BodyText"/>
      </w:pPr>
      <w:r>
        <w:rPr>
          <w:noProof/>
        </w:rPr>
        <w:pict>
          <v:shapetype id="_x0000_t202" coordsize="21600,21600" o:spt="202" path="m,l,21600r21600,l21600,xe">
            <v:stroke joinstyle="miter"/>
            <v:path gradientshapeok="t" o:connecttype="rect"/>
          </v:shapetype>
          <v:shape id="_x0000_s1026" type="#_x0000_t202" style="position:absolute;margin-left:23.2pt;margin-top:15.05pt;width:396pt;height:122.3pt;z-index:251657728" fillcolor="#95b3d7" strokecolor="#95b3d7" strokeweight="1pt">
            <v:fill opacity=".5" color2="#dbe5f1" angle="-45" focusposition="1" focussize="" focus="-50%" type="gradient"/>
            <v:shadow on="t" type="perspective" color="#243f60" opacity=".5" offset="1pt" offset2="-3pt"/>
            <v:textbox style="mso-next-textbox:#_x0000_s1026">
              <w:txbxContent>
                <w:p w:rsidR="00566FE0" w:rsidRPr="003727BF" w:rsidRDefault="00566FE0" w:rsidP="004061F7">
                  <w:pPr>
                    <w:pStyle w:val="TableTextCharChar"/>
                    <w:jc w:val="center"/>
                    <w:rPr>
                      <w:b/>
                      <w:szCs w:val="22"/>
                    </w:rPr>
                  </w:pPr>
                  <w:r w:rsidRPr="003727BF">
                    <w:rPr>
                      <w:b/>
                      <w:szCs w:val="22"/>
                    </w:rPr>
                    <w:t>Goal Statement</w:t>
                  </w:r>
                </w:p>
                <w:p w:rsidR="00566FE0" w:rsidRPr="003727BF" w:rsidRDefault="00566FE0" w:rsidP="004061F7"/>
                <w:p w:rsidR="00566FE0" w:rsidRPr="003727BF" w:rsidRDefault="00566FE0" w:rsidP="004061F7">
                  <w:pPr>
                    <w:pStyle w:val="BodyText"/>
                    <w:rPr>
                      <w:szCs w:val="22"/>
                    </w:rPr>
                  </w:pPr>
                  <w:proofErr w:type="gramStart"/>
                  <w:r w:rsidRPr="003727BF">
                    <w:rPr>
                      <w:szCs w:val="22"/>
                    </w:rPr>
                    <w:t xml:space="preserve">To minimize the loss of life, damage to property, and the disruption of governmental services and general business activities due to the following hazards: flooding, severe snowstorms/ice storms, severe thunderstorms, hurricanes, </w:t>
                  </w:r>
                  <w:r>
                    <w:rPr>
                      <w:szCs w:val="22"/>
                    </w:rPr>
                    <w:t>tornadoes</w:t>
                  </w:r>
                  <w:r w:rsidRPr="003727BF">
                    <w:rPr>
                      <w:szCs w:val="22"/>
                    </w:rPr>
                    <w:t xml:space="preserve">, wildfires/brushfires, earthquakes, dam failures, </w:t>
                  </w:r>
                  <w:r>
                    <w:rPr>
                      <w:szCs w:val="22"/>
                    </w:rPr>
                    <w:t>drought, and extreme temperatures.</w:t>
                  </w:r>
                  <w:proofErr w:type="gramEnd"/>
                </w:p>
                <w:p w:rsidR="00566FE0" w:rsidRDefault="00566FE0" w:rsidP="004061F7">
                  <w:pPr>
                    <w:pStyle w:val="BodyText"/>
                  </w:pPr>
                </w:p>
                <w:p w:rsidR="00566FE0" w:rsidRDefault="00566FE0" w:rsidP="004061F7">
                  <w:pPr>
                    <w:pStyle w:val="BodyText"/>
                  </w:pPr>
                  <w:r>
                    <w:t>*</w:t>
                  </w:r>
                </w:p>
                <w:p w:rsidR="00566FE0" w:rsidRDefault="00566FE0" w:rsidP="004061F7">
                  <w:pPr>
                    <w:pStyle w:val="BodyText"/>
                  </w:pPr>
                </w:p>
              </w:txbxContent>
            </v:textbox>
            <w10:wrap type="square"/>
          </v:shape>
        </w:pict>
      </w:r>
    </w:p>
    <w:p w:rsidR="004061F7" w:rsidRPr="003727BF" w:rsidRDefault="004061F7" w:rsidP="004061F7">
      <w:pPr>
        <w:pStyle w:val="BodyText"/>
      </w:pPr>
    </w:p>
    <w:p w:rsidR="004061F7" w:rsidRPr="003727BF" w:rsidRDefault="004061F7" w:rsidP="004061F7">
      <w:pPr>
        <w:pStyle w:val="BodyText"/>
      </w:pPr>
    </w:p>
    <w:p w:rsidR="004061F7" w:rsidRPr="003727BF" w:rsidRDefault="004061F7" w:rsidP="004061F7">
      <w:pPr>
        <w:pStyle w:val="BodyText"/>
      </w:pPr>
    </w:p>
    <w:p w:rsidR="004061F7" w:rsidRPr="003727BF" w:rsidRDefault="004061F7" w:rsidP="004061F7">
      <w:pPr>
        <w:pStyle w:val="BodyText"/>
      </w:pPr>
    </w:p>
    <w:p w:rsidR="004061F7" w:rsidRPr="003727BF" w:rsidRDefault="004061F7" w:rsidP="004061F7">
      <w:pPr>
        <w:pStyle w:val="BodyText"/>
      </w:pPr>
    </w:p>
    <w:p w:rsidR="004061F7" w:rsidRPr="003727BF" w:rsidRDefault="004061F7" w:rsidP="004061F7">
      <w:r w:rsidRPr="003727BF">
        <w:t>For the extent</w:t>
      </w:r>
      <w:r>
        <w:t xml:space="preserve"> of this analysis, the Workgroup</w:t>
      </w:r>
      <w:r w:rsidRPr="003727BF">
        <w:t xml:space="preserve"> reviewed the following Town documents:</w:t>
      </w:r>
    </w:p>
    <w:p w:rsidR="004061F7" w:rsidRDefault="004061F7" w:rsidP="004061F7">
      <w:pPr>
        <w:pStyle w:val="StyleBulletedList1After3ptLinespacingAtleast18pt"/>
        <w:numPr>
          <w:ilvl w:val="0"/>
          <w:numId w:val="0"/>
        </w:numPr>
        <w:ind w:left="360"/>
        <w:rPr>
          <w:rFonts w:ascii="Calibri" w:hAnsi="Calibri"/>
        </w:rPr>
      </w:pPr>
    </w:p>
    <w:p w:rsidR="004061F7" w:rsidRPr="009E2128" w:rsidRDefault="004061F7" w:rsidP="005B2EE2">
      <w:pPr>
        <w:pStyle w:val="StyleBulletedList1After3ptLinespacingAtleast18pt"/>
        <w:numPr>
          <w:ilvl w:val="0"/>
          <w:numId w:val="16"/>
        </w:numPr>
        <w:tabs>
          <w:tab w:val="clear" w:pos="1728"/>
          <w:tab w:val="num" w:pos="720"/>
        </w:tabs>
        <w:ind w:left="360" w:firstLine="0"/>
        <w:rPr>
          <w:rFonts w:ascii="Calibri" w:hAnsi="Calibri"/>
        </w:rPr>
      </w:pPr>
      <w:r>
        <w:rPr>
          <w:rFonts w:ascii="Calibri" w:hAnsi="Calibri"/>
        </w:rPr>
        <w:t>Zoning Byl</w:t>
      </w:r>
      <w:r w:rsidRPr="009E2128">
        <w:rPr>
          <w:rFonts w:ascii="Calibri" w:hAnsi="Calibri"/>
        </w:rPr>
        <w:t xml:space="preserve">aws </w:t>
      </w:r>
    </w:p>
    <w:p w:rsidR="004061F7" w:rsidRPr="009E2128" w:rsidRDefault="004061F7" w:rsidP="005B2EE2">
      <w:pPr>
        <w:pStyle w:val="StyleBulletedList1After3ptLinespacingAtleast18pt"/>
        <w:numPr>
          <w:ilvl w:val="0"/>
          <w:numId w:val="16"/>
        </w:numPr>
        <w:tabs>
          <w:tab w:val="clear" w:pos="1728"/>
          <w:tab w:val="num" w:pos="720"/>
        </w:tabs>
        <w:ind w:left="360" w:firstLine="0"/>
        <w:rPr>
          <w:rFonts w:ascii="Calibri" w:hAnsi="Calibri"/>
        </w:rPr>
      </w:pPr>
      <w:r w:rsidRPr="009E2128">
        <w:rPr>
          <w:rFonts w:ascii="Calibri" w:hAnsi="Calibri"/>
        </w:rPr>
        <w:t>Subdivision Rules and Regulations</w:t>
      </w:r>
    </w:p>
    <w:p w:rsidR="004061F7" w:rsidRPr="009E2128" w:rsidRDefault="004061F7" w:rsidP="005B2EE2">
      <w:pPr>
        <w:pStyle w:val="StyleBulletedList1After3ptLinespacingAtleast18pt"/>
        <w:numPr>
          <w:ilvl w:val="0"/>
          <w:numId w:val="16"/>
        </w:numPr>
        <w:tabs>
          <w:tab w:val="clear" w:pos="1728"/>
          <w:tab w:val="num" w:pos="720"/>
        </w:tabs>
        <w:ind w:left="360" w:firstLine="0"/>
        <w:rPr>
          <w:rFonts w:ascii="Calibri" w:hAnsi="Calibri"/>
        </w:rPr>
      </w:pPr>
      <w:r w:rsidRPr="009E2128">
        <w:rPr>
          <w:rFonts w:ascii="Calibri" w:hAnsi="Calibri"/>
        </w:rPr>
        <w:t>Comprehensive Emergency Management Plan</w:t>
      </w:r>
    </w:p>
    <w:p w:rsidR="00827573" w:rsidRDefault="004061F7" w:rsidP="005B2EE2">
      <w:pPr>
        <w:pStyle w:val="StyleBulletedList1After3ptLinespacingAtleast18pt"/>
        <w:numPr>
          <w:ilvl w:val="0"/>
          <w:numId w:val="16"/>
        </w:numPr>
        <w:tabs>
          <w:tab w:val="clear" w:pos="1728"/>
          <w:tab w:val="num" w:pos="720"/>
        </w:tabs>
        <w:ind w:left="360" w:firstLine="0"/>
        <w:rPr>
          <w:rFonts w:ascii="Calibri" w:hAnsi="Calibri"/>
        </w:rPr>
      </w:pPr>
      <w:r w:rsidRPr="009E2128">
        <w:rPr>
          <w:rFonts w:ascii="Calibri" w:hAnsi="Calibri"/>
        </w:rPr>
        <w:t>Town Open Space and Recreation Plan</w:t>
      </w:r>
    </w:p>
    <w:p w:rsidR="004061F7" w:rsidRPr="009E2128" w:rsidRDefault="00827573" w:rsidP="005B2EE2">
      <w:pPr>
        <w:pStyle w:val="StyleBulletedList1After3ptLinespacingAtleast18pt"/>
        <w:numPr>
          <w:ilvl w:val="0"/>
          <w:numId w:val="16"/>
        </w:numPr>
        <w:tabs>
          <w:tab w:val="clear" w:pos="1728"/>
          <w:tab w:val="num" w:pos="720"/>
        </w:tabs>
        <w:ind w:left="360" w:firstLine="0"/>
        <w:rPr>
          <w:rFonts w:ascii="Calibri" w:hAnsi="Calibri"/>
        </w:rPr>
      </w:pPr>
      <w:r>
        <w:rPr>
          <w:rFonts w:ascii="Calibri" w:hAnsi="Calibri"/>
        </w:rPr>
        <w:t>Master Plan</w:t>
      </w:r>
    </w:p>
    <w:p w:rsidR="004061F7" w:rsidRPr="003727BF" w:rsidRDefault="004061F7" w:rsidP="004061F7">
      <w:pPr>
        <w:pStyle w:val="StyleBulletedList1After3ptLinespacingAtleast18pt"/>
        <w:numPr>
          <w:ilvl w:val="0"/>
          <w:numId w:val="0"/>
        </w:numPr>
        <w:ind w:left="360"/>
        <w:rPr>
          <w:highlight w:val="cyan"/>
        </w:rPr>
      </w:pPr>
    </w:p>
    <w:p w:rsidR="004061F7" w:rsidRDefault="004061F7" w:rsidP="004061F7">
      <w:pPr>
        <w:pStyle w:val="Heading3"/>
      </w:pPr>
      <w:r w:rsidRPr="00661318">
        <w:br w:type="page"/>
      </w:r>
      <w:bookmarkStart w:id="79" w:name="_Toc385348247"/>
      <w:bookmarkStart w:id="80" w:name="_Toc317704471"/>
      <w:r>
        <w:t xml:space="preserve">Overview of Mitigation </w:t>
      </w:r>
      <w:r w:rsidR="00042B13">
        <w:t>Capabilities</w:t>
      </w:r>
      <w:r>
        <w:t xml:space="preserve"> by Hazard</w:t>
      </w:r>
      <w:bookmarkEnd w:id="79"/>
      <w:bookmarkEnd w:id="80"/>
    </w:p>
    <w:p w:rsidR="004061F7" w:rsidRDefault="004061F7" w:rsidP="004061F7"/>
    <w:p w:rsidR="005F3FAC" w:rsidRDefault="004061F7" w:rsidP="004061F7">
      <w:pPr>
        <w:pStyle w:val="NoSpacing"/>
      </w:pPr>
      <w:r>
        <w:t xml:space="preserve">An overview of the general </w:t>
      </w:r>
      <w:r w:rsidR="004E06EE">
        <w:t xml:space="preserve">capabilities </w:t>
      </w:r>
      <w:r>
        <w:t xml:space="preserve">underlying </w:t>
      </w:r>
      <w:r w:rsidR="004E06EE">
        <w:t xml:space="preserve">Monson’s </w:t>
      </w:r>
      <w:r>
        <w:t>mitigation strategies for each of the hazards identi</w:t>
      </w:r>
      <w:r w:rsidR="005F3FAC">
        <w:t>fied in this plan is as follows:</w:t>
      </w:r>
    </w:p>
    <w:p w:rsidR="005F3FAC" w:rsidRDefault="005F3FAC" w:rsidP="004061F7">
      <w:pPr>
        <w:pStyle w:val="NoSpacing"/>
      </w:pPr>
    </w:p>
    <w:p w:rsidR="004061F7" w:rsidRPr="00897823" w:rsidRDefault="004061F7" w:rsidP="004061F7">
      <w:pPr>
        <w:pStyle w:val="Heading4"/>
      </w:pPr>
      <w:r>
        <w:t>Flooding</w:t>
      </w:r>
    </w:p>
    <w:p w:rsidR="00237582" w:rsidRDefault="004061F7" w:rsidP="00692EDC">
      <w:pPr>
        <w:pStyle w:val="NoSpacing"/>
      </w:pPr>
      <w:r>
        <w:t xml:space="preserve">The key factors in flooding are the water capacity of water bodies and waterways, the regulation of waterways by flood control structures, and the preservation of flood storage areas and wetlands.  As more land is developed, more flood storage is demanded of the town’s water bodies and waterways. The Town currently addresses this problem with a variety of mitigation tools and strategies.  </w:t>
      </w:r>
      <w:r w:rsidR="004E06EE">
        <w:t xml:space="preserve">Infrastructure like dams and culverts are in place to manage the flow of water.  </w:t>
      </w:r>
      <w:r w:rsidR="00E35F55" w:rsidRPr="00F913AA">
        <w:rPr>
          <w:highlight w:val="yellow"/>
        </w:rPr>
        <w:t xml:space="preserve">In addition, Monson has a “Replanting Monson” tree committee, which is focusing on both replacing trees lost to the 2011 tornado and tree plantings town-wide. </w:t>
      </w:r>
      <w:r w:rsidR="00F913AA" w:rsidRPr="00F913AA">
        <w:rPr>
          <w:highlight w:val="yellow"/>
        </w:rPr>
        <w:t xml:space="preserve">Strategically located trees can help reduce flash flooding events by absorbing </w:t>
      </w:r>
      <w:proofErr w:type="spellStart"/>
      <w:r w:rsidR="00F913AA" w:rsidRPr="00F913AA">
        <w:rPr>
          <w:highlight w:val="yellow"/>
        </w:rPr>
        <w:t>stormwater</w:t>
      </w:r>
      <w:proofErr w:type="spellEnd"/>
      <w:r w:rsidR="00F913AA" w:rsidRPr="00F913AA">
        <w:rPr>
          <w:highlight w:val="yellow"/>
        </w:rPr>
        <w:t xml:space="preserve"> flow, and reduce erosion by holding soils in place. The Replanting Monson Committee could improve and expand upon their current work through addressing tree plantings for </w:t>
      </w:r>
      <w:proofErr w:type="spellStart"/>
      <w:r w:rsidR="00F913AA" w:rsidRPr="00F913AA">
        <w:rPr>
          <w:highlight w:val="yellow"/>
        </w:rPr>
        <w:t>stormwater</w:t>
      </w:r>
      <w:proofErr w:type="spellEnd"/>
      <w:r w:rsidR="00F913AA" w:rsidRPr="00F913AA">
        <w:rPr>
          <w:highlight w:val="yellow"/>
        </w:rPr>
        <w:t xml:space="preserve"> mitigation and flood control.</w:t>
      </w:r>
      <w:r w:rsidR="00F913AA">
        <w:t xml:space="preserve"> </w:t>
      </w:r>
    </w:p>
    <w:p w:rsidR="00237582" w:rsidRDefault="00237582" w:rsidP="00692EDC">
      <w:pPr>
        <w:pStyle w:val="NoSpacing"/>
      </w:pPr>
    </w:p>
    <w:p w:rsidR="00E35F55" w:rsidRDefault="00237582" w:rsidP="00692EDC">
      <w:pPr>
        <w:pStyle w:val="NoSpacing"/>
      </w:pPr>
      <w:r w:rsidRPr="00237582">
        <w:rPr>
          <w:highlight w:val="yellow"/>
        </w:rPr>
        <w:t>Monson also has a commendable record of land protection in town, and active community preservation and conservation commissions that continually pursue land protection opportunities and grants.</w:t>
      </w:r>
    </w:p>
    <w:p w:rsidR="00E35F55" w:rsidRDefault="00E35F55" w:rsidP="00692EDC">
      <w:pPr>
        <w:pStyle w:val="NoSpacing"/>
      </w:pPr>
    </w:p>
    <w:p w:rsidR="00C26881" w:rsidRDefault="00D02395" w:rsidP="00692EDC">
      <w:pPr>
        <w:pStyle w:val="NoSpacing"/>
        <w:rPr>
          <w:highlight w:val="yellow"/>
        </w:rPr>
      </w:pPr>
      <w:r w:rsidRPr="00682EA6">
        <w:rPr>
          <w:highlight w:val="yellow"/>
        </w:rPr>
        <w:t>The Town substantially updated its zoning bylaw in 2014 to incorporate strategies to concentrate developm</w:t>
      </w:r>
      <w:r w:rsidR="00682EA6" w:rsidRPr="00682EA6">
        <w:rPr>
          <w:highlight w:val="yellow"/>
        </w:rPr>
        <w:t xml:space="preserve">ent in existing developed areas, </w:t>
      </w:r>
      <w:r w:rsidRPr="00682EA6">
        <w:rPr>
          <w:highlight w:val="yellow"/>
        </w:rPr>
        <w:t>encourage low</w:t>
      </w:r>
      <w:r w:rsidR="00682EA6" w:rsidRPr="00682EA6">
        <w:rPr>
          <w:highlight w:val="yellow"/>
        </w:rPr>
        <w:t xml:space="preserve"> impact development, provide more flexibility in parking requirements (and thus reduce impervious surfaces), and encourage more landscaping and tree preservation in commercial development</w:t>
      </w:r>
      <w:r w:rsidR="00682EA6">
        <w:rPr>
          <w:highlight w:val="yellow"/>
        </w:rPr>
        <w:t>s</w:t>
      </w:r>
      <w:r w:rsidR="00E83D6A">
        <w:rPr>
          <w:highlight w:val="yellow"/>
        </w:rPr>
        <w:t xml:space="preserve"> to control </w:t>
      </w:r>
      <w:proofErr w:type="spellStart"/>
      <w:r w:rsidR="00E83D6A">
        <w:rPr>
          <w:highlight w:val="yellow"/>
        </w:rPr>
        <w:t>stormwater</w:t>
      </w:r>
      <w:proofErr w:type="spellEnd"/>
      <w:r w:rsidR="00682EA6" w:rsidRPr="00682EA6">
        <w:rPr>
          <w:highlight w:val="yellow"/>
        </w:rPr>
        <w:t>.</w:t>
      </w:r>
      <w:r w:rsidR="00682EA6">
        <w:rPr>
          <w:highlight w:val="yellow"/>
        </w:rPr>
        <w:t xml:space="preserve"> </w:t>
      </w:r>
    </w:p>
    <w:p w:rsidR="00C26881" w:rsidRDefault="00C26881" w:rsidP="00692EDC">
      <w:pPr>
        <w:pStyle w:val="NoSpacing"/>
        <w:rPr>
          <w:highlight w:val="yellow"/>
        </w:rPr>
      </w:pPr>
    </w:p>
    <w:p w:rsidR="004E06EE" w:rsidRDefault="00682EA6" w:rsidP="00692EDC">
      <w:pPr>
        <w:pStyle w:val="NoSpacing"/>
      </w:pPr>
      <w:r w:rsidRPr="00682EA6">
        <w:rPr>
          <w:highlight w:val="yellow"/>
        </w:rPr>
        <w:t xml:space="preserve">Flood-related regulations and strategies are included in the Town’s general bylaws, zoning by-law, and subdivision regulations, as outlined below.  </w:t>
      </w:r>
    </w:p>
    <w:p w:rsidR="00692EDC" w:rsidRDefault="00692EDC" w:rsidP="00692EDC">
      <w:pPr>
        <w:pStyle w:val="NoSpacing"/>
      </w:pPr>
    </w:p>
    <w:p w:rsidR="00692EDC" w:rsidRPr="004E06EE" w:rsidRDefault="00692EDC" w:rsidP="00692EDC">
      <w:pPr>
        <w:autoSpaceDE w:val="0"/>
        <w:autoSpaceDN w:val="0"/>
        <w:adjustRightInd w:val="0"/>
        <w:rPr>
          <w:u w:val="single"/>
        </w:rPr>
      </w:pPr>
      <w:r w:rsidRPr="004E06EE">
        <w:rPr>
          <w:u w:val="single"/>
        </w:rPr>
        <w:t>Monson Zoning Districts</w:t>
      </w:r>
    </w:p>
    <w:p w:rsidR="00692EDC" w:rsidRDefault="00692EDC" w:rsidP="00692EDC">
      <w:r>
        <w:t>Monson</w:t>
      </w:r>
      <w:r w:rsidRPr="002C682C">
        <w:t xml:space="preserve"> has </w:t>
      </w:r>
      <w:r>
        <w:t>eight</w:t>
      </w:r>
      <w:r w:rsidRPr="002C682C">
        <w:t xml:space="preserve"> base zoning districts and </w:t>
      </w:r>
      <w:r>
        <w:t xml:space="preserve">three overlay districts. These land use regulations serve to limit or regulate development in floodplains, manage </w:t>
      </w:r>
      <w:proofErr w:type="spellStart"/>
      <w:r>
        <w:t>stormwater</w:t>
      </w:r>
      <w:proofErr w:type="spellEnd"/>
      <w:r>
        <w:t xml:space="preserve"> runoff, and protect groundwater and wetland resources, the latter of which often provide important flood storage capacity. </w:t>
      </w:r>
    </w:p>
    <w:p w:rsidR="00692EDC" w:rsidRDefault="00692EDC" w:rsidP="00692EDC"/>
    <w:p w:rsidR="00692EDC" w:rsidRDefault="00692EDC" w:rsidP="00692EDC">
      <w:r>
        <w:t>The</w:t>
      </w:r>
      <w:r w:rsidRPr="002C682C">
        <w:t xml:space="preserve"> base</w:t>
      </w:r>
      <w:r>
        <w:t xml:space="preserve"> </w:t>
      </w:r>
      <w:r w:rsidRPr="002C682C">
        <w:t>districts define the allowed uses and dimensional requirements, while the overlay</w:t>
      </w:r>
      <w:r>
        <w:t xml:space="preserve"> </w:t>
      </w:r>
      <w:r w:rsidRPr="002C682C">
        <w:t xml:space="preserve">districts </w:t>
      </w:r>
      <w:r>
        <w:t xml:space="preserve">establish </w:t>
      </w:r>
      <w:r w:rsidRPr="002C682C">
        <w:t>additional restrictions in certain areas</w:t>
      </w:r>
      <w:r>
        <w:t xml:space="preserve"> for the protection of specific public interests</w:t>
      </w:r>
      <w:r w:rsidRPr="002C682C">
        <w:t>.</w:t>
      </w:r>
      <w:r>
        <w:t xml:space="preserve">  The zoning ordinance has several provisions that mitigate the potential for flooding, including:</w:t>
      </w:r>
    </w:p>
    <w:p w:rsidR="00692EDC" w:rsidRPr="000B4A7B" w:rsidRDefault="00692EDC" w:rsidP="00692EDC">
      <w:pPr>
        <w:autoSpaceDE w:val="0"/>
        <w:autoSpaceDN w:val="0"/>
        <w:adjustRightInd w:val="0"/>
        <w:jc w:val="both"/>
        <w:rPr>
          <w:bCs/>
          <w:sz w:val="24"/>
        </w:rPr>
      </w:pPr>
    </w:p>
    <w:p w:rsidR="00692EDC" w:rsidRPr="008D3002" w:rsidRDefault="00692EDC" w:rsidP="00692EDC">
      <w:pPr>
        <w:autoSpaceDE w:val="0"/>
        <w:autoSpaceDN w:val="0"/>
        <w:adjustRightInd w:val="0"/>
        <w:rPr>
          <w:bCs/>
          <w:szCs w:val="22"/>
          <w:u w:val="single"/>
        </w:rPr>
      </w:pPr>
      <w:r w:rsidRPr="008D3002">
        <w:rPr>
          <w:bCs/>
          <w:szCs w:val="22"/>
          <w:u w:val="single"/>
        </w:rPr>
        <w:t>Floodplain District</w:t>
      </w:r>
    </w:p>
    <w:p w:rsidR="00692EDC" w:rsidRPr="00684F21" w:rsidRDefault="00692EDC" w:rsidP="00692EDC">
      <w:pPr>
        <w:autoSpaceDE w:val="0"/>
        <w:autoSpaceDN w:val="0"/>
        <w:adjustRightInd w:val="0"/>
        <w:rPr>
          <w:szCs w:val="22"/>
        </w:rPr>
      </w:pPr>
      <w:r w:rsidRPr="00684F21">
        <w:rPr>
          <w:szCs w:val="22"/>
        </w:rPr>
        <w:t>The Floodplain District is defined as all lands designated as Zone A or Zone A1-30 on the Town of Monson Flood Insurance Rate Maps and the floodway boundaries delineated on the Monson Flood Boundary and Floodway Map. The district is intended to maintain the water table, protect water recharge areas, and protect against flooding by limiting uses in flood-prone areas to conservation; outdoor recreation; wildlife management areas; foot, bicycle, and horse paths; grazing and farming; forestry; nurseries; lawful pre-existing dwellings; and temporary non-residential structures. Certain uses are permitted in this district by Special Permit if appropriate flood proofing measures are taken.</w:t>
      </w:r>
    </w:p>
    <w:p w:rsidR="00692EDC" w:rsidRPr="008D3002" w:rsidRDefault="00692EDC" w:rsidP="00692EDC">
      <w:pPr>
        <w:autoSpaceDE w:val="0"/>
        <w:autoSpaceDN w:val="0"/>
        <w:adjustRightInd w:val="0"/>
        <w:rPr>
          <w:szCs w:val="22"/>
          <w:u w:val="single"/>
        </w:rPr>
      </w:pPr>
    </w:p>
    <w:p w:rsidR="00692EDC" w:rsidRPr="008D3002" w:rsidRDefault="00692EDC" w:rsidP="00692EDC">
      <w:pPr>
        <w:autoSpaceDE w:val="0"/>
        <w:autoSpaceDN w:val="0"/>
        <w:adjustRightInd w:val="0"/>
        <w:rPr>
          <w:bCs/>
          <w:szCs w:val="22"/>
          <w:u w:val="single"/>
        </w:rPr>
      </w:pPr>
      <w:r w:rsidRPr="008D3002">
        <w:rPr>
          <w:bCs/>
          <w:szCs w:val="22"/>
          <w:u w:val="single"/>
        </w:rPr>
        <w:t>Water Supply Protection District</w:t>
      </w:r>
    </w:p>
    <w:p w:rsidR="00692EDC" w:rsidRPr="00684F21" w:rsidRDefault="00692EDC" w:rsidP="00692EDC">
      <w:pPr>
        <w:autoSpaceDE w:val="0"/>
        <w:autoSpaceDN w:val="0"/>
        <w:adjustRightInd w:val="0"/>
        <w:rPr>
          <w:szCs w:val="22"/>
        </w:rPr>
      </w:pPr>
      <w:r w:rsidRPr="00684F21">
        <w:rPr>
          <w:szCs w:val="22"/>
        </w:rPr>
        <w:t>The Water Supply Protection District is intended to protect lands within the primary recharge area of groundwater aquifers and the watershed areas of reservoirs which now or may in the future provide public water supply. To protect surface and groundwater resources, the overlay district prohibits many noxious uses such as solid waste disposal facilities, disposal of liquid or leachable wastes, and storage of petroleum products. Commercial or industrial uses that are allowed in the underlying district may be allowed by Special Permit.</w:t>
      </w:r>
    </w:p>
    <w:p w:rsidR="00692EDC" w:rsidRDefault="00692EDC" w:rsidP="00692EDC">
      <w:pPr>
        <w:autoSpaceDE w:val="0"/>
        <w:autoSpaceDN w:val="0"/>
        <w:adjustRightInd w:val="0"/>
        <w:rPr>
          <w:szCs w:val="22"/>
        </w:rPr>
      </w:pPr>
    </w:p>
    <w:p w:rsidR="00692EDC" w:rsidRDefault="00692EDC" w:rsidP="00692EDC">
      <w:pPr>
        <w:autoSpaceDE w:val="0"/>
        <w:autoSpaceDN w:val="0"/>
        <w:adjustRightInd w:val="0"/>
        <w:rPr>
          <w:b/>
          <w:bCs/>
          <w:i/>
          <w:iCs/>
          <w:szCs w:val="22"/>
        </w:rPr>
      </w:pPr>
      <w:r w:rsidRPr="00684F21">
        <w:rPr>
          <w:b/>
          <w:bCs/>
          <w:i/>
          <w:iCs/>
          <w:szCs w:val="22"/>
        </w:rPr>
        <w:t>Other Provisions</w:t>
      </w:r>
    </w:p>
    <w:p w:rsidR="001443E4" w:rsidRDefault="001443E4" w:rsidP="00692EDC">
      <w:pPr>
        <w:autoSpaceDE w:val="0"/>
        <w:autoSpaceDN w:val="0"/>
        <w:adjustRightInd w:val="0"/>
        <w:rPr>
          <w:b/>
          <w:bCs/>
          <w:i/>
          <w:iCs/>
          <w:szCs w:val="22"/>
        </w:rPr>
      </w:pPr>
    </w:p>
    <w:p w:rsidR="001443E4" w:rsidRPr="001443E4" w:rsidRDefault="001443E4" w:rsidP="00692EDC">
      <w:pPr>
        <w:autoSpaceDE w:val="0"/>
        <w:autoSpaceDN w:val="0"/>
        <w:adjustRightInd w:val="0"/>
        <w:rPr>
          <w:bCs/>
          <w:iCs/>
          <w:szCs w:val="22"/>
          <w:u w:val="single"/>
        </w:rPr>
      </w:pPr>
      <w:proofErr w:type="spellStart"/>
      <w:r w:rsidRPr="001443E4">
        <w:rPr>
          <w:bCs/>
          <w:iCs/>
          <w:szCs w:val="22"/>
          <w:u w:val="single"/>
        </w:rPr>
        <w:t>Stormwater</w:t>
      </w:r>
      <w:proofErr w:type="spellEnd"/>
      <w:r w:rsidRPr="001443E4">
        <w:rPr>
          <w:bCs/>
          <w:iCs/>
          <w:szCs w:val="22"/>
          <w:u w:val="single"/>
        </w:rPr>
        <w:t xml:space="preserve"> Bylaw</w:t>
      </w:r>
    </w:p>
    <w:p w:rsidR="001443E4" w:rsidRPr="001443E4" w:rsidRDefault="001443E4" w:rsidP="00692EDC">
      <w:pPr>
        <w:autoSpaceDE w:val="0"/>
        <w:autoSpaceDN w:val="0"/>
        <w:adjustRightInd w:val="0"/>
        <w:rPr>
          <w:bCs/>
          <w:iCs/>
          <w:szCs w:val="22"/>
        </w:rPr>
      </w:pPr>
      <w:r>
        <w:rPr>
          <w:bCs/>
          <w:iCs/>
          <w:szCs w:val="22"/>
        </w:rPr>
        <w:t xml:space="preserve">A </w:t>
      </w:r>
      <w:proofErr w:type="spellStart"/>
      <w:r>
        <w:rPr>
          <w:bCs/>
          <w:iCs/>
          <w:szCs w:val="22"/>
        </w:rPr>
        <w:t>stormwater</w:t>
      </w:r>
      <w:proofErr w:type="spellEnd"/>
      <w:r>
        <w:rPr>
          <w:bCs/>
          <w:iCs/>
          <w:szCs w:val="22"/>
        </w:rPr>
        <w:t xml:space="preserve"> bylaw in Monson’s zoning code sets minimum standards for </w:t>
      </w:r>
      <w:proofErr w:type="spellStart"/>
      <w:r>
        <w:rPr>
          <w:bCs/>
          <w:iCs/>
          <w:szCs w:val="22"/>
        </w:rPr>
        <w:t>stormwater</w:t>
      </w:r>
      <w:proofErr w:type="spellEnd"/>
      <w:r>
        <w:rPr>
          <w:bCs/>
          <w:iCs/>
          <w:szCs w:val="22"/>
        </w:rPr>
        <w:t xml:space="preserve"> management on new or redeveloped sites. The bylaw identifies flooding as o</w:t>
      </w:r>
      <w:r w:rsidR="00790078">
        <w:rPr>
          <w:bCs/>
          <w:iCs/>
          <w:szCs w:val="22"/>
        </w:rPr>
        <w:t>ne of the reasons for the bylaw, and encourages infiltration when possible to assist in groundwater recharge.</w:t>
      </w:r>
    </w:p>
    <w:p w:rsidR="00692EDC" w:rsidRPr="00684F21" w:rsidRDefault="00692EDC" w:rsidP="00692EDC">
      <w:pPr>
        <w:autoSpaceDE w:val="0"/>
        <w:autoSpaceDN w:val="0"/>
        <w:adjustRightInd w:val="0"/>
        <w:rPr>
          <w:b/>
          <w:bCs/>
          <w:i/>
          <w:iCs/>
          <w:szCs w:val="22"/>
        </w:rPr>
      </w:pPr>
    </w:p>
    <w:p w:rsidR="00692EDC" w:rsidRPr="00D61969" w:rsidRDefault="00692EDC" w:rsidP="00692EDC">
      <w:pPr>
        <w:autoSpaceDE w:val="0"/>
        <w:autoSpaceDN w:val="0"/>
        <w:adjustRightInd w:val="0"/>
        <w:rPr>
          <w:bCs/>
          <w:szCs w:val="22"/>
          <w:u w:val="single"/>
        </w:rPr>
      </w:pPr>
      <w:r w:rsidRPr="00D61969">
        <w:rPr>
          <w:bCs/>
          <w:szCs w:val="22"/>
          <w:u w:val="single"/>
        </w:rPr>
        <w:t>Site Plan Approval</w:t>
      </w:r>
    </w:p>
    <w:p w:rsidR="00692EDC" w:rsidRPr="00684F21" w:rsidRDefault="00692EDC" w:rsidP="00692EDC">
      <w:pPr>
        <w:autoSpaceDE w:val="0"/>
        <w:autoSpaceDN w:val="0"/>
        <w:adjustRightInd w:val="0"/>
        <w:rPr>
          <w:szCs w:val="22"/>
        </w:rPr>
      </w:pPr>
      <w:r w:rsidRPr="00684F21">
        <w:rPr>
          <w:szCs w:val="22"/>
        </w:rPr>
        <w:t>Site plan approval is intended to ensure that new development is consistent with the Town’s visual and environmental character, protects property values, and provides adequate drainage and access. The review process is required for construction or exterior alteration of commercial or industrial structures, residential developments requiring approval under the Subdivision Control Law (M.G.L. Chapter 41), and the development of certain other uses noted in the Use Regulations Table of the Zoning Bylaw. Criteria for site plan approval include conformance with the Zoning Bylaw; compatible design and architectural style; adequate water supply and wastewater disposal systems; convenient and safe vehicular and pedestrian access; protection of natural and cultural resources; appropriate screening from the public view; and minimization of burden to the Town’s services and infrastructure.</w:t>
      </w:r>
    </w:p>
    <w:p w:rsidR="00692EDC" w:rsidRPr="00684F21" w:rsidRDefault="00692EDC" w:rsidP="00692EDC">
      <w:pPr>
        <w:autoSpaceDE w:val="0"/>
        <w:autoSpaceDN w:val="0"/>
        <w:adjustRightInd w:val="0"/>
        <w:rPr>
          <w:szCs w:val="22"/>
        </w:rPr>
      </w:pPr>
    </w:p>
    <w:p w:rsidR="00692EDC" w:rsidRPr="00D61969" w:rsidRDefault="00692EDC" w:rsidP="00692EDC">
      <w:pPr>
        <w:autoSpaceDE w:val="0"/>
        <w:autoSpaceDN w:val="0"/>
        <w:adjustRightInd w:val="0"/>
        <w:rPr>
          <w:bCs/>
          <w:szCs w:val="22"/>
          <w:u w:val="single"/>
        </w:rPr>
      </w:pPr>
      <w:r w:rsidRPr="00D61969">
        <w:rPr>
          <w:bCs/>
          <w:szCs w:val="22"/>
          <w:u w:val="single"/>
        </w:rPr>
        <w:t>Wireless Communications Facilities Regulations</w:t>
      </w:r>
    </w:p>
    <w:p w:rsidR="00692EDC" w:rsidRPr="00684F21" w:rsidRDefault="00692EDC" w:rsidP="00692EDC">
      <w:pPr>
        <w:autoSpaceDE w:val="0"/>
        <w:autoSpaceDN w:val="0"/>
        <w:adjustRightInd w:val="0"/>
        <w:rPr>
          <w:szCs w:val="22"/>
        </w:rPr>
      </w:pPr>
      <w:r w:rsidRPr="00684F21">
        <w:rPr>
          <w:szCs w:val="22"/>
        </w:rPr>
        <w:t xml:space="preserve">Wireless Communications Facilities Regulations were added to the Zoning Bylaw in May 2000. The bylaw establishes </w:t>
      </w:r>
      <w:proofErr w:type="spellStart"/>
      <w:r w:rsidRPr="00684F21">
        <w:rPr>
          <w:szCs w:val="22"/>
        </w:rPr>
        <w:t>siting</w:t>
      </w:r>
      <w:proofErr w:type="spellEnd"/>
      <w:r w:rsidRPr="00684F21">
        <w:rPr>
          <w:szCs w:val="22"/>
        </w:rPr>
        <w:t xml:space="preserve"> criteria and standards for wireless communication facilities. The purpose of the bylaw is to minimize the adverse impact of such facilities on adjacent properties, scenic views and the Town’s character, and limit the number of such facilities by promoting shared use of existing facilities. </w:t>
      </w:r>
    </w:p>
    <w:p w:rsidR="00692EDC" w:rsidRPr="00684F21" w:rsidRDefault="00692EDC" w:rsidP="00692EDC">
      <w:pPr>
        <w:autoSpaceDE w:val="0"/>
        <w:autoSpaceDN w:val="0"/>
        <w:adjustRightInd w:val="0"/>
        <w:rPr>
          <w:szCs w:val="22"/>
        </w:rPr>
      </w:pPr>
    </w:p>
    <w:p w:rsidR="00692EDC" w:rsidRPr="00D61969" w:rsidRDefault="00692EDC" w:rsidP="00692EDC">
      <w:pPr>
        <w:autoSpaceDE w:val="0"/>
        <w:autoSpaceDN w:val="0"/>
        <w:adjustRightInd w:val="0"/>
        <w:rPr>
          <w:bCs/>
          <w:szCs w:val="22"/>
          <w:u w:val="single"/>
        </w:rPr>
      </w:pPr>
      <w:r w:rsidRPr="00D61969">
        <w:rPr>
          <w:bCs/>
          <w:szCs w:val="22"/>
          <w:u w:val="single"/>
        </w:rPr>
        <w:t>Open Space Communities Bylaw</w:t>
      </w:r>
    </w:p>
    <w:p w:rsidR="00692EDC" w:rsidRPr="00684F21" w:rsidRDefault="00692EDC" w:rsidP="00692EDC">
      <w:pPr>
        <w:autoSpaceDE w:val="0"/>
        <w:autoSpaceDN w:val="0"/>
        <w:adjustRightInd w:val="0"/>
        <w:rPr>
          <w:szCs w:val="22"/>
        </w:rPr>
      </w:pPr>
      <w:r w:rsidRPr="00684F21">
        <w:rPr>
          <w:szCs w:val="22"/>
        </w:rPr>
        <w:t xml:space="preserve">Open space residential development is a development technique whereby homes are grouped on one or more portions of a lot that are most suitable for development, in order to protect the rest of the site as common open space. Monson’s Open Space Communities (OSC) Bylaw allows the development of an open space community in the Rural Residential District by Special Permit from the Planning Board. In an Open Space Community, individual house lots are smaller than the ordinary minimum zoning requirement, but no more lots are allowed than would be allowed in a conventional subdivision. The land that is preserved by the use of smaller lot sizes is dedicated as common open space to be protected from development in perpetuity. </w:t>
      </w:r>
    </w:p>
    <w:p w:rsidR="00692EDC" w:rsidRPr="00684F21" w:rsidRDefault="00692EDC" w:rsidP="00692EDC">
      <w:pPr>
        <w:autoSpaceDE w:val="0"/>
        <w:autoSpaceDN w:val="0"/>
        <w:adjustRightInd w:val="0"/>
        <w:rPr>
          <w:szCs w:val="22"/>
        </w:rPr>
      </w:pPr>
    </w:p>
    <w:p w:rsidR="00CC5E37" w:rsidRDefault="00692EDC" w:rsidP="00CC5E37">
      <w:pPr>
        <w:autoSpaceDE w:val="0"/>
        <w:autoSpaceDN w:val="0"/>
        <w:adjustRightInd w:val="0"/>
        <w:rPr>
          <w:szCs w:val="22"/>
        </w:rPr>
      </w:pPr>
      <w:r w:rsidRPr="00684F21">
        <w:rPr>
          <w:szCs w:val="22"/>
        </w:rPr>
        <w:t>OSC design can only be applied to residential subdivisions where several homes are being developed at once. As noted above, most of Monson’s residential development is in the form of single-lot, Approval-Not-Required development, which is not conducive to OSC design. Mainly for this reason, Monson’s OSC Bylaw has never been used. Typically, as a community develops, substantial amounts of subdivision development will not occur until most of the ANR development opportunities have already been exhausted. Therefore, while the OSC bylaw is a good tool for Monson to keep for future growth management, it is unlikely to be utilized in the immediate future.</w:t>
      </w:r>
    </w:p>
    <w:p w:rsidR="00CC5E37" w:rsidRDefault="00CC5E37" w:rsidP="00CC5E37">
      <w:pPr>
        <w:autoSpaceDE w:val="0"/>
        <w:autoSpaceDN w:val="0"/>
        <w:adjustRightInd w:val="0"/>
        <w:rPr>
          <w:szCs w:val="22"/>
        </w:rPr>
      </w:pPr>
    </w:p>
    <w:p w:rsidR="004061F7" w:rsidRPr="00CC5E37" w:rsidRDefault="004061F7" w:rsidP="00CC5E37">
      <w:pPr>
        <w:pStyle w:val="NoSpacing"/>
        <w:rPr>
          <w:b/>
          <w:sz w:val="24"/>
        </w:rPr>
      </w:pPr>
      <w:r w:rsidRPr="00CC5E37">
        <w:rPr>
          <w:b/>
          <w:sz w:val="24"/>
        </w:rPr>
        <w:t>Severe Snowstorms / Ice Storms</w:t>
      </w:r>
    </w:p>
    <w:p w:rsidR="00CC5E37" w:rsidRDefault="00CC5E37" w:rsidP="004061F7">
      <w:pPr>
        <w:pStyle w:val="NoSpacing"/>
      </w:pPr>
    </w:p>
    <w:p w:rsidR="004061F7" w:rsidRDefault="004061F7" w:rsidP="004061F7">
      <w:pPr>
        <w:pStyle w:val="NoSpacing"/>
      </w:pPr>
      <w:r>
        <w:t>Winter storms can be especially challenging for emergency management personnel.  The Massachusetts Emergency Management Agency (MEMA) serves as the primary coordinating entity in the statewide management of all types of winter storms and monitors the National Weather Service (NWS) alerting systems during periods when winter storms are expected.  Even though the storm has usually been forecast, there is no certain way for predicting its length, size or severity.  Therefore, mitigation strategies must focus on preparedness prior to a severe snow/ice storm.</w:t>
      </w:r>
    </w:p>
    <w:p w:rsidR="002A4F9E" w:rsidRDefault="002A4F9E" w:rsidP="004061F7">
      <w:pPr>
        <w:pStyle w:val="NoSpacing"/>
      </w:pPr>
    </w:p>
    <w:p w:rsidR="00122E96" w:rsidRDefault="004061F7" w:rsidP="00122E96">
      <w:pPr>
        <w:pStyle w:val="NoSpacing"/>
      </w:pPr>
      <w:r>
        <w:t>The Town’s current mitigation tools and strategies focus on preparedness, with many regulations and standards established based on safety during storm events. To the extent that some of the damages from a winter storm can be caused by flooding, flood protection mitigation measures also assist with severe snowstorms and ice storms.</w:t>
      </w:r>
      <w:r w:rsidR="00122E96">
        <w:t xml:space="preserve"> </w:t>
      </w:r>
      <w:r w:rsidR="00E4522A">
        <w:t xml:space="preserve"> </w:t>
      </w:r>
      <w:r w:rsidR="00E4522A" w:rsidRPr="00E4522A">
        <w:rPr>
          <w:highlight w:val="yellow"/>
        </w:rPr>
        <w:t xml:space="preserve">Tree trimming is also regularly carried out by the Town for municipally-owned trees and by </w:t>
      </w:r>
      <w:proofErr w:type="spellStart"/>
      <w:r w:rsidR="00E4522A" w:rsidRPr="00E4522A">
        <w:rPr>
          <w:highlight w:val="yellow"/>
        </w:rPr>
        <w:t>Eversource</w:t>
      </w:r>
      <w:proofErr w:type="spellEnd"/>
      <w:r w:rsidR="00E4522A" w:rsidRPr="00E4522A">
        <w:rPr>
          <w:highlight w:val="yellow"/>
        </w:rPr>
        <w:t xml:space="preserve"> for trees in the electric right-of-way. In addition, the Town enforces building codes through a building inspector a</w:t>
      </w:r>
      <w:r w:rsidR="00E4522A">
        <w:rPr>
          <w:highlight w:val="yellow"/>
        </w:rPr>
        <w:t xml:space="preserve">nd assistant building inspector, ensuring that structures are built </w:t>
      </w:r>
      <w:r w:rsidR="00E4522A" w:rsidRPr="00E4522A">
        <w:rPr>
          <w:highlight w:val="yellow"/>
        </w:rPr>
        <w:t xml:space="preserve">to </w:t>
      </w:r>
      <w:r w:rsidR="00E35F55">
        <w:rPr>
          <w:highlight w:val="yellow"/>
        </w:rPr>
        <w:t xml:space="preserve">codes that </w:t>
      </w:r>
      <w:r w:rsidR="00E4522A" w:rsidRPr="00E4522A">
        <w:rPr>
          <w:highlight w:val="yellow"/>
        </w:rPr>
        <w:t>support snow weight</w:t>
      </w:r>
      <w:r w:rsidR="00E4522A" w:rsidRPr="00BD6580">
        <w:rPr>
          <w:highlight w:val="yellow"/>
        </w:rPr>
        <w:t>.</w:t>
      </w:r>
      <w:r w:rsidR="00BD6580" w:rsidRPr="00BD6580">
        <w:rPr>
          <w:highlight w:val="yellow"/>
        </w:rPr>
        <w:t xml:space="preserve"> Information about avoiding carbon monoxide poisoning during winter storms is posted on the town fire department’s website.</w:t>
      </w:r>
    </w:p>
    <w:p w:rsidR="00122E96" w:rsidRDefault="00122E96" w:rsidP="00122E96">
      <w:pPr>
        <w:pStyle w:val="NoSpacing"/>
      </w:pPr>
    </w:p>
    <w:p w:rsidR="004061F7" w:rsidRDefault="004061F7" w:rsidP="00122E96">
      <w:pPr>
        <w:pStyle w:val="NoSpacing"/>
      </w:pPr>
      <w:r w:rsidRPr="00122E96">
        <w:rPr>
          <w:b/>
          <w:sz w:val="24"/>
        </w:rPr>
        <w:t>Hurricanes</w:t>
      </w:r>
    </w:p>
    <w:p w:rsidR="00122E96" w:rsidRDefault="00122E96" w:rsidP="004061F7">
      <w:pPr>
        <w:pStyle w:val="NoSpacing"/>
      </w:pPr>
    </w:p>
    <w:p w:rsidR="004061F7" w:rsidRDefault="004061F7" w:rsidP="004061F7">
      <w:pPr>
        <w:pStyle w:val="NoSpacing"/>
      </w:pPr>
      <w:r>
        <w:t xml:space="preserve">Hurricanes provide the most lead warning time of all identified hazards, because of the relative ease in predicting the storm’s track and potential landfall.  MEMA assumes “standby status” when a hurricane’s location is 35 degrees North Latitude (Cape Hatteras) and “alert status” when the storm reaches 40 degrees North Latitude (Long Island).  Even with significant warning, hurricanes can do significant damage – both due to flooding and severe wind.  </w:t>
      </w:r>
    </w:p>
    <w:p w:rsidR="004577E6" w:rsidRDefault="004577E6" w:rsidP="004061F7">
      <w:pPr>
        <w:pStyle w:val="NoSpacing"/>
      </w:pPr>
    </w:p>
    <w:p w:rsidR="004061F7" w:rsidRDefault="004061F7" w:rsidP="004061F7">
      <w:pPr>
        <w:pStyle w:val="NoSpacing"/>
      </w:pPr>
      <w:r>
        <w:t>The flooding associated with hurricanes can be a major source of damage to buildings, infrastructure and a potential threat to human lives. Flood protection measures can thus also be considered hurricane mitigation measures. The high winds that often accompany hurricanes can also damage buildings and infrastructure, similar to tornadoes and other strong wind events.</w:t>
      </w:r>
      <w:r w:rsidR="00E35F55">
        <w:t xml:space="preserve"> </w:t>
      </w:r>
      <w:r w:rsidR="00341180">
        <w:t xml:space="preserve"> </w:t>
      </w:r>
    </w:p>
    <w:p w:rsidR="004061F7" w:rsidRDefault="004061F7" w:rsidP="004061F7"/>
    <w:p w:rsidR="004061F7" w:rsidRDefault="004061F7" w:rsidP="004061F7">
      <w:pPr>
        <w:pStyle w:val="Heading4"/>
      </w:pPr>
      <w:r>
        <w:t>Severe Thunderstorms / Winds / Tornadoes</w:t>
      </w:r>
    </w:p>
    <w:p w:rsidR="00E35F55" w:rsidRDefault="004061F7" w:rsidP="004061F7">
      <w:pPr>
        <w:pStyle w:val="NoSpacing"/>
      </w:pPr>
      <w:r>
        <w:t>Most damage from tornadoes and severe thunderstorms come from high winds that can fell trees and electrical wires, generate hurtling debris and, possibly, hail. According to the Institute for Business and Home Safety, the wind speeds in most tornadoes are at or below design speeds that are used in current building codes, making strict adherence to building codes a primary mitigation strategy.</w:t>
      </w:r>
      <w:r w:rsidR="00E35F55">
        <w:t xml:space="preserve"> Many of the Town of </w:t>
      </w:r>
      <w:proofErr w:type="gramStart"/>
      <w:r w:rsidR="00E35F55">
        <w:t xml:space="preserve">Monson’s </w:t>
      </w:r>
      <w:r>
        <w:t xml:space="preserve"> In</w:t>
      </w:r>
      <w:proofErr w:type="gramEnd"/>
      <w:r>
        <w:t xml:space="preserve"> addition, current land development regulations, such as restrictions on the height of telecommunications towers, can also help prevent wind damages.</w:t>
      </w:r>
    </w:p>
    <w:p w:rsidR="00E35F55" w:rsidRDefault="00E35F55" w:rsidP="004061F7">
      <w:pPr>
        <w:pStyle w:val="NoSpacing"/>
      </w:pPr>
    </w:p>
    <w:p w:rsidR="00790078" w:rsidRPr="00790078" w:rsidRDefault="00790078" w:rsidP="00790078">
      <w:pPr>
        <w:rPr>
          <w:rFonts w:ascii="Times" w:hAnsi="Times"/>
          <w:sz w:val="20"/>
          <w:szCs w:val="20"/>
        </w:rPr>
      </w:pPr>
      <w:r w:rsidRPr="00F95319">
        <w:rPr>
          <w:highlight w:val="yellow"/>
        </w:rPr>
        <w:t xml:space="preserve">The Town offers a </w:t>
      </w:r>
      <w:proofErr w:type="spellStart"/>
      <w:r w:rsidRPr="00F95319">
        <w:rPr>
          <w:highlight w:val="yellow"/>
        </w:rPr>
        <w:t>CodeRed</w:t>
      </w:r>
      <w:proofErr w:type="spellEnd"/>
      <w:r w:rsidRPr="00F95319">
        <w:rPr>
          <w:highlight w:val="yellow"/>
        </w:rPr>
        <w:t xml:space="preserve"> </w:t>
      </w:r>
      <w:r w:rsidR="00C0283D" w:rsidRPr="00F95319">
        <w:rPr>
          <w:highlight w:val="yellow"/>
        </w:rPr>
        <w:t>Weather Warning services, which</w:t>
      </w:r>
      <w:r w:rsidRPr="00F95319">
        <w:rPr>
          <w:highlight w:val="yellow"/>
        </w:rPr>
        <w:t xml:space="preserve"> automatically calls citizens in Monson who are in the path of severe weather, just moments after a warning has been issued by the National Weather Service.</w:t>
      </w:r>
    </w:p>
    <w:p w:rsidR="004061F7" w:rsidRDefault="004061F7" w:rsidP="004061F7">
      <w:pPr>
        <w:pStyle w:val="NoSpacing"/>
      </w:pPr>
    </w:p>
    <w:p w:rsidR="004061F7" w:rsidRDefault="004061F7" w:rsidP="004061F7">
      <w:pPr>
        <w:pStyle w:val="Heading4"/>
      </w:pPr>
      <w:r>
        <w:t>Wildfires / Brushfires</w:t>
      </w:r>
    </w:p>
    <w:p w:rsidR="00122E96" w:rsidRDefault="004061F7" w:rsidP="00122E96">
      <w:pPr>
        <w:pStyle w:val="NoSpacing"/>
      </w:pPr>
      <w:r>
        <w:t>Wildfire and brushfire mitigation strategies involve educating people about how to prevent fires from starting, as well as controlling burns within the town.</w:t>
      </w:r>
      <w:r w:rsidR="00C0283D">
        <w:t xml:space="preserve"> </w:t>
      </w:r>
      <w:r w:rsidR="00C0283D" w:rsidRPr="00BD6580">
        <w:rPr>
          <w:highlight w:val="yellow"/>
        </w:rPr>
        <w:t>The Town already carries out fire prevention awareness programs in the schools</w:t>
      </w:r>
      <w:r w:rsidR="00E83D6A">
        <w:rPr>
          <w:highlight w:val="yellow"/>
        </w:rPr>
        <w:t xml:space="preserve"> and among seniors</w:t>
      </w:r>
      <w:r w:rsidR="00BD6580" w:rsidRPr="00BD6580">
        <w:rPr>
          <w:highlight w:val="yellow"/>
        </w:rPr>
        <w:t>.</w:t>
      </w:r>
    </w:p>
    <w:p w:rsidR="00122E96" w:rsidRDefault="00122E96" w:rsidP="004061F7">
      <w:pPr>
        <w:pStyle w:val="Heading4"/>
      </w:pPr>
      <w:r>
        <w:t xml:space="preserve"> </w:t>
      </w:r>
      <w:r w:rsidR="004061F7">
        <w:t>Earthquakes</w:t>
      </w:r>
    </w:p>
    <w:p w:rsidR="004061F7" w:rsidRDefault="004061F7" w:rsidP="004061F7">
      <w:pPr>
        <w:pStyle w:val="NoSpacing"/>
      </w:pPr>
      <w:r>
        <w:t xml:space="preserve">Although there are five mapped seismological faults in Massachusetts, there is no discernible pattern of previous earthquakes along these faults nor is there a reliable way to predict future earthquakes along these faults or in any other areas of the state.  Consequently, earthquakes are arguably the most difficult natural hazard for which to plan. </w:t>
      </w:r>
    </w:p>
    <w:p w:rsidR="004577E6" w:rsidRDefault="004577E6" w:rsidP="004061F7">
      <w:pPr>
        <w:pStyle w:val="NoSpacing"/>
      </w:pPr>
    </w:p>
    <w:p w:rsidR="00122E96" w:rsidRDefault="004061F7" w:rsidP="00CC5E37">
      <w:pPr>
        <w:pStyle w:val="NoSpacing"/>
      </w:pPr>
      <w:r>
        <w:t xml:space="preserve">Most buildings and structures in the state </w:t>
      </w:r>
      <w:r w:rsidR="00BD6580">
        <w:t xml:space="preserve">and the town of Monson </w:t>
      </w:r>
      <w:r>
        <w:t>were constructed without specific earthquake resistant design features.  In addition, earthquakes precipitate several potential devastating secondary effects such as building collapse, utility pipeline rupture, water contamination, and extended power outages.  Therefore, many of the mitigation efforts for other natural hazards identified in this plan may be applicable during the Town’s recovery from an earthquake.</w:t>
      </w:r>
      <w:r w:rsidR="00122E96">
        <w:t xml:space="preserve"> </w:t>
      </w:r>
    </w:p>
    <w:p w:rsidR="00122E96" w:rsidRDefault="004061F7" w:rsidP="004577E6">
      <w:pPr>
        <w:pStyle w:val="Heading4"/>
      </w:pPr>
      <w:r>
        <w:t>Dam Failure</w:t>
      </w:r>
    </w:p>
    <w:p w:rsidR="008F08B5" w:rsidRDefault="004061F7" w:rsidP="004577E6">
      <w:pPr>
        <w:pStyle w:val="NoSpacing"/>
      </w:pPr>
      <w:r w:rsidRPr="00F01532">
        <w:t xml:space="preserve">Dam failure is a highly infrequent occurrence, but a severe incident could prove catastrophic.  </w:t>
      </w:r>
      <w:r>
        <w:t xml:space="preserve">In addition, dam failure most often coincides with flooding, so its impacts can be multiplied, as the additional water has </w:t>
      </w:r>
      <w:r w:rsidR="004577E6">
        <w:t>nowhere</w:t>
      </w:r>
      <w:r>
        <w:t xml:space="preserve"> to flow. The only mitigation measures currently in place are the state regulations governing the </w:t>
      </w:r>
      <w:r w:rsidRPr="00EB5E14">
        <w:t>construction</w:t>
      </w:r>
      <w:r>
        <w:t xml:space="preserve">, </w:t>
      </w:r>
      <w:r w:rsidRPr="00F01532">
        <w:t>inspection</w:t>
      </w:r>
      <w:r>
        <w:t>, and maintenance of dams.  This is managed through the Office of Dam Safety at the Department of Conservation and Recreation.</w:t>
      </w:r>
      <w:r w:rsidR="00BD6580">
        <w:t xml:space="preserve"> </w:t>
      </w:r>
      <w:r w:rsidR="00BD6580" w:rsidRPr="00733109">
        <w:rPr>
          <w:highlight w:val="yellow"/>
        </w:rPr>
        <w:t xml:space="preserve">The Town could choose to build upon state regulation efforts by prioritizing dams to remove, particularly smaller ones that may not be actively maintained </w:t>
      </w:r>
      <w:r w:rsidR="00733109" w:rsidRPr="00733109">
        <w:rPr>
          <w:highlight w:val="yellow"/>
        </w:rPr>
        <w:t>but pose a threat to those downstream.</w:t>
      </w:r>
    </w:p>
    <w:p w:rsidR="004061F7" w:rsidRDefault="004061F7" w:rsidP="004061F7">
      <w:pPr>
        <w:pStyle w:val="Heading4"/>
      </w:pPr>
      <w:r>
        <w:t>Drought</w:t>
      </w:r>
    </w:p>
    <w:p w:rsidR="00122E96" w:rsidRPr="00122E96" w:rsidRDefault="004061F7" w:rsidP="00CC5E37">
      <w:pPr>
        <w:pStyle w:val="NoSpacing"/>
      </w:pPr>
      <w:r w:rsidRPr="00696460">
        <w:t xml:space="preserve">Although Massachusetts does not face extreme droughts like many other places in the country, it is susceptible </w:t>
      </w:r>
      <w:r>
        <w:t>to dry spells and drought.  D</w:t>
      </w:r>
      <w:r w:rsidRPr="00696460">
        <w:t>rought can most likely be effectively mitigated in regions like the Pioneer Valley if measures are put into place</w:t>
      </w:r>
      <w:r>
        <w:t>, such as ensuring that groundwater is recharged.</w:t>
      </w:r>
      <w:r w:rsidR="00733109">
        <w:t xml:space="preserve"> The Town’s </w:t>
      </w:r>
      <w:proofErr w:type="spellStart"/>
      <w:r w:rsidR="00733109">
        <w:t>stormwater</w:t>
      </w:r>
      <w:proofErr w:type="spellEnd"/>
      <w:r w:rsidR="00733109">
        <w:t xml:space="preserve"> management </w:t>
      </w:r>
      <w:proofErr w:type="spellStart"/>
      <w:r w:rsidR="00733109">
        <w:t>bylaw</w:t>
      </w:r>
      <w:proofErr w:type="spellEnd"/>
      <w:r w:rsidR="00733109">
        <w:t xml:space="preserve"> requires the use of infiltration as much as practicable for new development or redevelopment sites in order to allow for the recharge of groundwater.</w:t>
      </w:r>
      <w:r w:rsidR="00606D93">
        <w:t xml:space="preserve"> In addition, amendments to the zoning bylaw in 2014 have added more considerations for the integration of trees and use of plants with little to no irrigation requirements in commercial development. </w:t>
      </w:r>
    </w:p>
    <w:p w:rsidR="00122E96" w:rsidRPr="00122E96" w:rsidRDefault="00451F41" w:rsidP="00122E96">
      <w:pPr>
        <w:pStyle w:val="Heading4"/>
      </w:pPr>
      <w:r w:rsidRPr="00122E96">
        <w:t xml:space="preserve">Extreme </w:t>
      </w:r>
      <w:r w:rsidR="00122E96" w:rsidRPr="00122E96">
        <w:t>Temperatures</w:t>
      </w:r>
    </w:p>
    <w:p w:rsidR="003104DB" w:rsidRDefault="00733109" w:rsidP="00237582">
      <w:pPr>
        <w:pStyle w:val="NoSpacing"/>
      </w:pPr>
      <w:r w:rsidRPr="00237582">
        <w:t xml:space="preserve">Extreme temperatures are likely to become more common due to climate change. The impacts of extreme temperatures are often emergency response-related, such as the provision of heating or cooling centers during extreme temperature events. The Town of Monson </w:t>
      </w:r>
      <w:r w:rsidR="00237582">
        <w:t xml:space="preserve">occasionally opens heating and cooling shelters for these events. </w:t>
      </w:r>
      <w:r w:rsidRPr="00237582">
        <w:t xml:space="preserve">Other mitigation measures include increasing awareness of extreme temperature risk to health and properties and assisting vulnerable populations </w:t>
      </w:r>
      <w:r w:rsidR="00237582">
        <w:t>in extreme temperature events</w:t>
      </w:r>
      <w:r w:rsidR="003104DB">
        <w:t>.</w:t>
      </w:r>
      <w:r w:rsidR="00606D93">
        <w:t xml:space="preserve"> The 2014 amendments to th</w:t>
      </w:r>
      <w:r w:rsidR="00E83D6A">
        <w:t xml:space="preserve">e zoning bylaw also add commercial landscaping requirements with a specific purpose to reduce heat-island effects, among others. </w:t>
      </w:r>
    </w:p>
    <w:p w:rsidR="003104DB" w:rsidRDefault="003104DB" w:rsidP="00237582">
      <w:pPr>
        <w:pStyle w:val="NoSpacing"/>
      </w:pPr>
    </w:p>
    <w:p w:rsidR="003104DB" w:rsidRDefault="003104DB" w:rsidP="00237582">
      <w:pPr>
        <w:pStyle w:val="NoSpacing"/>
        <w:rPr>
          <w:b/>
          <w:sz w:val="24"/>
        </w:rPr>
      </w:pPr>
      <w:r w:rsidRPr="003104DB">
        <w:rPr>
          <w:b/>
          <w:sz w:val="24"/>
        </w:rPr>
        <w:t>General</w:t>
      </w:r>
    </w:p>
    <w:p w:rsidR="003104DB" w:rsidRDefault="003104DB" w:rsidP="00237582">
      <w:pPr>
        <w:pStyle w:val="NoSpacing"/>
      </w:pPr>
    </w:p>
    <w:p w:rsidR="00710818" w:rsidRDefault="003104DB" w:rsidP="00237582">
      <w:pPr>
        <w:pStyle w:val="NoSpacing"/>
      </w:pPr>
      <w:r>
        <w:t xml:space="preserve">The Town has several financial and administrative capabilities to support its natural hazard mitigation strategies. This includes a </w:t>
      </w:r>
      <w:r w:rsidR="00F650F7">
        <w:t xml:space="preserve">Finance Committee that reviews and recommends all expenditures for the town, and has the ability to levy taxes for specific services, and to incur debt through general obligation bonds. The Town does not collect impact fees for new development. Due to the town’s limited financial resources, the Town works proactively and cooperatively to seek grant funds and </w:t>
      </w:r>
      <w:r w:rsidR="00710818">
        <w:t xml:space="preserve">other cooperative assistance in place of raising taxes or issuing debt whenever possible. Various town staff </w:t>
      </w:r>
      <w:proofErr w:type="gramStart"/>
      <w:r w:rsidR="00710818">
        <w:t>perform</w:t>
      </w:r>
      <w:proofErr w:type="gramEnd"/>
      <w:r w:rsidR="00710818">
        <w:t xml:space="preserve"> </w:t>
      </w:r>
      <w:r w:rsidR="00D02395">
        <w:t>grant writing activities as warranted.</w:t>
      </w:r>
    </w:p>
    <w:p w:rsidR="00710818" w:rsidRDefault="00710818" w:rsidP="00237582">
      <w:pPr>
        <w:pStyle w:val="NoSpacing"/>
      </w:pPr>
    </w:p>
    <w:p w:rsidR="00733109" w:rsidRPr="00237582" w:rsidRDefault="00710818" w:rsidP="00237582">
      <w:pPr>
        <w:pStyle w:val="NoSpacing"/>
        <w:sectPr w:rsidR="00733109" w:rsidRPr="00237582">
          <w:endnotePr>
            <w:numFmt w:val="decimal"/>
          </w:endnotePr>
          <w:pgSz w:w="12240" w:h="15840"/>
          <w:pgMar w:top="1440" w:right="1440" w:bottom="1440" w:left="1440" w:header="720" w:footer="720" w:gutter="0"/>
          <w:pgNumType w:chapStyle="1"/>
          <w:cols w:space="3960"/>
          <w:docGrid w:linePitch="360"/>
        </w:sectPr>
      </w:pPr>
      <w:r>
        <w:t>The Town Administrator serves as the Emergency Management Director. The Town of Monson has a desi</w:t>
      </w:r>
      <w:r w:rsidR="00D02395">
        <w:t>gnated floodplain administrator. Its maste</w:t>
      </w:r>
      <w:r w:rsidR="00C26881">
        <w:t>r plan was last updated in 2004</w:t>
      </w:r>
    </w:p>
    <w:p w:rsidR="00122E96" w:rsidRPr="00122E96" w:rsidRDefault="00122E96" w:rsidP="00122E96">
      <w:pPr>
        <w:sectPr w:rsidR="00122E96" w:rsidRPr="00122E96">
          <w:headerReference w:type="default" r:id="rId23"/>
          <w:endnotePr>
            <w:numFmt w:val="decimal"/>
          </w:endnotePr>
          <w:pgSz w:w="12240" w:h="15840" w:code="1"/>
          <w:pgMar w:top="1440" w:right="1800" w:bottom="1440" w:left="1170" w:header="720" w:footer="720" w:gutter="0"/>
          <w:cols w:space="3960"/>
          <w:docGrid w:linePitch="360"/>
        </w:sectPr>
      </w:pPr>
    </w:p>
    <w:p w:rsidR="004061F7" w:rsidRDefault="004061F7" w:rsidP="004061F7">
      <w:pPr>
        <w:pStyle w:val="Heading3"/>
      </w:pPr>
      <w:bookmarkStart w:id="81" w:name="_Toc382480728"/>
      <w:bookmarkStart w:id="82" w:name="_Toc385348248"/>
      <w:bookmarkStart w:id="83" w:name="_Toc317704472"/>
      <w:r>
        <w:t xml:space="preserve">Existing </w:t>
      </w:r>
      <w:bookmarkEnd w:id="81"/>
      <w:r>
        <w:t xml:space="preserve">Mitigation </w:t>
      </w:r>
      <w:r w:rsidR="00237582">
        <w:t xml:space="preserve">Capabilities </w:t>
      </w:r>
      <w:r w:rsidR="00F95319">
        <w:t xml:space="preserve">and </w:t>
      </w:r>
      <w:r>
        <w:t>Strategies</w:t>
      </w:r>
      <w:bookmarkEnd w:id="82"/>
      <w:bookmarkEnd w:id="83"/>
      <w:r>
        <w:t xml:space="preserve"> </w:t>
      </w:r>
    </w:p>
    <w:p w:rsidR="004061F7" w:rsidRDefault="004061F7" w:rsidP="004061F7">
      <w:r>
        <w:t>Strategies that were previously completed prior to 2007, or completed between 2007 and 2014, are listed below and noted under the “effectiveness” column. Strategies that were completed since the last versio</w:t>
      </w:r>
      <w:r w:rsidR="00F95319">
        <w:t>n of the plan are listed as well</w:t>
      </w:r>
      <w:r>
        <w:t xml:space="preserve">. </w:t>
      </w:r>
    </w:p>
    <w:p w:rsidR="004061F7" w:rsidRDefault="004061F7" w:rsidP="004061F7"/>
    <w:p w:rsidR="005F3FAC" w:rsidRDefault="004061F7" w:rsidP="004061F7">
      <w:r>
        <w:t>As part of the develop</w:t>
      </w:r>
      <w:r w:rsidR="00373224">
        <w:t>ment of this plan update in 2015</w:t>
      </w:r>
      <w:r w:rsidR="00237582">
        <w:t xml:space="preserve"> and 2016</w:t>
      </w:r>
      <w:r>
        <w:t>, the Hazard Mitigation Workgroup evaluated each mitigation strategy to determine its effectiveness and whether any improvements could be made.</w:t>
      </w:r>
      <w:r w:rsidR="005F3FAC">
        <w:t xml:space="preserve"> </w:t>
      </w:r>
    </w:p>
    <w:p w:rsidR="00DE57B1" w:rsidRPr="0074100F" w:rsidRDefault="00DE57B1" w:rsidP="00DE57B1">
      <w:pPr>
        <w:rPr>
          <w:szCs w:val="22"/>
        </w:rPr>
      </w:pPr>
      <w:bookmarkStart w:id="84" w:name="_Toc380658054"/>
    </w:p>
    <w:p w:rsidR="00DE57B1" w:rsidRPr="0074100F" w:rsidRDefault="00DE57B1" w:rsidP="00DE57B1">
      <w:pPr>
        <w:rPr>
          <w:szCs w:val="22"/>
        </w:rPr>
      </w:pPr>
    </w:p>
    <w:tbl>
      <w:tblPr>
        <w:tblW w:w="12798" w:type="dxa"/>
        <w:tblInd w:w="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847"/>
        <w:gridCol w:w="2058"/>
        <w:gridCol w:w="1511"/>
        <w:gridCol w:w="1742"/>
        <w:gridCol w:w="2640"/>
      </w:tblGrid>
      <w:tr w:rsidR="00E17CA3" w:rsidRPr="000F2BAF">
        <w:trPr>
          <w:cantSplit/>
          <w:trHeight w:val="846"/>
          <w:tblHeader/>
        </w:trPr>
        <w:tc>
          <w:tcPr>
            <w:tcW w:w="5040" w:type="dxa"/>
            <w:shd w:val="clear" w:color="auto" w:fill="548DD4" w:themeFill="text2" w:themeFillTint="99"/>
            <w:vAlign w:val="center"/>
          </w:tcPr>
          <w:p w:rsidR="00E17CA3" w:rsidRPr="00E17CA3" w:rsidRDefault="00237582" w:rsidP="00585E9F">
            <w:pPr>
              <w:jc w:val="center"/>
              <w:rPr>
                <w:b/>
                <w:color w:val="FFFFFF" w:themeColor="background1"/>
                <w:sz w:val="28"/>
                <w:szCs w:val="28"/>
              </w:rPr>
            </w:pPr>
            <w:r>
              <w:rPr>
                <w:b/>
                <w:color w:val="FFFFFF" w:themeColor="background1"/>
                <w:sz w:val="28"/>
                <w:szCs w:val="28"/>
              </w:rPr>
              <w:t>Capability or Strategy</w:t>
            </w:r>
            <w:r w:rsidR="00E17CA3" w:rsidRPr="00E17CA3">
              <w:rPr>
                <w:b/>
                <w:color w:val="FFFFFF" w:themeColor="background1"/>
                <w:sz w:val="28"/>
                <w:szCs w:val="28"/>
              </w:rPr>
              <w:t xml:space="preserve"> Description</w:t>
            </w:r>
          </w:p>
        </w:tc>
        <w:tc>
          <w:tcPr>
            <w:tcW w:w="2070" w:type="dxa"/>
            <w:shd w:val="clear" w:color="auto" w:fill="548DD4" w:themeFill="text2" w:themeFillTint="99"/>
            <w:vAlign w:val="center"/>
          </w:tcPr>
          <w:p w:rsidR="00E17CA3" w:rsidRPr="00E17CA3" w:rsidRDefault="00E17CA3" w:rsidP="00585E9F">
            <w:pPr>
              <w:jc w:val="center"/>
              <w:rPr>
                <w:b/>
                <w:color w:val="FFFFFF" w:themeColor="background1"/>
                <w:sz w:val="28"/>
                <w:szCs w:val="28"/>
              </w:rPr>
            </w:pPr>
            <w:r w:rsidRPr="00E17CA3">
              <w:rPr>
                <w:b/>
                <w:color w:val="FFFFFF" w:themeColor="background1"/>
                <w:sz w:val="28"/>
                <w:szCs w:val="28"/>
              </w:rPr>
              <w:t>Hazards Mitigated</w:t>
            </w:r>
          </w:p>
        </w:tc>
        <w:tc>
          <w:tcPr>
            <w:tcW w:w="1530" w:type="dxa"/>
            <w:shd w:val="clear" w:color="auto" w:fill="548DD4" w:themeFill="text2" w:themeFillTint="99"/>
            <w:vAlign w:val="center"/>
          </w:tcPr>
          <w:p w:rsidR="00E17CA3" w:rsidRPr="00E17CA3" w:rsidRDefault="00E17CA3" w:rsidP="0005023C">
            <w:pPr>
              <w:jc w:val="center"/>
              <w:rPr>
                <w:b/>
                <w:color w:val="FFFFFF" w:themeColor="background1"/>
                <w:sz w:val="28"/>
                <w:szCs w:val="28"/>
              </w:rPr>
            </w:pPr>
            <w:r w:rsidRPr="00E17CA3">
              <w:rPr>
                <w:b/>
                <w:color w:val="FFFFFF" w:themeColor="background1"/>
                <w:sz w:val="28"/>
                <w:szCs w:val="28"/>
              </w:rPr>
              <w:t>Area Covered</w:t>
            </w:r>
          </w:p>
        </w:tc>
        <w:tc>
          <w:tcPr>
            <w:tcW w:w="1440" w:type="dxa"/>
            <w:shd w:val="clear" w:color="auto" w:fill="548DD4" w:themeFill="text2" w:themeFillTint="99"/>
            <w:vAlign w:val="center"/>
          </w:tcPr>
          <w:p w:rsidR="00E17CA3" w:rsidRPr="00E17CA3" w:rsidRDefault="00E17CA3" w:rsidP="00585E9F">
            <w:pPr>
              <w:jc w:val="center"/>
              <w:rPr>
                <w:b/>
                <w:color w:val="FFFFFF" w:themeColor="background1"/>
                <w:sz w:val="28"/>
                <w:szCs w:val="28"/>
              </w:rPr>
            </w:pPr>
            <w:r w:rsidRPr="00E17CA3">
              <w:rPr>
                <w:b/>
                <w:color w:val="FFFFFF" w:themeColor="background1"/>
                <w:sz w:val="28"/>
                <w:szCs w:val="28"/>
              </w:rPr>
              <w:t>Effectiveness</w:t>
            </w:r>
          </w:p>
        </w:tc>
        <w:tc>
          <w:tcPr>
            <w:tcW w:w="2718" w:type="dxa"/>
            <w:shd w:val="clear" w:color="auto" w:fill="548DD4" w:themeFill="text2" w:themeFillTint="99"/>
          </w:tcPr>
          <w:p w:rsidR="00E17CA3" w:rsidRPr="00E17CA3" w:rsidRDefault="00E17CA3" w:rsidP="00585E9F">
            <w:pPr>
              <w:jc w:val="center"/>
              <w:rPr>
                <w:b/>
                <w:color w:val="FFFFFF" w:themeColor="background1"/>
                <w:sz w:val="28"/>
                <w:szCs w:val="28"/>
              </w:rPr>
            </w:pPr>
          </w:p>
          <w:p w:rsidR="00E17CA3" w:rsidRPr="00E17CA3" w:rsidRDefault="00E17CA3" w:rsidP="00585E9F">
            <w:pPr>
              <w:jc w:val="center"/>
              <w:rPr>
                <w:b/>
                <w:color w:val="FFFFFF" w:themeColor="background1"/>
                <w:sz w:val="28"/>
                <w:szCs w:val="28"/>
              </w:rPr>
            </w:pPr>
            <w:r w:rsidRPr="00E17CA3">
              <w:rPr>
                <w:b/>
                <w:color w:val="FFFFFF" w:themeColor="background1"/>
                <w:sz w:val="28"/>
                <w:szCs w:val="28"/>
              </w:rPr>
              <w:t>Potential Changes</w:t>
            </w:r>
          </w:p>
        </w:tc>
      </w:tr>
      <w:tr w:rsidR="00E17CA3" w:rsidRPr="00F16D79">
        <w:trPr>
          <w:cantSplit/>
          <w:trHeight w:val="593"/>
        </w:trPr>
        <w:tc>
          <w:tcPr>
            <w:tcW w:w="5040" w:type="dxa"/>
            <w:shd w:val="clear" w:color="auto" w:fill="auto"/>
            <w:vAlign w:val="center"/>
          </w:tcPr>
          <w:p w:rsidR="00E17CA3" w:rsidRPr="00E17CA3" w:rsidRDefault="00E17CA3" w:rsidP="00585E9F">
            <w:pPr>
              <w:jc w:val="center"/>
              <w:rPr>
                <w:color w:val="000000"/>
                <w:sz w:val="20"/>
                <w:szCs w:val="20"/>
              </w:rPr>
            </w:pPr>
            <w:r w:rsidRPr="00E17CA3">
              <w:rPr>
                <w:bCs/>
                <w:iCs/>
                <w:color w:val="000000"/>
                <w:sz w:val="20"/>
                <w:szCs w:val="20"/>
              </w:rPr>
              <w:t>Examine current notification system including feasibility of Reverse 911.</w:t>
            </w:r>
            <w:r w:rsidRPr="00E17CA3">
              <w:rPr>
                <w:b/>
                <w:iCs/>
                <w:color w:val="000000"/>
                <w:sz w:val="20"/>
                <w:szCs w:val="20"/>
              </w:rPr>
              <w:t xml:space="preserve">  </w:t>
            </w:r>
            <w:r w:rsidRPr="00E17CA3">
              <w:rPr>
                <w:iCs/>
                <w:color w:val="000000"/>
                <w:sz w:val="20"/>
                <w:szCs w:val="20"/>
              </w:rPr>
              <w:t>Develop a preliminary project proposal and cost estimate.</w:t>
            </w:r>
          </w:p>
        </w:tc>
        <w:tc>
          <w:tcPr>
            <w:tcW w:w="2070" w:type="dxa"/>
            <w:shd w:val="clear" w:color="auto" w:fill="auto"/>
            <w:vAlign w:val="center"/>
          </w:tcPr>
          <w:p w:rsidR="00E17CA3" w:rsidRPr="00E17CA3" w:rsidRDefault="00E17CA3" w:rsidP="005E7349">
            <w:pPr>
              <w:jc w:val="center"/>
              <w:rPr>
                <w:color w:val="000000"/>
                <w:sz w:val="20"/>
                <w:szCs w:val="20"/>
              </w:rPr>
            </w:pPr>
            <w:r w:rsidRPr="00E17CA3">
              <w:rPr>
                <w:color w:val="000000"/>
                <w:sz w:val="20"/>
                <w:szCs w:val="20"/>
              </w:rPr>
              <w:t>General/All</w:t>
            </w:r>
          </w:p>
        </w:tc>
        <w:tc>
          <w:tcPr>
            <w:tcW w:w="1530" w:type="dxa"/>
            <w:shd w:val="clear" w:color="auto" w:fill="auto"/>
            <w:vAlign w:val="center"/>
          </w:tcPr>
          <w:p w:rsidR="00E17CA3" w:rsidRPr="00E17CA3" w:rsidRDefault="00E17CA3" w:rsidP="00585E9F">
            <w:pPr>
              <w:jc w:val="center"/>
              <w:rPr>
                <w:color w:val="000000"/>
                <w:sz w:val="20"/>
                <w:szCs w:val="20"/>
              </w:rPr>
            </w:pPr>
            <w:r w:rsidRPr="00E17CA3">
              <w:rPr>
                <w:color w:val="000000"/>
                <w:sz w:val="20"/>
                <w:szCs w:val="20"/>
              </w:rPr>
              <w:t>Entire Town</w:t>
            </w:r>
          </w:p>
        </w:tc>
        <w:tc>
          <w:tcPr>
            <w:tcW w:w="1440" w:type="dxa"/>
            <w:vAlign w:val="center"/>
          </w:tcPr>
          <w:p w:rsidR="00E17CA3" w:rsidRPr="00E17CA3" w:rsidRDefault="00E17CA3" w:rsidP="00585E9F">
            <w:pPr>
              <w:jc w:val="center"/>
              <w:rPr>
                <w:color w:val="000000"/>
                <w:sz w:val="20"/>
                <w:szCs w:val="20"/>
              </w:rPr>
            </w:pPr>
            <w:r>
              <w:rPr>
                <w:color w:val="000000"/>
                <w:sz w:val="20"/>
                <w:szCs w:val="20"/>
              </w:rPr>
              <w:t>Effective</w:t>
            </w:r>
          </w:p>
        </w:tc>
        <w:tc>
          <w:tcPr>
            <w:tcW w:w="2718" w:type="dxa"/>
          </w:tcPr>
          <w:p w:rsidR="00E17CA3" w:rsidRPr="00E17CA3" w:rsidRDefault="00E17CA3" w:rsidP="00585E9F">
            <w:pPr>
              <w:jc w:val="center"/>
              <w:rPr>
                <w:color w:val="000000"/>
                <w:sz w:val="20"/>
                <w:szCs w:val="20"/>
              </w:rPr>
            </w:pPr>
            <w:r w:rsidRPr="00E17CA3">
              <w:rPr>
                <w:color w:val="000000"/>
                <w:sz w:val="20"/>
                <w:szCs w:val="20"/>
              </w:rPr>
              <w:t xml:space="preserve">Increase use of specific </w:t>
            </w:r>
            <w:r>
              <w:rPr>
                <w:color w:val="000000"/>
                <w:sz w:val="20"/>
                <w:szCs w:val="20"/>
              </w:rPr>
              <w:t>mapping features of the Reverse 911 system, such as identifying flood areas.</w:t>
            </w:r>
          </w:p>
        </w:tc>
      </w:tr>
      <w:tr w:rsidR="00E17CA3" w:rsidRPr="00F16D79">
        <w:trPr>
          <w:cantSplit/>
          <w:trHeight w:val="630"/>
        </w:trPr>
        <w:tc>
          <w:tcPr>
            <w:tcW w:w="5040" w:type="dxa"/>
            <w:shd w:val="clear" w:color="auto" w:fill="auto"/>
            <w:vAlign w:val="center"/>
          </w:tcPr>
          <w:p w:rsidR="00E17CA3" w:rsidRPr="00E17CA3" w:rsidRDefault="00E17CA3" w:rsidP="00585E9F">
            <w:pPr>
              <w:jc w:val="center"/>
              <w:rPr>
                <w:color w:val="000000"/>
                <w:sz w:val="20"/>
                <w:szCs w:val="20"/>
              </w:rPr>
            </w:pPr>
            <w:r w:rsidRPr="00E17CA3">
              <w:rPr>
                <w:iCs/>
                <w:color w:val="000000"/>
                <w:sz w:val="20"/>
                <w:szCs w:val="20"/>
              </w:rPr>
              <w:t xml:space="preserve">Using construction dates of existing </w:t>
            </w:r>
            <w:proofErr w:type="gramStart"/>
            <w:r w:rsidRPr="00E17CA3">
              <w:rPr>
                <w:iCs/>
                <w:color w:val="000000"/>
                <w:sz w:val="20"/>
                <w:szCs w:val="20"/>
              </w:rPr>
              <w:t>shelters,</w:t>
            </w:r>
            <w:proofErr w:type="gramEnd"/>
            <w:r w:rsidRPr="00E17CA3">
              <w:rPr>
                <w:iCs/>
                <w:color w:val="000000"/>
                <w:sz w:val="20"/>
                <w:szCs w:val="20"/>
              </w:rPr>
              <w:t xml:space="preserve"> identify those shelters that were built to Massachusetts’ current seismic code.</w:t>
            </w:r>
          </w:p>
        </w:tc>
        <w:tc>
          <w:tcPr>
            <w:tcW w:w="2070" w:type="dxa"/>
            <w:shd w:val="clear" w:color="auto" w:fill="auto"/>
            <w:vAlign w:val="center"/>
          </w:tcPr>
          <w:p w:rsidR="00E17CA3" w:rsidRPr="00E17CA3" w:rsidRDefault="00E17CA3" w:rsidP="00585E9F">
            <w:pPr>
              <w:jc w:val="center"/>
              <w:rPr>
                <w:color w:val="000000"/>
                <w:sz w:val="20"/>
                <w:szCs w:val="20"/>
              </w:rPr>
            </w:pPr>
            <w:r w:rsidRPr="00E17CA3">
              <w:rPr>
                <w:color w:val="000000"/>
                <w:sz w:val="20"/>
                <w:szCs w:val="20"/>
              </w:rPr>
              <w:t>General / All</w:t>
            </w:r>
          </w:p>
        </w:tc>
        <w:tc>
          <w:tcPr>
            <w:tcW w:w="1530" w:type="dxa"/>
            <w:shd w:val="clear" w:color="auto" w:fill="auto"/>
            <w:vAlign w:val="center"/>
          </w:tcPr>
          <w:p w:rsidR="00E17CA3" w:rsidRPr="00E17CA3" w:rsidRDefault="00E17CA3" w:rsidP="00585E9F">
            <w:pPr>
              <w:jc w:val="center"/>
              <w:rPr>
                <w:color w:val="000000"/>
                <w:sz w:val="20"/>
                <w:szCs w:val="20"/>
              </w:rPr>
            </w:pPr>
            <w:r w:rsidRPr="00E17CA3">
              <w:rPr>
                <w:color w:val="000000"/>
                <w:sz w:val="20"/>
                <w:szCs w:val="20"/>
              </w:rPr>
              <w:t>Entire Town</w:t>
            </w:r>
          </w:p>
        </w:tc>
        <w:tc>
          <w:tcPr>
            <w:tcW w:w="1440" w:type="dxa"/>
            <w:vAlign w:val="center"/>
          </w:tcPr>
          <w:p w:rsidR="00E17CA3" w:rsidRPr="00E17CA3" w:rsidRDefault="00E17CA3" w:rsidP="00585E9F">
            <w:pPr>
              <w:jc w:val="center"/>
              <w:rPr>
                <w:color w:val="000000"/>
                <w:sz w:val="20"/>
                <w:szCs w:val="20"/>
              </w:rPr>
            </w:pPr>
            <w:r>
              <w:rPr>
                <w:color w:val="000000"/>
                <w:sz w:val="20"/>
                <w:szCs w:val="20"/>
              </w:rPr>
              <w:t>Not effective</w:t>
            </w:r>
            <w:r w:rsidR="00237582">
              <w:rPr>
                <w:color w:val="000000"/>
                <w:sz w:val="20"/>
                <w:szCs w:val="20"/>
              </w:rPr>
              <w:t xml:space="preserve">. Shelters were constructed prior to existing seismic codes </w:t>
            </w:r>
            <w:r w:rsidR="00237582" w:rsidRPr="00237582">
              <w:rPr>
                <w:color w:val="000000"/>
                <w:sz w:val="20"/>
                <w:szCs w:val="20"/>
                <w:highlight w:val="yellow"/>
              </w:rPr>
              <w:t>and not cost effective to retrofit.</w:t>
            </w:r>
          </w:p>
        </w:tc>
        <w:tc>
          <w:tcPr>
            <w:tcW w:w="2718" w:type="dxa"/>
          </w:tcPr>
          <w:p w:rsidR="00E17CA3" w:rsidRPr="00E17CA3" w:rsidRDefault="00D5152D" w:rsidP="00585E9F">
            <w:pPr>
              <w:jc w:val="center"/>
              <w:rPr>
                <w:color w:val="000000"/>
                <w:sz w:val="20"/>
                <w:szCs w:val="20"/>
              </w:rPr>
            </w:pPr>
            <w:r>
              <w:rPr>
                <w:color w:val="000000"/>
                <w:sz w:val="20"/>
                <w:szCs w:val="20"/>
              </w:rPr>
              <w:t>Check against new seismic codes.</w:t>
            </w:r>
          </w:p>
        </w:tc>
      </w:tr>
      <w:tr w:rsidR="00E17CA3" w:rsidRPr="00F16D79">
        <w:trPr>
          <w:cantSplit/>
          <w:trHeight w:val="683"/>
        </w:trPr>
        <w:tc>
          <w:tcPr>
            <w:tcW w:w="5040" w:type="dxa"/>
            <w:shd w:val="clear" w:color="auto" w:fill="auto"/>
            <w:vAlign w:val="center"/>
          </w:tcPr>
          <w:p w:rsidR="00E17CA3" w:rsidRPr="00D5152D" w:rsidRDefault="00E17CA3" w:rsidP="00D5152D">
            <w:pPr>
              <w:jc w:val="center"/>
              <w:rPr>
                <w:color w:val="000000"/>
                <w:sz w:val="20"/>
                <w:szCs w:val="20"/>
              </w:rPr>
            </w:pPr>
            <w:r w:rsidRPr="00E17CA3">
              <w:rPr>
                <w:iCs/>
                <w:color w:val="000000"/>
                <w:sz w:val="20"/>
                <w:szCs w:val="20"/>
              </w:rPr>
              <w:t>Update Monson’s Natural Hazard Mitigation Plan every Five (5) Years.</w:t>
            </w:r>
          </w:p>
        </w:tc>
        <w:tc>
          <w:tcPr>
            <w:tcW w:w="2070" w:type="dxa"/>
            <w:shd w:val="clear" w:color="auto" w:fill="auto"/>
            <w:vAlign w:val="center"/>
          </w:tcPr>
          <w:p w:rsidR="00E17CA3" w:rsidRPr="00E17CA3" w:rsidRDefault="00E17CA3" w:rsidP="00A82356">
            <w:pPr>
              <w:jc w:val="center"/>
              <w:rPr>
                <w:color w:val="000000"/>
                <w:sz w:val="20"/>
                <w:szCs w:val="20"/>
              </w:rPr>
            </w:pPr>
            <w:r w:rsidRPr="00E17CA3">
              <w:rPr>
                <w:color w:val="000000"/>
                <w:sz w:val="20"/>
                <w:szCs w:val="20"/>
              </w:rPr>
              <w:t>General / All</w:t>
            </w:r>
          </w:p>
        </w:tc>
        <w:tc>
          <w:tcPr>
            <w:tcW w:w="1530" w:type="dxa"/>
            <w:shd w:val="clear" w:color="auto" w:fill="auto"/>
            <w:vAlign w:val="center"/>
          </w:tcPr>
          <w:p w:rsidR="00E17CA3" w:rsidRPr="00E17CA3" w:rsidRDefault="00E17CA3" w:rsidP="00A82356">
            <w:pPr>
              <w:jc w:val="center"/>
              <w:rPr>
                <w:color w:val="000000"/>
                <w:sz w:val="20"/>
                <w:szCs w:val="20"/>
              </w:rPr>
            </w:pPr>
            <w:r w:rsidRPr="00E17CA3">
              <w:rPr>
                <w:color w:val="000000"/>
                <w:sz w:val="20"/>
                <w:szCs w:val="20"/>
              </w:rPr>
              <w:t>Entire Town</w:t>
            </w:r>
          </w:p>
        </w:tc>
        <w:tc>
          <w:tcPr>
            <w:tcW w:w="1440" w:type="dxa"/>
            <w:vAlign w:val="center"/>
          </w:tcPr>
          <w:p w:rsidR="00E17CA3" w:rsidRPr="00E17CA3" w:rsidRDefault="00D5152D" w:rsidP="00585E9F">
            <w:pPr>
              <w:jc w:val="center"/>
              <w:rPr>
                <w:color w:val="000000"/>
                <w:sz w:val="20"/>
                <w:szCs w:val="20"/>
              </w:rPr>
            </w:pPr>
            <w:r>
              <w:rPr>
                <w:color w:val="000000"/>
                <w:sz w:val="20"/>
                <w:szCs w:val="20"/>
              </w:rPr>
              <w:t>Effective</w:t>
            </w:r>
          </w:p>
        </w:tc>
        <w:tc>
          <w:tcPr>
            <w:tcW w:w="2718" w:type="dxa"/>
          </w:tcPr>
          <w:p w:rsidR="00E17CA3" w:rsidRPr="00E17CA3" w:rsidRDefault="00D5152D" w:rsidP="00585E9F">
            <w:pPr>
              <w:jc w:val="center"/>
              <w:rPr>
                <w:color w:val="000000"/>
                <w:sz w:val="20"/>
                <w:szCs w:val="20"/>
              </w:rPr>
            </w:pPr>
            <w:r>
              <w:rPr>
                <w:color w:val="000000"/>
                <w:sz w:val="20"/>
                <w:szCs w:val="20"/>
              </w:rPr>
              <w:t>None.</w:t>
            </w:r>
          </w:p>
        </w:tc>
      </w:tr>
      <w:tr w:rsidR="00E17CA3" w:rsidRPr="00F16D79">
        <w:trPr>
          <w:cantSplit/>
          <w:trHeight w:val="171"/>
        </w:trPr>
        <w:tc>
          <w:tcPr>
            <w:tcW w:w="5040" w:type="dxa"/>
            <w:shd w:val="clear" w:color="auto" w:fill="auto"/>
            <w:vAlign w:val="center"/>
          </w:tcPr>
          <w:p w:rsidR="00E17CA3" w:rsidRPr="00E17CA3" w:rsidRDefault="00E17CA3" w:rsidP="00585E9F">
            <w:pPr>
              <w:jc w:val="center"/>
              <w:rPr>
                <w:color w:val="000000"/>
                <w:sz w:val="20"/>
                <w:szCs w:val="20"/>
              </w:rPr>
            </w:pPr>
            <w:r w:rsidRPr="00E17CA3">
              <w:rPr>
                <w:iCs/>
                <w:color w:val="000000"/>
                <w:sz w:val="20"/>
                <w:szCs w:val="20"/>
              </w:rPr>
              <w:t>Actively pursue conservation and permanent protection of lands subject to flooding to prevent damage to life and property from flooding.</w:t>
            </w:r>
          </w:p>
        </w:tc>
        <w:tc>
          <w:tcPr>
            <w:tcW w:w="2070" w:type="dxa"/>
            <w:shd w:val="clear" w:color="auto" w:fill="auto"/>
            <w:vAlign w:val="center"/>
          </w:tcPr>
          <w:p w:rsidR="00E17CA3" w:rsidRPr="00E17CA3" w:rsidRDefault="00E17CA3" w:rsidP="00585E9F">
            <w:pPr>
              <w:jc w:val="center"/>
              <w:rPr>
                <w:color w:val="000000"/>
                <w:sz w:val="20"/>
                <w:szCs w:val="20"/>
              </w:rPr>
            </w:pPr>
            <w:r w:rsidRPr="00E17CA3">
              <w:rPr>
                <w:color w:val="000000"/>
                <w:sz w:val="20"/>
                <w:szCs w:val="20"/>
              </w:rPr>
              <w:t>Flooding</w:t>
            </w:r>
          </w:p>
        </w:tc>
        <w:tc>
          <w:tcPr>
            <w:tcW w:w="1530" w:type="dxa"/>
            <w:shd w:val="clear" w:color="auto" w:fill="auto"/>
            <w:vAlign w:val="center"/>
          </w:tcPr>
          <w:p w:rsidR="00E17CA3" w:rsidRPr="00E17CA3" w:rsidRDefault="00E17CA3" w:rsidP="00585E9F">
            <w:pPr>
              <w:jc w:val="center"/>
              <w:rPr>
                <w:color w:val="000000"/>
                <w:sz w:val="20"/>
                <w:szCs w:val="20"/>
              </w:rPr>
            </w:pPr>
            <w:r w:rsidRPr="00E17CA3">
              <w:rPr>
                <w:color w:val="000000"/>
                <w:sz w:val="20"/>
                <w:szCs w:val="20"/>
              </w:rPr>
              <w:t>Flood zones</w:t>
            </w:r>
          </w:p>
        </w:tc>
        <w:tc>
          <w:tcPr>
            <w:tcW w:w="1440" w:type="dxa"/>
            <w:vAlign w:val="center"/>
          </w:tcPr>
          <w:p w:rsidR="00E17CA3" w:rsidRPr="00E17CA3" w:rsidRDefault="00D5152D" w:rsidP="00585E9F">
            <w:pPr>
              <w:jc w:val="center"/>
              <w:rPr>
                <w:color w:val="000000"/>
                <w:sz w:val="20"/>
                <w:szCs w:val="20"/>
              </w:rPr>
            </w:pPr>
            <w:r>
              <w:rPr>
                <w:color w:val="000000"/>
                <w:sz w:val="20"/>
                <w:szCs w:val="20"/>
              </w:rPr>
              <w:t>Not effective</w:t>
            </w:r>
            <w:r w:rsidR="00FD7B02">
              <w:rPr>
                <w:color w:val="000000"/>
                <w:sz w:val="20"/>
                <w:szCs w:val="20"/>
              </w:rPr>
              <w:t>, as there is little land to acquire in flood zones.</w:t>
            </w:r>
          </w:p>
        </w:tc>
        <w:tc>
          <w:tcPr>
            <w:tcW w:w="2718" w:type="dxa"/>
          </w:tcPr>
          <w:p w:rsidR="00E17CA3" w:rsidRPr="00E17CA3" w:rsidRDefault="00D5152D" w:rsidP="00585E9F">
            <w:pPr>
              <w:jc w:val="center"/>
              <w:rPr>
                <w:color w:val="000000"/>
                <w:sz w:val="20"/>
                <w:szCs w:val="20"/>
              </w:rPr>
            </w:pPr>
            <w:r>
              <w:rPr>
                <w:color w:val="000000"/>
                <w:sz w:val="20"/>
                <w:szCs w:val="20"/>
              </w:rPr>
              <w:t>None.</w:t>
            </w:r>
          </w:p>
        </w:tc>
      </w:tr>
      <w:tr w:rsidR="00E17CA3" w:rsidRPr="00F16D79">
        <w:trPr>
          <w:cantSplit/>
          <w:trHeight w:val="630"/>
        </w:trPr>
        <w:tc>
          <w:tcPr>
            <w:tcW w:w="5040" w:type="dxa"/>
            <w:shd w:val="clear" w:color="auto" w:fill="auto"/>
            <w:vAlign w:val="center"/>
          </w:tcPr>
          <w:p w:rsidR="00E17CA3" w:rsidRPr="00E17CA3" w:rsidRDefault="00E17CA3" w:rsidP="00585E9F">
            <w:pPr>
              <w:jc w:val="center"/>
              <w:rPr>
                <w:color w:val="000000"/>
                <w:sz w:val="20"/>
                <w:szCs w:val="20"/>
              </w:rPr>
            </w:pPr>
            <w:r w:rsidRPr="00E17CA3">
              <w:rPr>
                <w:color w:val="000000"/>
                <w:sz w:val="20"/>
                <w:szCs w:val="20"/>
              </w:rPr>
              <w:t>The town should evaluate whether to become a part of FEMA’s Community Rating System.</w:t>
            </w:r>
          </w:p>
        </w:tc>
        <w:tc>
          <w:tcPr>
            <w:tcW w:w="2070" w:type="dxa"/>
            <w:shd w:val="clear" w:color="auto" w:fill="auto"/>
            <w:vAlign w:val="center"/>
          </w:tcPr>
          <w:p w:rsidR="00E17CA3" w:rsidRPr="00E17CA3" w:rsidRDefault="00E17CA3" w:rsidP="00585E9F">
            <w:pPr>
              <w:jc w:val="center"/>
              <w:rPr>
                <w:color w:val="000000"/>
                <w:sz w:val="20"/>
                <w:szCs w:val="20"/>
              </w:rPr>
            </w:pPr>
            <w:r w:rsidRPr="00E17CA3">
              <w:rPr>
                <w:color w:val="000000"/>
                <w:sz w:val="20"/>
                <w:szCs w:val="20"/>
              </w:rPr>
              <w:t>Flooding</w:t>
            </w:r>
          </w:p>
        </w:tc>
        <w:tc>
          <w:tcPr>
            <w:tcW w:w="1530" w:type="dxa"/>
            <w:shd w:val="clear" w:color="auto" w:fill="auto"/>
            <w:vAlign w:val="center"/>
          </w:tcPr>
          <w:p w:rsidR="00E17CA3" w:rsidRPr="00E17CA3" w:rsidRDefault="00E17CA3" w:rsidP="00585E9F">
            <w:pPr>
              <w:jc w:val="center"/>
              <w:rPr>
                <w:color w:val="000000"/>
                <w:sz w:val="20"/>
                <w:szCs w:val="20"/>
              </w:rPr>
            </w:pPr>
            <w:r w:rsidRPr="00E17CA3">
              <w:rPr>
                <w:color w:val="000000"/>
                <w:sz w:val="20"/>
                <w:szCs w:val="20"/>
              </w:rPr>
              <w:t>Flood zones</w:t>
            </w:r>
          </w:p>
        </w:tc>
        <w:tc>
          <w:tcPr>
            <w:tcW w:w="1440" w:type="dxa"/>
            <w:vAlign w:val="center"/>
          </w:tcPr>
          <w:p w:rsidR="00E17CA3" w:rsidRPr="00E17CA3" w:rsidRDefault="00FD7B02" w:rsidP="00585E9F">
            <w:pPr>
              <w:jc w:val="center"/>
              <w:rPr>
                <w:color w:val="000000"/>
                <w:sz w:val="20"/>
                <w:szCs w:val="20"/>
              </w:rPr>
            </w:pPr>
            <w:r>
              <w:rPr>
                <w:color w:val="000000"/>
                <w:sz w:val="20"/>
                <w:szCs w:val="20"/>
              </w:rPr>
              <w:t>Expected to be effective, but no progress to date.</w:t>
            </w:r>
          </w:p>
        </w:tc>
        <w:tc>
          <w:tcPr>
            <w:tcW w:w="2718" w:type="dxa"/>
          </w:tcPr>
          <w:p w:rsidR="00E17CA3" w:rsidRPr="00E17CA3" w:rsidRDefault="00D5152D" w:rsidP="00585E9F">
            <w:pPr>
              <w:jc w:val="center"/>
              <w:rPr>
                <w:color w:val="000000"/>
                <w:sz w:val="20"/>
                <w:szCs w:val="20"/>
              </w:rPr>
            </w:pPr>
            <w:r>
              <w:rPr>
                <w:color w:val="000000"/>
                <w:sz w:val="20"/>
                <w:szCs w:val="20"/>
              </w:rPr>
              <w:t>Review in context of new maps to see how many more households are impacted by updated flood zones.</w:t>
            </w:r>
          </w:p>
        </w:tc>
      </w:tr>
      <w:tr w:rsidR="00E17CA3" w:rsidRPr="00F16D79">
        <w:trPr>
          <w:cantSplit/>
          <w:trHeight w:val="630"/>
        </w:trPr>
        <w:tc>
          <w:tcPr>
            <w:tcW w:w="5040" w:type="dxa"/>
            <w:shd w:val="clear" w:color="auto" w:fill="auto"/>
            <w:vAlign w:val="center"/>
          </w:tcPr>
          <w:p w:rsidR="00E17CA3" w:rsidRPr="00E17CA3" w:rsidRDefault="00E17CA3" w:rsidP="00585E9F">
            <w:pPr>
              <w:jc w:val="center"/>
              <w:rPr>
                <w:color w:val="000000"/>
                <w:sz w:val="20"/>
                <w:szCs w:val="20"/>
              </w:rPr>
            </w:pPr>
            <w:r w:rsidRPr="00E17CA3">
              <w:rPr>
                <w:color w:val="000000"/>
                <w:sz w:val="20"/>
                <w:szCs w:val="20"/>
              </w:rPr>
              <w:t>Establish a plan to prioritize and acquire undeveloped properties within flood zones throughout Town.</w:t>
            </w:r>
          </w:p>
        </w:tc>
        <w:tc>
          <w:tcPr>
            <w:tcW w:w="2070" w:type="dxa"/>
            <w:shd w:val="clear" w:color="auto" w:fill="auto"/>
            <w:vAlign w:val="center"/>
          </w:tcPr>
          <w:p w:rsidR="00E17CA3" w:rsidRPr="00E17CA3" w:rsidRDefault="00E17CA3" w:rsidP="00585E9F">
            <w:pPr>
              <w:jc w:val="center"/>
              <w:rPr>
                <w:color w:val="000000"/>
                <w:sz w:val="20"/>
                <w:szCs w:val="20"/>
              </w:rPr>
            </w:pPr>
            <w:r w:rsidRPr="00E17CA3">
              <w:rPr>
                <w:color w:val="000000"/>
                <w:sz w:val="20"/>
                <w:szCs w:val="20"/>
              </w:rPr>
              <w:t>Flooding</w:t>
            </w:r>
          </w:p>
        </w:tc>
        <w:tc>
          <w:tcPr>
            <w:tcW w:w="1530" w:type="dxa"/>
            <w:shd w:val="clear" w:color="auto" w:fill="auto"/>
            <w:vAlign w:val="center"/>
          </w:tcPr>
          <w:p w:rsidR="00E17CA3" w:rsidRPr="00E17CA3" w:rsidRDefault="00E17CA3" w:rsidP="00585E9F">
            <w:pPr>
              <w:jc w:val="center"/>
              <w:rPr>
                <w:color w:val="000000"/>
                <w:sz w:val="20"/>
                <w:szCs w:val="20"/>
              </w:rPr>
            </w:pPr>
            <w:r w:rsidRPr="00E17CA3">
              <w:rPr>
                <w:color w:val="000000"/>
                <w:sz w:val="20"/>
                <w:szCs w:val="20"/>
              </w:rPr>
              <w:t>Flood zones</w:t>
            </w:r>
          </w:p>
        </w:tc>
        <w:tc>
          <w:tcPr>
            <w:tcW w:w="1440" w:type="dxa"/>
            <w:vAlign w:val="center"/>
          </w:tcPr>
          <w:p w:rsidR="00E17CA3" w:rsidRPr="00E17CA3" w:rsidRDefault="00D5152D" w:rsidP="00585E9F">
            <w:pPr>
              <w:jc w:val="center"/>
              <w:rPr>
                <w:color w:val="000000"/>
                <w:sz w:val="20"/>
                <w:szCs w:val="20"/>
              </w:rPr>
            </w:pPr>
            <w:r>
              <w:rPr>
                <w:color w:val="000000"/>
                <w:sz w:val="20"/>
                <w:szCs w:val="20"/>
              </w:rPr>
              <w:t>Effective</w:t>
            </w:r>
          </w:p>
        </w:tc>
        <w:tc>
          <w:tcPr>
            <w:tcW w:w="2718" w:type="dxa"/>
          </w:tcPr>
          <w:p w:rsidR="00E17CA3" w:rsidRPr="00E17CA3" w:rsidRDefault="00D5152D" w:rsidP="00585E9F">
            <w:pPr>
              <w:jc w:val="center"/>
              <w:rPr>
                <w:color w:val="000000"/>
                <w:sz w:val="20"/>
                <w:szCs w:val="20"/>
              </w:rPr>
            </w:pPr>
            <w:r>
              <w:rPr>
                <w:color w:val="000000"/>
                <w:sz w:val="20"/>
                <w:szCs w:val="20"/>
              </w:rPr>
              <w:t>Undeveloped properties need to be re-identified.</w:t>
            </w:r>
          </w:p>
        </w:tc>
      </w:tr>
      <w:tr w:rsidR="00E17CA3" w:rsidRPr="00F16D79">
        <w:trPr>
          <w:cantSplit/>
          <w:trHeight w:val="630"/>
        </w:trPr>
        <w:tc>
          <w:tcPr>
            <w:tcW w:w="5040" w:type="dxa"/>
            <w:shd w:val="clear" w:color="auto" w:fill="auto"/>
            <w:vAlign w:val="center"/>
          </w:tcPr>
          <w:p w:rsidR="00E17CA3" w:rsidRPr="00E17CA3" w:rsidRDefault="00E17CA3" w:rsidP="00585E9F">
            <w:pPr>
              <w:jc w:val="center"/>
              <w:rPr>
                <w:color w:val="000000"/>
                <w:sz w:val="20"/>
                <w:szCs w:val="20"/>
              </w:rPr>
            </w:pPr>
            <w:r w:rsidRPr="00E17CA3">
              <w:rPr>
                <w:color w:val="000000"/>
                <w:sz w:val="20"/>
                <w:szCs w:val="20"/>
              </w:rPr>
              <w:t>Prepare a priority list and seek funding through the Hazard Mitigation Grant Program (HMGP) for the replacement of undersized culverts throughout town, both those currently identified and culverts that have –yet-to-be identified.</w:t>
            </w:r>
          </w:p>
        </w:tc>
        <w:tc>
          <w:tcPr>
            <w:tcW w:w="2070" w:type="dxa"/>
            <w:shd w:val="clear" w:color="auto" w:fill="auto"/>
            <w:vAlign w:val="center"/>
          </w:tcPr>
          <w:p w:rsidR="00E17CA3" w:rsidRPr="00E17CA3" w:rsidRDefault="00E17CA3" w:rsidP="00585E9F">
            <w:pPr>
              <w:jc w:val="center"/>
              <w:rPr>
                <w:color w:val="000000"/>
                <w:sz w:val="20"/>
                <w:szCs w:val="20"/>
              </w:rPr>
            </w:pPr>
            <w:r w:rsidRPr="00E17CA3">
              <w:rPr>
                <w:color w:val="000000"/>
                <w:sz w:val="20"/>
                <w:szCs w:val="20"/>
              </w:rPr>
              <w:t>Flooding</w:t>
            </w:r>
          </w:p>
        </w:tc>
        <w:tc>
          <w:tcPr>
            <w:tcW w:w="1530" w:type="dxa"/>
            <w:shd w:val="clear" w:color="auto" w:fill="auto"/>
            <w:vAlign w:val="center"/>
          </w:tcPr>
          <w:p w:rsidR="00E17CA3" w:rsidRPr="00E17CA3" w:rsidRDefault="00E17CA3" w:rsidP="00585E9F">
            <w:pPr>
              <w:jc w:val="center"/>
              <w:rPr>
                <w:color w:val="000000"/>
                <w:sz w:val="20"/>
                <w:szCs w:val="20"/>
              </w:rPr>
            </w:pPr>
            <w:r w:rsidRPr="00E17CA3">
              <w:rPr>
                <w:color w:val="000000"/>
                <w:sz w:val="20"/>
                <w:szCs w:val="20"/>
              </w:rPr>
              <w:t>Entire Town</w:t>
            </w:r>
          </w:p>
        </w:tc>
        <w:tc>
          <w:tcPr>
            <w:tcW w:w="1440" w:type="dxa"/>
            <w:vAlign w:val="center"/>
          </w:tcPr>
          <w:p w:rsidR="00E17CA3" w:rsidRPr="00E17CA3" w:rsidRDefault="00D5152D" w:rsidP="00585E9F">
            <w:pPr>
              <w:jc w:val="center"/>
              <w:rPr>
                <w:color w:val="000000"/>
                <w:sz w:val="20"/>
                <w:szCs w:val="20"/>
              </w:rPr>
            </w:pPr>
            <w:r>
              <w:rPr>
                <w:color w:val="000000"/>
                <w:sz w:val="20"/>
                <w:szCs w:val="20"/>
              </w:rPr>
              <w:t>Effective</w:t>
            </w:r>
          </w:p>
        </w:tc>
        <w:tc>
          <w:tcPr>
            <w:tcW w:w="2718" w:type="dxa"/>
          </w:tcPr>
          <w:p w:rsidR="00E17CA3" w:rsidRPr="00E17CA3" w:rsidRDefault="00D5152D" w:rsidP="00585E9F">
            <w:pPr>
              <w:jc w:val="center"/>
              <w:rPr>
                <w:color w:val="000000"/>
                <w:sz w:val="20"/>
                <w:szCs w:val="20"/>
              </w:rPr>
            </w:pPr>
            <w:r>
              <w:rPr>
                <w:color w:val="000000"/>
                <w:sz w:val="20"/>
                <w:szCs w:val="20"/>
              </w:rPr>
              <w:t>Identify all undersized culverts.</w:t>
            </w:r>
          </w:p>
        </w:tc>
      </w:tr>
      <w:tr w:rsidR="00E17CA3" w:rsidRPr="00F16D79">
        <w:trPr>
          <w:cantSplit/>
          <w:trHeight w:val="611"/>
        </w:trPr>
        <w:tc>
          <w:tcPr>
            <w:tcW w:w="5040" w:type="dxa"/>
            <w:shd w:val="clear" w:color="auto" w:fill="auto"/>
            <w:vAlign w:val="center"/>
          </w:tcPr>
          <w:p w:rsidR="00E17CA3" w:rsidRPr="00E17CA3" w:rsidRDefault="00E17CA3" w:rsidP="00585E9F">
            <w:pPr>
              <w:jc w:val="center"/>
              <w:rPr>
                <w:color w:val="000000"/>
                <w:sz w:val="20"/>
                <w:szCs w:val="20"/>
              </w:rPr>
            </w:pPr>
            <w:r w:rsidRPr="00E17CA3">
              <w:rPr>
                <w:color w:val="000000"/>
                <w:sz w:val="20"/>
                <w:szCs w:val="20"/>
              </w:rPr>
              <w:t>Drainage repairs on roads that consistently ice over to lessen the potential for future damage to Monson’s residents.</w:t>
            </w:r>
          </w:p>
        </w:tc>
        <w:tc>
          <w:tcPr>
            <w:tcW w:w="2070" w:type="dxa"/>
            <w:shd w:val="clear" w:color="auto" w:fill="auto"/>
            <w:vAlign w:val="center"/>
          </w:tcPr>
          <w:p w:rsidR="00E17CA3" w:rsidRPr="00E17CA3" w:rsidRDefault="00E17CA3" w:rsidP="00585E9F">
            <w:pPr>
              <w:jc w:val="center"/>
              <w:rPr>
                <w:color w:val="000000"/>
                <w:sz w:val="20"/>
                <w:szCs w:val="20"/>
              </w:rPr>
            </w:pPr>
            <w:r w:rsidRPr="00E17CA3">
              <w:rPr>
                <w:color w:val="000000"/>
                <w:sz w:val="20"/>
                <w:szCs w:val="20"/>
              </w:rPr>
              <w:t>Severe Snow/Ice Storms</w:t>
            </w:r>
          </w:p>
        </w:tc>
        <w:tc>
          <w:tcPr>
            <w:tcW w:w="1530" w:type="dxa"/>
            <w:shd w:val="clear" w:color="auto" w:fill="auto"/>
            <w:vAlign w:val="center"/>
          </w:tcPr>
          <w:p w:rsidR="00E17CA3" w:rsidRPr="00E17CA3" w:rsidRDefault="00E17CA3" w:rsidP="00585E9F">
            <w:pPr>
              <w:jc w:val="center"/>
              <w:rPr>
                <w:color w:val="000000"/>
                <w:sz w:val="20"/>
                <w:szCs w:val="20"/>
              </w:rPr>
            </w:pPr>
            <w:r w:rsidRPr="00E17CA3">
              <w:rPr>
                <w:color w:val="000000"/>
                <w:sz w:val="20"/>
                <w:szCs w:val="20"/>
              </w:rPr>
              <w:t>Select Roads</w:t>
            </w:r>
          </w:p>
        </w:tc>
        <w:tc>
          <w:tcPr>
            <w:tcW w:w="1440" w:type="dxa"/>
            <w:vAlign w:val="center"/>
          </w:tcPr>
          <w:p w:rsidR="00E17CA3" w:rsidRPr="00E17CA3" w:rsidRDefault="00D5152D" w:rsidP="00585E9F">
            <w:pPr>
              <w:jc w:val="center"/>
              <w:rPr>
                <w:color w:val="000000"/>
                <w:sz w:val="20"/>
                <w:szCs w:val="20"/>
              </w:rPr>
            </w:pPr>
            <w:r>
              <w:rPr>
                <w:color w:val="000000"/>
                <w:sz w:val="20"/>
                <w:szCs w:val="20"/>
              </w:rPr>
              <w:t>Effective</w:t>
            </w:r>
          </w:p>
        </w:tc>
        <w:tc>
          <w:tcPr>
            <w:tcW w:w="2718" w:type="dxa"/>
          </w:tcPr>
          <w:p w:rsidR="00E17CA3" w:rsidRPr="00E17CA3" w:rsidRDefault="00D5152D" w:rsidP="00585E9F">
            <w:pPr>
              <w:jc w:val="center"/>
              <w:rPr>
                <w:color w:val="000000"/>
                <w:sz w:val="20"/>
                <w:szCs w:val="20"/>
              </w:rPr>
            </w:pPr>
            <w:r>
              <w:rPr>
                <w:color w:val="000000"/>
                <w:sz w:val="20"/>
                <w:szCs w:val="20"/>
              </w:rPr>
              <w:t>Prioritize repairs.</w:t>
            </w:r>
          </w:p>
        </w:tc>
      </w:tr>
      <w:tr w:rsidR="00E17CA3" w:rsidRPr="00F16D79">
        <w:trPr>
          <w:cantSplit/>
          <w:trHeight w:val="630"/>
        </w:trPr>
        <w:tc>
          <w:tcPr>
            <w:tcW w:w="5040" w:type="dxa"/>
            <w:shd w:val="clear" w:color="auto" w:fill="auto"/>
            <w:vAlign w:val="center"/>
          </w:tcPr>
          <w:p w:rsidR="00E17CA3" w:rsidRPr="00E17CA3" w:rsidRDefault="00E17CA3" w:rsidP="00585E9F">
            <w:pPr>
              <w:jc w:val="center"/>
              <w:rPr>
                <w:color w:val="000000"/>
                <w:sz w:val="20"/>
                <w:szCs w:val="20"/>
              </w:rPr>
            </w:pPr>
            <w:r w:rsidRPr="00E17CA3">
              <w:rPr>
                <w:color w:val="000000"/>
                <w:sz w:val="20"/>
                <w:szCs w:val="20"/>
              </w:rPr>
              <w:t>Reverse 911 for mass notification in the event of a large catastrophic complication from a Hurricane, such as a dam breach.</w:t>
            </w:r>
          </w:p>
        </w:tc>
        <w:tc>
          <w:tcPr>
            <w:tcW w:w="2070" w:type="dxa"/>
            <w:shd w:val="clear" w:color="auto" w:fill="auto"/>
            <w:vAlign w:val="center"/>
          </w:tcPr>
          <w:p w:rsidR="00E17CA3" w:rsidRPr="00E17CA3" w:rsidRDefault="00E17CA3" w:rsidP="00585E9F">
            <w:pPr>
              <w:jc w:val="center"/>
              <w:rPr>
                <w:color w:val="000000"/>
                <w:sz w:val="20"/>
                <w:szCs w:val="20"/>
              </w:rPr>
            </w:pPr>
            <w:r w:rsidRPr="00E17CA3">
              <w:rPr>
                <w:color w:val="000000"/>
                <w:sz w:val="20"/>
                <w:szCs w:val="20"/>
              </w:rPr>
              <w:t>Hurricanes</w:t>
            </w:r>
          </w:p>
        </w:tc>
        <w:tc>
          <w:tcPr>
            <w:tcW w:w="1530" w:type="dxa"/>
            <w:shd w:val="clear" w:color="auto" w:fill="auto"/>
            <w:vAlign w:val="center"/>
          </w:tcPr>
          <w:p w:rsidR="00E17CA3" w:rsidRPr="00E17CA3" w:rsidRDefault="00E17CA3" w:rsidP="00585E9F">
            <w:pPr>
              <w:jc w:val="center"/>
              <w:rPr>
                <w:color w:val="000000"/>
                <w:sz w:val="20"/>
                <w:szCs w:val="20"/>
              </w:rPr>
            </w:pPr>
            <w:r w:rsidRPr="00E17CA3">
              <w:rPr>
                <w:color w:val="000000"/>
                <w:sz w:val="20"/>
                <w:szCs w:val="20"/>
              </w:rPr>
              <w:t>Entire Town</w:t>
            </w:r>
          </w:p>
        </w:tc>
        <w:tc>
          <w:tcPr>
            <w:tcW w:w="1440" w:type="dxa"/>
            <w:vAlign w:val="center"/>
          </w:tcPr>
          <w:p w:rsidR="00E17CA3" w:rsidRPr="00E17CA3" w:rsidRDefault="00D5152D" w:rsidP="00585E9F">
            <w:pPr>
              <w:jc w:val="center"/>
              <w:rPr>
                <w:color w:val="000000"/>
                <w:sz w:val="20"/>
                <w:szCs w:val="20"/>
              </w:rPr>
            </w:pPr>
            <w:r>
              <w:rPr>
                <w:color w:val="000000"/>
                <w:sz w:val="20"/>
                <w:szCs w:val="20"/>
              </w:rPr>
              <w:t>Effective</w:t>
            </w:r>
          </w:p>
        </w:tc>
        <w:tc>
          <w:tcPr>
            <w:tcW w:w="2718" w:type="dxa"/>
          </w:tcPr>
          <w:p w:rsidR="00E17CA3" w:rsidRPr="00E17CA3" w:rsidRDefault="00D5152D" w:rsidP="00585E9F">
            <w:pPr>
              <w:jc w:val="center"/>
              <w:rPr>
                <w:color w:val="000000"/>
                <w:sz w:val="20"/>
                <w:szCs w:val="20"/>
              </w:rPr>
            </w:pPr>
            <w:r>
              <w:rPr>
                <w:color w:val="000000"/>
                <w:sz w:val="20"/>
                <w:szCs w:val="20"/>
              </w:rPr>
              <w:t>Incorporate with previous Reverse 911 strategy.</w:t>
            </w:r>
          </w:p>
        </w:tc>
      </w:tr>
      <w:tr w:rsidR="00E17CA3" w:rsidRPr="00F16D79">
        <w:trPr>
          <w:cantSplit/>
          <w:trHeight w:val="945"/>
        </w:trPr>
        <w:tc>
          <w:tcPr>
            <w:tcW w:w="5040" w:type="dxa"/>
            <w:shd w:val="clear" w:color="auto" w:fill="auto"/>
            <w:vAlign w:val="center"/>
          </w:tcPr>
          <w:p w:rsidR="00E17CA3" w:rsidRPr="00E17CA3" w:rsidRDefault="00E17CA3" w:rsidP="00585E9F">
            <w:pPr>
              <w:jc w:val="center"/>
              <w:rPr>
                <w:color w:val="000000"/>
                <w:sz w:val="20"/>
                <w:szCs w:val="20"/>
              </w:rPr>
            </w:pPr>
            <w:r w:rsidRPr="00E17CA3">
              <w:rPr>
                <w:color w:val="000000"/>
                <w:sz w:val="20"/>
                <w:szCs w:val="20"/>
              </w:rPr>
              <w:t>Clear high-risk trees away from critical infrastructure and facilities to ensure that these will be most fully operational in all events, especially wind related events.</w:t>
            </w:r>
          </w:p>
        </w:tc>
        <w:tc>
          <w:tcPr>
            <w:tcW w:w="2070" w:type="dxa"/>
            <w:shd w:val="clear" w:color="auto" w:fill="auto"/>
            <w:vAlign w:val="center"/>
          </w:tcPr>
          <w:p w:rsidR="00E17CA3" w:rsidRPr="00E17CA3" w:rsidRDefault="00E17CA3" w:rsidP="00585E9F">
            <w:pPr>
              <w:jc w:val="center"/>
              <w:rPr>
                <w:color w:val="000000"/>
                <w:sz w:val="20"/>
                <w:szCs w:val="20"/>
              </w:rPr>
            </w:pPr>
            <w:r w:rsidRPr="00E17CA3">
              <w:rPr>
                <w:color w:val="000000"/>
                <w:sz w:val="20"/>
                <w:szCs w:val="20"/>
              </w:rPr>
              <w:t>Tornadoes</w:t>
            </w:r>
          </w:p>
        </w:tc>
        <w:tc>
          <w:tcPr>
            <w:tcW w:w="1530" w:type="dxa"/>
            <w:shd w:val="clear" w:color="auto" w:fill="auto"/>
            <w:vAlign w:val="center"/>
          </w:tcPr>
          <w:p w:rsidR="00E17CA3" w:rsidRPr="00E17CA3" w:rsidRDefault="00E17CA3" w:rsidP="00585E9F">
            <w:pPr>
              <w:jc w:val="center"/>
              <w:rPr>
                <w:color w:val="000000"/>
                <w:sz w:val="20"/>
                <w:szCs w:val="20"/>
              </w:rPr>
            </w:pPr>
            <w:r w:rsidRPr="00E17CA3">
              <w:rPr>
                <w:color w:val="000000"/>
                <w:sz w:val="20"/>
                <w:szCs w:val="20"/>
              </w:rPr>
              <w:t>Select Areas</w:t>
            </w:r>
          </w:p>
        </w:tc>
        <w:tc>
          <w:tcPr>
            <w:tcW w:w="1440" w:type="dxa"/>
            <w:vAlign w:val="center"/>
          </w:tcPr>
          <w:p w:rsidR="00E17CA3" w:rsidRPr="00E17CA3" w:rsidRDefault="00D5152D" w:rsidP="00585E9F">
            <w:pPr>
              <w:jc w:val="center"/>
              <w:rPr>
                <w:color w:val="000000"/>
                <w:sz w:val="20"/>
                <w:szCs w:val="20"/>
              </w:rPr>
            </w:pPr>
            <w:r>
              <w:rPr>
                <w:color w:val="000000"/>
                <w:sz w:val="20"/>
                <w:szCs w:val="20"/>
              </w:rPr>
              <w:t>Effective</w:t>
            </w:r>
          </w:p>
        </w:tc>
        <w:tc>
          <w:tcPr>
            <w:tcW w:w="2718" w:type="dxa"/>
          </w:tcPr>
          <w:p w:rsidR="00E17CA3" w:rsidRPr="00E17CA3" w:rsidRDefault="00D5152D" w:rsidP="00585E9F">
            <w:pPr>
              <w:jc w:val="center"/>
              <w:rPr>
                <w:color w:val="000000"/>
                <w:sz w:val="20"/>
                <w:szCs w:val="20"/>
              </w:rPr>
            </w:pPr>
            <w:r>
              <w:rPr>
                <w:color w:val="000000"/>
                <w:sz w:val="20"/>
                <w:szCs w:val="20"/>
              </w:rPr>
              <w:t>None.</w:t>
            </w:r>
            <w:r w:rsidR="009852E0">
              <w:rPr>
                <w:color w:val="000000"/>
                <w:sz w:val="20"/>
                <w:szCs w:val="20"/>
              </w:rPr>
              <w:t xml:space="preserve"> Complete.</w:t>
            </w:r>
          </w:p>
        </w:tc>
      </w:tr>
      <w:tr w:rsidR="00E17CA3" w:rsidRPr="00F16D79">
        <w:trPr>
          <w:cantSplit/>
          <w:trHeight w:val="945"/>
        </w:trPr>
        <w:tc>
          <w:tcPr>
            <w:tcW w:w="5040" w:type="dxa"/>
            <w:shd w:val="clear" w:color="auto" w:fill="auto"/>
            <w:vAlign w:val="center"/>
          </w:tcPr>
          <w:p w:rsidR="00E17CA3" w:rsidRPr="00E17CA3" w:rsidRDefault="00E17CA3" w:rsidP="00585E9F">
            <w:pPr>
              <w:jc w:val="center"/>
              <w:rPr>
                <w:color w:val="000000"/>
                <w:sz w:val="20"/>
                <w:szCs w:val="20"/>
              </w:rPr>
            </w:pPr>
            <w:r w:rsidRPr="00E17CA3">
              <w:rPr>
                <w:bCs/>
                <w:iCs/>
                <w:color w:val="000000"/>
                <w:sz w:val="20"/>
                <w:szCs w:val="20"/>
              </w:rPr>
              <w:t>Tornado education pamphlet to help residents identify tornado conditions as they might appear in Monson.</w:t>
            </w:r>
          </w:p>
        </w:tc>
        <w:tc>
          <w:tcPr>
            <w:tcW w:w="2070" w:type="dxa"/>
            <w:shd w:val="clear" w:color="auto" w:fill="auto"/>
            <w:vAlign w:val="center"/>
          </w:tcPr>
          <w:p w:rsidR="00E17CA3" w:rsidRPr="00E17CA3" w:rsidRDefault="00E17CA3" w:rsidP="00585E9F">
            <w:pPr>
              <w:jc w:val="center"/>
              <w:rPr>
                <w:color w:val="000000"/>
                <w:sz w:val="20"/>
                <w:szCs w:val="20"/>
              </w:rPr>
            </w:pPr>
            <w:r w:rsidRPr="00E17CA3">
              <w:rPr>
                <w:color w:val="000000"/>
                <w:sz w:val="20"/>
                <w:szCs w:val="20"/>
              </w:rPr>
              <w:t>Tornadoes</w:t>
            </w:r>
          </w:p>
        </w:tc>
        <w:tc>
          <w:tcPr>
            <w:tcW w:w="1530" w:type="dxa"/>
            <w:shd w:val="clear" w:color="auto" w:fill="auto"/>
            <w:vAlign w:val="center"/>
          </w:tcPr>
          <w:p w:rsidR="00E17CA3" w:rsidRPr="00E17CA3" w:rsidRDefault="00E17CA3" w:rsidP="00585E9F">
            <w:pPr>
              <w:jc w:val="center"/>
              <w:rPr>
                <w:color w:val="000000"/>
                <w:sz w:val="20"/>
                <w:szCs w:val="20"/>
              </w:rPr>
            </w:pPr>
            <w:r w:rsidRPr="00E17CA3">
              <w:rPr>
                <w:color w:val="000000"/>
                <w:sz w:val="20"/>
                <w:szCs w:val="20"/>
              </w:rPr>
              <w:t>Entire Town</w:t>
            </w:r>
          </w:p>
        </w:tc>
        <w:tc>
          <w:tcPr>
            <w:tcW w:w="1440" w:type="dxa"/>
            <w:vAlign w:val="center"/>
          </w:tcPr>
          <w:p w:rsidR="00E17CA3" w:rsidRPr="00E17CA3" w:rsidRDefault="00D5152D" w:rsidP="00585E9F">
            <w:pPr>
              <w:jc w:val="center"/>
              <w:rPr>
                <w:color w:val="000000"/>
                <w:sz w:val="20"/>
                <w:szCs w:val="20"/>
              </w:rPr>
            </w:pPr>
            <w:r>
              <w:rPr>
                <w:color w:val="000000"/>
                <w:sz w:val="20"/>
                <w:szCs w:val="20"/>
              </w:rPr>
              <w:t>Not effective</w:t>
            </w:r>
            <w:r w:rsidR="0095344B">
              <w:rPr>
                <w:color w:val="000000"/>
                <w:sz w:val="20"/>
                <w:szCs w:val="20"/>
              </w:rPr>
              <w:t>; no action ever taken.</w:t>
            </w:r>
          </w:p>
        </w:tc>
        <w:tc>
          <w:tcPr>
            <w:tcW w:w="2718" w:type="dxa"/>
          </w:tcPr>
          <w:p w:rsidR="00E17CA3" w:rsidRPr="00E17CA3" w:rsidRDefault="00D5152D" w:rsidP="0095344B">
            <w:pPr>
              <w:jc w:val="center"/>
              <w:rPr>
                <w:color w:val="000000"/>
                <w:sz w:val="20"/>
                <w:szCs w:val="20"/>
              </w:rPr>
            </w:pPr>
            <w:r>
              <w:rPr>
                <w:color w:val="000000"/>
                <w:sz w:val="20"/>
                <w:szCs w:val="20"/>
              </w:rPr>
              <w:t>Create education pamphlet</w:t>
            </w:r>
            <w:r w:rsidR="0095344B">
              <w:rPr>
                <w:color w:val="000000"/>
                <w:sz w:val="20"/>
                <w:szCs w:val="20"/>
              </w:rPr>
              <w:t xml:space="preserve"> </w:t>
            </w:r>
            <w:r>
              <w:rPr>
                <w:color w:val="000000"/>
                <w:sz w:val="20"/>
                <w:szCs w:val="20"/>
              </w:rPr>
              <w:t>that is not specific to tornadoes.</w:t>
            </w:r>
          </w:p>
        </w:tc>
      </w:tr>
      <w:tr w:rsidR="00E17CA3" w:rsidRPr="00F16D79">
        <w:trPr>
          <w:cantSplit/>
          <w:trHeight w:val="945"/>
        </w:trPr>
        <w:tc>
          <w:tcPr>
            <w:tcW w:w="5040" w:type="dxa"/>
            <w:shd w:val="clear" w:color="auto" w:fill="auto"/>
            <w:vAlign w:val="center"/>
          </w:tcPr>
          <w:p w:rsidR="00E17CA3" w:rsidRPr="00237582" w:rsidRDefault="00E17CA3" w:rsidP="00585E9F">
            <w:pPr>
              <w:jc w:val="center"/>
              <w:rPr>
                <w:color w:val="000000"/>
                <w:sz w:val="20"/>
                <w:szCs w:val="20"/>
              </w:rPr>
            </w:pPr>
            <w:r w:rsidRPr="00237582">
              <w:rPr>
                <w:bCs/>
                <w:iCs/>
                <w:color w:val="000000"/>
                <w:sz w:val="20"/>
                <w:szCs w:val="20"/>
              </w:rPr>
              <w:t>Continue to develop and distribute an educational pamphlet on fire safety and prevention.</w:t>
            </w:r>
          </w:p>
        </w:tc>
        <w:tc>
          <w:tcPr>
            <w:tcW w:w="2070" w:type="dxa"/>
            <w:shd w:val="clear" w:color="auto" w:fill="auto"/>
            <w:vAlign w:val="center"/>
          </w:tcPr>
          <w:p w:rsidR="00E17CA3" w:rsidRPr="00237582" w:rsidRDefault="00E17CA3" w:rsidP="00585E9F">
            <w:pPr>
              <w:jc w:val="center"/>
              <w:rPr>
                <w:color w:val="000000"/>
                <w:sz w:val="20"/>
                <w:szCs w:val="20"/>
              </w:rPr>
            </w:pPr>
            <w:r w:rsidRPr="00237582">
              <w:rPr>
                <w:color w:val="000000"/>
                <w:sz w:val="20"/>
                <w:szCs w:val="20"/>
              </w:rPr>
              <w:t>Wildfires/Brushfires</w:t>
            </w:r>
          </w:p>
        </w:tc>
        <w:tc>
          <w:tcPr>
            <w:tcW w:w="1530" w:type="dxa"/>
            <w:shd w:val="clear" w:color="auto" w:fill="auto"/>
            <w:vAlign w:val="center"/>
          </w:tcPr>
          <w:p w:rsidR="00E17CA3" w:rsidRPr="00237582" w:rsidRDefault="00E17CA3" w:rsidP="00585E9F">
            <w:pPr>
              <w:jc w:val="center"/>
              <w:rPr>
                <w:color w:val="000000"/>
                <w:sz w:val="20"/>
                <w:szCs w:val="20"/>
              </w:rPr>
            </w:pPr>
            <w:r w:rsidRPr="00237582">
              <w:rPr>
                <w:color w:val="000000"/>
                <w:sz w:val="20"/>
                <w:szCs w:val="20"/>
              </w:rPr>
              <w:t>Entire Town</w:t>
            </w:r>
          </w:p>
        </w:tc>
        <w:tc>
          <w:tcPr>
            <w:tcW w:w="1440" w:type="dxa"/>
            <w:vAlign w:val="center"/>
          </w:tcPr>
          <w:p w:rsidR="00E17CA3" w:rsidRPr="00D5152D" w:rsidRDefault="00237582" w:rsidP="00585E9F">
            <w:pPr>
              <w:jc w:val="center"/>
              <w:rPr>
                <w:color w:val="000000"/>
                <w:sz w:val="20"/>
                <w:szCs w:val="20"/>
                <w:highlight w:val="yellow"/>
              </w:rPr>
            </w:pPr>
            <w:r>
              <w:rPr>
                <w:color w:val="000000"/>
                <w:sz w:val="20"/>
                <w:szCs w:val="20"/>
                <w:highlight w:val="yellow"/>
              </w:rPr>
              <w:t>Effective</w:t>
            </w:r>
            <w:r w:rsidR="0095344B">
              <w:rPr>
                <w:color w:val="000000"/>
                <w:sz w:val="20"/>
                <w:szCs w:val="20"/>
                <w:highlight w:val="yellow"/>
              </w:rPr>
              <w:t>. Wildfire hazard information is on town website.</w:t>
            </w:r>
          </w:p>
        </w:tc>
        <w:tc>
          <w:tcPr>
            <w:tcW w:w="2718" w:type="dxa"/>
          </w:tcPr>
          <w:p w:rsidR="00E17CA3" w:rsidRPr="00D5152D" w:rsidRDefault="0095344B" w:rsidP="00585E9F">
            <w:pPr>
              <w:jc w:val="center"/>
              <w:rPr>
                <w:color w:val="000000"/>
                <w:sz w:val="20"/>
                <w:szCs w:val="20"/>
                <w:highlight w:val="yellow"/>
              </w:rPr>
            </w:pPr>
            <w:r>
              <w:rPr>
                <w:color w:val="000000"/>
                <w:sz w:val="20"/>
                <w:szCs w:val="20"/>
                <w:highlight w:val="yellow"/>
              </w:rPr>
              <w:t>None. Wood in forests knocked down by tornado is decaying and less of a threat.</w:t>
            </w:r>
          </w:p>
        </w:tc>
      </w:tr>
      <w:tr w:rsidR="00E17CA3" w:rsidRPr="00F16D79">
        <w:trPr>
          <w:cantSplit/>
          <w:trHeight w:val="945"/>
        </w:trPr>
        <w:tc>
          <w:tcPr>
            <w:tcW w:w="5040" w:type="dxa"/>
            <w:shd w:val="clear" w:color="auto" w:fill="auto"/>
            <w:vAlign w:val="center"/>
          </w:tcPr>
          <w:p w:rsidR="00E17CA3" w:rsidRPr="00E17CA3" w:rsidRDefault="00E17CA3" w:rsidP="00585E9F">
            <w:pPr>
              <w:jc w:val="center"/>
              <w:rPr>
                <w:color w:val="000000"/>
                <w:sz w:val="20"/>
                <w:szCs w:val="20"/>
              </w:rPr>
            </w:pPr>
            <w:r w:rsidRPr="00E17CA3">
              <w:rPr>
                <w:color w:val="000000"/>
                <w:sz w:val="20"/>
                <w:szCs w:val="20"/>
              </w:rPr>
              <w:t>Install sufficient back-up generator in all shelters and critical facilities to ensure operations in the event of a primary power failure.</w:t>
            </w:r>
          </w:p>
        </w:tc>
        <w:tc>
          <w:tcPr>
            <w:tcW w:w="2070" w:type="dxa"/>
            <w:shd w:val="clear" w:color="auto" w:fill="auto"/>
            <w:vAlign w:val="center"/>
          </w:tcPr>
          <w:p w:rsidR="00E17CA3" w:rsidRPr="00E17CA3" w:rsidRDefault="00E17CA3" w:rsidP="00585E9F">
            <w:pPr>
              <w:jc w:val="center"/>
              <w:rPr>
                <w:color w:val="000000"/>
                <w:sz w:val="20"/>
                <w:szCs w:val="20"/>
              </w:rPr>
            </w:pPr>
            <w:r w:rsidRPr="00E17CA3">
              <w:rPr>
                <w:color w:val="000000"/>
                <w:sz w:val="20"/>
                <w:szCs w:val="20"/>
              </w:rPr>
              <w:t>Earthquakes</w:t>
            </w:r>
          </w:p>
        </w:tc>
        <w:tc>
          <w:tcPr>
            <w:tcW w:w="1530" w:type="dxa"/>
            <w:shd w:val="clear" w:color="auto" w:fill="auto"/>
            <w:vAlign w:val="center"/>
          </w:tcPr>
          <w:p w:rsidR="00E17CA3" w:rsidRPr="00E17CA3" w:rsidRDefault="00E17CA3" w:rsidP="00585E9F">
            <w:pPr>
              <w:jc w:val="center"/>
              <w:rPr>
                <w:color w:val="000000"/>
                <w:sz w:val="20"/>
                <w:szCs w:val="20"/>
              </w:rPr>
            </w:pPr>
            <w:r w:rsidRPr="00E17CA3">
              <w:rPr>
                <w:color w:val="000000"/>
                <w:sz w:val="20"/>
                <w:szCs w:val="20"/>
              </w:rPr>
              <w:t>Entire Town</w:t>
            </w:r>
          </w:p>
        </w:tc>
        <w:tc>
          <w:tcPr>
            <w:tcW w:w="1440" w:type="dxa"/>
            <w:vAlign w:val="center"/>
          </w:tcPr>
          <w:p w:rsidR="00E17CA3" w:rsidRPr="00E17CA3" w:rsidRDefault="00D5152D" w:rsidP="00585E9F">
            <w:pPr>
              <w:jc w:val="center"/>
              <w:rPr>
                <w:color w:val="000000"/>
                <w:sz w:val="20"/>
                <w:szCs w:val="20"/>
              </w:rPr>
            </w:pPr>
            <w:r>
              <w:rPr>
                <w:color w:val="000000"/>
                <w:sz w:val="20"/>
                <w:szCs w:val="20"/>
              </w:rPr>
              <w:t>Effectiv</w:t>
            </w:r>
            <w:r w:rsidR="0095344B">
              <w:rPr>
                <w:color w:val="000000"/>
                <w:sz w:val="20"/>
                <w:szCs w:val="20"/>
              </w:rPr>
              <w:t>e</w:t>
            </w:r>
          </w:p>
        </w:tc>
        <w:tc>
          <w:tcPr>
            <w:tcW w:w="2718" w:type="dxa"/>
          </w:tcPr>
          <w:p w:rsidR="00E17CA3" w:rsidRPr="00E17CA3" w:rsidRDefault="009852E0" w:rsidP="0095344B">
            <w:pPr>
              <w:jc w:val="center"/>
              <w:rPr>
                <w:color w:val="000000"/>
                <w:sz w:val="20"/>
                <w:szCs w:val="20"/>
              </w:rPr>
            </w:pPr>
            <w:r>
              <w:rPr>
                <w:color w:val="000000"/>
                <w:sz w:val="20"/>
                <w:szCs w:val="20"/>
              </w:rPr>
              <w:t xml:space="preserve">None. Back-up generator is </w:t>
            </w:r>
            <w:r w:rsidR="0095344B">
              <w:rPr>
                <w:color w:val="000000"/>
                <w:sz w:val="20"/>
                <w:szCs w:val="20"/>
              </w:rPr>
              <w:t>effective.</w:t>
            </w:r>
          </w:p>
        </w:tc>
      </w:tr>
      <w:tr w:rsidR="00E17CA3" w:rsidRPr="00F16D79">
        <w:trPr>
          <w:cantSplit/>
          <w:trHeight w:val="945"/>
        </w:trPr>
        <w:tc>
          <w:tcPr>
            <w:tcW w:w="5040" w:type="dxa"/>
            <w:shd w:val="clear" w:color="auto" w:fill="auto"/>
            <w:vAlign w:val="center"/>
          </w:tcPr>
          <w:p w:rsidR="00E17CA3" w:rsidRPr="00E17CA3" w:rsidRDefault="00E17CA3" w:rsidP="00585E9F">
            <w:pPr>
              <w:jc w:val="center"/>
              <w:rPr>
                <w:color w:val="000000"/>
                <w:sz w:val="20"/>
                <w:szCs w:val="20"/>
              </w:rPr>
            </w:pPr>
            <w:r w:rsidRPr="00E17CA3">
              <w:rPr>
                <w:color w:val="000000"/>
                <w:sz w:val="20"/>
                <w:szCs w:val="20"/>
              </w:rPr>
              <w:t>Map inundation zones to determine how heavily impacted critical facilities in the center of town would be in the event of a major dam breach.</w:t>
            </w:r>
          </w:p>
        </w:tc>
        <w:tc>
          <w:tcPr>
            <w:tcW w:w="2070" w:type="dxa"/>
            <w:shd w:val="clear" w:color="auto" w:fill="auto"/>
            <w:vAlign w:val="center"/>
          </w:tcPr>
          <w:p w:rsidR="00E17CA3" w:rsidRPr="00E17CA3" w:rsidRDefault="00E17CA3" w:rsidP="00585E9F">
            <w:pPr>
              <w:jc w:val="center"/>
              <w:rPr>
                <w:color w:val="000000"/>
                <w:sz w:val="20"/>
                <w:szCs w:val="20"/>
              </w:rPr>
            </w:pPr>
            <w:r w:rsidRPr="00E17CA3">
              <w:rPr>
                <w:color w:val="000000"/>
                <w:sz w:val="20"/>
                <w:szCs w:val="20"/>
              </w:rPr>
              <w:t>Dam Failure</w:t>
            </w:r>
          </w:p>
        </w:tc>
        <w:tc>
          <w:tcPr>
            <w:tcW w:w="1530" w:type="dxa"/>
            <w:shd w:val="clear" w:color="auto" w:fill="auto"/>
            <w:vAlign w:val="center"/>
          </w:tcPr>
          <w:p w:rsidR="00E17CA3" w:rsidRPr="00E17CA3" w:rsidRDefault="00E17CA3" w:rsidP="00585E9F">
            <w:pPr>
              <w:jc w:val="center"/>
              <w:rPr>
                <w:color w:val="000000"/>
                <w:sz w:val="20"/>
                <w:szCs w:val="20"/>
              </w:rPr>
            </w:pPr>
            <w:r w:rsidRPr="00E17CA3">
              <w:rPr>
                <w:color w:val="000000"/>
                <w:sz w:val="20"/>
                <w:szCs w:val="20"/>
              </w:rPr>
              <w:t>Select Areas</w:t>
            </w:r>
          </w:p>
        </w:tc>
        <w:tc>
          <w:tcPr>
            <w:tcW w:w="1440" w:type="dxa"/>
            <w:vAlign w:val="center"/>
          </w:tcPr>
          <w:p w:rsidR="00E17CA3" w:rsidRPr="00E17CA3" w:rsidRDefault="009852E0" w:rsidP="00585E9F">
            <w:pPr>
              <w:jc w:val="center"/>
              <w:rPr>
                <w:color w:val="000000"/>
                <w:sz w:val="20"/>
                <w:szCs w:val="20"/>
              </w:rPr>
            </w:pPr>
            <w:r>
              <w:rPr>
                <w:color w:val="000000"/>
                <w:sz w:val="20"/>
                <w:szCs w:val="20"/>
              </w:rPr>
              <w:t>Effective</w:t>
            </w:r>
          </w:p>
        </w:tc>
        <w:tc>
          <w:tcPr>
            <w:tcW w:w="2718" w:type="dxa"/>
          </w:tcPr>
          <w:p w:rsidR="00E17CA3" w:rsidRPr="00E17CA3" w:rsidRDefault="009852E0" w:rsidP="00585E9F">
            <w:pPr>
              <w:jc w:val="center"/>
              <w:rPr>
                <w:color w:val="000000"/>
                <w:sz w:val="20"/>
                <w:szCs w:val="20"/>
              </w:rPr>
            </w:pPr>
            <w:r>
              <w:rPr>
                <w:color w:val="000000"/>
                <w:sz w:val="20"/>
                <w:szCs w:val="20"/>
              </w:rPr>
              <w:t>None. Complete.</w:t>
            </w:r>
          </w:p>
        </w:tc>
      </w:tr>
      <w:tr w:rsidR="00E17CA3" w:rsidRPr="00F16D79">
        <w:trPr>
          <w:cantSplit/>
          <w:trHeight w:val="945"/>
        </w:trPr>
        <w:tc>
          <w:tcPr>
            <w:tcW w:w="5040" w:type="dxa"/>
            <w:shd w:val="clear" w:color="auto" w:fill="auto"/>
            <w:vAlign w:val="center"/>
          </w:tcPr>
          <w:p w:rsidR="00E17CA3" w:rsidRPr="00E17CA3" w:rsidRDefault="00E17CA3" w:rsidP="00585E9F">
            <w:pPr>
              <w:jc w:val="center"/>
              <w:rPr>
                <w:color w:val="000000"/>
                <w:sz w:val="20"/>
                <w:szCs w:val="20"/>
              </w:rPr>
            </w:pPr>
            <w:r w:rsidRPr="00E17CA3">
              <w:rPr>
                <w:color w:val="000000"/>
                <w:sz w:val="20"/>
                <w:szCs w:val="20"/>
              </w:rPr>
              <w:t>Construct flood walls at critical facilities to lessen the impact of a major Dam Breach.</w:t>
            </w:r>
          </w:p>
        </w:tc>
        <w:tc>
          <w:tcPr>
            <w:tcW w:w="2070" w:type="dxa"/>
            <w:shd w:val="clear" w:color="auto" w:fill="auto"/>
            <w:vAlign w:val="center"/>
          </w:tcPr>
          <w:p w:rsidR="00E17CA3" w:rsidRPr="0095344B" w:rsidRDefault="00E17CA3" w:rsidP="00585E9F">
            <w:pPr>
              <w:jc w:val="center"/>
              <w:rPr>
                <w:color w:val="000000"/>
                <w:sz w:val="20"/>
                <w:szCs w:val="20"/>
              </w:rPr>
            </w:pPr>
            <w:r w:rsidRPr="0095344B">
              <w:rPr>
                <w:color w:val="000000"/>
                <w:sz w:val="20"/>
                <w:szCs w:val="20"/>
              </w:rPr>
              <w:t>Dam Failure</w:t>
            </w:r>
          </w:p>
        </w:tc>
        <w:tc>
          <w:tcPr>
            <w:tcW w:w="1530" w:type="dxa"/>
            <w:shd w:val="clear" w:color="auto" w:fill="auto"/>
            <w:vAlign w:val="center"/>
          </w:tcPr>
          <w:p w:rsidR="00E17CA3" w:rsidRPr="0095344B" w:rsidRDefault="00E17CA3" w:rsidP="00585E9F">
            <w:pPr>
              <w:jc w:val="center"/>
              <w:rPr>
                <w:color w:val="000000"/>
                <w:sz w:val="20"/>
                <w:szCs w:val="20"/>
              </w:rPr>
            </w:pPr>
            <w:r w:rsidRPr="0095344B">
              <w:rPr>
                <w:color w:val="000000"/>
                <w:sz w:val="20"/>
                <w:szCs w:val="20"/>
              </w:rPr>
              <w:t>Select Areas</w:t>
            </w:r>
          </w:p>
        </w:tc>
        <w:tc>
          <w:tcPr>
            <w:tcW w:w="1440" w:type="dxa"/>
            <w:vAlign w:val="center"/>
          </w:tcPr>
          <w:p w:rsidR="00E17CA3" w:rsidRPr="0095344B" w:rsidRDefault="009852E0" w:rsidP="0095344B">
            <w:pPr>
              <w:jc w:val="center"/>
              <w:rPr>
                <w:color w:val="000000"/>
                <w:sz w:val="20"/>
                <w:szCs w:val="20"/>
              </w:rPr>
            </w:pPr>
            <w:r w:rsidRPr="0095344B">
              <w:rPr>
                <w:color w:val="000000"/>
                <w:sz w:val="20"/>
                <w:szCs w:val="20"/>
              </w:rPr>
              <w:t>Not effective</w:t>
            </w:r>
            <w:r w:rsidR="00237582" w:rsidRPr="0095344B">
              <w:rPr>
                <w:color w:val="000000"/>
                <w:sz w:val="20"/>
                <w:szCs w:val="20"/>
              </w:rPr>
              <w:t xml:space="preserve">. </w:t>
            </w:r>
          </w:p>
        </w:tc>
        <w:tc>
          <w:tcPr>
            <w:tcW w:w="2718" w:type="dxa"/>
          </w:tcPr>
          <w:p w:rsidR="00E17CA3" w:rsidRPr="0095344B" w:rsidRDefault="00237582" w:rsidP="00585E9F">
            <w:pPr>
              <w:jc w:val="center"/>
              <w:rPr>
                <w:color w:val="000000"/>
                <w:sz w:val="20"/>
                <w:szCs w:val="20"/>
              </w:rPr>
            </w:pPr>
            <w:r w:rsidRPr="0095344B">
              <w:rPr>
                <w:color w:val="000000"/>
                <w:sz w:val="20"/>
                <w:szCs w:val="20"/>
              </w:rPr>
              <w:t>None.</w:t>
            </w:r>
            <w:r w:rsidR="0095344B" w:rsidRPr="0095344B">
              <w:rPr>
                <w:color w:val="000000"/>
                <w:sz w:val="20"/>
                <w:szCs w:val="20"/>
              </w:rPr>
              <w:t xml:space="preserve"> Not cost effective.</w:t>
            </w:r>
          </w:p>
        </w:tc>
      </w:tr>
      <w:tr w:rsidR="00E17CA3" w:rsidRPr="00F16D79">
        <w:trPr>
          <w:cantSplit/>
          <w:trHeight w:val="945"/>
        </w:trPr>
        <w:tc>
          <w:tcPr>
            <w:tcW w:w="5040" w:type="dxa"/>
            <w:shd w:val="clear" w:color="auto" w:fill="auto"/>
            <w:vAlign w:val="center"/>
          </w:tcPr>
          <w:p w:rsidR="00E17CA3" w:rsidRPr="009852E0" w:rsidRDefault="00E17CA3" w:rsidP="00585E9F">
            <w:pPr>
              <w:jc w:val="center"/>
              <w:rPr>
                <w:color w:val="000000"/>
                <w:sz w:val="20"/>
                <w:szCs w:val="20"/>
                <w:highlight w:val="yellow"/>
              </w:rPr>
            </w:pPr>
            <w:r w:rsidRPr="0095344B">
              <w:rPr>
                <w:color w:val="000000"/>
                <w:sz w:val="20"/>
                <w:szCs w:val="20"/>
              </w:rPr>
              <w:t>Establish action plan that addresses hazardous chemical spills and releases at EPA Tier II locations and on transportation routes.</w:t>
            </w:r>
          </w:p>
        </w:tc>
        <w:tc>
          <w:tcPr>
            <w:tcW w:w="2070" w:type="dxa"/>
            <w:shd w:val="clear" w:color="auto" w:fill="auto"/>
            <w:vAlign w:val="center"/>
          </w:tcPr>
          <w:p w:rsidR="00E17CA3" w:rsidRPr="0095344B" w:rsidRDefault="00E17CA3" w:rsidP="00585E9F">
            <w:pPr>
              <w:jc w:val="center"/>
              <w:rPr>
                <w:color w:val="000000"/>
                <w:sz w:val="20"/>
                <w:szCs w:val="20"/>
              </w:rPr>
            </w:pPr>
            <w:r w:rsidRPr="0095344B">
              <w:rPr>
                <w:color w:val="000000"/>
                <w:sz w:val="20"/>
                <w:szCs w:val="20"/>
              </w:rPr>
              <w:t>Man-Made Disasters</w:t>
            </w:r>
          </w:p>
        </w:tc>
        <w:tc>
          <w:tcPr>
            <w:tcW w:w="1530" w:type="dxa"/>
            <w:shd w:val="clear" w:color="auto" w:fill="auto"/>
            <w:vAlign w:val="center"/>
          </w:tcPr>
          <w:p w:rsidR="00E17CA3" w:rsidRPr="0095344B" w:rsidRDefault="00E17CA3" w:rsidP="00585E9F">
            <w:pPr>
              <w:jc w:val="center"/>
              <w:rPr>
                <w:color w:val="000000"/>
                <w:sz w:val="20"/>
                <w:szCs w:val="20"/>
              </w:rPr>
            </w:pPr>
            <w:r w:rsidRPr="0095344B">
              <w:rPr>
                <w:color w:val="000000"/>
                <w:sz w:val="20"/>
                <w:szCs w:val="20"/>
              </w:rPr>
              <w:t>Entire Town</w:t>
            </w:r>
          </w:p>
        </w:tc>
        <w:tc>
          <w:tcPr>
            <w:tcW w:w="1440" w:type="dxa"/>
            <w:vAlign w:val="center"/>
          </w:tcPr>
          <w:p w:rsidR="00E17CA3" w:rsidRPr="0095344B" w:rsidRDefault="0095344B" w:rsidP="00585E9F">
            <w:pPr>
              <w:jc w:val="center"/>
              <w:rPr>
                <w:color w:val="000000"/>
                <w:sz w:val="20"/>
                <w:szCs w:val="20"/>
              </w:rPr>
            </w:pPr>
            <w:r w:rsidRPr="0095344B">
              <w:rPr>
                <w:color w:val="000000"/>
                <w:sz w:val="20"/>
                <w:szCs w:val="20"/>
              </w:rPr>
              <w:t>Effective. Action plan is part of CEMP.</w:t>
            </w:r>
          </w:p>
        </w:tc>
        <w:tc>
          <w:tcPr>
            <w:tcW w:w="2718" w:type="dxa"/>
          </w:tcPr>
          <w:p w:rsidR="00E17CA3" w:rsidRPr="0095344B" w:rsidRDefault="0095344B" w:rsidP="00585E9F">
            <w:pPr>
              <w:jc w:val="center"/>
              <w:rPr>
                <w:color w:val="000000"/>
                <w:sz w:val="20"/>
                <w:szCs w:val="20"/>
              </w:rPr>
            </w:pPr>
            <w:r w:rsidRPr="0095344B">
              <w:rPr>
                <w:color w:val="000000"/>
                <w:sz w:val="20"/>
                <w:szCs w:val="20"/>
              </w:rPr>
              <w:t>None. Complete.</w:t>
            </w:r>
          </w:p>
        </w:tc>
      </w:tr>
    </w:tbl>
    <w:p w:rsidR="004061F7" w:rsidRPr="00F26A44" w:rsidRDefault="005F3FAC" w:rsidP="004061F7">
      <w:pPr>
        <w:pStyle w:val="Heading3"/>
      </w:pPr>
      <w:r>
        <w:br w:type="page"/>
      </w:r>
      <w:bookmarkStart w:id="85" w:name="_Toc385348249"/>
      <w:bookmarkStart w:id="86" w:name="_Toc317704473"/>
      <w:r w:rsidR="004061F7" w:rsidRPr="00F26A44">
        <w:t>Deleted</w:t>
      </w:r>
      <w:r w:rsidR="009C4A9B">
        <w:t xml:space="preserve"> or Completed</w:t>
      </w:r>
      <w:r w:rsidR="004061F7" w:rsidRPr="00F26A44">
        <w:t xml:space="preserve"> Mitigation Strategies</w:t>
      </w:r>
      <w:bookmarkEnd w:id="84"/>
      <w:bookmarkEnd w:id="85"/>
      <w:bookmarkEnd w:id="86"/>
    </w:p>
    <w:p w:rsidR="004061F7" w:rsidRPr="00F26A44" w:rsidRDefault="004061F7" w:rsidP="004061F7">
      <w:pPr>
        <w:rPr>
          <w:sz w:val="24"/>
        </w:rPr>
      </w:pPr>
      <w:r w:rsidRPr="00F26A44">
        <w:rPr>
          <w:sz w:val="24"/>
        </w:rPr>
        <w:t xml:space="preserve">Several mitigation strategies listed in the 2007 version of the </w:t>
      </w:r>
      <w:r w:rsidR="00DE57B1">
        <w:rPr>
          <w:sz w:val="24"/>
        </w:rPr>
        <w:t>Monson</w:t>
      </w:r>
      <w:r w:rsidRPr="00F26A44">
        <w:rPr>
          <w:sz w:val="24"/>
        </w:rPr>
        <w:t xml:space="preserve"> Hazard Mitigation Plan have been removed in this 5-year update. Strategies were dele</w:t>
      </w:r>
      <w:r w:rsidR="00387FF8">
        <w:rPr>
          <w:sz w:val="24"/>
        </w:rPr>
        <w:t>ted for one of two reasons: 1) T</w:t>
      </w:r>
      <w:r w:rsidRPr="00F26A44">
        <w:rPr>
          <w:sz w:val="24"/>
        </w:rPr>
        <w:t xml:space="preserve">hey </w:t>
      </w:r>
      <w:r w:rsidR="003519CA">
        <w:rPr>
          <w:sz w:val="24"/>
        </w:rPr>
        <w:t>are</w:t>
      </w:r>
      <w:r w:rsidRPr="00F26A44">
        <w:rPr>
          <w:sz w:val="24"/>
        </w:rPr>
        <w:t xml:space="preserve"> determined as no</w:t>
      </w:r>
      <w:r w:rsidR="00387FF8">
        <w:rPr>
          <w:sz w:val="24"/>
        </w:rPr>
        <w:t xml:space="preserve"> longer effective to mitigate a hazard</w:t>
      </w:r>
      <w:r w:rsidR="003519CA">
        <w:rPr>
          <w:sz w:val="24"/>
        </w:rPr>
        <w:t>,</w:t>
      </w:r>
      <w:r w:rsidRPr="00F26A44">
        <w:rPr>
          <w:sz w:val="24"/>
        </w:rPr>
        <w:t xml:space="preserve"> 2) They </w:t>
      </w:r>
      <w:r w:rsidR="00387FF8">
        <w:rPr>
          <w:sz w:val="24"/>
        </w:rPr>
        <w:t>are</w:t>
      </w:r>
      <w:r w:rsidRPr="00F26A44">
        <w:rPr>
          <w:sz w:val="24"/>
        </w:rPr>
        <w:t xml:space="preserve"> in need of </w:t>
      </w:r>
      <w:r w:rsidR="00387FF8">
        <w:rPr>
          <w:sz w:val="24"/>
        </w:rPr>
        <w:t>replacement</w:t>
      </w:r>
      <w:r w:rsidRPr="00F26A44">
        <w:rPr>
          <w:sz w:val="24"/>
        </w:rPr>
        <w:t xml:space="preserve"> by a more specific mitigation strategy.</w:t>
      </w:r>
    </w:p>
    <w:p w:rsidR="00DE57B1" w:rsidRDefault="00DE57B1" w:rsidP="00DE57B1">
      <w:bookmarkStart w:id="87" w:name="_Toc380658055"/>
    </w:p>
    <w:tbl>
      <w:tblPr>
        <w:tblW w:w="10762" w:type="dxa"/>
        <w:jc w:val="center"/>
        <w:tblInd w:w="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70"/>
        <w:gridCol w:w="1890"/>
        <w:gridCol w:w="1620"/>
        <w:gridCol w:w="4282"/>
      </w:tblGrid>
      <w:tr w:rsidR="003519CA" w:rsidRPr="003478C1">
        <w:trPr>
          <w:cantSplit/>
          <w:trHeight w:val="630"/>
          <w:jc w:val="center"/>
        </w:trPr>
        <w:tc>
          <w:tcPr>
            <w:tcW w:w="2970" w:type="dxa"/>
            <w:shd w:val="clear" w:color="auto" w:fill="548DD4" w:themeFill="text2" w:themeFillTint="99"/>
            <w:vAlign w:val="center"/>
          </w:tcPr>
          <w:p w:rsidR="003519CA" w:rsidRPr="009852E0" w:rsidRDefault="003519CA" w:rsidP="006605BB">
            <w:pPr>
              <w:jc w:val="center"/>
              <w:rPr>
                <w:b/>
                <w:bCs/>
                <w:color w:val="FFFFFF" w:themeColor="background1"/>
                <w:sz w:val="28"/>
                <w:szCs w:val="28"/>
              </w:rPr>
            </w:pPr>
            <w:r>
              <w:rPr>
                <w:b/>
                <w:bCs/>
                <w:color w:val="FFFFFF" w:themeColor="background1"/>
                <w:sz w:val="28"/>
                <w:szCs w:val="28"/>
              </w:rPr>
              <w:t>Action</w:t>
            </w:r>
          </w:p>
        </w:tc>
        <w:tc>
          <w:tcPr>
            <w:tcW w:w="1890" w:type="dxa"/>
            <w:shd w:val="clear" w:color="auto" w:fill="548DD4" w:themeFill="text2" w:themeFillTint="99"/>
            <w:vAlign w:val="center"/>
          </w:tcPr>
          <w:p w:rsidR="003519CA" w:rsidRPr="009852E0" w:rsidRDefault="003519CA" w:rsidP="006605BB">
            <w:pPr>
              <w:jc w:val="center"/>
              <w:rPr>
                <w:b/>
                <w:bCs/>
                <w:color w:val="FFFFFF" w:themeColor="background1"/>
                <w:sz w:val="28"/>
                <w:szCs w:val="28"/>
              </w:rPr>
            </w:pPr>
            <w:r w:rsidRPr="009852E0">
              <w:rPr>
                <w:b/>
                <w:bCs/>
                <w:color w:val="FFFFFF" w:themeColor="background1"/>
                <w:sz w:val="28"/>
                <w:szCs w:val="28"/>
              </w:rPr>
              <w:t>Hazards Mitigated</w:t>
            </w:r>
          </w:p>
        </w:tc>
        <w:tc>
          <w:tcPr>
            <w:tcW w:w="1620" w:type="dxa"/>
            <w:shd w:val="clear" w:color="auto" w:fill="548DD4" w:themeFill="text2" w:themeFillTint="99"/>
            <w:vAlign w:val="center"/>
          </w:tcPr>
          <w:p w:rsidR="003519CA" w:rsidRPr="009852E0" w:rsidRDefault="003519CA" w:rsidP="006605BB">
            <w:pPr>
              <w:jc w:val="center"/>
              <w:rPr>
                <w:b/>
                <w:bCs/>
                <w:color w:val="FFFFFF" w:themeColor="background1"/>
                <w:sz w:val="28"/>
                <w:szCs w:val="28"/>
              </w:rPr>
            </w:pPr>
            <w:r w:rsidRPr="009852E0">
              <w:rPr>
                <w:b/>
                <w:bCs/>
                <w:color w:val="FFFFFF" w:themeColor="background1"/>
                <w:sz w:val="28"/>
                <w:szCs w:val="28"/>
              </w:rPr>
              <w:t>Responsible Agency</w:t>
            </w:r>
          </w:p>
        </w:tc>
        <w:tc>
          <w:tcPr>
            <w:tcW w:w="4282" w:type="dxa"/>
            <w:shd w:val="clear" w:color="auto" w:fill="548DD4" w:themeFill="text2" w:themeFillTint="99"/>
            <w:vAlign w:val="center"/>
          </w:tcPr>
          <w:p w:rsidR="003519CA" w:rsidRPr="009852E0" w:rsidRDefault="003519CA" w:rsidP="006605BB">
            <w:pPr>
              <w:jc w:val="center"/>
              <w:rPr>
                <w:b/>
                <w:bCs/>
                <w:color w:val="FFFFFF" w:themeColor="background1"/>
                <w:sz w:val="28"/>
                <w:szCs w:val="28"/>
              </w:rPr>
            </w:pPr>
            <w:r w:rsidRPr="009852E0">
              <w:rPr>
                <w:b/>
                <w:bCs/>
                <w:color w:val="FFFFFF" w:themeColor="background1"/>
                <w:sz w:val="28"/>
                <w:szCs w:val="28"/>
              </w:rPr>
              <w:t>Reason for Deletion</w:t>
            </w:r>
          </w:p>
        </w:tc>
      </w:tr>
      <w:tr w:rsidR="003519CA" w:rsidRPr="003478C1">
        <w:trPr>
          <w:cantSplit/>
          <w:trHeight w:val="701"/>
          <w:jc w:val="center"/>
        </w:trPr>
        <w:tc>
          <w:tcPr>
            <w:tcW w:w="2970" w:type="dxa"/>
            <w:shd w:val="clear" w:color="auto" w:fill="auto"/>
            <w:vAlign w:val="center"/>
          </w:tcPr>
          <w:p w:rsidR="003519CA" w:rsidRPr="00E57A14" w:rsidRDefault="003519CA" w:rsidP="00585E9F">
            <w:pPr>
              <w:jc w:val="center"/>
              <w:rPr>
                <w:color w:val="000000"/>
                <w:szCs w:val="22"/>
              </w:rPr>
            </w:pPr>
            <w:r w:rsidRPr="00B22D86">
              <w:rPr>
                <w:color w:val="000000"/>
                <w:szCs w:val="22"/>
              </w:rPr>
              <w:t>Examine current notification system including feasibility of Reverse 911.  Develop a preliminary project proposal and cost estimate.</w:t>
            </w:r>
          </w:p>
        </w:tc>
        <w:tc>
          <w:tcPr>
            <w:tcW w:w="1890" w:type="dxa"/>
            <w:shd w:val="clear" w:color="auto" w:fill="auto"/>
            <w:vAlign w:val="center"/>
          </w:tcPr>
          <w:p w:rsidR="003519CA" w:rsidRDefault="0095344B" w:rsidP="00585E9F">
            <w:pPr>
              <w:jc w:val="center"/>
              <w:rPr>
                <w:color w:val="000000"/>
                <w:szCs w:val="22"/>
              </w:rPr>
            </w:pPr>
            <w:r>
              <w:rPr>
                <w:color w:val="000000"/>
                <w:szCs w:val="22"/>
              </w:rPr>
              <w:t>All</w:t>
            </w:r>
          </w:p>
        </w:tc>
        <w:tc>
          <w:tcPr>
            <w:tcW w:w="1620" w:type="dxa"/>
            <w:shd w:val="clear" w:color="auto" w:fill="auto"/>
            <w:vAlign w:val="center"/>
          </w:tcPr>
          <w:p w:rsidR="003519CA" w:rsidRPr="00F16D79" w:rsidRDefault="0095344B" w:rsidP="00585E9F">
            <w:pPr>
              <w:jc w:val="center"/>
              <w:rPr>
                <w:color w:val="000000"/>
                <w:szCs w:val="22"/>
              </w:rPr>
            </w:pPr>
            <w:r>
              <w:rPr>
                <w:color w:val="000000"/>
                <w:szCs w:val="22"/>
              </w:rPr>
              <w:t>EMD</w:t>
            </w:r>
          </w:p>
        </w:tc>
        <w:tc>
          <w:tcPr>
            <w:tcW w:w="4282" w:type="dxa"/>
            <w:shd w:val="clear" w:color="auto" w:fill="auto"/>
            <w:vAlign w:val="center"/>
          </w:tcPr>
          <w:p w:rsidR="003519CA" w:rsidRPr="00F16D79" w:rsidRDefault="003519CA" w:rsidP="00585E9F">
            <w:pPr>
              <w:jc w:val="center"/>
              <w:rPr>
                <w:color w:val="000000"/>
                <w:szCs w:val="22"/>
              </w:rPr>
            </w:pPr>
            <w:r>
              <w:rPr>
                <w:color w:val="000000"/>
                <w:szCs w:val="22"/>
              </w:rPr>
              <w:t>Reverse 911 has been adopted</w:t>
            </w:r>
            <w:r w:rsidR="0095344B">
              <w:rPr>
                <w:color w:val="000000"/>
                <w:szCs w:val="22"/>
              </w:rPr>
              <w:t xml:space="preserve"> and is a capability</w:t>
            </w:r>
            <w:r>
              <w:rPr>
                <w:color w:val="000000"/>
                <w:szCs w:val="22"/>
              </w:rPr>
              <w:t>. This strategy needs to be further defined to make the tool more hazard-specific.</w:t>
            </w:r>
          </w:p>
        </w:tc>
      </w:tr>
      <w:tr w:rsidR="003519CA" w:rsidRPr="003478C1">
        <w:trPr>
          <w:cantSplit/>
          <w:trHeight w:val="701"/>
          <w:jc w:val="center"/>
        </w:trPr>
        <w:tc>
          <w:tcPr>
            <w:tcW w:w="2970" w:type="dxa"/>
            <w:shd w:val="clear" w:color="auto" w:fill="auto"/>
            <w:vAlign w:val="center"/>
          </w:tcPr>
          <w:p w:rsidR="003519CA" w:rsidRPr="00E57A14" w:rsidRDefault="003519CA" w:rsidP="00585E9F">
            <w:pPr>
              <w:jc w:val="center"/>
              <w:rPr>
                <w:color w:val="000000"/>
                <w:szCs w:val="22"/>
              </w:rPr>
            </w:pPr>
            <w:r w:rsidRPr="00B22D86">
              <w:rPr>
                <w:color w:val="000000"/>
                <w:szCs w:val="22"/>
              </w:rPr>
              <w:t>Update Monson’s Natural Hazard Mitigation Plan every Five (5) Years.</w:t>
            </w:r>
          </w:p>
        </w:tc>
        <w:tc>
          <w:tcPr>
            <w:tcW w:w="1890" w:type="dxa"/>
            <w:shd w:val="clear" w:color="auto" w:fill="auto"/>
            <w:vAlign w:val="center"/>
          </w:tcPr>
          <w:p w:rsidR="003519CA" w:rsidRDefault="0095344B" w:rsidP="00585E9F">
            <w:pPr>
              <w:jc w:val="center"/>
              <w:rPr>
                <w:color w:val="000000"/>
                <w:szCs w:val="22"/>
              </w:rPr>
            </w:pPr>
            <w:r>
              <w:rPr>
                <w:color w:val="000000"/>
                <w:szCs w:val="22"/>
              </w:rPr>
              <w:t>All</w:t>
            </w:r>
          </w:p>
        </w:tc>
        <w:tc>
          <w:tcPr>
            <w:tcW w:w="1620" w:type="dxa"/>
            <w:shd w:val="clear" w:color="auto" w:fill="auto"/>
            <w:vAlign w:val="center"/>
          </w:tcPr>
          <w:p w:rsidR="003519CA" w:rsidRPr="00F16D79" w:rsidRDefault="0095344B" w:rsidP="00585E9F">
            <w:pPr>
              <w:jc w:val="center"/>
              <w:rPr>
                <w:color w:val="000000"/>
                <w:szCs w:val="22"/>
              </w:rPr>
            </w:pPr>
            <w:r>
              <w:rPr>
                <w:color w:val="000000"/>
                <w:szCs w:val="22"/>
              </w:rPr>
              <w:t>EMD</w:t>
            </w:r>
          </w:p>
        </w:tc>
        <w:tc>
          <w:tcPr>
            <w:tcW w:w="4282" w:type="dxa"/>
            <w:shd w:val="clear" w:color="auto" w:fill="auto"/>
            <w:vAlign w:val="center"/>
          </w:tcPr>
          <w:p w:rsidR="003519CA" w:rsidRPr="00F16D79" w:rsidRDefault="003519CA" w:rsidP="00585E9F">
            <w:pPr>
              <w:jc w:val="center"/>
              <w:rPr>
                <w:color w:val="000000"/>
                <w:szCs w:val="22"/>
              </w:rPr>
            </w:pPr>
            <w:r>
              <w:rPr>
                <w:color w:val="000000"/>
                <w:szCs w:val="22"/>
              </w:rPr>
              <w:t>Strategy is too general and Monson updates its plan as a matter of course</w:t>
            </w:r>
            <w:r w:rsidR="0095344B">
              <w:rPr>
                <w:color w:val="000000"/>
                <w:szCs w:val="22"/>
              </w:rPr>
              <w:t xml:space="preserve"> (existing capability)</w:t>
            </w:r>
            <w:r>
              <w:rPr>
                <w:color w:val="000000"/>
                <w:szCs w:val="22"/>
              </w:rPr>
              <w:t>.</w:t>
            </w:r>
          </w:p>
        </w:tc>
      </w:tr>
      <w:tr w:rsidR="003519CA" w:rsidRPr="003478C1">
        <w:trPr>
          <w:cantSplit/>
          <w:trHeight w:val="701"/>
          <w:jc w:val="center"/>
        </w:trPr>
        <w:tc>
          <w:tcPr>
            <w:tcW w:w="2970" w:type="dxa"/>
            <w:shd w:val="clear" w:color="auto" w:fill="auto"/>
            <w:vAlign w:val="center"/>
          </w:tcPr>
          <w:p w:rsidR="003519CA" w:rsidRPr="00F16D79" w:rsidRDefault="003519CA" w:rsidP="00585E9F">
            <w:pPr>
              <w:jc w:val="center"/>
              <w:rPr>
                <w:color w:val="000000"/>
                <w:szCs w:val="22"/>
              </w:rPr>
            </w:pPr>
            <w:r w:rsidRPr="00E57A14">
              <w:rPr>
                <w:color w:val="000000"/>
                <w:szCs w:val="22"/>
              </w:rPr>
              <w:t>Actively pursue conservation and permanent protection of lands subject to flooding to prevent damage to life and property from flooding.</w:t>
            </w:r>
          </w:p>
        </w:tc>
        <w:tc>
          <w:tcPr>
            <w:tcW w:w="1890" w:type="dxa"/>
            <w:shd w:val="clear" w:color="auto" w:fill="auto"/>
            <w:vAlign w:val="center"/>
          </w:tcPr>
          <w:p w:rsidR="003519CA" w:rsidRPr="00F16D79" w:rsidRDefault="003519CA" w:rsidP="00585E9F">
            <w:pPr>
              <w:jc w:val="center"/>
              <w:rPr>
                <w:color w:val="000000"/>
                <w:szCs w:val="22"/>
              </w:rPr>
            </w:pPr>
            <w:r>
              <w:rPr>
                <w:color w:val="000000"/>
                <w:szCs w:val="22"/>
              </w:rPr>
              <w:t>Flooding</w:t>
            </w:r>
          </w:p>
        </w:tc>
        <w:tc>
          <w:tcPr>
            <w:tcW w:w="1620" w:type="dxa"/>
            <w:shd w:val="clear" w:color="auto" w:fill="auto"/>
            <w:vAlign w:val="center"/>
          </w:tcPr>
          <w:p w:rsidR="003519CA" w:rsidRPr="00F16D79" w:rsidRDefault="0095344B" w:rsidP="00585E9F">
            <w:pPr>
              <w:jc w:val="center"/>
              <w:rPr>
                <w:color w:val="000000"/>
                <w:szCs w:val="22"/>
              </w:rPr>
            </w:pPr>
            <w:r>
              <w:rPr>
                <w:color w:val="000000"/>
                <w:szCs w:val="22"/>
              </w:rPr>
              <w:t>Conservation Commission</w:t>
            </w:r>
          </w:p>
        </w:tc>
        <w:tc>
          <w:tcPr>
            <w:tcW w:w="4282" w:type="dxa"/>
            <w:shd w:val="clear" w:color="auto" w:fill="auto"/>
            <w:vAlign w:val="center"/>
          </w:tcPr>
          <w:p w:rsidR="003519CA" w:rsidRPr="00F16D79" w:rsidRDefault="0095344B" w:rsidP="00585E9F">
            <w:pPr>
              <w:jc w:val="center"/>
              <w:rPr>
                <w:color w:val="000000"/>
                <w:szCs w:val="22"/>
              </w:rPr>
            </w:pPr>
            <w:r>
              <w:rPr>
                <w:color w:val="000000"/>
                <w:szCs w:val="22"/>
              </w:rPr>
              <w:t>Not much land available for acquisition in flood zones or areas.</w:t>
            </w:r>
          </w:p>
        </w:tc>
      </w:tr>
      <w:tr w:rsidR="003519CA" w:rsidRPr="003478C1">
        <w:trPr>
          <w:cantSplit/>
          <w:trHeight w:val="630"/>
          <w:jc w:val="center"/>
        </w:trPr>
        <w:tc>
          <w:tcPr>
            <w:tcW w:w="2970" w:type="dxa"/>
            <w:shd w:val="clear" w:color="auto" w:fill="auto"/>
            <w:vAlign w:val="center"/>
          </w:tcPr>
          <w:p w:rsidR="003519CA" w:rsidRPr="00E57A14" w:rsidRDefault="003519CA" w:rsidP="00585E9F">
            <w:pPr>
              <w:jc w:val="center"/>
              <w:rPr>
                <w:color w:val="000000"/>
                <w:szCs w:val="22"/>
              </w:rPr>
            </w:pPr>
            <w:r w:rsidRPr="000852E3">
              <w:rPr>
                <w:color w:val="000000"/>
                <w:szCs w:val="22"/>
              </w:rPr>
              <w:t>Reverse 911 for mass notification in the event of a large ca</w:t>
            </w:r>
            <w:r w:rsidR="0095344B">
              <w:rPr>
                <w:color w:val="000000"/>
                <w:szCs w:val="22"/>
              </w:rPr>
              <w:t>tastrophic complication from a h</w:t>
            </w:r>
            <w:r w:rsidRPr="000852E3">
              <w:rPr>
                <w:color w:val="000000"/>
                <w:szCs w:val="22"/>
              </w:rPr>
              <w:t>urricane, such as a dam breach.</w:t>
            </w:r>
          </w:p>
        </w:tc>
        <w:tc>
          <w:tcPr>
            <w:tcW w:w="1890" w:type="dxa"/>
            <w:shd w:val="clear" w:color="auto" w:fill="auto"/>
            <w:vAlign w:val="center"/>
          </w:tcPr>
          <w:p w:rsidR="003519CA" w:rsidRDefault="003519CA" w:rsidP="00585E9F">
            <w:pPr>
              <w:jc w:val="center"/>
              <w:rPr>
                <w:color w:val="000000"/>
                <w:szCs w:val="22"/>
              </w:rPr>
            </w:pPr>
            <w:r>
              <w:rPr>
                <w:color w:val="000000"/>
                <w:szCs w:val="22"/>
              </w:rPr>
              <w:t>All</w:t>
            </w:r>
          </w:p>
        </w:tc>
        <w:tc>
          <w:tcPr>
            <w:tcW w:w="1620" w:type="dxa"/>
            <w:shd w:val="clear" w:color="auto" w:fill="auto"/>
            <w:vAlign w:val="center"/>
          </w:tcPr>
          <w:p w:rsidR="003519CA" w:rsidRPr="00F16D79" w:rsidRDefault="0095344B" w:rsidP="00585E9F">
            <w:pPr>
              <w:jc w:val="center"/>
              <w:rPr>
                <w:color w:val="000000"/>
                <w:szCs w:val="22"/>
              </w:rPr>
            </w:pPr>
            <w:r>
              <w:rPr>
                <w:color w:val="000000"/>
                <w:szCs w:val="22"/>
              </w:rPr>
              <w:t>EMD</w:t>
            </w:r>
          </w:p>
        </w:tc>
        <w:tc>
          <w:tcPr>
            <w:tcW w:w="4282" w:type="dxa"/>
            <w:shd w:val="clear" w:color="auto" w:fill="auto"/>
            <w:vAlign w:val="center"/>
          </w:tcPr>
          <w:p w:rsidR="003519CA" w:rsidRPr="00F16D79" w:rsidRDefault="0095344B" w:rsidP="0095344B">
            <w:pPr>
              <w:jc w:val="center"/>
              <w:rPr>
                <w:color w:val="000000"/>
                <w:szCs w:val="22"/>
              </w:rPr>
            </w:pPr>
            <w:r>
              <w:rPr>
                <w:color w:val="000000"/>
                <w:szCs w:val="22"/>
              </w:rPr>
              <w:t xml:space="preserve">Reverse 911 is now a capability. Strategy can be updated </w:t>
            </w:r>
            <w:r w:rsidR="003519CA">
              <w:rPr>
                <w:color w:val="000000"/>
                <w:szCs w:val="22"/>
              </w:rPr>
              <w:t xml:space="preserve">to make Reverse 911 tool more hazard-specific. </w:t>
            </w:r>
          </w:p>
        </w:tc>
      </w:tr>
      <w:tr w:rsidR="003519CA" w:rsidRPr="003478C1">
        <w:trPr>
          <w:cantSplit/>
          <w:trHeight w:val="630"/>
          <w:jc w:val="center"/>
        </w:trPr>
        <w:tc>
          <w:tcPr>
            <w:tcW w:w="2970" w:type="dxa"/>
            <w:shd w:val="clear" w:color="auto" w:fill="auto"/>
            <w:vAlign w:val="center"/>
          </w:tcPr>
          <w:p w:rsidR="003519CA" w:rsidRPr="00F16D79" w:rsidRDefault="003519CA" w:rsidP="003519CA">
            <w:pPr>
              <w:jc w:val="center"/>
              <w:rPr>
                <w:color w:val="000000"/>
                <w:szCs w:val="22"/>
              </w:rPr>
            </w:pPr>
            <w:r w:rsidRPr="00E57A14">
              <w:rPr>
                <w:color w:val="000000"/>
                <w:szCs w:val="22"/>
              </w:rPr>
              <w:t>Clear high-risk trees away from critical infrastructure and facilities to ensure that these will be most fully operational in all events, especially wind related events.</w:t>
            </w:r>
          </w:p>
        </w:tc>
        <w:tc>
          <w:tcPr>
            <w:tcW w:w="1890" w:type="dxa"/>
            <w:shd w:val="clear" w:color="auto" w:fill="auto"/>
            <w:vAlign w:val="center"/>
          </w:tcPr>
          <w:p w:rsidR="003104DB" w:rsidRDefault="0095344B" w:rsidP="003519CA">
            <w:pPr>
              <w:jc w:val="center"/>
              <w:rPr>
                <w:color w:val="000000"/>
                <w:szCs w:val="22"/>
              </w:rPr>
            </w:pPr>
            <w:r>
              <w:rPr>
                <w:color w:val="000000"/>
                <w:szCs w:val="22"/>
              </w:rPr>
              <w:t>Severe wind</w:t>
            </w:r>
          </w:p>
          <w:p w:rsidR="003519CA" w:rsidRPr="00F16D79" w:rsidRDefault="003104DB" w:rsidP="003519CA">
            <w:pPr>
              <w:jc w:val="center"/>
              <w:rPr>
                <w:color w:val="000000"/>
                <w:szCs w:val="22"/>
              </w:rPr>
            </w:pPr>
            <w:r>
              <w:rPr>
                <w:color w:val="000000"/>
                <w:szCs w:val="22"/>
              </w:rPr>
              <w:t>Thunderstorms</w:t>
            </w:r>
          </w:p>
        </w:tc>
        <w:tc>
          <w:tcPr>
            <w:tcW w:w="1620" w:type="dxa"/>
            <w:shd w:val="clear" w:color="auto" w:fill="auto"/>
            <w:vAlign w:val="center"/>
          </w:tcPr>
          <w:p w:rsidR="003104DB" w:rsidRDefault="003104DB" w:rsidP="003519CA">
            <w:pPr>
              <w:jc w:val="center"/>
              <w:rPr>
                <w:color w:val="000000"/>
                <w:szCs w:val="22"/>
              </w:rPr>
            </w:pPr>
            <w:proofErr w:type="spellStart"/>
            <w:r>
              <w:rPr>
                <w:color w:val="000000"/>
                <w:szCs w:val="22"/>
              </w:rPr>
              <w:t>Eversource</w:t>
            </w:r>
            <w:proofErr w:type="spellEnd"/>
          </w:p>
          <w:p w:rsidR="003104DB" w:rsidRDefault="003104DB" w:rsidP="003519CA">
            <w:pPr>
              <w:jc w:val="center"/>
              <w:rPr>
                <w:color w:val="000000"/>
                <w:szCs w:val="22"/>
              </w:rPr>
            </w:pPr>
          </w:p>
          <w:p w:rsidR="003519CA" w:rsidRPr="00F16D79" w:rsidRDefault="003104DB" w:rsidP="003519CA">
            <w:pPr>
              <w:jc w:val="center"/>
              <w:rPr>
                <w:color w:val="000000"/>
                <w:szCs w:val="22"/>
              </w:rPr>
            </w:pPr>
            <w:r>
              <w:rPr>
                <w:color w:val="000000"/>
                <w:szCs w:val="22"/>
              </w:rPr>
              <w:t>Tree Warden</w:t>
            </w:r>
          </w:p>
        </w:tc>
        <w:tc>
          <w:tcPr>
            <w:tcW w:w="4282" w:type="dxa"/>
            <w:shd w:val="clear" w:color="auto" w:fill="auto"/>
            <w:vAlign w:val="center"/>
          </w:tcPr>
          <w:p w:rsidR="003519CA" w:rsidRPr="00F16D79" w:rsidRDefault="0095344B" w:rsidP="003519CA">
            <w:pPr>
              <w:jc w:val="center"/>
              <w:rPr>
                <w:color w:val="000000"/>
                <w:szCs w:val="22"/>
              </w:rPr>
            </w:pPr>
            <w:r>
              <w:rPr>
                <w:color w:val="000000"/>
                <w:szCs w:val="22"/>
              </w:rPr>
              <w:t>Strategy is complete and is now an existing capability.</w:t>
            </w:r>
          </w:p>
        </w:tc>
      </w:tr>
      <w:tr w:rsidR="003519CA" w:rsidRPr="003478C1">
        <w:trPr>
          <w:cantSplit/>
          <w:trHeight w:val="630"/>
          <w:jc w:val="center"/>
        </w:trPr>
        <w:tc>
          <w:tcPr>
            <w:tcW w:w="2970" w:type="dxa"/>
            <w:shd w:val="clear" w:color="auto" w:fill="auto"/>
            <w:vAlign w:val="center"/>
          </w:tcPr>
          <w:p w:rsidR="003519CA" w:rsidRPr="000852E3" w:rsidRDefault="003519CA" w:rsidP="00585E9F">
            <w:pPr>
              <w:jc w:val="center"/>
              <w:rPr>
                <w:color w:val="000000"/>
                <w:szCs w:val="22"/>
                <w:highlight w:val="yellow"/>
              </w:rPr>
            </w:pPr>
            <w:r w:rsidRPr="003104DB">
              <w:rPr>
                <w:color w:val="000000"/>
                <w:szCs w:val="22"/>
              </w:rPr>
              <w:t>Tornado education pamphlet to help residents identify tornado conditions as they might appear in Monson.</w:t>
            </w:r>
          </w:p>
        </w:tc>
        <w:tc>
          <w:tcPr>
            <w:tcW w:w="1890" w:type="dxa"/>
            <w:shd w:val="clear" w:color="auto" w:fill="auto"/>
            <w:vAlign w:val="center"/>
          </w:tcPr>
          <w:p w:rsidR="003519CA" w:rsidRPr="00F16D79" w:rsidRDefault="003519CA" w:rsidP="00585E9F">
            <w:pPr>
              <w:jc w:val="center"/>
              <w:rPr>
                <w:color w:val="000000"/>
                <w:szCs w:val="22"/>
              </w:rPr>
            </w:pPr>
            <w:r>
              <w:rPr>
                <w:color w:val="000000"/>
                <w:szCs w:val="22"/>
              </w:rPr>
              <w:t>Tornadoes</w:t>
            </w:r>
          </w:p>
        </w:tc>
        <w:tc>
          <w:tcPr>
            <w:tcW w:w="1620" w:type="dxa"/>
            <w:shd w:val="clear" w:color="auto" w:fill="auto"/>
            <w:vAlign w:val="center"/>
          </w:tcPr>
          <w:p w:rsidR="003519CA" w:rsidRPr="00F16D79" w:rsidRDefault="003104DB" w:rsidP="00585E9F">
            <w:pPr>
              <w:jc w:val="center"/>
              <w:rPr>
                <w:color w:val="000000"/>
                <w:szCs w:val="22"/>
              </w:rPr>
            </w:pPr>
            <w:r>
              <w:rPr>
                <w:color w:val="000000"/>
                <w:szCs w:val="22"/>
              </w:rPr>
              <w:t>EMD</w:t>
            </w:r>
          </w:p>
        </w:tc>
        <w:tc>
          <w:tcPr>
            <w:tcW w:w="4282" w:type="dxa"/>
            <w:shd w:val="clear" w:color="auto" w:fill="auto"/>
            <w:vAlign w:val="center"/>
          </w:tcPr>
          <w:p w:rsidR="003519CA" w:rsidRPr="00F16D79" w:rsidRDefault="003519CA" w:rsidP="00585E9F">
            <w:pPr>
              <w:jc w:val="center"/>
              <w:rPr>
                <w:color w:val="000000"/>
                <w:szCs w:val="22"/>
              </w:rPr>
            </w:pPr>
            <w:r>
              <w:rPr>
                <w:color w:val="000000"/>
                <w:szCs w:val="22"/>
              </w:rPr>
              <w:t>Emergency preparedness is a more effective message than tornado preparedness.</w:t>
            </w:r>
          </w:p>
        </w:tc>
      </w:tr>
      <w:tr w:rsidR="003519CA" w:rsidRPr="003478C1">
        <w:trPr>
          <w:cantSplit/>
          <w:trHeight w:val="630"/>
          <w:jc w:val="center"/>
        </w:trPr>
        <w:tc>
          <w:tcPr>
            <w:tcW w:w="2970" w:type="dxa"/>
            <w:shd w:val="clear" w:color="auto" w:fill="auto"/>
            <w:vAlign w:val="center"/>
          </w:tcPr>
          <w:p w:rsidR="003519CA" w:rsidRPr="000852E3" w:rsidRDefault="003519CA" w:rsidP="00585E9F">
            <w:pPr>
              <w:jc w:val="center"/>
              <w:rPr>
                <w:color w:val="000000"/>
                <w:szCs w:val="22"/>
                <w:highlight w:val="yellow"/>
              </w:rPr>
            </w:pPr>
            <w:r w:rsidRPr="000852E3">
              <w:rPr>
                <w:color w:val="000000"/>
                <w:szCs w:val="22"/>
              </w:rPr>
              <w:t>Install sufficient back-up generator in all shelters and critical facilities to ensure operations in the event of a primary power failure.</w:t>
            </w:r>
          </w:p>
        </w:tc>
        <w:tc>
          <w:tcPr>
            <w:tcW w:w="1890" w:type="dxa"/>
            <w:shd w:val="clear" w:color="auto" w:fill="auto"/>
            <w:vAlign w:val="center"/>
          </w:tcPr>
          <w:p w:rsidR="003519CA" w:rsidRDefault="003519CA" w:rsidP="00585E9F">
            <w:pPr>
              <w:jc w:val="center"/>
              <w:rPr>
                <w:color w:val="000000"/>
                <w:szCs w:val="22"/>
              </w:rPr>
            </w:pPr>
            <w:r>
              <w:rPr>
                <w:color w:val="000000"/>
                <w:szCs w:val="22"/>
              </w:rPr>
              <w:t>All</w:t>
            </w:r>
          </w:p>
        </w:tc>
        <w:tc>
          <w:tcPr>
            <w:tcW w:w="1620" w:type="dxa"/>
            <w:shd w:val="clear" w:color="auto" w:fill="auto"/>
            <w:vAlign w:val="center"/>
          </w:tcPr>
          <w:p w:rsidR="003519CA" w:rsidRPr="00F16D79" w:rsidRDefault="003104DB" w:rsidP="00585E9F">
            <w:pPr>
              <w:jc w:val="center"/>
              <w:rPr>
                <w:color w:val="000000"/>
                <w:szCs w:val="22"/>
              </w:rPr>
            </w:pPr>
            <w:r>
              <w:rPr>
                <w:color w:val="000000"/>
                <w:szCs w:val="22"/>
              </w:rPr>
              <w:t>Town Administrator / EMD</w:t>
            </w:r>
          </w:p>
        </w:tc>
        <w:tc>
          <w:tcPr>
            <w:tcW w:w="4282" w:type="dxa"/>
            <w:shd w:val="clear" w:color="auto" w:fill="auto"/>
            <w:vAlign w:val="center"/>
          </w:tcPr>
          <w:p w:rsidR="003519CA" w:rsidRDefault="003519CA" w:rsidP="00585E9F">
            <w:pPr>
              <w:jc w:val="center"/>
              <w:rPr>
                <w:color w:val="000000"/>
                <w:szCs w:val="22"/>
              </w:rPr>
            </w:pPr>
            <w:r>
              <w:rPr>
                <w:color w:val="000000"/>
                <w:szCs w:val="22"/>
              </w:rPr>
              <w:t>Complete</w:t>
            </w:r>
          </w:p>
        </w:tc>
      </w:tr>
      <w:tr w:rsidR="003519CA" w:rsidRPr="003478C1">
        <w:trPr>
          <w:cantSplit/>
          <w:trHeight w:val="630"/>
          <w:jc w:val="center"/>
        </w:trPr>
        <w:tc>
          <w:tcPr>
            <w:tcW w:w="2970" w:type="dxa"/>
            <w:shd w:val="clear" w:color="auto" w:fill="auto"/>
            <w:vAlign w:val="center"/>
          </w:tcPr>
          <w:p w:rsidR="003519CA" w:rsidRPr="00F16D79" w:rsidRDefault="003519CA" w:rsidP="00585E9F">
            <w:pPr>
              <w:jc w:val="center"/>
              <w:rPr>
                <w:color w:val="000000"/>
                <w:szCs w:val="22"/>
              </w:rPr>
            </w:pPr>
            <w:r w:rsidRPr="00E57A14">
              <w:rPr>
                <w:color w:val="000000"/>
                <w:szCs w:val="22"/>
              </w:rPr>
              <w:t>Map inundation zones to determine how heavily impacted critical facilities in the center of town would be in the event of a major dam breach.</w:t>
            </w:r>
          </w:p>
        </w:tc>
        <w:tc>
          <w:tcPr>
            <w:tcW w:w="1890" w:type="dxa"/>
            <w:shd w:val="clear" w:color="auto" w:fill="auto"/>
            <w:vAlign w:val="center"/>
          </w:tcPr>
          <w:p w:rsidR="003519CA" w:rsidRPr="00F16D79" w:rsidRDefault="003104DB" w:rsidP="00585E9F">
            <w:pPr>
              <w:jc w:val="center"/>
              <w:rPr>
                <w:color w:val="000000"/>
                <w:szCs w:val="22"/>
              </w:rPr>
            </w:pPr>
            <w:r>
              <w:rPr>
                <w:color w:val="000000"/>
                <w:szCs w:val="22"/>
              </w:rPr>
              <w:t>Dam Failure</w:t>
            </w:r>
          </w:p>
        </w:tc>
        <w:tc>
          <w:tcPr>
            <w:tcW w:w="1620" w:type="dxa"/>
            <w:shd w:val="clear" w:color="auto" w:fill="auto"/>
            <w:vAlign w:val="center"/>
          </w:tcPr>
          <w:p w:rsidR="003519CA" w:rsidRPr="00F16D79" w:rsidRDefault="003104DB" w:rsidP="00585E9F">
            <w:pPr>
              <w:jc w:val="center"/>
              <w:rPr>
                <w:color w:val="000000"/>
                <w:szCs w:val="22"/>
              </w:rPr>
            </w:pPr>
            <w:r>
              <w:rPr>
                <w:color w:val="000000"/>
                <w:szCs w:val="22"/>
              </w:rPr>
              <w:t>EMD / U.S. Army Corps of Engineers</w:t>
            </w:r>
          </w:p>
        </w:tc>
        <w:tc>
          <w:tcPr>
            <w:tcW w:w="4282" w:type="dxa"/>
            <w:shd w:val="clear" w:color="auto" w:fill="auto"/>
            <w:vAlign w:val="center"/>
          </w:tcPr>
          <w:p w:rsidR="003519CA" w:rsidRPr="00F16D79" w:rsidRDefault="003519CA" w:rsidP="00585E9F">
            <w:pPr>
              <w:jc w:val="center"/>
              <w:rPr>
                <w:color w:val="000000"/>
                <w:szCs w:val="22"/>
              </w:rPr>
            </w:pPr>
            <w:r>
              <w:rPr>
                <w:color w:val="000000"/>
                <w:szCs w:val="22"/>
              </w:rPr>
              <w:t>Complete</w:t>
            </w:r>
            <w:r w:rsidR="003104DB">
              <w:rPr>
                <w:color w:val="000000"/>
                <w:szCs w:val="22"/>
              </w:rPr>
              <w:t>. Secured from USACE in 2012.</w:t>
            </w:r>
          </w:p>
        </w:tc>
      </w:tr>
      <w:tr w:rsidR="00E91442" w:rsidRPr="003478C1">
        <w:trPr>
          <w:cantSplit/>
          <w:trHeight w:val="630"/>
          <w:jc w:val="center"/>
        </w:trPr>
        <w:tc>
          <w:tcPr>
            <w:tcW w:w="2970" w:type="dxa"/>
            <w:shd w:val="clear" w:color="auto" w:fill="auto"/>
            <w:vAlign w:val="center"/>
          </w:tcPr>
          <w:p w:rsidR="00E91442" w:rsidRPr="00F16D79" w:rsidRDefault="00E91442" w:rsidP="003519CA">
            <w:pPr>
              <w:jc w:val="center"/>
              <w:rPr>
                <w:color w:val="000000"/>
                <w:szCs w:val="22"/>
              </w:rPr>
            </w:pPr>
            <w:r w:rsidRPr="00E57A14">
              <w:rPr>
                <w:color w:val="000000"/>
                <w:szCs w:val="22"/>
              </w:rPr>
              <w:t>Construct flood walls at critical facilities to lessen the impact of a major Dam Breach.</w:t>
            </w:r>
          </w:p>
        </w:tc>
        <w:tc>
          <w:tcPr>
            <w:tcW w:w="1890" w:type="dxa"/>
            <w:shd w:val="clear" w:color="auto" w:fill="auto"/>
            <w:vAlign w:val="center"/>
          </w:tcPr>
          <w:p w:rsidR="00E91442" w:rsidRPr="00F16D79" w:rsidRDefault="00E91442" w:rsidP="003519CA">
            <w:pPr>
              <w:jc w:val="center"/>
              <w:rPr>
                <w:color w:val="000000"/>
                <w:szCs w:val="22"/>
              </w:rPr>
            </w:pPr>
            <w:r>
              <w:rPr>
                <w:color w:val="000000"/>
                <w:szCs w:val="22"/>
              </w:rPr>
              <w:t>Dam Failure</w:t>
            </w:r>
          </w:p>
        </w:tc>
        <w:tc>
          <w:tcPr>
            <w:tcW w:w="1620" w:type="dxa"/>
            <w:shd w:val="clear" w:color="auto" w:fill="auto"/>
            <w:vAlign w:val="center"/>
          </w:tcPr>
          <w:p w:rsidR="00E91442" w:rsidRPr="00F16D79" w:rsidRDefault="00E91442" w:rsidP="00585E9F">
            <w:pPr>
              <w:jc w:val="center"/>
              <w:rPr>
                <w:color w:val="000000"/>
                <w:szCs w:val="22"/>
              </w:rPr>
            </w:pPr>
            <w:r>
              <w:rPr>
                <w:color w:val="000000"/>
                <w:szCs w:val="22"/>
              </w:rPr>
              <w:t>Town Administrator</w:t>
            </w:r>
          </w:p>
        </w:tc>
        <w:tc>
          <w:tcPr>
            <w:tcW w:w="4282" w:type="dxa"/>
            <w:shd w:val="clear" w:color="auto" w:fill="auto"/>
            <w:vAlign w:val="center"/>
          </w:tcPr>
          <w:p w:rsidR="00E91442" w:rsidRPr="00F16D79" w:rsidRDefault="00E91442" w:rsidP="00585E9F">
            <w:pPr>
              <w:jc w:val="center"/>
              <w:rPr>
                <w:color w:val="000000"/>
                <w:szCs w:val="22"/>
              </w:rPr>
            </w:pPr>
            <w:r>
              <w:rPr>
                <w:color w:val="000000"/>
                <w:szCs w:val="22"/>
              </w:rPr>
              <w:t>Not cost effective.</w:t>
            </w:r>
          </w:p>
        </w:tc>
      </w:tr>
      <w:tr w:rsidR="00E91442" w:rsidRPr="003478C1">
        <w:trPr>
          <w:cantSplit/>
          <w:trHeight w:val="630"/>
          <w:jc w:val="center"/>
        </w:trPr>
        <w:tc>
          <w:tcPr>
            <w:tcW w:w="2970" w:type="dxa"/>
            <w:shd w:val="clear" w:color="auto" w:fill="auto"/>
            <w:vAlign w:val="center"/>
          </w:tcPr>
          <w:p w:rsidR="00E91442" w:rsidRPr="00827573" w:rsidRDefault="00827573" w:rsidP="003519CA">
            <w:pPr>
              <w:jc w:val="center"/>
              <w:rPr>
                <w:color w:val="000000"/>
                <w:szCs w:val="22"/>
                <w:highlight w:val="yellow"/>
              </w:rPr>
            </w:pPr>
            <w:r w:rsidRPr="00827573">
              <w:rPr>
                <w:color w:val="000000"/>
                <w:szCs w:val="22"/>
                <w:highlight w:val="yellow"/>
              </w:rPr>
              <w:t>Establish action plan that addresses hazardous chemical spills and releases at EPA Tier II location and on transportation routes.</w:t>
            </w:r>
          </w:p>
        </w:tc>
        <w:tc>
          <w:tcPr>
            <w:tcW w:w="1890" w:type="dxa"/>
            <w:shd w:val="clear" w:color="auto" w:fill="auto"/>
            <w:vAlign w:val="center"/>
          </w:tcPr>
          <w:p w:rsidR="00827573" w:rsidRPr="00827573" w:rsidRDefault="00827573" w:rsidP="003519CA">
            <w:pPr>
              <w:jc w:val="center"/>
              <w:rPr>
                <w:color w:val="000000"/>
                <w:szCs w:val="22"/>
                <w:highlight w:val="yellow"/>
              </w:rPr>
            </w:pPr>
            <w:r w:rsidRPr="00827573">
              <w:rPr>
                <w:color w:val="000000"/>
                <w:szCs w:val="22"/>
                <w:highlight w:val="yellow"/>
              </w:rPr>
              <w:t>Floods</w:t>
            </w:r>
          </w:p>
          <w:p w:rsidR="00827573" w:rsidRPr="00827573" w:rsidRDefault="00827573" w:rsidP="003519CA">
            <w:pPr>
              <w:jc w:val="center"/>
              <w:rPr>
                <w:color w:val="000000"/>
                <w:szCs w:val="22"/>
                <w:highlight w:val="yellow"/>
              </w:rPr>
            </w:pPr>
            <w:r w:rsidRPr="00827573">
              <w:rPr>
                <w:color w:val="000000"/>
                <w:szCs w:val="22"/>
                <w:highlight w:val="yellow"/>
              </w:rPr>
              <w:t>Hurricanes</w:t>
            </w:r>
          </w:p>
          <w:p w:rsidR="00E91442" w:rsidRPr="00827573" w:rsidRDefault="00827573" w:rsidP="003519CA">
            <w:pPr>
              <w:jc w:val="center"/>
              <w:rPr>
                <w:color w:val="000000"/>
                <w:szCs w:val="22"/>
                <w:highlight w:val="yellow"/>
              </w:rPr>
            </w:pPr>
            <w:r w:rsidRPr="00827573">
              <w:rPr>
                <w:color w:val="000000"/>
                <w:szCs w:val="22"/>
                <w:highlight w:val="yellow"/>
              </w:rPr>
              <w:t>Wildfires</w:t>
            </w:r>
          </w:p>
        </w:tc>
        <w:tc>
          <w:tcPr>
            <w:tcW w:w="1620" w:type="dxa"/>
            <w:shd w:val="clear" w:color="auto" w:fill="auto"/>
            <w:vAlign w:val="center"/>
          </w:tcPr>
          <w:p w:rsidR="00E91442" w:rsidRPr="00827573" w:rsidRDefault="00827573" w:rsidP="00585E9F">
            <w:pPr>
              <w:jc w:val="center"/>
              <w:rPr>
                <w:color w:val="000000"/>
                <w:szCs w:val="22"/>
                <w:highlight w:val="yellow"/>
              </w:rPr>
            </w:pPr>
            <w:r w:rsidRPr="00827573">
              <w:rPr>
                <w:color w:val="000000"/>
                <w:szCs w:val="22"/>
                <w:highlight w:val="yellow"/>
              </w:rPr>
              <w:t>Fire Department</w:t>
            </w:r>
          </w:p>
        </w:tc>
        <w:tc>
          <w:tcPr>
            <w:tcW w:w="4282" w:type="dxa"/>
            <w:shd w:val="clear" w:color="auto" w:fill="auto"/>
            <w:vAlign w:val="center"/>
          </w:tcPr>
          <w:p w:rsidR="00E91442" w:rsidRPr="00827573" w:rsidRDefault="00827573" w:rsidP="00585E9F">
            <w:pPr>
              <w:jc w:val="center"/>
              <w:rPr>
                <w:color w:val="000000"/>
                <w:szCs w:val="22"/>
                <w:highlight w:val="yellow"/>
              </w:rPr>
            </w:pPr>
            <w:r w:rsidRPr="00827573">
              <w:rPr>
                <w:color w:val="000000"/>
                <w:szCs w:val="22"/>
                <w:highlight w:val="yellow"/>
              </w:rPr>
              <w:t>Complete. Part of CEMP.</w:t>
            </w:r>
          </w:p>
        </w:tc>
      </w:tr>
    </w:tbl>
    <w:p w:rsidR="008F08B5" w:rsidRDefault="008F08B5" w:rsidP="004061F7">
      <w:pPr>
        <w:pStyle w:val="Heading3"/>
        <w:sectPr w:rsidR="008F08B5">
          <w:headerReference w:type="default" r:id="rId24"/>
          <w:endnotePr>
            <w:numFmt w:val="decimal"/>
          </w:endnotePr>
          <w:type w:val="continuous"/>
          <w:pgSz w:w="15840" w:h="12240" w:orient="landscape" w:code="1"/>
          <w:pgMar w:top="1166" w:right="1440" w:bottom="1800" w:left="1440" w:header="720" w:footer="720" w:gutter="0"/>
          <w:cols w:space="3960"/>
          <w:docGrid w:linePitch="360"/>
        </w:sectPr>
      </w:pPr>
    </w:p>
    <w:p w:rsidR="004061F7" w:rsidRPr="007127F9" w:rsidRDefault="005C649A" w:rsidP="004061F7">
      <w:pPr>
        <w:pStyle w:val="Heading3"/>
      </w:pPr>
      <w:bookmarkStart w:id="88" w:name="_Toc385348250"/>
      <w:bookmarkStart w:id="89" w:name="_Toc317704474"/>
      <w:r>
        <w:t>Previously Identified</w:t>
      </w:r>
      <w:r w:rsidR="004061F7" w:rsidRPr="007127F9">
        <w:t xml:space="preserve"> and New Strategies</w:t>
      </w:r>
      <w:bookmarkEnd w:id="87"/>
      <w:bookmarkEnd w:id="88"/>
      <w:bookmarkEnd w:id="89"/>
      <w:r w:rsidR="004061F7" w:rsidRPr="007127F9">
        <w:t xml:space="preserve"> </w:t>
      </w:r>
    </w:p>
    <w:p w:rsidR="004061F7" w:rsidRPr="00F95319" w:rsidRDefault="004061F7" w:rsidP="004061F7">
      <w:pPr>
        <w:jc w:val="both"/>
      </w:pPr>
      <w:r w:rsidRPr="00F95319">
        <w:t xml:space="preserve">Several of the action items that were identified in the 2007 Hazard Mitigation Plan have been deferred. Strategies were deferred either because of insufficient staff resources or funding, or the strategy was determined not to be worth implementing based on the benefit that it would provide. </w:t>
      </w:r>
    </w:p>
    <w:p w:rsidR="004061F7" w:rsidRPr="00F95319" w:rsidRDefault="004061F7" w:rsidP="004061F7">
      <w:pPr>
        <w:jc w:val="both"/>
      </w:pPr>
    </w:p>
    <w:p w:rsidR="004061F7" w:rsidRPr="00F95319" w:rsidRDefault="004061F7" w:rsidP="004061F7">
      <w:pPr>
        <w:jc w:val="both"/>
      </w:pPr>
      <w:r w:rsidRPr="00F95319">
        <w:t>Other action items previously identified in the 2007 Hazard Mitigation Plan are currently continuing, either because they require more time to secure funding or their construction process is ongoing. There are no additional mitigation strategies that have been completed or implemented since the previous plan was published.</w:t>
      </w:r>
    </w:p>
    <w:p w:rsidR="004061F7" w:rsidRPr="00F95319" w:rsidRDefault="004061F7" w:rsidP="004061F7">
      <w:pPr>
        <w:jc w:val="both"/>
      </w:pPr>
    </w:p>
    <w:p w:rsidR="004061F7" w:rsidRPr="00F95319" w:rsidRDefault="004061F7" w:rsidP="004061F7">
      <w:pPr>
        <w:jc w:val="both"/>
      </w:pPr>
      <w:r w:rsidRPr="00F95319">
        <w:t>In addition to deferred and continuing mitigation strategies, the Hazard Mitigation Committee identified several new strategies that are also being pursued. These new strategies are based on experience from previous strategies and new hazards that have been identified since the last Hazard Mitigation Plan was developed.</w:t>
      </w:r>
    </w:p>
    <w:p w:rsidR="004061F7" w:rsidRPr="00F95319" w:rsidRDefault="004061F7" w:rsidP="00F95319">
      <w:pPr>
        <w:tabs>
          <w:tab w:val="num" w:pos="450"/>
        </w:tabs>
        <w:rPr>
          <w:sz w:val="24"/>
        </w:rPr>
      </w:pPr>
    </w:p>
    <w:p w:rsidR="002D717E" w:rsidRPr="00B1365C" w:rsidRDefault="002D717E" w:rsidP="002D717E">
      <w:pPr>
        <w:pStyle w:val="Heading3"/>
        <w:jc w:val="both"/>
      </w:pPr>
      <w:bookmarkStart w:id="90" w:name="_Toc382480730"/>
      <w:bookmarkStart w:id="91" w:name="_Toc391969726"/>
      <w:bookmarkStart w:id="92" w:name="_Toc317704475"/>
      <w:r>
        <w:t>Prioritized Implementation Plan</w:t>
      </w:r>
      <w:bookmarkEnd w:id="90"/>
      <w:bookmarkEnd w:id="91"/>
      <w:bookmarkEnd w:id="92"/>
      <w:r w:rsidRPr="00B1365C">
        <w:t xml:space="preserve"> </w:t>
      </w:r>
    </w:p>
    <w:p w:rsidR="002D717E" w:rsidRPr="00B1365C" w:rsidRDefault="002D717E" w:rsidP="002D717E">
      <w:pPr>
        <w:jc w:val="both"/>
      </w:pPr>
      <w:r w:rsidRPr="00B1365C">
        <w:t xml:space="preserve">Several of the action items previously identified in the 2007 Hazard Mitigation Plan are currently continuing, either because they require more time to secure funding or their construction process is ongoing. In addition, the Hazard Mitigation </w:t>
      </w:r>
      <w:r>
        <w:t>Committee</w:t>
      </w:r>
      <w:r w:rsidRPr="00B1365C">
        <w:t xml:space="preserve"> identified several new strategies that are also being pursued. These new strategies are based on experience with currently implemented strategies, as well as the hazard identification and risk assessment in this plan.</w:t>
      </w:r>
      <w:r>
        <w:t xml:space="preserve"> Overall mitigation strategy priorities have not changed since the last version of this plan, with specific mitigation strategies addressing all identified hazards through a combination of planning, public outreach, and infrastructure improvements. </w:t>
      </w:r>
    </w:p>
    <w:p w:rsidR="002D717E" w:rsidRPr="00B1365C" w:rsidRDefault="002D717E" w:rsidP="002D717E">
      <w:pPr>
        <w:pStyle w:val="Heading3"/>
        <w:jc w:val="both"/>
      </w:pPr>
      <w:bookmarkStart w:id="93" w:name="_Toc382480731"/>
      <w:bookmarkStart w:id="94" w:name="_Toc391969727"/>
      <w:bookmarkStart w:id="95" w:name="_Toc317704476"/>
      <w:r w:rsidRPr="00B1365C">
        <w:t>Prioritization Methodology</w:t>
      </w:r>
      <w:bookmarkEnd w:id="93"/>
      <w:bookmarkEnd w:id="94"/>
      <w:bookmarkEnd w:id="95"/>
    </w:p>
    <w:p w:rsidR="002D717E" w:rsidRPr="00B1365C" w:rsidRDefault="002D717E" w:rsidP="002D717E">
      <w:pPr>
        <w:jc w:val="both"/>
      </w:pPr>
      <w:r w:rsidRPr="00B1365C">
        <w:t xml:space="preserve">The </w:t>
      </w:r>
      <w:r>
        <w:t>Monson</w:t>
      </w:r>
      <w:r w:rsidRPr="00B1365C">
        <w:t xml:space="preserve"> Hazard Mitigation Planning </w:t>
      </w:r>
      <w:r>
        <w:t>Committee</w:t>
      </w:r>
      <w:r w:rsidRPr="00B1365C">
        <w:t xml:space="preserve"> reviewed and prioritized a list of previously identified and new mitigation strategies using the following criteria:</w:t>
      </w:r>
    </w:p>
    <w:p w:rsidR="002D717E" w:rsidRPr="00B1365C" w:rsidRDefault="002D717E" w:rsidP="002D717E">
      <w:pPr>
        <w:jc w:val="both"/>
      </w:pPr>
    </w:p>
    <w:p w:rsidR="002D717E" w:rsidRPr="00B1365C" w:rsidRDefault="002D717E" w:rsidP="002D717E">
      <w:pPr>
        <w:jc w:val="both"/>
      </w:pPr>
      <w:r w:rsidRPr="00B1365C">
        <w:rPr>
          <w:b/>
        </w:rPr>
        <w:t>Application to multiple hazards</w:t>
      </w:r>
      <w:r w:rsidRPr="00B1365C">
        <w:t xml:space="preserve"> – Strategies are given a higher priority if they assist in the mitigation of several natural hazards.</w:t>
      </w:r>
    </w:p>
    <w:p w:rsidR="002D717E" w:rsidRPr="00B1365C" w:rsidRDefault="002D717E" w:rsidP="002D717E">
      <w:pPr>
        <w:jc w:val="both"/>
      </w:pPr>
    </w:p>
    <w:p w:rsidR="002D717E" w:rsidRPr="00B1365C" w:rsidRDefault="002D717E" w:rsidP="002D717E">
      <w:pPr>
        <w:jc w:val="both"/>
      </w:pPr>
      <w:r w:rsidRPr="00B1365C">
        <w:rPr>
          <w:b/>
        </w:rPr>
        <w:t>Time required for completion</w:t>
      </w:r>
      <w:r w:rsidRPr="00B1365C">
        <w:t xml:space="preserve"> – Projects that are faster to implement, either due to the nature of the permitting process or other regulatory procedures, or because of the time it takes to secure funding, are given higher priority.</w:t>
      </w:r>
    </w:p>
    <w:p w:rsidR="002D717E" w:rsidRPr="00B1365C" w:rsidRDefault="002D717E" w:rsidP="002D717E">
      <w:pPr>
        <w:jc w:val="both"/>
      </w:pPr>
    </w:p>
    <w:p w:rsidR="002D717E" w:rsidRPr="00B1365C" w:rsidRDefault="002D717E" w:rsidP="002D717E">
      <w:pPr>
        <w:jc w:val="both"/>
      </w:pPr>
      <w:r w:rsidRPr="00B1365C">
        <w:rPr>
          <w:b/>
        </w:rPr>
        <w:t>Estimated benefit</w:t>
      </w:r>
      <w:r w:rsidRPr="00B1365C">
        <w:t xml:space="preserve"> – Strategies which would provide the highest degree of reduction in loss of property and life are given a higher priority. This estimate is based on the Hazard Identification and Analysis Chapter, particularly with regard to how much of each hazard’s impact would be mitigated.</w:t>
      </w:r>
    </w:p>
    <w:p w:rsidR="002D717E" w:rsidRPr="00B1365C" w:rsidRDefault="002D717E" w:rsidP="002D717E">
      <w:pPr>
        <w:jc w:val="both"/>
      </w:pPr>
    </w:p>
    <w:p w:rsidR="002D717E" w:rsidRPr="00B1365C" w:rsidRDefault="002D717E" w:rsidP="002D717E">
      <w:pPr>
        <w:jc w:val="both"/>
      </w:pPr>
      <w:r w:rsidRPr="00B1365C">
        <w:rPr>
          <w:b/>
        </w:rPr>
        <w:t>Cost effectiveness</w:t>
      </w:r>
      <w:r w:rsidRPr="00B1365C">
        <w:t xml:space="preserve"> – in order to maximize the effect of mitigation efforts using limited funds, priority is given to low-cost strategies. For example, regular tree maintenance is a relatively low-cost operational strategy that can significantly reduce the length of time of power outages during a winter storm.  Strategies that have identified potential funding streams, such as the Hazard Mitigation Grant Program, are also given higher priority.</w:t>
      </w:r>
    </w:p>
    <w:p w:rsidR="002D717E" w:rsidRPr="00B1365C" w:rsidRDefault="002D717E" w:rsidP="002D717E">
      <w:pPr>
        <w:jc w:val="both"/>
      </w:pPr>
    </w:p>
    <w:p w:rsidR="002D717E" w:rsidRPr="00B1365C" w:rsidRDefault="002D717E" w:rsidP="002D717E">
      <w:pPr>
        <w:jc w:val="both"/>
      </w:pPr>
      <w:r w:rsidRPr="00B1365C">
        <w:rPr>
          <w:b/>
        </w:rPr>
        <w:t xml:space="preserve">Eligibility Under Hazard Mitigation Grant Program – </w:t>
      </w:r>
      <w:r w:rsidRPr="00B1365C">
        <w:t>The Hazard Mitigation Grant Program (HMGP) provides grants to states and local governments to implement long-term hazard mitigation measures after a major disaster declaration. The purpose of the HMGP is to reduce the loss of life and property due to natural disasters and to enable mitigation measures to be implemented during the immediate recovery from a disaster. Funding is made available through FEMA by the Massachusetts Emergency Management Agency. Municipalities apply for grants to fund specific mitigation projects under MEMA requirements</w:t>
      </w:r>
    </w:p>
    <w:p w:rsidR="002D717E" w:rsidRPr="00B1365C" w:rsidRDefault="002D717E" w:rsidP="002D717E">
      <w:pPr>
        <w:jc w:val="both"/>
      </w:pPr>
    </w:p>
    <w:p w:rsidR="002D717E" w:rsidRPr="00B1365C" w:rsidRDefault="002D717E" w:rsidP="002D717E">
      <w:pPr>
        <w:jc w:val="both"/>
      </w:pPr>
      <w:r w:rsidRPr="00B1365C">
        <w:t>The following categories are used to define the priority of each mitigation strategy:</w:t>
      </w:r>
    </w:p>
    <w:p w:rsidR="002D717E" w:rsidRPr="00B1365C" w:rsidRDefault="002D717E" w:rsidP="002D717E">
      <w:pPr>
        <w:jc w:val="both"/>
        <w:rPr>
          <w:iCs/>
        </w:rPr>
      </w:pPr>
    </w:p>
    <w:p w:rsidR="002D717E" w:rsidRPr="00B1365C" w:rsidRDefault="002D717E" w:rsidP="002D717E">
      <w:pPr>
        <w:jc w:val="both"/>
      </w:pPr>
      <w:r w:rsidRPr="00B1365C">
        <w:rPr>
          <w:b/>
        </w:rPr>
        <w:t>Low</w:t>
      </w:r>
      <w:r w:rsidRPr="00B1365C">
        <w:t xml:space="preserve"> – Strategies that would not have a significant benefit to property or people, address only one or two hazards, or would require funding and time resources that are impractical</w:t>
      </w:r>
    </w:p>
    <w:p w:rsidR="002D717E" w:rsidRPr="00B1365C" w:rsidRDefault="002D717E" w:rsidP="002D717E">
      <w:pPr>
        <w:pStyle w:val="ColorfulList-Accent11"/>
        <w:jc w:val="both"/>
        <w:rPr>
          <w:sz w:val="24"/>
        </w:rPr>
      </w:pPr>
    </w:p>
    <w:p w:rsidR="002D717E" w:rsidRPr="00B1365C" w:rsidRDefault="002D717E" w:rsidP="002D717E">
      <w:pPr>
        <w:jc w:val="both"/>
      </w:pPr>
      <w:r w:rsidRPr="00B1365C">
        <w:rPr>
          <w:b/>
        </w:rPr>
        <w:t xml:space="preserve">Medium </w:t>
      </w:r>
      <w:r w:rsidRPr="00B1365C">
        <w:t>– Strategies that would have some benefit to people and property and are somewhat cost effective at reducing damage to property and people</w:t>
      </w:r>
    </w:p>
    <w:p w:rsidR="002D717E" w:rsidRPr="00B1365C" w:rsidRDefault="002D717E" w:rsidP="002D717E">
      <w:pPr>
        <w:pStyle w:val="ColorfulList-Accent11"/>
        <w:jc w:val="both"/>
        <w:rPr>
          <w:sz w:val="24"/>
        </w:rPr>
      </w:pPr>
    </w:p>
    <w:p w:rsidR="002D717E" w:rsidRPr="00B1365C" w:rsidRDefault="002D717E" w:rsidP="002D717E">
      <w:pPr>
        <w:jc w:val="both"/>
      </w:pPr>
      <w:r w:rsidRPr="00B1365C">
        <w:rPr>
          <w:b/>
        </w:rPr>
        <w:t>High</w:t>
      </w:r>
      <w:r w:rsidRPr="00B1365C">
        <w:t xml:space="preserve"> – Strategies that provide mitigation of several hazards and have a large benefit that warrants their cost and time to complete</w:t>
      </w:r>
    </w:p>
    <w:p w:rsidR="002D717E" w:rsidRDefault="002D717E" w:rsidP="002D717E">
      <w:pPr>
        <w:pStyle w:val="ColorfulList-Accent11"/>
        <w:ind w:left="0"/>
        <w:jc w:val="both"/>
        <w:rPr>
          <w:sz w:val="24"/>
        </w:rPr>
      </w:pPr>
    </w:p>
    <w:p w:rsidR="002D717E" w:rsidRDefault="002D717E" w:rsidP="002D717E">
      <w:pPr>
        <w:pStyle w:val="ColorfulList-Accent11"/>
        <w:ind w:left="0"/>
        <w:jc w:val="both"/>
        <w:rPr>
          <w:sz w:val="24"/>
        </w:rPr>
      </w:pPr>
    </w:p>
    <w:p w:rsidR="002D717E" w:rsidRDefault="002D717E" w:rsidP="002D717E">
      <w:pPr>
        <w:spacing w:after="120"/>
      </w:pPr>
      <w:r>
        <w:t xml:space="preserve">Several hazard mitigation strategies identified in the previous Hazard Mitigation Plan have not yet been completed, but were changed in priority during the update of this plan by the Hazard Mitigation Committee. The Committee changed priorities by evaluating the entire list of mitigation strategies in a comprehensive manner according to the factors listed above. For strategies that have changed in priority, the previous priority is provided in parenthesis in the “Priority” column.  </w:t>
      </w:r>
    </w:p>
    <w:p w:rsidR="002D717E" w:rsidRDefault="002D717E" w:rsidP="002D717E">
      <w:pPr>
        <w:pStyle w:val="ColorfulList-Accent11"/>
        <w:ind w:left="0"/>
        <w:jc w:val="both"/>
        <w:rPr>
          <w:sz w:val="24"/>
        </w:rPr>
      </w:pPr>
    </w:p>
    <w:p w:rsidR="002D717E" w:rsidRPr="00B1365C" w:rsidRDefault="002D717E" w:rsidP="002D717E">
      <w:pPr>
        <w:pStyle w:val="Heading3"/>
        <w:jc w:val="both"/>
      </w:pPr>
      <w:bookmarkStart w:id="96" w:name="_Toc382480732"/>
      <w:bookmarkStart w:id="97" w:name="_Toc391969728"/>
      <w:bookmarkStart w:id="98" w:name="_Toc317704477"/>
      <w:r w:rsidRPr="00B1365C">
        <w:t>Cost Estimates</w:t>
      </w:r>
      <w:bookmarkEnd w:id="96"/>
      <w:bookmarkEnd w:id="97"/>
      <w:bookmarkEnd w:id="98"/>
    </w:p>
    <w:p w:rsidR="002D717E" w:rsidRPr="00A74177" w:rsidRDefault="002D717E" w:rsidP="002D717E">
      <w:pPr>
        <w:pStyle w:val="BodyText"/>
        <w:jc w:val="both"/>
        <w:rPr>
          <w:sz w:val="22"/>
          <w:szCs w:val="22"/>
        </w:rPr>
      </w:pPr>
      <w:r w:rsidRPr="00A74177">
        <w:rPr>
          <w:sz w:val="22"/>
          <w:szCs w:val="22"/>
        </w:rPr>
        <w:t>Each of the following implementation strategies is provided with a cost estimate. Projects that already have secured funding are noted as such. Where precise financial estimates are not currently available, categories were used with the following assigned dollar ranges:</w:t>
      </w:r>
    </w:p>
    <w:p w:rsidR="002D717E" w:rsidRPr="00A74177" w:rsidRDefault="002D717E" w:rsidP="005B2EE2">
      <w:pPr>
        <w:pStyle w:val="BodyText"/>
        <w:numPr>
          <w:ilvl w:val="0"/>
          <w:numId w:val="18"/>
        </w:numPr>
        <w:jc w:val="both"/>
        <w:rPr>
          <w:sz w:val="22"/>
          <w:szCs w:val="22"/>
        </w:rPr>
      </w:pPr>
      <w:r w:rsidRPr="00A74177">
        <w:rPr>
          <w:b/>
          <w:sz w:val="22"/>
          <w:szCs w:val="22"/>
        </w:rPr>
        <w:t xml:space="preserve">Low </w:t>
      </w:r>
      <w:r w:rsidRPr="00A74177">
        <w:rPr>
          <w:sz w:val="22"/>
          <w:szCs w:val="22"/>
        </w:rPr>
        <w:t>– cost less than $50,000</w:t>
      </w:r>
    </w:p>
    <w:p w:rsidR="002D717E" w:rsidRPr="00A74177" w:rsidRDefault="002D717E" w:rsidP="005B2EE2">
      <w:pPr>
        <w:pStyle w:val="BodyText"/>
        <w:numPr>
          <w:ilvl w:val="0"/>
          <w:numId w:val="18"/>
        </w:numPr>
        <w:jc w:val="both"/>
        <w:rPr>
          <w:sz w:val="22"/>
          <w:szCs w:val="22"/>
        </w:rPr>
      </w:pPr>
      <w:r w:rsidRPr="00A74177">
        <w:rPr>
          <w:b/>
          <w:sz w:val="22"/>
          <w:szCs w:val="22"/>
        </w:rPr>
        <w:t>Medium</w:t>
      </w:r>
      <w:r w:rsidRPr="00A74177">
        <w:rPr>
          <w:sz w:val="22"/>
          <w:szCs w:val="22"/>
        </w:rPr>
        <w:t xml:space="preserve"> – cost between $50,000 – $100,000</w:t>
      </w:r>
    </w:p>
    <w:p w:rsidR="002D717E" w:rsidRPr="00A74177" w:rsidRDefault="002D717E" w:rsidP="005B2EE2">
      <w:pPr>
        <w:pStyle w:val="BodyText"/>
        <w:numPr>
          <w:ilvl w:val="0"/>
          <w:numId w:val="18"/>
        </w:numPr>
        <w:jc w:val="both"/>
        <w:rPr>
          <w:sz w:val="22"/>
          <w:szCs w:val="22"/>
        </w:rPr>
      </w:pPr>
      <w:r w:rsidRPr="00A74177">
        <w:rPr>
          <w:b/>
          <w:sz w:val="22"/>
          <w:szCs w:val="22"/>
        </w:rPr>
        <w:t>High</w:t>
      </w:r>
      <w:r w:rsidRPr="00A74177">
        <w:rPr>
          <w:sz w:val="22"/>
          <w:szCs w:val="22"/>
        </w:rPr>
        <w:t xml:space="preserve"> – cost over $100,000</w:t>
      </w:r>
    </w:p>
    <w:p w:rsidR="002D717E" w:rsidRPr="00A74177" w:rsidRDefault="002D717E" w:rsidP="002D717E">
      <w:pPr>
        <w:pStyle w:val="BodyText"/>
        <w:jc w:val="both"/>
        <w:rPr>
          <w:sz w:val="22"/>
          <w:szCs w:val="22"/>
        </w:rPr>
      </w:pPr>
      <w:r w:rsidRPr="00A74177">
        <w:rPr>
          <w:sz w:val="22"/>
          <w:szCs w:val="22"/>
        </w:rPr>
        <w:t>Cost estimates take into account the following resources:</w:t>
      </w:r>
    </w:p>
    <w:p w:rsidR="002D717E" w:rsidRPr="00A74177" w:rsidRDefault="002D717E" w:rsidP="005B2EE2">
      <w:pPr>
        <w:pStyle w:val="BodyText"/>
        <w:numPr>
          <w:ilvl w:val="0"/>
          <w:numId w:val="18"/>
        </w:numPr>
        <w:jc w:val="both"/>
        <w:rPr>
          <w:sz w:val="22"/>
          <w:szCs w:val="22"/>
        </w:rPr>
      </w:pPr>
      <w:r w:rsidRPr="00A74177">
        <w:rPr>
          <w:sz w:val="22"/>
          <w:szCs w:val="22"/>
        </w:rPr>
        <w:t xml:space="preserve">City staff time for grant application and administration (at a rate of $25 per hour) </w:t>
      </w:r>
    </w:p>
    <w:p w:rsidR="002D717E" w:rsidRPr="00A74177" w:rsidRDefault="002D717E" w:rsidP="005B2EE2">
      <w:pPr>
        <w:pStyle w:val="BodyText"/>
        <w:numPr>
          <w:ilvl w:val="0"/>
          <w:numId w:val="18"/>
        </w:numPr>
        <w:jc w:val="both"/>
        <w:rPr>
          <w:sz w:val="22"/>
          <w:szCs w:val="22"/>
        </w:rPr>
      </w:pPr>
      <w:r w:rsidRPr="00A74177">
        <w:rPr>
          <w:sz w:val="22"/>
          <w:szCs w:val="22"/>
        </w:rPr>
        <w:t>Consultant design and construction cost (based on estimates for projects obtained from city and general knowledge of previous work in city)</w:t>
      </w:r>
    </w:p>
    <w:p w:rsidR="002D717E" w:rsidRPr="00A74177" w:rsidRDefault="002D717E" w:rsidP="005B2EE2">
      <w:pPr>
        <w:pStyle w:val="BodyText"/>
        <w:numPr>
          <w:ilvl w:val="0"/>
          <w:numId w:val="18"/>
        </w:numPr>
        <w:jc w:val="both"/>
        <w:rPr>
          <w:sz w:val="22"/>
          <w:szCs w:val="22"/>
        </w:rPr>
      </w:pPr>
      <w:r w:rsidRPr="00A74177">
        <w:rPr>
          <w:sz w:val="22"/>
          <w:szCs w:val="22"/>
        </w:rPr>
        <w:t>City staff time for construction, maintenance, and operation activities (at a rate of $25 per hour)</w:t>
      </w:r>
    </w:p>
    <w:p w:rsidR="002D717E" w:rsidRDefault="002D717E" w:rsidP="002D717E">
      <w:pPr>
        <w:pStyle w:val="BodyText"/>
        <w:jc w:val="both"/>
      </w:pPr>
    </w:p>
    <w:p w:rsidR="002D717E" w:rsidRPr="00B1365C" w:rsidRDefault="002D717E" w:rsidP="002D717E">
      <w:pPr>
        <w:pStyle w:val="Heading3"/>
        <w:jc w:val="both"/>
      </w:pPr>
      <w:bookmarkStart w:id="99" w:name="_Toc382480733"/>
      <w:bookmarkStart w:id="100" w:name="_Toc391969729"/>
      <w:bookmarkStart w:id="101" w:name="_Toc317704478"/>
      <w:r w:rsidRPr="00B1365C">
        <w:t>Project Time</w:t>
      </w:r>
      <w:bookmarkEnd w:id="99"/>
      <w:bookmarkEnd w:id="100"/>
      <w:r w:rsidR="00F95319">
        <w:t>frame</w:t>
      </w:r>
      <w:bookmarkEnd w:id="101"/>
    </w:p>
    <w:p w:rsidR="002D717E" w:rsidRPr="00B1365C" w:rsidRDefault="002D717E" w:rsidP="002D717E">
      <w:pPr>
        <w:spacing w:before="100" w:beforeAutospacing="1" w:after="100" w:afterAutospacing="1"/>
        <w:rPr>
          <w:color w:val="000000"/>
        </w:rPr>
        <w:sectPr w:rsidR="002D717E" w:rsidRPr="00B1365C">
          <w:headerReference w:type="default" r:id="rId25"/>
          <w:endnotePr>
            <w:numFmt w:val="decimal"/>
          </w:endnotePr>
          <w:pgSz w:w="12240" w:h="15840"/>
          <w:pgMar w:top="1440" w:right="1440" w:bottom="1440" w:left="1440" w:header="720" w:footer="720" w:gutter="0"/>
          <w:cols w:space="3960"/>
          <w:docGrid w:linePitch="360"/>
        </w:sectPr>
      </w:pPr>
      <w:r w:rsidRPr="00B1365C">
        <w:t xml:space="preserve">Each strategy is provided with an estimated length of time it will take for implementation. Where funding has been secured for the project, a specific </w:t>
      </w:r>
      <w:r w:rsidR="00F95319">
        <w:t>timeframe</w:t>
      </w:r>
      <w:r w:rsidRPr="00B1365C">
        <w:t xml:space="preserve"> is provided for when completion will occur. However, some projects do not currently have funding and thus it is difficult to know exactly when they will be completed. For these projects, an estimate is provided for the amount of time it will take to complete the project once funding becomes available.</w:t>
      </w:r>
    </w:p>
    <w:p w:rsidR="002D717E" w:rsidRPr="006B7273" w:rsidRDefault="002D717E" w:rsidP="004061F7">
      <w:pPr>
        <w:jc w:val="center"/>
        <w:rPr>
          <w:szCs w:val="22"/>
        </w:rPr>
      </w:pPr>
    </w:p>
    <w:tbl>
      <w:tblPr>
        <w:tblW w:w="13770" w:type="dxa"/>
        <w:tblInd w:w="-7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430"/>
        <w:gridCol w:w="1530"/>
        <w:gridCol w:w="1440"/>
        <w:gridCol w:w="1620"/>
        <w:gridCol w:w="1620"/>
        <w:gridCol w:w="1260"/>
        <w:gridCol w:w="1170"/>
        <w:gridCol w:w="1260"/>
        <w:gridCol w:w="1440"/>
      </w:tblGrid>
      <w:tr w:rsidR="008C08B8" w:rsidRPr="00851A1A">
        <w:trPr>
          <w:cantSplit/>
          <w:trHeight w:val="855"/>
          <w:tblHeader/>
        </w:trPr>
        <w:tc>
          <w:tcPr>
            <w:tcW w:w="13770" w:type="dxa"/>
            <w:gridSpan w:val="9"/>
            <w:shd w:val="clear" w:color="auto" w:fill="548DD4" w:themeFill="text2" w:themeFillTint="99"/>
            <w:noWrap/>
            <w:vAlign w:val="center"/>
          </w:tcPr>
          <w:p w:rsidR="008C08B8" w:rsidRDefault="008C08B8" w:rsidP="00A7466F">
            <w:pPr>
              <w:jc w:val="center"/>
              <w:rPr>
                <w:b/>
                <w:bCs/>
                <w:szCs w:val="22"/>
              </w:rPr>
            </w:pPr>
            <w:r w:rsidRPr="00E43A0B">
              <w:rPr>
                <w:b/>
                <w:color w:val="FFFFFF"/>
                <w:sz w:val="28"/>
                <w:szCs w:val="28"/>
              </w:rPr>
              <w:t>Mitigation</w:t>
            </w:r>
            <w:r w:rsidR="00B74C40">
              <w:rPr>
                <w:b/>
                <w:color w:val="FFFFFF"/>
                <w:sz w:val="28"/>
                <w:szCs w:val="28"/>
              </w:rPr>
              <w:t xml:space="preserve"> Capabilities and</w:t>
            </w:r>
            <w:r w:rsidRPr="00E43A0B">
              <w:rPr>
                <w:b/>
                <w:color w:val="FFFFFF"/>
                <w:sz w:val="28"/>
                <w:szCs w:val="28"/>
              </w:rPr>
              <w:t xml:space="preserve"> Strategies to be Implemented</w:t>
            </w:r>
          </w:p>
        </w:tc>
      </w:tr>
      <w:tr w:rsidR="008C08B8" w:rsidRPr="00851A1A">
        <w:trPr>
          <w:cantSplit/>
          <w:trHeight w:val="855"/>
          <w:tblHeader/>
        </w:trPr>
        <w:tc>
          <w:tcPr>
            <w:tcW w:w="2430" w:type="dxa"/>
            <w:noWrap/>
            <w:vAlign w:val="center"/>
          </w:tcPr>
          <w:p w:rsidR="008C08B8" w:rsidRPr="00851A1A" w:rsidRDefault="008C08B8" w:rsidP="00A7466F">
            <w:pPr>
              <w:jc w:val="center"/>
              <w:rPr>
                <w:b/>
                <w:bCs/>
              </w:rPr>
            </w:pPr>
            <w:r>
              <w:rPr>
                <w:b/>
                <w:bCs/>
                <w:szCs w:val="22"/>
              </w:rPr>
              <w:t>Mitigation Action</w:t>
            </w:r>
          </w:p>
        </w:tc>
        <w:tc>
          <w:tcPr>
            <w:tcW w:w="1530" w:type="dxa"/>
            <w:vAlign w:val="center"/>
          </w:tcPr>
          <w:p w:rsidR="008C08B8" w:rsidRPr="00851A1A" w:rsidRDefault="008C08B8" w:rsidP="00366A67">
            <w:pPr>
              <w:jc w:val="center"/>
              <w:rPr>
                <w:b/>
                <w:bCs/>
              </w:rPr>
            </w:pPr>
            <w:r>
              <w:rPr>
                <w:b/>
                <w:bCs/>
                <w:szCs w:val="22"/>
              </w:rPr>
              <w:t>Status</w:t>
            </w:r>
          </w:p>
        </w:tc>
        <w:tc>
          <w:tcPr>
            <w:tcW w:w="1440" w:type="dxa"/>
            <w:vAlign w:val="center"/>
          </w:tcPr>
          <w:p w:rsidR="008C08B8" w:rsidRPr="00851A1A" w:rsidRDefault="008C08B8" w:rsidP="00A7466F">
            <w:pPr>
              <w:jc w:val="center"/>
              <w:rPr>
                <w:b/>
                <w:bCs/>
              </w:rPr>
            </w:pPr>
            <w:r w:rsidRPr="00851A1A">
              <w:rPr>
                <w:b/>
                <w:bCs/>
                <w:szCs w:val="22"/>
              </w:rPr>
              <w:t>Action Type</w:t>
            </w:r>
          </w:p>
        </w:tc>
        <w:tc>
          <w:tcPr>
            <w:tcW w:w="1620" w:type="dxa"/>
            <w:vAlign w:val="center"/>
          </w:tcPr>
          <w:p w:rsidR="008C08B8" w:rsidRPr="00851A1A" w:rsidRDefault="008C08B8" w:rsidP="00A7466F">
            <w:pPr>
              <w:jc w:val="center"/>
              <w:rPr>
                <w:b/>
                <w:bCs/>
              </w:rPr>
            </w:pPr>
            <w:r>
              <w:rPr>
                <w:b/>
                <w:bCs/>
                <w:szCs w:val="22"/>
              </w:rPr>
              <w:t>Hazards Mitigated</w:t>
            </w:r>
          </w:p>
        </w:tc>
        <w:tc>
          <w:tcPr>
            <w:tcW w:w="1620" w:type="dxa"/>
            <w:vAlign w:val="center"/>
          </w:tcPr>
          <w:p w:rsidR="008C08B8" w:rsidRPr="00851A1A" w:rsidRDefault="008C08B8" w:rsidP="00366A67">
            <w:pPr>
              <w:jc w:val="center"/>
              <w:rPr>
                <w:b/>
                <w:bCs/>
              </w:rPr>
            </w:pPr>
            <w:r>
              <w:rPr>
                <w:b/>
                <w:bCs/>
                <w:szCs w:val="22"/>
              </w:rPr>
              <w:t>Responsible Party</w:t>
            </w:r>
          </w:p>
        </w:tc>
        <w:tc>
          <w:tcPr>
            <w:tcW w:w="1260" w:type="dxa"/>
            <w:vAlign w:val="center"/>
          </w:tcPr>
          <w:p w:rsidR="008C08B8" w:rsidRPr="00851A1A" w:rsidRDefault="008C08B8" w:rsidP="00A7466F">
            <w:pPr>
              <w:jc w:val="center"/>
              <w:rPr>
                <w:b/>
                <w:bCs/>
              </w:rPr>
            </w:pPr>
            <w:r>
              <w:rPr>
                <w:b/>
                <w:bCs/>
                <w:szCs w:val="22"/>
              </w:rPr>
              <w:t>Timeframe</w:t>
            </w:r>
          </w:p>
        </w:tc>
        <w:tc>
          <w:tcPr>
            <w:tcW w:w="1170" w:type="dxa"/>
            <w:vAlign w:val="center"/>
          </w:tcPr>
          <w:p w:rsidR="008C08B8" w:rsidRPr="00851A1A" w:rsidRDefault="008C08B8" w:rsidP="00A7466F">
            <w:pPr>
              <w:jc w:val="center"/>
              <w:rPr>
                <w:b/>
                <w:bCs/>
              </w:rPr>
            </w:pPr>
            <w:r>
              <w:rPr>
                <w:b/>
                <w:bCs/>
                <w:szCs w:val="22"/>
              </w:rPr>
              <w:t>Potential Funding</w:t>
            </w:r>
          </w:p>
        </w:tc>
        <w:tc>
          <w:tcPr>
            <w:tcW w:w="1260" w:type="dxa"/>
            <w:vAlign w:val="center"/>
          </w:tcPr>
          <w:p w:rsidR="008C08B8" w:rsidRPr="00851A1A" w:rsidRDefault="008C08B8" w:rsidP="00A7466F">
            <w:pPr>
              <w:jc w:val="center"/>
              <w:rPr>
                <w:b/>
                <w:bCs/>
              </w:rPr>
            </w:pPr>
            <w:r>
              <w:rPr>
                <w:b/>
                <w:bCs/>
                <w:szCs w:val="22"/>
              </w:rPr>
              <w:t xml:space="preserve">Est. </w:t>
            </w:r>
            <w:r w:rsidRPr="00851A1A">
              <w:rPr>
                <w:b/>
                <w:bCs/>
                <w:szCs w:val="22"/>
              </w:rPr>
              <w:t>Cost</w:t>
            </w:r>
          </w:p>
        </w:tc>
        <w:tc>
          <w:tcPr>
            <w:tcW w:w="1440" w:type="dxa"/>
            <w:vAlign w:val="center"/>
          </w:tcPr>
          <w:p w:rsidR="008C08B8" w:rsidRPr="00851A1A" w:rsidRDefault="008C08B8" w:rsidP="00A7466F">
            <w:pPr>
              <w:jc w:val="center"/>
              <w:rPr>
                <w:b/>
                <w:bCs/>
              </w:rPr>
            </w:pPr>
            <w:r>
              <w:rPr>
                <w:b/>
                <w:bCs/>
                <w:szCs w:val="22"/>
              </w:rPr>
              <w:t>Priority</w:t>
            </w:r>
          </w:p>
        </w:tc>
      </w:tr>
      <w:tr w:rsidR="003519CA" w:rsidRPr="00851A1A">
        <w:trPr>
          <w:cantSplit/>
          <w:trHeight w:val="945"/>
        </w:trPr>
        <w:tc>
          <w:tcPr>
            <w:tcW w:w="2430" w:type="dxa"/>
            <w:noWrap/>
            <w:vAlign w:val="center"/>
          </w:tcPr>
          <w:p w:rsidR="003519CA" w:rsidRPr="00E17CA3" w:rsidRDefault="003519CA" w:rsidP="003519CA">
            <w:pPr>
              <w:jc w:val="center"/>
              <w:rPr>
                <w:color w:val="000000"/>
                <w:sz w:val="20"/>
                <w:szCs w:val="20"/>
              </w:rPr>
            </w:pPr>
            <w:r w:rsidRPr="00E17CA3">
              <w:rPr>
                <w:iCs/>
                <w:color w:val="000000"/>
                <w:sz w:val="20"/>
                <w:szCs w:val="20"/>
              </w:rPr>
              <w:t xml:space="preserve">Using construction dates of existing </w:t>
            </w:r>
            <w:proofErr w:type="gramStart"/>
            <w:r w:rsidRPr="00E17CA3">
              <w:rPr>
                <w:iCs/>
                <w:color w:val="000000"/>
                <w:sz w:val="20"/>
                <w:szCs w:val="20"/>
              </w:rPr>
              <w:t>shelters,</w:t>
            </w:r>
            <w:proofErr w:type="gramEnd"/>
            <w:r w:rsidRPr="00E17CA3">
              <w:rPr>
                <w:iCs/>
                <w:color w:val="000000"/>
                <w:sz w:val="20"/>
                <w:szCs w:val="20"/>
              </w:rPr>
              <w:t xml:space="preserve"> identify those shelters that were built to Massachusetts’ current seismic code.</w:t>
            </w:r>
          </w:p>
        </w:tc>
        <w:tc>
          <w:tcPr>
            <w:tcW w:w="1530" w:type="dxa"/>
            <w:vAlign w:val="center"/>
          </w:tcPr>
          <w:p w:rsidR="003519CA" w:rsidRPr="00C1632A" w:rsidRDefault="00AF47F3" w:rsidP="00A7466F">
            <w:pPr>
              <w:jc w:val="center"/>
              <w:rPr>
                <w:color w:val="000000"/>
                <w:sz w:val="20"/>
                <w:szCs w:val="20"/>
              </w:rPr>
            </w:pPr>
            <w:r w:rsidRPr="00AF47F3">
              <w:rPr>
                <w:color w:val="000000"/>
                <w:sz w:val="20"/>
                <w:szCs w:val="20"/>
                <w:highlight w:val="yellow"/>
              </w:rPr>
              <w:t>Dates have been obtained.</w:t>
            </w:r>
          </w:p>
        </w:tc>
        <w:tc>
          <w:tcPr>
            <w:tcW w:w="1440" w:type="dxa"/>
            <w:vAlign w:val="center"/>
          </w:tcPr>
          <w:p w:rsidR="003519CA" w:rsidRPr="00C1632A" w:rsidRDefault="00AF47F3" w:rsidP="00A7466F">
            <w:pPr>
              <w:jc w:val="center"/>
              <w:rPr>
                <w:color w:val="000000"/>
                <w:sz w:val="20"/>
                <w:szCs w:val="20"/>
              </w:rPr>
            </w:pPr>
            <w:r>
              <w:rPr>
                <w:color w:val="000000"/>
                <w:sz w:val="20"/>
                <w:szCs w:val="20"/>
              </w:rPr>
              <w:t>Capability</w:t>
            </w:r>
          </w:p>
        </w:tc>
        <w:tc>
          <w:tcPr>
            <w:tcW w:w="1620" w:type="dxa"/>
            <w:vAlign w:val="center"/>
          </w:tcPr>
          <w:p w:rsidR="003519CA" w:rsidRPr="00C1632A" w:rsidRDefault="00C1632A" w:rsidP="00A7466F">
            <w:pPr>
              <w:jc w:val="center"/>
              <w:rPr>
                <w:color w:val="000000"/>
                <w:sz w:val="20"/>
                <w:szCs w:val="20"/>
              </w:rPr>
            </w:pPr>
            <w:r w:rsidRPr="00C1632A">
              <w:rPr>
                <w:color w:val="000000"/>
                <w:sz w:val="20"/>
                <w:szCs w:val="20"/>
              </w:rPr>
              <w:t>Earthquakes</w:t>
            </w:r>
          </w:p>
        </w:tc>
        <w:tc>
          <w:tcPr>
            <w:tcW w:w="1620" w:type="dxa"/>
            <w:vAlign w:val="center"/>
          </w:tcPr>
          <w:p w:rsidR="003519CA" w:rsidRPr="00C1632A" w:rsidRDefault="00AF47F3" w:rsidP="00A7466F">
            <w:pPr>
              <w:jc w:val="center"/>
              <w:rPr>
                <w:color w:val="000000"/>
                <w:sz w:val="20"/>
                <w:szCs w:val="20"/>
              </w:rPr>
            </w:pPr>
            <w:r>
              <w:rPr>
                <w:color w:val="000000"/>
                <w:sz w:val="20"/>
                <w:szCs w:val="20"/>
              </w:rPr>
              <w:t>Building Department</w:t>
            </w:r>
          </w:p>
        </w:tc>
        <w:tc>
          <w:tcPr>
            <w:tcW w:w="1260" w:type="dxa"/>
            <w:vAlign w:val="center"/>
          </w:tcPr>
          <w:p w:rsidR="003519CA" w:rsidRPr="00C1632A" w:rsidRDefault="00AF47F3" w:rsidP="00F0749C">
            <w:pPr>
              <w:jc w:val="center"/>
              <w:rPr>
                <w:color w:val="000000"/>
                <w:sz w:val="20"/>
                <w:szCs w:val="20"/>
              </w:rPr>
            </w:pPr>
            <w:r>
              <w:rPr>
                <w:color w:val="000000"/>
                <w:sz w:val="20"/>
                <w:szCs w:val="20"/>
              </w:rPr>
              <w:t>6 months</w:t>
            </w:r>
          </w:p>
        </w:tc>
        <w:tc>
          <w:tcPr>
            <w:tcW w:w="1170" w:type="dxa"/>
            <w:vAlign w:val="center"/>
          </w:tcPr>
          <w:p w:rsidR="003519CA" w:rsidRPr="00C1632A" w:rsidRDefault="00AF47F3" w:rsidP="00A7466F">
            <w:pPr>
              <w:jc w:val="center"/>
              <w:rPr>
                <w:color w:val="000000"/>
                <w:sz w:val="20"/>
                <w:szCs w:val="20"/>
              </w:rPr>
            </w:pPr>
            <w:r>
              <w:rPr>
                <w:color w:val="000000"/>
                <w:sz w:val="20"/>
                <w:szCs w:val="20"/>
              </w:rPr>
              <w:t>Local funds</w:t>
            </w:r>
          </w:p>
        </w:tc>
        <w:tc>
          <w:tcPr>
            <w:tcW w:w="1260" w:type="dxa"/>
            <w:vAlign w:val="center"/>
          </w:tcPr>
          <w:p w:rsidR="003519CA" w:rsidRPr="00C1632A" w:rsidRDefault="00AF47F3" w:rsidP="00A7466F">
            <w:pPr>
              <w:jc w:val="center"/>
              <w:rPr>
                <w:color w:val="000000"/>
                <w:sz w:val="20"/>
                <w:szCs w:val="20"/>
              </w:rPr>
            </w:pPr>
            <w:r>
              <w:rPr>
                <w:color w:val="000000"/>
                <w:sz w:val="20"/>
                <w:szCs w:val="20"/>
              </w:rPr>
              <w:t>Low</w:t>
            </w:r>
          </w:p>
        </w:tc>
        <w:tc>
          <w:tcPr>
            <w:tcW w:w="1440" w:type="dxa"/>
            <w:vAlign w:val="center"/>
          </w:tcPr>
          <w:p w:rsidR="003519CA" w:rsidRPr="00C1632A" w:rsidRDefault="00AF47F3" w:rsidP="00A7466F">
            <w:pPr>
              <w:jc w:val="center"/>
              <w:rPr>
                <w:color w:val="000000"/>
                <w:sz w:val="20"/>
                <w:szCs w:val="20"/>
              </w:rPr>
            </w:pPr>
            <w:r>
              <w:rPr>
                <w:color w:val="000000"/>
                <w:sz w:val="20"/>
                <w:szCs w:val="20"/>
              </w:rPr>
              <w:t>Low</w:t>
            </w:r>
          </w:p>
        </w:tc>
      </w:tr>
      <w:tr w:rsidR="003519CA" w:rsidRPr="00851A1A">
        <w:trPr>
          <w:cantSplit/>
          <w:trHeight w:val="945"/>
        </w:trPr>
        <w:tc>
          <w:tcPr>
            <w:tcW w:w="2430" w:type="dxa"/>
            <w:noWrap/>
            <w:vAlign w:val="center"/>
          </w:tcPr>
          <w:p w:rsidR="003519CA" w:rsidRPr="00E17CA3" w:rsidRDefault="00E944D3" w:rsidP="003519CA">
            <w:pPr>
              <w:jc w:val="center"/>
              <w:rPr>
                <w:color w:val="000000"/>
                <w:sz w:val="20"/>
                <w:szCs w:val="20"/>
              </w:rPr>
            </w:pPr>
            <w:r>
              <w:rPr>
                <w:color w:val="000000"/>
                <w:sz w:val="20"/>
                <w:szCs w:val="20"/>
              </w:rPr>
              <w:t>E</w:t>
            </w:r>
            <w:r w:rsidR="003519CA" w:rsidRPr="00E17CA3">
              <w:rPr>
                <w:color w:val="000000"/>
                <w:sz w:val="20"/>
                <w:szCs w:val="20"/>
              </w:rPr>
              <w:t>valuate whether to become a part of FEMA’s Community Rating System</w:t>
            </w:r>
            <w:r w:rsidR="00AF47F3">
              <w:rPr>
                <w:color w:val="000000"/>
                <w:sz w:val="20"/>
                <w:szCs w:val="20"/>
              </w:rPr>
              <w:t xml:space="preserve"> based on new FEMA flood zones</w:t>
            </w:r>
            <w:r w:rsidR="003519CA" w:rsidRPr="00E17CA3">
              <w:rPr>
                <w:color w:val="000000"/>
                <w:sz w:val="20"/>
                <w:szCs w:val="20"/>
              </w:rPr>
              <w:t>.</w:t>
            </w:r>
          </w:p>
        </w:tc>
        <w:tc>
          <w:tcPr>
            <w:tcW w:w="1530" w:type="dxa"/>
            <w:vAlign w:val="center"/>
          </w:tcPr>
          <w:p w:rsidR="003519CA" w:rsidRPr="00C1632A" w:rsidRDefault="00C1632A" w:rsidP="00A7466F">
            <w:pPr>
              <w:jc w:val="center"/>
              <w:rPr>
                <w:color w:val="000000"/>
                <w:sz w:val="20"/>
                <w:szCs w:val="20"/>
              </w:rPr>
            </w:pPr>
            <w:r w:rsidRPr="00C1632A">
              <w:rPr>
                <w:color w:val="000000"/>
                <w:sz w:val="20"/>
                <w:szCs w:val="20"/>
              </w:rPr>
              <w:t>No action taken to date.</w:t>
            </w:r>
          </w:p>
        </w:tc>
        <w:tc>
          <w:tcPr>
            <w:tcW w:w="1440" w:type="dxa"/>
            <w:vAlign w:val="center"/>
          </w:tcPr>
          <w:p w:rsidR="003519CA" w:rsidRPr="00C1632A" w:rsidRDefault="00AF47F3" w:rsidP="00A7466F">
            <w:pPr>
              <w:jc w:val="center"/>
              <w:rPr>
                <w:color w:val="000000"/>
                <w:sz w:val="20"/>
                <w:szCs w:val="20"/>
              </w:rPr>
            </w:pPr>
            <w:r>
              <w:rPr>
                <w:color w:val="000000"/>
                <w:sz w:val="20"/>
                <w:szCs w:val="20"/>
              </w:rPr>
              <w:t>Strategy</w:t>
            </w:r>
          </w:p>
        </w:tc>
        <w:tc>
          <w:tcPr>
            <w:tcW w:w="1620" w:type="dxa"/>
            <w:vAlign w:val="center"/>
          </w:tcPr>
          <w:p w:rsidR="003519CA" w:rsidRPr="00C1632A" w:rsidRDefault="00AF47F3" w:rsidP="00A7466F">
            <w:pPr>
              <w:jc w:val="center"/>
              <w:rPr>
                <w:color w:val="000000"/>
                <w:sz w:val="20"/>
                <w:szCs w:val="20"/>
              </w:rPr>
            </w:pPr>
            <w:bookmarkStart w:id="102" w:name="RANGE!D31"/>
            <w:bookmarkEnd w:id="102"/>
            <w:r>
              <w:rPr>
                <w:color w:val="000000"/>
                <w:sz w:val="20"/>
                <w:szCs w:val="20"/>
              </w:rPr>
              <w:t>Floods</w:t>
            </w:r>
          </w:p>
        </w:tc>
        <w:tc>
          <w:tcPr>
            <w:tcW w:w="1620" w:type="dxa"/>
            <w:vAlign w:val="center"/>
          </w:tcPr>
          <w:p w:rsidR="00AF47F3" w:rsidRDefault="00AF47F3" w:rsidP="00A7466F">
            <w:pPr>
              <w:jc w:val="center"/>
              <w:rPr>
                <w:color w:val="000000"/>
                <w:sz w:val="20"/>
                <w:szCs w:val="20"/>
              </w:rPr>
            </w:pPr>
            <w:r>
              <w:rPr>
                <w:color w:val="000000"/>
                <w:sz w:val="20"/>
                <w:szCs w:val="20"/>
              </w:rPr>
              <w:t>Town Planner</w:t>
            </w:r>
          </w:p>
          <w:p w:rsidR="003519CA" w:rsidRPr="00C1632A" w:rsidRDefault="00AF47F3" w:rsidP="00A7466F">
            <w:pPr>
              <w:jc w:val="center"/>
              <w:rPr>
                <w:color w:val="000000"/>
                <w:sz w:val="20"/>
                <w:szCs w:val="20"/>
              </w:rPr>
            </w:pPr>
            <w:r>
              <w:rPr>
                <w:color w:val="000000"/>
                <w:sz w:val="20"/>
                <w:szCs w:val="20"/>
              </w:rPr>
              <w:t>EMD</w:t>
            </w:r>
          </w:p>
        </w:tc>
        <w:tc>
          <w:tcPr>
            <w:tcW w:w="1260" w:type="dxa"/>
            <w:vAlign w:val="center"/>
          </w:tcPr>
          <w:p w:rsidR="003519CA" w:rsidRPr="00C1632A" w:rsidRDefault="00AF47F3" w:rsidP="00A7466F">
            <w:pPr>
              <w:jc w:val="center"/>
              <w:rPr>
                <w:color w:val="000000"/>
                <w:sz w:val="20"/>
                <w:szCs w:val="20"/>
              </w:rPr>
            </w:pPr>
            <w:r>
              <w:rPr>
                <w:color w:val="000000"/>
                <w:sz w:val="20"/>
                <w:szCs w:val="20"/>
              </w:rPr>
              <w:t>1 year</w:t>
            </w:r>
          </w:p>
        </w:tc>
        <w:tc>
          <w:tcPr>
            <w:tcW w:w="1170" w:type="dxa"/>
            <w:vAlign w:val="center"/>
          </w:tcPr>
          <w:p w:rsidR="00AF47F3" w:rsidRDefault="00AF47F3" w:rsidP="00A7466F">
            <w:pPr>
              <w:jc w:val="center"/>
              <w:rPr>
                <w:color w:val="000000"/>
                <w:sz w:val="20"/>
                <w:szCs w:val="20"/>
              </w:rPr>
            </w:pPr>
            <w:r>
              <w:rPr>
                <w:color w:val="000000"/>
                <w:sz w:val="20"/>
                <w:szCs w:val="20"/>
              </w:rPr>
              <w:t>DLTA, LTA</w:t>
            </w:r>
          </w:p>
          <w:p w:rsidR="003519CA" w:rsidRPr="00C1632A" w:rsidRDefault="00AF47F3" w:rsidP="00A7466F">
            <w:pPr>
              <w:jc w:val="center"/>
              <w:rPr>
                <w:color w:val="000000"/>
                <w:sz w:val="20"/>
                <w:szCs w:val="20"/>
              </w:rPr>
            </w:pPr>
            <w:r>
              <w:rPr>
                <w:color w:val="000000"/>
                <w:sz w:val="20"/>
                <w:szCs w:val="20"/>
              </w:rPr>
              <w:t>Local funds</w:t>
            </w:r>
          </w:p>
        </w:tc>
        <w:tc>
          <w:tcPr>
            <w:tcW w:w="1260" w:type="dxa"/>
            <w:vAlign w:val="center"/>
          </w:tcPr>
          <w:p w:rsidR="003519CA" w:rsidRPr="00C1632A" w:rsidRDefault="00AF47F3" w:rsidP="00A7466F">
            <w:pPr>
              <w:jc w:val="center"/>
              <w:rPr>
                <w:color w:val="000000"/>
                <w:sz w:val="20"/>
                <w:szCs w:val="20"/>
              </w:rPr>
            </w:pPr>
            <w:r>
              <w:rPr>
                <w:color w:val="000000"/>
                <w:sz w:val="20"/>
                <w:szCs w:val="20"/>
              </w:rPr>
              <w:t>Low</w:t>
            </w:r>
          </w:p>
        </w:tc>
        <w:tc>
          <w:tcPr>
            <w:tcW w:w="1440" w:type="dxa"/>
            <w:vAlign w:val="center"/>
          </w:tcPr>
          <w:p w:rsidR="003519CA" w:rsidRPr="00C1632A" w:rsidRDefault="00AF47F3" w:rsidP="00A7466F">
            <w:pPr>
              <w:jc w:val="center"/>
              <w:rPr>
                <w:color w:val="000000"/>
                <w:sz w:val="20"/>
                <w:szCs w:val="20"/>
              </w:rPr>
            </w:pPr>
            <w:r>
              <w:rPr>
                <w:color w:val="000000"/>
                <w:sz w:val="20"/>
                <w:szCs w:val="20"/>
              </w:rPr>
              <w:t>Low</w:t>
            </w:r>
          </w:p>
        </w:tc>
      </w:tr>
      <w:tr w:rsidR="003519CA" w:rsidRPr="00851A1A">
        <w:trPr>
          <w:cantSplit/>
          <w:trHeight w:val="945"/>
        </w:trPr>
        <w:tc>
          <w:tcPr>
            <w:tcW w:w="2430" w:type="dxa"/>
            <w:noWrap/>
            <w:vAlign w:val="center"/>
          </w:tcPr>
          <w:p w:rsidR="003519CA" w:rsidRPr="00E17CA3" w:rsidRDefault="00AF47F3" w:rsidP="00C1632A">
            <w:pPr>
              <w:jc w:val="center"/>
              <w:rPr>
                <w:color w:val="000000"/>
                <w:sz w:val="20"/>
                <w:szCs w:val="20"/>
              </w:rPr>
            </w:pPr>
            <w:r>
              <w:rPr>
                <w:color w:val="000000"/>
                <w:sz w:val="20"/>
                <w:szCs w:val="20"/>
              </w:rPr>
              <w:t>Prepare a prioritized</w:t>
            </w:r>
            <w:r w:rsidR="003519CA" w:rsidRPr="00E17CA3">
              <w:rPr>
                <w:color w:val="000000"/>
                <w:sz w:val="20"/>
                <w:szCs w:val="20"/>
              </w:rPr>
              <w:t xml:space="preserve"> list for the replacement of undersized culverts throughout tow</w:t>
            </w:r>
            <w:r w:rsidR="00C1632A">
              <w:rPr>
                <w:color w:val="000000"/>
                <w:sz w:val="20"/>
                <w:szCs w:val="20"/>
              </w:rPr>
              <w:t>n</w:t>
            </w:r>
            <w:r w:rsidR="003519CA" w:rsidRPr="00E17CA3">
              <w:rPr>
                <w:color w:val="000000"/>
                <w:sz w:val="20"/>
                <w:szCs w:val="20"/>
              </w:rPr>
              <w:t>.</w:t>
            </w:r>
          </w:p>
        </w:tc>
        <w:tc>
          <w:tcPr>
            <w:tcW w:w="1530" w:type="dxa"/>
            <w:vAlign w:val="center"/>
          </w:tcPr>
          <w:p w:rsidR="003519CA" w:rsidRPr="00C1632A" w:rsidRDefault="00C1632A" w:rsidP="00A7466F">
            <w:pPr>
              <w:jc w:val="center"/>
              <w:rPr>
                <w:color w:val="000000"/>
                <w:sz w:val="20"/>
                <w:szCs w:val="20"/>
              </w:rPr>
            </w:pPr>
            <w:r w:rsidRPr="00C1632A">
              <w:rPr>
                <w:color w:val="000000"/>
                <w:sz w:val="20"/>
                <w:szCs w:val="20"/>
                <w:highlight w:val="yellow"/>
              </w:rPr>
              <w:t>No action taken to date.</w:t>
            </w:r>
          </w:p>
        </w:tc>
        <w:tc>
          <w:tcPr>
            <w:tcW w:w="1440" w:type="dxa"/>
            <w:vAlign w:val="center"/>
          </w:tcPr>
          <w:p w:rsidR="003519CA" w:rsidRPr="00C1632A" w:rsidRDefault="00AF47F3" w:rsidP="00A7466F">
            <w:pPr>
              <w:jc w:val="center"/>
              <w:rPr>
                <w:color w:val="000000"/>
                <w:sz w:val="20"/>
                <w:szCs w:val="20"/>
              </w:rPr>
            </w:pPr>
            <w:r>
              <w:rPr>
                <w:color w:val="000000"/>
                <w:sz w:val="20"/>
                <w:szCs w:val="20"/>
              </w:rPr>
              <w:t>Strategy</w:t>
            </w:r>
          </w:p>
        </w:tc>
        <w:tc>
          <w:tcPr>
            <w:tcW w:w="1620" w:type="dxa"/>
            <w:vAlign w:val="center"/>
          </w:tcPr>
          <w:p w:rsidR="00AF47F3" w:rsidRDefault="00AF47F3" w:rsidP="00A7466F">
            <w:pPr>
              <w:jc w:val="center"/>
              <w:rPr>
                <w:color w:val="000000"/>
                <w:sz w:val="20"/>
                <w:szCs w:val="20"/>
              </w:rPr>
            </w:pPr>
            <w:r>
              <w:rPr>
                <w:color w:val="000000"/>
                <w:sz w:val="20"/>
                <w:szCs w:val="20"/>
              </w:rPr>
              <w:t>Floods</w:t>
            </w:r>
          </w:p>
          <w:p w:rsidR="003519CA" w:rsidRPr="00C1632A" w:rsidRDefault="00AF47F3" w:rsidP="00A7466F">
            <w:pPr>
              <w:jc w:val="center"/>
              <w:rPr>
                <w:color w:val="000000"/>
                <w:sz w:val="20"/>
                <w:szCs w:val="20"/>
              </w:rPr>
            </w:pPr>
            <w:r>
              <w:rPr>
                <w:color w:val="000000"/>
                <w:sz w:val="20"/>
                <w:szCs w:val="20"/>
              </w:rPr>
              <w:t>Hurricanes</w:t>
            </w:r>
          </w:p>
        </w:tc>
        <w:tc>
          <w:tcPr>
            <w:tcW w:w="1620" w:type="dxa"/>
            <w:vAlign w:val="center"/>
          </w:tcPr>
          <w:p w:rsidR="003519CA" w:rsidRPr="00C1632A" w:rsidRDefault="00AF47F3" w:rsidP="00A7466F">
            <w:pPr>
              <w:jc w:val="center"/>
              <w:rPr>
                <w:color w:val="000000"/>
                <w:sz w:val="20"/>
                <w:szCs w:val="20"/>
              </w:rPr>
            </w:pPr>
            <w:r>
              <w:rPr>
                <w:color w:val="000000"/>
                <w:sz w:val="20"/>
                <w:szCs w:val="20"/>
              </w:rPr>
              <w:t>Highway Department</w:t>
            </w:r>
          </w:p>
        </w:tc>
        <w:tc>
          <w:tcPr>
            <w:tcW w:w="1260" w:type="dxa"/>
            <w:vAlign w:val="center"/>
          </w:tcPr>
          <w:p w:rsidR="003519CA" w:rsidRPr="00C1632A" w:rsidRDefault="00AF47F3" w:rsidP="00A7466F">
            <w:pPr>
              <w:jc w:val="center"/>
              <w:rPr>
                <w:color w:val="000000"/>
                <w:sz w:val="20"/>
                <w:szCs w:val="20"/>
              </w:rPr>
            </w:pPr>
            <w:r>
              <w:rPr>
                <w:color w:val="000000"/>
                <w:sz w:val="20"/>
                <w:szCs w:val="20"/>
              </w:rPr>
              <w:t>6 mo.</w:t>
            </w:r>
          </w:p>
        </w:tc>
        <w:tc>
          <w:tcPr>
            <w:tcW w:w="1170" w:type="dxa"/>
            <w:vAlign w:val="center"/>
          </w:tcPr>
          <w:p w:rsidR="00AF47F3" w:rsidRDefault="00C1632A" w:rsidP="00A7466F">
            <w:pPr>
              <w:jc w:val="center"/>
              <w:rPr>
                <w:color w:val="000000"/>
                <w:sz w:val="20"/>
                <w:szCs w:val="20"/>
              </w:rPr>
            </w:pPr>
            <w:r>
              <w:rPr>
                <w:color w:val="000000"/>
                <w:sz w:val="20"/>
                <w:szCs w:val="20"/>
              </w:rPr>
              <w:t>HMGP</w:t>
            </w:r>
          </w:p>
          <w:p w:rsidR="003519CA" w:rsidRPr="00C1632A" w:rsidRDefault="00AF47F3" w:rsidP="00A7466F">
            <w:pPr>
              <w:jc w:val="center"/>
              <w:rPr>
                <w:color w:val="000000"/>
                <w:sz w:val="20"/>
                <w:szCs w:val="20"/>
              </w:rPr>
            </w:pPr>
            <w:r w:rsidRPr="00AF47F3">
              <w:rPr>
                <w:color w:val="000000"/>
                <w:sz w:val="20"/>
                <w:szCs w:val="20"/>
                <w:highlight w:val="yellow"/>
              </w:rPr>
              <w:t>Local funds</w:t>
            </w:r>
          </w:p>
        </w:tc>
        <w:tc>
          <w:tcPr>
            <w:tcW w:w="1260" w:type="dxa"/>
            <w:vAlign w:val="center"/>
          </w:tcPr>
          <w:p w:rsidR="003519CA" w:rsidRPr="00C1632A" w:rsidRDefault="00E91442" w:rsidP="00A7466F">
            <w:pPr>
              <w:jc w:val="center"/>
              <w:rPr>
                <w:color w:val="000000"/>
                <w:sz w:val="20"/>
                <w:szCs w:val="20"/>
              </w:rPr>
            </w:pPr>
            <w:r>
              <w:rPr>
                <w:color w:val="000000"/>
                <w:sz w:val="20"/>
                <w:szCs w:val="20"/>
              </w:rPr>
              <w:t>High</w:t>
            </w:r>
          </w:p>
        </w:tc>
        <w:tc>
          <w:tcPr>
            <w:tcW w:w="1440" w:type="dxa"/>
            <w:vAlign w:val="center"/>
          </w:tcPr>
          <w:p w:rsidR="003519CA" w:rsidRPr="00C1632A" w:rsidRDefault="00E91442" w:rsidP="00A7466F">
            <w:pPr>
              <w:jc w:val="center"/>
              <w:rPr>
                <w:color w:val="000000"/>
                <w:sz w:val="20"/>
                <w:szCs w:val="20"/>
              </w:rPr>
            </w:pPr>
            <w:r>
              <w:rPr>
                <w:color w:val="000000"/>
                <w:sz w:val="20"/>
                <w:szCs w:val="20"/>
              </w:rPr>
              <w:t>High</w:t>
            </w:r>
          </w:p>
        </w:tc>
      </w:tr>
      <w:tr w:rsidR="003519CA" w:rsidRPr="00851A1A">
        <w:trPr>
          <w:cantSplit/>
          <w:trHeight w:val="945"/>
        </w:trPr>
        <w:tc>
          <w:tcPr>
            <w:tcW w:w="2430" w:type="dxa"/>
            <w:noWrap/>
            <w:vAlign w:val="center"/>
          </w:tcPr>
          <w:p w:rsidR="003519CA" w:rsidRPr="00E17CA3" w:rsidRDefault="00C1632A" w:rsidP="00E91442">
            <w:pPr>
              <w:jc w:val="center"/>
              <w:rPr>
                <w:color w:val="000000"/>
                <w:sz w:val="20"/>
                <w:szCs w:val="20"/>
              </w:rPr>
            </w:pPr>
            <w:r>
              <w:rPr>
                <w:color w:val="000000"/>
                <w:sz w:val="20"/>
                <w:szCs w:val="20"/>
              </w:rPr>
              <w:t>Conduct d</w:t>
            </w:r>
            <w:r w:rsidR="003519CA" w:rsidRPr="00E17CA3">
              <w:rPr>
                <w:color w:val="000000"/>
                <w:sz w:val="20"/>
                <w:szCs w:val="20"/>
              </w:rPr>
              <w:t xml:space="preserve">rainage repairs on roads that consistently ice over to lessen the potential for future </w:t>
            </w:r>
            <w:r w:rsidR="00E91442">
              <w:rPr>
                <w:color w:val="000000"/>
                <w:sz w:val="20"/>
                <w:szCs w:val="20"/>
              </w:rPr>
              <w:t>risk to motorists</w:t>
            </w:r>
            <w:r w:rsidR="003519CA" w:rsidRPr="00E17CA3">
              <w:rPr>
                <w:color w:val="000000"/>
                <w:sz w:val="20"/>
                <w:szCs w:val="20"/>
              </w:rPr>
              <w:t>.</w:t>
            </w:r>
          </w:p>
        </w:tc>
        <w:tc>
          <w:tcPr>
            <w:tcW w:w="1530" w:type="dxa"/>
            <w:vAlign w:val="center"/>
          </w:tcPr>
          <w:p w:rsidR="003519CA" w:rsidRPr="00E91442" w:rsidRDefault="00C1632A" w:rsidP="00A7466F">
            <w:pPr>
              <w:jc w:val="center"/>
              <w:rPr>
                <w:color w:val="000000"/>
                <w:sz w:val="20"/>
                <w:szCs w:val="20"/>
              </w:rPr>
            </w:pPr>
            <w:r w:rsidRPr="00E91442">
              <w:rPr>
                <w:color w:val="000000"/>
                <w:sz w:val="20"/>
                <w:szCs w:val="20"/>
              </w:rPr>
              <w:t>No action taken to date.</w:t>
            </w:r>
          </w:p>
        </w:tc>
        <w:tc>
          <w:tcPr>
            <w:tcW w:w="1440" w:type="dxa"/>
            <w:vAlign w:val="center"/>
          </w:tcPr>
          <w:p w:rsidR="003519CA" w:rsidRPr="00E91442" w:rsidRDefault="00E91442" w:rsidP="00A7466F">
            <w:pPr>
              <w:jc w:val="center"/>
              <w:rPr>
                <w:color w:val="000000"/>
                <w:sz w:val="20"/>
                <w:szCs w:val="20"/>
              </w:rPr>
            </w:pPr>
            <w:r w:rsidRPr="00E91442">
              <w:rPr>
                <w:color w:val="000000"/>
                <w:sz w:val="20"/>
                <w:szCs w:val="20"/>
              </w:rPr>
              <w:t>Strategy</w:t>
            </w:r>
          </w:p>
        </w:tc>
        <w:tc>
          <w:tcPr>
            <w:tcW w:w="1620" w:type="dxa"/>
            <w:vAlign w:val="center"/>
          </w:tcPr>
          <w:p w:rsidR="003519CA" w:rsidRPr="00E91442" w:rsidRDefault="00E91442" w:rsidP="00A7466F">
            <w:pPr>
              <w:jc w:val="center"/>
              <w:rPr>
                <w:color w:val="000000"/>
                <w:sz w:val="20"/>
                <w:szCs w:val="20"/>
              </w:rPr>
            </w:pPr>
            <w:r w:rsidRPr="00E91442">
              <w:rPr>
                <w:color w:val="000000"/>
                <w:sz w:val="20"/>
                <w:szCs w:val="20"/>
              </w:rPr>
              <w:t>Snowstorms/ice</w:t>
            </w:r>
          </w:p>
        </w:tc>
        <w:tc>
          <w:tcPr>
            <w:tcW w:w="1620" w:type="dxa"/>
            <w:vAlign w:val="center"/>
          </w:tcPr>
          <w:p w:rsidR="003519CA" w:rsidRPr="00E91442" w:rsidRDefault="00E91442" w:rsidP="00A7466F">
            <w:pPr>
              <w:jc w:val="center"/>
              <w:rPr>
                <w:color w:val="000000"/>
                <w:sz w:val="20"/>
                <w:szCs w:val="20"/>
              </w:rPr>
            </w:pPr>
            <w:r w:rsidRPr="00E91442">
              <w:rPr>
                <w:color w:val="000000"/>
                <w:sz w:val="20"/>
                <w:szCs w:val="20"/>
              </w:rPr>
              <w:t>Highway Department</w:t>
            </w:r>
          </w:p>
        </w:tc>
        <w:tc>
          <w:tcPr>
            <w:tcW w:w="1260" w:type="dxa"/>
            <w:vAlign w:val="center"/>
          </w:tcPr>
          <w:p w:rsidR="003519CA" w:rsidRDefault="00E91442" w:rsidP="00A7466F">
            <w:pPr>
              <w:jc w:val="center"/>
              <w:rPr>
                <w:color w:val="000000"/>
                <w:sz w:val="18"/>
                <w:szCs w:val="18"/>
              </w:rPr>
            </w:pPr>
            <w:r>
              <w:rPr>
                <w:color w:val="000000"/>
                <w:sz w:val="18"/>
                <w:szCs w:val="18"/>
              </w:rPr>
              <w:t>2 years</w:t>
            </w:r>
          </w:p>
        </w:tc>
        <w:tc>
          <w:tcPr>
            <w:tcW w:w="1170" w:type="dxa"/>
            <w:vAlign w:val="center"/>
          </w:tcPr>
          <w:p w:rsidR="00E91442" w:rsidRDefault="00E91442" w:rsidP="00A7466F">
            <w:pPr>
              <w:jc w:val="center"/>
              <w:rPr>
                <w:color w:val="000000"/>
                <w:sz w:val="18"/>
                <w:szCs w:val="18"/>
              </w:rPr>
            </w:pPr>
            <w:r>
              <w:rPr>
                <w:color w:val="000000"/>
                <w:sz w:val="18"/>
                <w:szCs w:val="18"/>
              </w:rPr>
              <w:t>HMGP</w:t>
            </w:r>
          </w:p>
          <w:p w:rsidR="003519CA" w:rsidRPr="00851A1A" w:rsidRDefault="00E91442" w:rsidP="00A7466F">
            <w:pPr>
              <w:jc w:val="center"/>
              <w:rPr>
                <w:color w:val="000000"/>
                <w:sz w:val="18"/>
                <w:szCs w:val="18"/>
              </w:rPr>
            </w:pPr>
            <w:proofErr w:type="spellStart"/>
            <w:r w:rsidRPr="00E91442">
              <w:rPr>
                <w:color w:val="000000"/>
                <w:sz w:val="18"/>
                <w:szCs w:val="18"/>
                <w:highlight w:val="yellow"/>
              </w:rPr>
              <w:t>Chp</w:t>
            </w:r>
            <w:proofErr w:type="spellEnd"/>
            <w:r w:rsidRPr="00E91442">
              <w:rPr>
                <w:color w:val="000000"/>
                <w:sz w:val="18"/>
                <w:szCs w:val="18"/>
                <w:highlight w:val="yellow"/>
              </w:rPr>
              <w:t>. 90</w:t>
            </w:r>
          </w:p>
        </w:tc>
        <w:tc>
          <w:tcPr>
            <w:tcW w:w="1260" w:type="dxa"/>
            <w:vAlign w:val="center"/>
          </w:tcPr>
          <w:p w:rsidR="003519CA" w:rsidRPr="00851A1A" w:rsidRDefault="00E91442" w:rsidP="00A7466F">
            <w:pPr>
              <w:jc w:val="center"/>
              <w:rPr>
                <w:color w:val="000000"/>
                <w:sz w:val="18"/>
                <w:szCs w:val="18"/>
              </w:rPr>
            </w:pPr>
            <w:r>
              <w:rPr>
                <w:color w:val="000000"/>
                <w:sz w:val="18"/>
                <w:szCs w:val="18"/>
              </w:rPr>
              <w:t>High</w:t>
            </w:r>
          </w:p>
        </w:tc>
        <w:tc>
          <w:tcPr>
            <w:tcW w:w="1440" w:type="dxa"/>
            <w:vAlign w:val="center"/>
          </w:tcPr>
          <w:p w:rsidR="003519CA" w:rsidRPr="00851A1A" w:rsidRDefault="00E91442" w:rsidP="00A7466F">
            <w:pPr>
              <w:jc w:val="center"/>
              <w:rPr>
                <w:color w:val="000000"/>
                <w:sz w:val="18"/>
                <w:szCs w:val="18"/>
              </w:rPr>
            </w:pPr>
            <w:r>
              <w:rPr>
                <w:color w:val="000000"/>
                <w:sz w:val="18"/>
                <w:szCs w:val="18"/>
              </w:rPr>
              <w:t>Medium</w:t>
            </w:r>
          </w:p>
        </w:tc>
      </w:tr>
      <w:tr w:rsidR="003519CA" w:rsidRPr="00851A1A">
        <w:trPr>
          <w:cantSplit/>
          <w:trHeight w:val="945"/>
        </w:trPr>
        <w:tc>
          <w:tcPr>
            <w:tcW w:w="2430" w:type="dxa"/>
            <w:noWrap/>
            <w:vAlign w:val="center"/>
          </w:tcPr>
          <w:p w:rsidR="003519CA" w:rsidRPr="003519CA" w:rsidRDefault="003519CA" w:rsidP="00A7466F">
            <w:pPr>
              <w:jc w:val="center"/>
              <w:rPr>
                <w:color w:val="000000"/>
                <w:sz w:val="20"/>
                <w:szCs w:val="20"/>
              </w:rPr>
            </w:pPr>
            <w:r w:rsidRPr="003519CA">
              <w:rPr>
                <w:color w:val="000000"/>
                <w:sz w:val="20"/>
                <w:szCs w:val="20"/>
              </w:rPr>
              <w:t xml:space="preserve">Develop </w:t>
            </w:r>
            <w:r w:rsidR="00827573">
              <w:rPr>
                <w:color w:val="000000"/>
                <w:sz w:val="20"/>
                <w:szCs w:val="20"/>
              </w:rPr>
              <w:t xml:space="preserve">point-to-point </w:t>
            </w:r>
            <w:r>
              <w:rPr>
                <w:color w:val="000000"/>
                <w:sz w:val="20"/>
                <w:szCs w:val="20"/>
              </w:rPr>
              <w:t xml:space="preserve">redundant </w:t>
            </w:r>
            <w:proofErr w:type="spellStart"/>
            <w:r w:rsidR="004518EA">
              <w:rPr>
                <w:color w:val="000000"/>
                <w:sz w:val="20"/>
                <w:szCs w:val="20"/>
              </w:rPr>
              <w:t>datawave</w:t>
            </w:r>
            <w:proofErr w:type="spellEnd"/>
            <w:r w:rsidR="004518EA">
              <w:rPr>
                <w:color w:val="000000"/>
                <w:sz w:val="20"/>
                <w:szCs w:val="20"/>
              </w:rPr>
              <w:t xml:space="preserve"> </w:t>
            </w:r>
            <w:r>
              <w:rPr>
                <w:color w:val="000000"/>
                <w:sz w:val="20"/>
                <w:szCs w:val="20"/>
              </w:rPr>
              <w:t>system for data storage, data retrieval, and communications in event that central servers are incapacitated</w:t>
            </w:r>
            <w:r w:rsidR="004518EA">
              <w:rPr>
                <w:color w:val="000000"/>
                <w:sz w:val="20"/>
                <w:szCs w:val="20"/>
              </w:rPr>
              <w:t xml:space="preserve"> by flood or other natural hazard at town hall</w:t>
            </w:r>
            <w:r>
              <w:rPr>
                <w:color w:val="000000"/>
                <w:sz w:val="20"/>
                <w:szCs w:val="20"/>
              </w:rPr>
              <w:t>.</w:t>
            </w:r>
          </w:p>
        </w:tc>
        <w:tc>
          <w:tcPr>
            <w:tcW w:w="1530" w:type="dxa"/>
            <w:vAlign w:val="center"/>
          </w:tcPr>
          <w:p w:rsidR="003519CA" w:rsidRPr="00095C08" w:rsidRDefault="00095C08" w:rsidP="00A7466F">
            <w:pPr>
              <w:jc w:val="center"/>
              <w:rPr>
                <w:color w:val="000000"/>
                <w:sz w:val="20"/>
                <w:szCs w:val="20"/>
              </w:rPr>
            </w:pPr>
            <w:r>
              <w:rPr>
                <w:color w:val="000000"/>
                <w:sz w:val="20"/>
                <w:szCs w:val="20"/>
              </w:rPr>
              <w:t>No action to date.</w:t>
            </w:r>
          </w:p>
        </w:tc>
        <w:tc>
          <w:tcPr>
            <w:tcW w:w="1440" w:type="dxa"/>
            <w:vAlign w:val="center"/>
          </w:tcPr>
          <w:p w:rsidR="003519CA" w:rsidRPr="00095C08" w:rsidRDefault="004518EA" w:rsidP="00A7466F">
            <w:pPr>
              <w:jc w:val="center"/>
              <w:rPr>
                <w:color w:val="000000"/>
                <w:sz w:val="20"/>
                <w:szCs w:val="20"/>
              </w:rPr>
            </w:pPr>
            <w:r>
              <w:rPr>
                <w:color w:val="000000"/>
                <w:sz w:val="20"/>
                <w:szCs w:val="20"/>
              </w:rPr>
              <w:t>Strategy</w:t>
            </w:r>
          </w:p>
        </w:tc>
        <w:tc>
          <w:tcPr>
            <w:tcW w:w="1620" w:type="dxa"/>
            <w:vAlign w:val="center"/>
          </w:tcPr>
          <w:p w:rsidR="003519CA" w:rsidRPr="00095C08" w:rsidRDefault="003519CA" w:rsidP="00A7466F">
            <w:pPr>
              <w:jc w:val="center"/>
              <w:rPr>
                <w:color w:val="000000"/>
                <w:sz w:val="20"/>
                <w:szCs w:val="20"/>
              </w:rPr>
            </w:pPr>
            <w:r w:rsidRPr="00095C08">
              <w:rPr>
                <w:color w:val="000000"/>
                <w:sz w:val="20"/>
                <w:szCs w:val="20"/>
              </w:rPr>
              <w:t>Hurricanes</w:t>
            </w:r>
          </w:p>
          <w:p w:rsidR="003519CA" w:rsidRPr="00095C08" w:rsidRDefault="003519CA" w:rsidP="00A7466F">
            <w:pPr>
              <w:jc w:val="center"/>
              <w:rPr>
                <w:color w:val="000000"/>
                <w:sz w:val="20"/>
                <w:szCs w:val="20"/>
              </w:rPr>
            </w:pPr>
            <w:r w:rsidRPr="00095C08">
              <w:rPr>
                <w:color w:val="000000"/>
                <w:sz w:val="20"/>
                <w:szCs w:val="20"/>
              </w:rPr>
              <w:t>Flooding</w:t>
            </w:r>
          </w:p>
          <w:p w:rsidR="003519CA" w:rsidRPr="00095C08" w:rsidRDefault="003519CA" w:rsidP="00A7466F">
            <w:pPr>
              <w:jc w:val="center"/>
              <w:rPr>
                <w:color w:val="000000"/>
                <w:sz w:val="20"/>
                <w:szCs w:val="20"/>
              </w:rPr>
            </w:pPr>
            <w:r w:rsidRPr="00095C08">
              <w:rPr>
                <w:color w:val="000000"/>
                <w:sz w:val="20"/>
                <w:szCs w:val="20"/>
              </w:rPr>
              <w:t>Tornado</w:t>
            </w:r>
          </w:p>
        </w:tc>
        <w:tc>
          <w:tcPr>
            <w:tcW w:w="1620" w:type="dxa"/>
            <w:vAlign w:val="center"/>
          </w:tcPr>
          <w:p w:rsidR="003519CA" w:rsidRPr="00095C08" w:rsidRDefault="003519CA" w:rsidP="00517F30">
            <w:pPr>
              <w:jc w:val="center"/>
              <w:rPr>
                <w:color w:val="000000"/>
                <w:sz w:val="20"/>
                <w:szCs w:val="20"/>
              </w:rPr>
            </w:pPr>
            <w:r w:rsidRPr="00095C08">
              <w:rPr>
                <w:color w:val="000000"/>
                <w:sz w:val="20"/>
                <w:szCs w:val="20"/>
              </w:rPr>
              <w:t>Police Dept.</w:t>
            </w:r>
          </w:p>
          <w:p w:rsidR="003519CA" w:rsidRPr="00095C08" w:rsidRDefault="003519CA" w:rsidP="00517F30">
            <w:pPr>
              <w:jc w:val="center"/>
              <w:rPr>
                <w:color w:val="000000"/>
                <w:sz w:val="20"/>
                <w:szCs w:val="20"/>
              </w:rPr>
            </w:pPr>
            <w:r w:rsidRPr="00095C08">
              <w:rPr>
                <w:color w:val="000000"/>
                <w:sz w:val="20"/>
                <w:szCs w:val="20"/>
              </w:rPr>
              <w:t>Fire Dept.</w:t>
            </w:r>
          </w:p>
          <w:p w:rsidR="003519CA" w:rsidRPr="00095C08" w:rsidRDefault="003519CA" w:rsidP="00517F30">
            <w:pPr>
              <w:jc w:val="center"/>
              <w:rPr>
                <w:color w:val="000000"/>
                <w:sz w:val="20"/>
                <w:szCs w:val="20"/>
              </w:rPr>
            </w:pPr>
            <w:r w:rsidRPr="00095C08">
              <w:rPr>
                <w:color w:val="000000"/>
                <w:sz w:val="20"/>
                <w:szCs w:val="20"/>
              </w:rPr>
              <w:t>Town Offices</w:t>
            </w:r>
          </w:p>
          <w:p w:rsidR="003519CA" w:rsidRPr="00095C08" w:rsidRDefault="003519CA" w:rsidP="00517F30">
            <w:pPr>
              <w:jc w:val="center"/>
              <w:rPr>
                <w:color w:val="000000"/>
                <w:sz w:val="20"/>
                <w:szCs w:val="20"/>
              </w:rPr>
            </w:pPr>
            <w:r w:rsidRPr="00095C08">
              <w:rPr>
                <w:color w:val="000000"/>
                <w:sz w:val="20"/>
                <w:szCs w:val="20"/>
              </w:rPr>
              <w:t>Schools</w:t>
            </w:r>
          </w:p>
        </w:tc>
        <w:tc>
          <w:tcPr>
            <w:tcW w:w="1260" w:type="dxa"/>
            <w:vAlign w:val="center"/>
          </w:tcPr>
          <w:p w:rsidR="003519CA" w:rsidRPr="00095C08" w:rsidRDefault="004518EA" w:rsidP="00A7466F">
            <w:pPr>
              <w:jc w:val="center"/>
              <w:rPr>
                <w:color w:val="000000"/>
                <w:sz w:val="20"/>
                <w:szCs w:val="20"/>
              </w:rPr>
            </w:pPr>
            <w:r>
              <w:rPr>
                <w:color w:val="000000"/>
                <w:sz w:val="20"/>
                <w:szCs w:val="20"/>
              </w:rPr>
              <w:t>2 years</w:t>
            </w:r>
          </w:p>
        </w:tc>
        <w:tc>
          <w:tcPr>
            <w:tcW w:w="1170" w:type="dxa"/>
            <w:vAlign w:val="center"/>
          </w:tcPr>
          <w:p w:rsidR="003519CA" w:rsidRPr="00095C08" w:rsidRDefault="003519CA" w:rsidP="00A7466F">
            <w:pPr>
              <w:jc w:val="center"/>
              <w:rPr>
                <w:color w:val="000000"/>
                <w:sz w:val="20"/>
                <w:szCs w:val="20"/>
              </w:rPr>
            </w:pPr>
            <w:r w:rsidRPr="00095C08">
              <w:rPr>
                <w:color w:val="000000"/>
                <w:sz w:val="20"/>
                <w:szCs w:val="20"/>
              </w:rPr>
              <w:t>EMPG</w:t>
            </w:r>
          </w:p>
          <w:p w:rsidR="003519CA" w:rsidRPr="00095C08" w:rsidRDefault="00060B3D" w:rsidP="00A7466F">
            <w:pPr>
              <w:jc w:val="center"/>
              <w:rPr>
                <w:color w:val="000000"/>
                <w:sz w:val="20"/>
                <w:szCs w:val="20"/>
              </w:rPr>
            </w:pPr>
            <w:r w:rsidRPr="00095C08">
              <w:rPr>
                <w:color w:val="000000"/>
                <w:sz w:val="20"/>
                <w:szCs w:val="20"/>
              </w:rPr>
              <w:t>Town Meeting</w:t>
            </w:r>
          </w:p>
          <w:p w:rsidR="00060B3D" w:rsidRPr="00095C08" w:rsidRDefault="00060B3D" w:rsidP="00A7466F">
            <w:pPr>
              <w:jc w:val="center"/>
              <w:rPr>
                <w:color w:val="000000"/>
                <w:sz w:val="20"/>
                <w:szCs w:val="20"/>
              </w:rPr>
            </w:pPr>
            <w:r w:rsidRPr="00095C08">
              <w:rPr>
                <w:color w:val="000000"/>
                <w:sz w:val="20"/>
                <w:szCs w:val="20"/>
              </w:rPr>
              <w:t>Justice Assistance Grants</w:t>
            </w:r>
          </w:p>
        </w:tc>
        <w:tc>
          <w:tcPr>
            <w:tcW w:w="1260" w:type="dxa"/>
            <w:vAlign w:val="center"/>
          </w:tcPr>
          <w:p w:rsidR="003519CA" w:rsidRPr="00095C08" w:rsidRDefault="00060B3D" w:rsidP="00A7466F">
            <w:pPr>
              <w:jc w:val="center"/>
              <w:rPr>
                <w:color w:val="000000"/>
                <w:sz w:val="20"/>
                <w:szCs w:val="20"/>
              </w:rPr>
            </w:pPr>
            <w:r w:rsidRPr="00095C08">
              <w:rPr>
                <w:color w:val="000000"/>
                <w:sz w:val="20"/>
                <w:szCs w:val="20"/>
              </w:rPr>
              <w:t>High</w:t>
            </w:r>
          </w:p>
        </w:tc>
        <w:tc>
          <w:tcPr>
            <w:tcW w:w="1440" w:type="dxa"/>
            <w:vAlign w:val="center"/>
          </w:tcPr>
          <w:p w:rsidR="003519CA" w:rsidRPr="00095C08" w:rsidRDefault="00060B3D" w:rsidP="00A7466F">
            <w:pPr>
              <w:jc w:val="center"/>
              <w:rPr>
                <w:color w:val="000000"/>
                <w:sz w:val="20"/>
                <w:szCs w:val="20"/>
              </w:rPr>
            </w:pPr>
            <w:r w:rsidRPr="00095C08">
              <w:rPr>
                <w:color w:val="000000"/>
                <w:sz w:val="20"/>
                <w:szCs w:val="20"/>
              </w:rPr>
              <w:t>High</w:t>
            </w:r>
          </w:p>
        </w:tc>
      </w:tr>
      <w:tr w:rsidR="003519CA" w:rsidRPr="00851A1A">
        <w:trPr>
          <w:cantSplit/>
          <w:trHeight w:val="926"/>
        </w:trPr>
        <w:tc>
          <w:tcPr>
            <w:tcW w:w="2430" w:type="dxa"/>
            <w:noWrap/>
            <w:vAlign w:val="center"/>
          </w:tcPr>
          <w:p w:rsidR="003519CA" w:rsidRPr="00060B3D" w:rsidRDefault="00060B3D" w:rsidP="00A7466F">
            <w:pPr>
              <w:jc w:val="center"/>
              <w:rPr>
                <w:color w:val="000000"/>
                <w:sz w:val="20"/>
                <w:szCs w:val="20"/>
              </w:rPr>
            </w:pPr>
            <w:r w:rsidRPr="00060B3D">
              <w:rPr>
                <w:color w:val="000000"/>
                <w:sz w:val="20"/>
                <w:szCs w:val="20"/>
              </w:rPr>
              <w:t>Install flood monitoring</w:t>
            </w:r>
            <w:r>
              <w:rPr>
                <w:color w:val="000000"/>
                <w:sz w:val="20"/>
                <w:szCs w:val="20"/>
              </w:rPr>
              <w:t xml:space="preserve"> </w:t>
            </w:r>
            <w:r w:rsidR="004518EA">
              <w:rPr>
                <w:color w:val="000000"/>
                <w:sz w:val="20"/>
                <w:szCs w:val="20"/>
              </w:rPr>
              <w:t xml:space="preserve">alarm </w:t>
            </w:r>
            <w:r>
              <w:rPr>
                <w:color w:val="000000"/>
                <w:sz w:val="20"/>
                <w:szCs w:val="20"/>
              </w:rPr>
              <w:t>equipment on the Chicopee River and Conant Brook.</w:t>
            </w:r>
          </w:p>
        </w:tc>
        <w:tc>
          <w:tcPr>
            <w:tcW w:w="1530" w:type="dxa"/>
            <w:vAlign w:val="center"/>
          </w:tcPr>
          <w:p w:rsidR="003519CA" w:rsidRPr="00060B3D" w:rsidRDefault="00743F7D" w:rsidP="00A7466F">
            <w:pPr>
              <w:jc w:val="center"/>
              <w:rPr>
                <w:color w:val="000000"/>
                <w:sz w:val="20"/>
                <w:szCs w:val="20"/>
              </w:rPr>
            </w:pPr>
            <w:r>
              <w:rPr>
                <w:color w:val="000000"/>
                <w:sz w:val="20"/>
                <w:szCs w:val="20"/>
              </w:rPr>
              <w:t>No action to date.</w:t>
            </w:r>
          </w:p>
        </w:tc>
        <w:tc>
          <w:tcPr>
            <w:tcW w:w="1440" w:type="dxa"/>
            <w:vAlign w:val="center"/>
          </w:tcPr>
          <w:p w:rsidR="003519CA" w:rsidRPr="00060B3D" w:rsidRDefault="004518EA" w:rsidP="00A7466F">
            <w:pPr>
              <w:jc w:val="center"/>
              <w:rPr>
                <w:color w:val="000000"/>
                <w:sz w:val="20"/>
                <w:szCs w:val="20"/>
              </w:rPr>
            </w:pPr>
            <w:r>
              <w:rPr>
                <w:color w:val="000000"/>
                <w:sz w:val="20"/>
                <w:szCs w:val="20"/>
              </w:rPr>
              <w:t>Strategy</w:t>
            </w:r>
          </w:p>
        </w:tc>
        <w:tc>
          <w:tcPr>
            <w:tcW w:w="1620" w:type="dxa"/>
            <w:vAlign w:val="center"/>
          </w:tcPr>
          <w:p w:rsidR="003519CA" w:rsidRPr="00060B3D" w:rsidRDefault="00060B3D" w:rsidP="00A14ECD">
            <w:pPr>
              <w:pStyle w:val="BodyText"/>
              <w:jc w:val="center"/>
              <w:rPr>
                <w:rFonts w:asciiTheme="minorHAnsi" w:hAnsiTheme="minorHAnsi"/>
                <w:sz w:val="20"/>
                <w:szCs w:val="20"/>
              </w:rPr>
            </w:pPr>
            <w:r w:rsidRPr="00060B3D">
              <w:rPr>
                <w:rFonts w:asciiTheme="minorHAnsi" w:hAnsiTheme="minorHAnsi"/>
                <w:sz w:val="20"/>
                <w:szCs w:val="20"/>
              </w:rPr>
              <w:t>Flooding</w:t>
            </w:r>
          </w:p>
        </w:tc>
        <w:tc>
          <w:tcPr>
            <w:tcW w:w="1620" w:type="dxa"/>
            <w:vAlign w:val="center"/>
          </w:tcPr>
          <w:p w:rsidR="003519CA" w:rsidRPr="00060B3D" w:rsidRDefault="001D3A07" w:rsidP="00DA5ABA">
            <w:pPr>
              <w:jc w:val="center"/>
              <w:rPr>
                <w:color w:val="000000"/>
                <w:sz w:val="20"/>
                <w:szCs w:val="20"/>
              </w:rPr>
            </w:pPr>
            <w:r>
              <w:rPr>
                <w:color w:val="000000"/>
                <w:sz w:val="20"/>
                <w:szCs w:val="20"/>
              </w:rPr>
              <w:t>EMD</w:t>
            </w:r>
          </w:p>
        </w:tc>
        <w:tc>
          <w:tcPr>
            <w:tcW w:w="1260" w:type="dxa"/>
            <w:vAlign w:val="center"/>
          </w:tcPr>
          <w:p w:rsidR="003519CA" w:rsidRPr="00060B3D" w:rsidRDefault="004518EA" w:rsidP="00A7466F">
            <w:pPr>
              <w:jc w:val="center"/>
              <w:rPr>
                <w:color w:val="000000"/>
                <w:sz w:val="20"/>
                <w:szCs w:val="20"/>
              </w:rPr>
            </w:pPr>
            <w:r>
              <w:rPr>
                <w:color w:val="000000"/>
                <w:sz w:val="20"/>
                <w:szCs w:val="20"/>
              </w:rPr>
              <w:t>2 years</w:t>
            </w:r>
          </w:p>
        </w:tc>
        <w:tc>
          <w:tcPr>
            <w:tcW w:w="1170" w:type="dxa"/>
            <w:vAlign w:val="center"/>
          </w:tcPr>
          <w:p w:rsidR="003519CA" w:rsidRDefault="001D3A07" w:rsidP="00A7466F">
            <w:pPr>
              <w:jc w:val="center"/>
              <w:rPr>
                <w:color w:val="000000"/>
                <w:sz w:val="20"/>
                <w:szCs w:val="20"/>
              </w:rPr>
            </w:pPr>
            <w:r>
              <w:rPr>
                <w:color w:val="000000"/>
                <w:sz w:val="20"/>
                <w:szCs w:val="20"/>
              </w:rPr>
              <w:t>HM</w:t>
            </w:r>
            <w:r w:rsidR="004518EA">
              <w:rPr>
                <w:color w:val="000000"/>
                <w:sz w:val="20"/>
                <w:szCs w:val="20"/>
              </w:rPr>
              <w:t>P</w:t>
            </w:r>
            <w:r>
              <w:rPr>
                <w:color w:val="000000"/>
                <w:sz w:val="20"/>
                <w:szCs w:val="20"/>
              </w:rPr>
              <w:t>G</w:t>
            </w:r>
          </w:p>
          <w:p w:rsidR="001D3A07" w:rsidRDefault="001D3A07" w:rsidP="00A7466F">
            <w:pPr>
              <w:jc w:val="center"/>
              <w:rPr>
                <w:color w:val="000000"/>
                <w:sz w:val="20"/>
                <w:szCs w:val="20"/>
              </w:rPr>
            </w:pPr>
            <w:r>
              <w:rPr>
                <w:color w:val="000000"/>
                <w:sz w:val="20"/>
                <w:szCs w:val="20"/>
              </w:rPr>
              <w:t xml:space="preserve">EMPG </w:t>
            </w:r>
          </w:p>
          <w:p w:rsidR="001D3A07" w:rsidRPr="00060B3D" w:rsidRDefault="001D3A07" w:rsidP="00A7466F">
            <w:pPr>
              <w:jc w:val="center"/>
              <w:rPr>
                <w:color w:val="000000"/>
                <w:sz w:val="20"/>
                <w:szCs w:val="20"/>
              </w:rPr>
            </w:pPr>
          </w:p>
        </w:tc>
        <w:tc>
          <w:tcPr>
            <w:tcW w:w="1260" w:type="dxa"/>
            <w:vAlign w:val="center"/>
          </w:tcPr>
          <w:p w:rsidR="003519CA" w:rsidRPr="00060B3D" w:rsidRDefault="001D3A07" w:rsidP="00A7466F">
            <w:pPr>
              <w:jc w:val="center"/>
              <w:rPr>
                <w:color w:val="000000"/>
                <w:sz w:val="20"/>
                <w:szCs w:val="20"/>
              </w:rPr>
            </w:pPr>
            <w:r>
              <w:rPr>
                <w:color w:val="000000"/>
                <w:sz w:val="20"/>
                <w:szCs w:val="20"/>
              </w:rPr>
              <w:t>Medium</w:t>
            </w:r>
          </w:p>
        </w:tc>
        <w:tc>
          <w:tcPr>
            <w:tcW w:w="1440" w:type="dxa"/>
            <w:vAlign w:val="center"/>
          </w:tcPr>
          <w:p w:rsidR="003519CA" w:rsidRPr="00060B3D" w:rsidRDefault="004518EA" w:rsidP="00A7466F">
            <w:pPr>
              <w:jc w:val="center"/>
              <w:rPr>
                <w:color w:val="000000"/>
                <w:sz w:val="20"/>
                <w:szCs w:val="20"/>
              </w:rPr>
            </w:pPr>
            <w:r>
              <w:rPr>
                <w:color w:val="000000"/>
                <w:sz w:val="20"/>
                <w:szCs w:val="20"/>
              </w:rPr>
              <w:t>Medium</w:t>
            </w:r>
          </w:p>
        </w:tc>
      </w:tr>
      <w:tr w:rsidR="003519CA" w:rsidRPr="00851A1A">
        <w:trPr>
          <w:cantSplit/>
          <w:trHeight w:val="945"/>
        </w:trPr>
        <w:tc>
          <w:tcPr>
            <w:tcW w:w="2430" w:type="dxa"/>
            <w:noWrap/>
            <w:vAlign w:val="center"/>
          </w:tcPr>
          <w:p w:rsidR="003519CA" w:rsidRPr="001D3A07" w:rsidRDefault="001D3A07" w:rsidP="00A7466F">
            <w:pPr>
              <w:jc w:val="center"/>
              <w:rPr>
                <w:color w:val="000000"/>
                <w:sz w:val="20"/>
                <w:szCs w:val="20"/>
              </w:rPr>
            </w:pPr>
            <w:r w:rsidRPr="001D3A07">
              <w:rPr>
                <w:color w:val="000000"/>
                <w:sz w:val="20"/>
                <w:szCs w:val="20"/>
              </w:rPr>
              <w:t>Conduct educational outreach about insurance and safety related to flooding.</w:t>
            </w:r>
          </w:p>
        </w:tc>
        <w:tc>
          <w:tcPr>
            <w:tcW w:w="1530" w:type="dxa"/>
            <w:vAlign w:val="center"/>
          </w:tcPr>
          <w:p w:rsidR="003519CA" w:rsidRPr="001D3A07" w:rsidRDefault="001D3A07" w:rsidP="00095C08">
            <w:pPr>
              <w:jc w:val="center"/>
              <w:rPr>
                <w:color w:val="000000"/>
                <w:sz w:val="20"/>
                <w:szCs w:val="20"/>
              </w:rPr>
            </w:pPr>
            <w:r w:rsidRPr="001D3A07">
              <w:rPr>
                <w:color w:val="000000"/>
                <w:sz w:val="20"/>
                <w:szCs w:val="20"/>
              </w:rPr>
              <w:t>New FEMA maps issued in 2014</w:t>
            </w:r>
            <w:r>
              <w:rPr>
                <w:color w:val="000000"/>
                <w:sz w:val="20"/>
                <w:szCs w:val="20"/>
              </w:rPr>
              <w:t xml:space="preserve">; </w:t>
            </w:r>
            <w:r w:rsidR="00095C08">
              <w:rPr>
                <w:color w:val="000000"/>
                <w:sz w:val="20"/>
                <w:szCs w:val="20"/>
              </w:rPr>
              <w:t xml:space="preserve">affected </w:t>
            </w:r>
            <w:r w:rsidRPr="004518EA">
              <w:rPr>
                <w:color w:val="000000"/>
                <w:sz w:val="20"/>
                <w:szCs w:val="20"/>
              </w:rPr>
              <w:t xml:space="preserve">homeowners notified </w:t>
            </w:r>
            <w:r w:rsidR="00743F7D" w:rsidRPr="004518EA">
              <w:rPr>
                <w:color w:val="000000"/>
                <w:sz w:val="20"/>
                <w:szCs w:val="20"/>
              </w:rPr>
              <w:t>about new status</w:t>
            </w:r>
          </w:p>
        </w:tc>
        <w:tc>
          <w:tcPr>
            <w:tcW w:w="1440" w:type="dxa"/>
            <w:vAlign w:val="center"/>
          </w:tcPr>
          <w:p w:rsidR="003519CA" w:rsidRPr="001D3A07" w:rsidRDefault="004518EA" w:rsidP="00A7466F">
            <w:pPr>
              <w:jc w:val="center"/>
              <w:rPr>
                <w:color w:val="000000"/>
                <w:sz w:val="20"/>
                <w:szCs w:val="20"/>
              </w:rPr>
            </w:pPr>
            <w:r>
              <w:rPr>
                <w:color w:val="000000"/>
                <w:sz w:val="20"/>
                <w:szCs w:val="20"/>
              </w:rPr>
              <w:t>Capability</w:t>
            </w:r>
          </w:p>
        </w:tc>
        <w:tc>
          <w:tcPr>
            <w:tcW w:w="1620" w:type="dxa"/>
            <w:vAlign w:val="center"/>
          </w:tcPr>
          <w:p w:rsidR="004518EA" w:rsidRDefault="00743F7D" w:rsidP="00A14ECD">
            <w:pPr>
              <w:pStyle w:val="BodyText"/>
              <w:jc w:val="center"/>
              <w:rPr>
                <w:color w:val="000000"/>
                <w:sz w:val="20"/>
                <w:szCs w:val="20"/>
              </w:rPr>
            </w:pPr>
            <w:r>
              <w:rPr>
                <w:color w:val="000000"/>
                <w:sz w:val="20"/>
                <w:szCs w:val="20"/>
              </w:rPr>
              <w:t>Flooding</w:t>
            </w:r>
          </w:p>
          <w:p w:rsidR="003519CA" w:rsidRPr="001D3A07" w:rsidRDefault="004518EA" w:rsidP="00A14ECD">
            <w:pPr>
              <w:pStyle w:val="BodyText"/>
              <w:jc w:val="center"/>
              <w:rPr>
                <w:color w:val="000000"/>
                <w:sz w:val="20"/>
                <w:szCs w:val="20"/>
              </w:rPr>
            </w:pPr>
            <w:r>
              <w:rPr>
                <w:color w:val="000000"/>
                <w:sz w:val="20"/>
                <w:szCs w:val="20"/>
              </w:rPr>
              <w:t>Hurricanes</w:t>
            </w:r>
          </w:p>
        </w:tc>
        <w:tc>
          <w:tcPr>
            <w:tcW w:w="1620" w:type="dxa"/>
            <w:vAlign w:val="center"/>
          </w:tcPr>
          <w:p w:rsidR="004518EA" w:rsidRDefault="004518EA" w:rsidP="00A25330">
            <w:pPr>
              <w:jc w:val="center"/>
              <w:rPr>
                <w:color w:val="000000"/>
                <w:sz w:val="20"/>
                <w:szCs w:val="20"/>
              </w:rPr>
            </w:pPr>
            <w:r>
              <w:rPr>
                <w:color w:val="000000"/>
                <w:sz w:val="20"/>
                <w:szCs w:val="20"/>
              </w:rPr>
              <w:t>Town Planner</w:t>
            </w:r>
          </w:p>
          <w:p w:rsidR="003519CA" w:rsidRPr="001D3A07" w:rsidRDefault="004518EA" w:rsidP="00A25330">
            <w:pPr>
              <w:jc w:val="center"/>
              <w:rPr>
                <w:color w:val="000000"/>
                <w:sz w:val="20"/>
                <w:szCs w:val="20"/>
              </w:rPr>
            </w:pPr>
            <w:r>
              <w:rPr>
                <w:color w:val="000000"/>
                <w:sz w:val="20"/>
                <w:szCs w:val="20"/>
              </w:rPr>
              <w:t>Town Administrator</w:t>
            </w:r>
          </w:p>
        </w:tc>
        <w:tc>
          <w:tcPr>
            <w:tcW w:w="1260" w:type="dxa"/>
            <w:vAlign w:val="center"/>
          </w:tcPr>
          <w:p w:rsidR="003519CA" w:rsidRPr="001D3A07" w:rsidRDefault="00743F7D" w:rsidP="00A7466F">
            <w:pPr>
              <w:jc w:val="center"/>
              <w:rPr>
                <w:color w:val="000000"/>
                <w:sz w:val="20"/>
                <w:szCs w:val="20"/>
              </w:rPr>
            </w:pPr>
            <w:r>
              <w:rPr>
                <w:color w:val="000000"/>
                <w:sz w:val="20"/>
                <w:szCs w:val="20"/>
              </w:rPr>
              <w:t>6 months</w:t>
            </w:r>
          </w:p>
        </w:tc>
        <w:tc>
          <w:tcPr>
            <w:tcW w:w="1170" w:type="dxa"/>
            <w:vAlign w:val="center"/>
          </w:tcPr>
          <w:p w:rsidR="003519CA" w:rsidRDefault="00743F7D" w:rsidP="00A7466F">
            <w:pPr>
              <w:jc w:val="center"/>
              <w:rPr>
                <w:color w:val="000000"/>
                <w:sz w:val="20"/>
                <w:szCs w:val="20"/>
              </w:rPr>
            </w:pPr>
            <w:r>
              <w:rPr>
                <w:color w:val="000000"/>
                <w:sz w:val="20"/>
                <w:szCs w:val="20"/>
              </w:rPr>
              <w:t>HMG</w:t>
            </w:r>
          </w:p>
          <w:p w:rsidR="004518EA" w:rsidRDefault="00743F7D" w:rsidP="00A7466F">
            <w:pPr>
              <w:jc w:val="center"/>
              <w:rPr>
                <w:color w:val="000000"/>
                <w:sz w:val="20"/>
                <w:szCs w:val="20"/>
              </w:rPr>
            </w:pPr>
            <w:r>
              <w:rPr>
                <w:color w:val="000000"/>
                <w:sz w:val="20"/>
                <w:szCs w:val="20"/>
              </w:rPr>
              <w:t>EMPG</w:t>
            </w:r>
          </w:p>
          <w:p w:rsidR="00743F7D" w:rsidRPr="001D3A07" w:rsidRDefault="004518EA" w:rsidP="00A7466F">
            <w:pPr>
              <w:jc w:val="center"/>
              <w:rPr>
                <w:color w:val="000000"/>
                <w:sz w:val="20"/>
                <w:szCs w:val="20"/>
              </w:rPr>
            </w:pPr>
            <w:r w:rsidRPr="004518EA">
              <w:rPr>
                <w:color w:val="000000"/>
                <w:sz w:val="20"/>
                <w:szCs w:val="20"/>
                <w:highlight w:val="yellow"/>
              </w:rPr>
              <w:t>Local funds</w:t>
            </w:r>
          </w:p>
        </w:tc>
        <w:tc>
          <w:tcPr>
            <w:tcW w:w="1260" w:type="dxa"/>
            <w:vAlign w:val="center"/>
          </w:tcPr>
          <w:p w:rsidR="003519CA" w:rsidRPr="001D3A07" w:rsidRDefault="00743F7D" w:rsidP="00A7466F">
            <w:pPr>
              <w:jc w:val="center"/>
              <w:rPr>
                <w:color w:val="000000"/>
                <w:sz w:val="20"/>
                <w:szCs w:val="20"/>
              </w:rPr>
            </w:pPr>
            <w:r>
              <w:rPr>
                <w:color w:val="000000"/>
                <w:sz w:val="20"/>
                <w:szCs w:val="20"/>
              </w:rPr>
              <w:t>Low</w:t>
            </w:r>
          </w:p>
        </w:tc>
        <w:tc>
          <w:tcPr>
            <w:tcW w:w="1440" w:type="dxa"/>
            <w:vAlign w:val="center"/>
          </w:tcPr>
          <w:p w:rsidR="003519CA" w:rsidRPr="001D3A07" w:rsidRDefault="00743F7D" w:rsidP="00A7466F">
            <w:pPr>
              <w:jc w:val="center"/>
              <w:rPr>
                <w:color w:val="000000"/>
                <w:sz w:val="20"/>
                <w:szCs w:val="20"/>
              </w:rPr>
            </w:pPr>
            <w:r>
              <w:rPr>
                <w:color w:val="000000"/>
                <w:sz w:val="20"/>
                <w:szCs w:val="20"/>
              </w:rPr>
              <w:t>Medium</w:t>
            </w:r>
          </w:p>
        </w:tc>
      </w:tr>
      <w:tr w:rsidR="003519CA" w:rsidRPr="00851A1A">
        <w:trPr>
          <w:cantSplit/>
          <w:trHeight w:val="945"/>
        </w:trPr>
        <w:tc>
          <w:tcPr>
            <w:tcW w:w="2430" w:type="dxa"/>
            <w:noWrap/>
            <w:vAlign w:val="center"/>
          </w:tcPr>
          <w:p w:rsidR="003519CA" w:rsidRPr="001D3A07" w:rsidRDefault="00743F7D" w:rsidP="004518EA">
            <w:pPr>
              <w:jc w:val="center"/>
              <w:rPr>
                <w:color w:val="000000"/>
                <w:sz w:val="20"/>
                <w:szCs w:val="20"/>
              </w:rPr>
            </w:pPr>
            <w:r w:rsidRPr="00095C08">
              <w:rPr>
                <w:color w:val="000000"/>
                <w:sz w:val="20"/>
                <w:szCs w:val="20"/>
                <w:highlight w:val="yellow"/>
              </w:rPr>
              <w:t xml:space="preserve">Inventory window exposure to natural hazards on critical facilities (such as </w:t>
            </w:r>
            <w:r w:rsidR="004518EA">
              <w:rPr>
                <w:color w:val="000000"/>
                <w:sz w:val="20"/>
                <w:szCs w:val="20"/>
              </w:rPr>
              <w:t>EOC).</w:t>
            </w:r>
          </w:p>
        </w:tc>
        <w:tc>
          <w:tcPr>
            <w:tcW w:w="1530" w:type="dxa"/>
            <w:vAlign w:val="center"/>
          </w:tcPr>
          <w:p w:rsidR="003519CA" w:rsidRPr="001D3A07" w:rsidRDefault="00743F7D" w:rsidP="00A7466F">
            <w:pPr>
              <w:jc w:val="center"/>
              <w:rPr>
                <w:color w:val="000000"/>
                <w:sz w:val="20"/>
                <w:szCs w:val="20"/>
              </w:rPr>
            </w:pPr>
            <w:r>
              <w:rPr>
                <w:color w:val="000000"/>
                <w:sz w:val="20"/>
                <w:szCs w:val="20"/>
              </w:rPr>
              <w:t>No action to date.</w:t>
            </w:r>
          </w:p>
        </w:tc>
        <w:tc>
          <w:tcPr>
            <w:tcW w:w="1440" w:type="dxa"/>
            <w:vAlign w:val="center"/>
          </w:tcPr>
          <w:p w:rsidR="003519CA" w:rsidRPr="001D3A07" w:rsidRDefault="004518EA" w:rsidP="00A7466F">
            <w:pPr>
              <w:jc w:val="center"/>
              <w:rPr>
                <w:color w:val="000000"/>
                <w:sz w:val="20"/>
                <w:szCs w:val="20"/>
              </w:rPr>
            </w:pPr>
            <w:r>
              <w:rPr>
                <w:color w:val="000000"/>
                <w:sz w:val="20"/>
                <w:szCs w:val="20"/>
              </w:rPr>
              <w:t>Capability</w:t>
            </w:r>
          </w:p>
        </w:tc>
        <w:tc>
          <w:tcPr>
            <w:tcW w:w="1620" w:type="dxa"/>
            <w:vAlign w:val="center"/>
          </w:tcPr>
          <w:p w:rsidR="003519CA" w:rsidRDefault="00743F7D" w:rsidP="00A14ECD">
            <w:pPr>
              <w:pStyle w:val="BodyText"/>
              <w:jc w:val="center"/>
              <w:rPr>
                <w:color w:val="000000"/>
                <w:sz w:val="20"/>
                <w:szCs w:val="20"/>
              </w:rPr>
            </w:pPr>
            <w:r>
              <w:rPr>
                <w:color w:val="000000"/>
                <w:sz w:val="20"/>
                <w:szCs w:val="20"/>
              </w:rPr>
              <w:t xml:space="preserve">Wind </w:t>
            </w:r>
          </w:p>
          <w:p w:rsidR="00743F7D" w:rsidRDefault="00743F7D" w:rsidP="00A14ECD">
            <w:pPr>
              <w:pStyle w:val="BodyText"/>
              <w:jc w:val="center"/>
              <w:rPr>
                <w:color w:val="000000"/>
                <w:sz w:val="20"/>
                <w:szCs w:val="20"/>
              </w:rPr>
            </w:pPr>
            <w:r>
              <w:rPr>
                <w:color w:val="000000"/>
                <w:sz w:val="20"/>
                <w:szCs w:val="20"/>
              </w:rPr>
              <w:t>Tornadoes</w:t>
            </w:r>
          </w:p>
          <w:p w:rsidR="00743F7D" w:rsidRPr="001D3A07" w:rsidRDefault="00743F7D" w:rsidP="00A14ECD">
            <w:pPr>
              <w:pStyle w:val="BodyText"/>
              <w:jc w:val="center"/>
              <w:rPr>
                <w:color w:val="000000"/>
                <w:sz w:val="20"/>
                <w:szCs w:val="20"/>
              </w:rPr>
            </w:pPr>
            <w:r>
              <w:rPr>
                <w:color w:val="000000"/>
                <w:sz w:val="20"/>
                <w:szCs w:val="20"/>
              </w:rPr>
              <w:t>Earthquakes</w:t>
            </w:r>
          </w:p>
        </w:tc>
        <w:tc>
          <w:tcPr>
            <w:tcW w:w="1620" w:type="dxa"/>
            <w:vAlign w:val="center"/>
          </w:tcPr>
          <w:p w:rsidR="004518EA" w:rsidRDefault="004518EA" w:rsidP="00A25330">
            <w:pPr>
              <w:jc w:val="center"/>
              <w:rPr>
                <w:color w:val="000000"/>
                <w:sz w:val="20"/>
                <w:szCs w:val="20"/>
              </w:rPr>
            </w:pPr>
            <w:r>
              <w:rPr>
                <w:color w:val="000000"/>
                <w:sz w:val="20"/>
                <w:szCs w:val="20"/>
              </w:rPr>
              <w:t>Town Administrator</w:t>
            </w:r>
          </w:p>
          <w:p w:rsidR="003519CA" w:rsidRPr="001D3A07" w:rsidRDefault="004518EA" w:rsidP="00A25330">
            <w:pPr>
              <w:jc w:val="center"/>
              <w:rPr>
                <w:color w:val="000000"/>
                <w:sz w:val="20"/>
                <w:szCs w:val="20"/>
              </w:rPr>
            </w:pPr>
            <w:r>
              <w:rPr>
                <w:color w:val="000000"/>
                <w:sz w:val="20"/>
                <w:szCs w:val="20"/>
              </w:rPr>
              <w:t>Police Dept.</w:t>
            </w:r>
          </w:p>
        </w:tc>
        <w:tc>
          <w:tcPr>
            <w:tcW w:w="1260" w:type="dxa"/>
            <w:vAlign w:val="center"/>
          </w:tcPr>
          <w:p w:rsidR="003519CA" w:rsidRPr="001D3A07" w:rsidRDefault="004518EA" w:rsidP="00A7466F">
            <w:pPr>
              <w:jc w:val="center"/>
              <w:rPr>
                <w:color w:val="000000"/>
                <w:sz w:val="20"/>
                <w:szCs w:val="20"/>
              </w:rPr>
            </w:pPr>
            <w:r>
              <w:rPr>
                <w:color w:val="000000"/>
                <w:sz w:val="20"/>
                <w:szCs w:val="20"/>
              </w:rPr>
              <w:t>2 years</w:t>
            </w:r>
          </w:p>
        </w:tc>
        <w:tc>
          <w:tcPr>
            <w:tcW w:w="1170" w:type="dxa"/>
            <w:vAlign w:val="center"/>
          </w:tcPr>
          <w:p w:rsidR="003519CA" w:rsidRPr="001D3A07" w:rsidRDefault="004518EA" w:rsidP="00A7466F">
            <w:pPr>
              <w:jc w:val="center"/>
              <w:rPr>
                <w:color w:val="000000"/>
                <w:sz w:val="20"/>
                <w:szCs w:val="20"/>
              </w:rPr>
            </w:pPr>
            <w:r w:rsidRPr="004518EA">
              <w:rPr>
                <w:color w:val="000000"/>
                <w:sz w:val="20"/>
                <w:szCs w:val="20"/>
                <w:highlight w:val="yellow"/>
              </w:rPr>
              <w:t>Local funds</w:t>
            </w:r>
          </w:p>
        </w:tc>
        <w:tc>
          <w:tcPr>
            <w:tcW w:w="1260" w:type="dxa"/>
            <w:vAlign w:val="center"/>
          </w:tcPr>
          <w:p w:rsidR="003519CA" w:rsidRPr="001D3A07" w:rsidRDefault="004518EA" w:rsidP="00A7466F">
            <w:pPr>
              <w:jc w:val="center"/>
              <w:rPr>
                <w:color w:val="000000"/>
                <w:sz w:val="20"/>
                <w:szCs w:val="20"/>
              </w:rPr>
            </w:pPr>
            <w:r>
              <w:rPr>
                <w:color w:val="000000"/>
                <w:sz w:val="20"/>
                <w:szCs w:val="20"/>
              </w:rPr>
              <w:t>Low</w:t>
            </w:r>
          </w:p>
        </w:tc>
        <w:tc>
          <w:tcPr>
            <w:tcW w:w="1440" w:type="dxa"/>
            <w:vAlign w:val="center"/>
          </w:tcPr>
          <w:p w:rsidR="003519CA" w:rsidRPr="001D3A07" w:rsidRDefault="004518EA" w:rsidP="00A7466F">
            <w:pPr>
              <w:jc w:val="center"/>
              <w:rPr>
                <w:color w:val="000000"/>
                <w:sz w:val="20"/>
                <w:szCs w:val="20"/>
              </w:rPr>
            </w:pPr>
            <w:r>
              <w:rPr>
                <w:color w:val="000000"/>
                <w:sz w:val="20"/>
                <w:szCs w:val="20"/>
              </w:rPr>
              <w:t>Medium</w:t>
            </w:r>
          </w:p>
        </w:tc>
      </w:tr>
      <w:tr w:rsidR="003519CA" w:rsidRPr="00851A1A">
        <w:trPr>
          <w:cantSplit/>
          <w:trHeight w:val="945"/>
        </w:trPr>
        <w:tc>
          <w:tcPr>
            <w:tcW w:w="2430" w:type="dxa"/>
            <w:noWrap/>
            <w:vAlign w:val="center"/>
          </w:tcPr>
          <w:p w:rsidR="003519CA" w:rsidRPr="001D3A07" w:rsidRDefault="007228E9" w:rsidP="00A7466F">
            <w:pPr>
              <w:jc w:val="center"/>
              <w:rPr>
                <w:color w:val="000000"/>
                <w:sz w:val="20"/>
                <w:szCs w:val="20"/>
              </w:rPr>
            </w:pPr>
            <w:r>
              <w:rPr>
                <w:color w:val="000000"/>
                <w:sz w:val="20"/>
                <w:szCs w:val="20"/>
              </w:rPr>
              <w:t>Inventory town-owned critical facilities for earthquake vulnerability.</w:t>
            </w:r>
          </w:p>
        </w:tc>
        <w:tc>
          <w:tcPr>
            <w:tcW w:w="1530" w:type="dxa"/>
            <w:vAlign w:val="center"/>
          </w:tcPr>
          <w:p w:rsidR="003519CA" w:rsidRPr="001D3A07" w:rsidRDefault="007228E9" w:rsidP="00A7466F">
            <w:pPr>
              <w:jc w:val="center"/>
              <w:rPr>
                <w:color w:val="000000"/>
                <w:sz w:val="20"/>
                <w:szCs w:val="20"/>
              </w:rPr>
            </w:pPr>
            <w:r>
              <w:rPr>
                <w:color w:val="000000"/>
                <w:sz w:val="20"/>
                <w:szCs w:val="20"/>
              </w:rPr>
              <w:t>No action to date.</w:t>
            </w:r>
          </w:p>
        </w:tc>
        <w:tc>
          <w:tcPr>
            <w:tcW w:w="1440" w:type="dxa"/>
            <w:vAlign w:val="center"/>
          </w:tcPr>
          <w:p w:rsidR="003519CA" w:rsidRPr="001D3A07" w:rsidRDefault="00B74C40" w:rsidP="00A7466F">
            <w:pPr>
              <w:jc w:val="center"/>
              <w:rPr>
                <w:color w:val="000000"/>
                <w:sz w:val="20"/>
                <w:szCs w:val="20"/>
              </w:rPr>
            </w:pPr>
            <w:r>
              <w:rPr>
                <w:color w:val="000000"/>
                <w:sz w:val="20"/>
                <w:szCs w:val="20"/>
              </w:rPr>
              <w:t>Capability</w:t>
            </w:r>
          </w:p>
        </w:tc>
        <w:tc>
          <w:tcPr>
            <w:tcW w:w="1620" w:type="dxa"/>
            <w:vAlign w:val="center"/>
          </w:tcPr>
          <w:p w:rsidR="003519CA" w:rsidRPr="001D3A07" w:rsidRDefault="007228E9" w:rsidP="00A14ECD">
            <w:pPr>
              <w:pStyle w:val="BodyText"/>
              <w:jc w:val="center"/>
              <w:rPr>
                <w:color w:val="000000"/>
                <w:sz w:val="20"/>
                <w:szCs w:val="20"/>
              </w:rPr>
            </w:pPr>
            <w:r>
              <w:rPr>
                <w:color w:val="000000"/>
                <w:sz w:val="20"/>
                <w:szCs w:val="20"/>
              </w:rPr>
              <w:t>Earthquakes</w:t>
            </w:r>
          </w:p>
        </w:tc>
        <w:tc>
          <w:tcPr>
            <w:tcW w:w="1620" w:type="dxa"/>
            <w:vAlign w:val="center"/>
          </w:tcPr>
          <w:p w:rsidR="003519CA" w:rsidRPr="001D3A07" w:rsidRDefault="00B74C40" w:rsidP="00072562">
            <w:pPr>
              <w:jc w:val="center"/>
              <w:rPr>
                <w:color w:val="000000"/>
                <w:sz w:val="20"/>
                <w:szCs w:val="20"/>
              </w:rPr>
            </w:pPr>
            <w:r>
              <w:rPr>
                <w:color w:val="000000"/>
                <w:sz w:val="20"/>
                <w:szCs w:val="20"/>
              </w:rPr>
              <w:t>Building Department</w:t>
            </w:r>
          </w:p>
        </w:tc>
        <w:tc>
          <w:tcPr>
            <w:tcW w:w="1260" w:type="dxa"/>
            <w:vAlign w:val="center"/>
          </w:tcPr>
          <w:p w:rsidR="003519CA" w:rsidRPr="001D3A07" w:rsidRDefault="00B74C40" w:rsidP="00A7466F">
            <w:pPr>
              <w:jc w:val="center"/>
              <w:rPr>
                <w:color w:val="000000"/>
                <w:sz w:val="20"/>
                <w:szCs w:val="20"/>
              </w:rPr>
            </w:pPr>
            <w:r>
              <w:rPr>
                <w:color w:val="000000"/>
                <w:sz w:val="20"/>
                <w:szCs w:val="20"/>
              </w:rPr>
              <w:t>6 mo.</w:t>
            </w:r>
          </w:p>
        </w:tc>
        <w:tc>
          <w:tcPr>
            <w:tcW w:w="1170" w:type="dxa"/>
            <w:vAlign w:val="center"/>
          </w:tcPr>
          <w:p w:rsidR="003519CA" w:rsidRPr="001D3A07" w:rsidRDefault="00B74C40" w:rsidP="00A7466F">
            <w:pPr>
              <w:jc w:val="center"/>
              <w:rPr>
                <w:color w:val="000000"/>
                <w:sz w:val="20"/>
                <w:szCs w:val="20"/>
              </w:rPr>
            </w:pPr>
            <w:r>
              <w:rPr>
                <w:color w:val="000000"/>
                <w:sz w:val="20"/>
                <w:szCs w:val="20"/>
              </w:rPr>
              <w:t>Local funds</w:t>
            </w:r>
          </w:p>
        </w:tc>
        <w:tc>
          <w:tcPr>
            <w:tcW w:w="1260" w:type="dxa"/>
            <w:vAlign w:val="center"/>
          </w:tcPr>
          <w:p w:rsidR="003519CA" w:rsidRPr="001D3A07" w:rsidRDefault="00B74C40" w:rsidP="00A7466F">
            <w:pPr>
              <w:jc w:val="center"/>
              <w:rPr>
                <w:color w:val="000000"/>
                <w:sz w:val="20"/>
                <w:szCs w:val="20"/>
              </w:rPr>
            </w:pPr>
            <w:r>
              <w:rPr>
                <w:color w:val="000000"/>
                <w:sz w:val="20"/>
                <w:szCs w:val="20"/>
              </w:rPr>
              <w:t>Low</w:t>
            </w:r>
          </w:p>
        </w:tc>
        <w:tc>
          <w:tcPr>
            <w:tcW w:w="1440" w:type="dxa"/>
            <w:vAlign w:val="center"/>
          </w:tcPr>
          <w:p w:rsidR="003519CA" w:rsidRPr="001D3A07" w:rsidRDefault="00B74C40" w:rsidP="00A7466F">
            <w:pPr>
              <w:jc w:val="center"/>
              <w:rPr>
                <w:color w:val="000000"/>
                <w:sz w:val="20"/>
                <w:szCs w:val="20"/>
              </w:rPr>
            </w:pPr>
            <w:r>
              <w:rPr>
                <w:color w:val="000000"/>
                <w:sz w:val="20"/>
                <w:szCs w:val="20"/>
              </w:rPr>
              <w:t>Low</w:t>
            </w:r>
          </w:p>
        </w:tc>
      </w:tr>
      <w:tr w:rsidR="003519CA" w:rsidRPr="00851A1A">
        <w:trPr>
          <w:cantSplit/>
          <w:trHeight w:val="945"/>
        </w:trPr>
        <w:tc>
          <w:tcPr>
            <w:tcW w:w="2430" w:type="dxa"/>
            <w:noWrap/>
            <w:vAlign w:val="center"/>
          </w:tcPr>
          <w:p w:rsidR="003519CA" w:rsidRPr="007228E9" w:rsidRDefault="007228E9" w:rsidP="00B74C40">
            <w:pPr>
              <w:jc w:val="center"/>
              <w:rPr>
                <w:color w:val="000000"/>
                <w:sz w:val="20"/>
                <w:szCs w:val="20"/>
              </w:rPr>
            </w:pPr>
            <w:r>
              <w:rPr>
                <w:color w:val="000000"/>
                <w:sz w:val="20"/>
                <w:szCs w:val="20"/>
              </w:rPr>
              <w:t xml:space="preserve">Add </w:t>
            </w:r>
            <w:r w:rsidR="00B74C40">
              <w:rPr>
                <w:color w:val="000000"/>
                <w:sz w:val="20"/>
                <w:szCs w:val="20"/>
              </w:rPr>
              <w:t>typical/historic</w:t>
            </w:r>
            <w:r>
              <w:rPr>
                <w:color w:val="000000"/>
                <w:sz w:val="20"/>
                <w:szCs w:val="20"/>
              </w:rPr>
              <w:t xml:space="preserve"> inundation</w:t>
            </w:r>
            <w:r w:rsidR="00B74C40">
              <w:rPr>
                <w:color w:val="000000"/>
                <w:sz w:val="20"/>
                <w:szCs w:val="20"/>
              </w:rPr>
              <w:t xml:space="preserve"> and flood</w:t>
            </w:r>
            <w:r>
              <w:rPr>
                <w:color w:val="000000"/>
                <w:sz w:val="20"/>
                <w:szCs w:val="20"/>
              </w:rPr>
              <w:t xml:space="preserve"> areas to Reverse 911 system so that the targeted area can be notified in </w:t>
            </w:r>
            <w:r w:rsidR="00B74C40">
              <w:rPr>
                <w:color w:val="000000"/>
                <w:sz w:val="20"/>
                <w:szCs w:val="20"/>
              </w:rPr>
              <w:t xml:space="preserve">a flood </w:t>
            </w:r>
            <w:r>
              <w:rPr>
                <w:color w:val="000000"/>
                <w:sz w:val="20"/>
                <w:szCs w:val="20"/>
              </w:rPr>
              <w:t>event</w:t>
            </w:r>
            <w:r w:rsidRPr="00B74C40">
              <w:rPr>
                <w:color w:val="000000"/>
                <w:sz w:val="20"/>
                <w:szCs w:val="20"/>
              </w:rPr>
              <w:t>.</w:t>
            </w:r>
          </w:p>
        </w:tc>
        <w:tc>
          <w:tcPr>
            <w:tcW w:w="1530" w:type="dxa"/>
            <w:vAlign w:val="center"/>
          </w:tcPr>
          <w:p w:rsidR="003519CA" w:rsidRPr="007228E9" w:rsidRDefault="00B74C40" w:rsidP="00A7466F">
            <w:pPr>
              <w:jc w:val="center"/>
              <w:rPr>
                <w:color w:val="000000"/>
                <w:sz w:val="20"/>
                <w:szCs w:val="20"/>
              </w:rPr>
            </w:pPr>
            <w:r>
              <w:rPr>
                <w:color w:val="000000"/>
                <w:sz w:val="20"/>
                <w:szCs w:val="20"/>
              </w:rPr>
              <w:t>Reverse 911 s</w:t>
            </w:r>
            <w:r w:rsidR="007228E9">
              <w:rPr>
                <w:color w:val="000000"/>
                <w:sz w:val="20"/>
                <w:szCs w:val="20"/>
              </w:rPr>
              <w:t xml:space="preserve">oftware is in operation, </w:t>
            </w:r>
            <w:r w:rsidR="007228E9" w:rsidRPr="007228E9">
              <w:rPr>
                <w:color w:val="000000"/>
                <w:sz w:val="20"/>
                <w:szCs w:val="20"/>
                <w:highlight w:val="yellow"/>
              </w:rPr>
              <w:t>inundation areas have been mapped separately.</w:t>
            </w:r>
          </w:p>
        </w:tc>
        <w:tc>
          <w:tcPr>
            <w:tcW w:w="1440" w:type="dxa"/>
            <w:vAlign w:val="center"/>
          </w:tcPr>
          <w:p w:rsidR="003519CA" w:rsidRPr="007228E9" w:rsidRDefault="00B74C40" w:rsidP="00A7466F">
            <w:pPr>
              <w:jc w:val="center"/>
              <w:rPr>
                <w:color w:val="000000"/>
                <w:sz w:val="20"/>
                <w:szCs w:val="20"/>
              </w:rPr>
            </w:pPr>
            <w:r>
              <w:rPr>
                <w:color w:val="000000"/>
                <w:sz w:val="20"/>
                <w:szCs w:val="20"/>
              </w:rPr>
              <w:t>Strategy</w:t>
            </w:r>
          </w:p>
        </w:tc>
        <w:tc>
          <w:tcPr>
            <w:tcW w:w="1620" w:type="dxa"/>
            <w:vAlign w:val="center"/>
          </w:tcPr>
          <w:p w:rsidR="00B74C40" w:rsidRDefault="00B74C40" w:rsidP="00A14ECD">
            <w:pPr>
              <w:pStyle w:val="BodyText"/>
              <w:jc w:val="center"/>
              <w:rPr>
                <w:color w:val="000000"/>
                <w:sz w:val="20"/>
                <w:szCs w:val="20"/>
              </w:rPr>
            </w:pPr>
            <w:r>
              <w:rPr>
                <w:color w:val="000000"/>
                <w:sz w:val="20"/>
                <w:szCs w:val="20"/>
              </w:rPr>
              <w:t>Flooding</w:t>
            </w:r>
          </w:p>
          <w:p w:rsidR="003519CA" w:rsidRPr="007228E9" w:rsidRDefault="00B74C40" w:rsidP="00A14ECD">
            <w:pPr>
              <w:pStyle w:val="BodyText"/>
              <w:jc w:val="center"/>
              <w:rPr>
                <w:color w:val="000000"/>
                <w:sz w:val="20"/>
                <w:szCs w:val="20"/>
              </w:rPr>
            </w:pPr>
            <w:r>
              <w:rPr>
                <w:color w:val="000000"/>
                <w:sz w:val="20"/>
                <w:szCs w:val="20"/>
              </w:rPr>
              <w:t>Dam Failure</w:t>
            </w:r>
          </w:p>
        </w:tc>
        <w:tc>
          <w:tcPr>
            <w:tcW w:w="1620" w:type="dxa"/>
            <w:vAlign w:val="center"/>
          </w:tcPr>
          <w:p w:rsidR="00B74C40" w:rsidRDefault="00B74C40" w:rsidP="00072562">
            <w:pPr>
              <w:jc w:val="center"/>
              <w:rPr>
                <w:color w:val="000000"/>
                <w:sz w:val="20"/>
                <w:szCs w:val="20"/>
              </w:rPr>
            </w:pPr>
            <w:r>
              <w:rPr>
                <w:color w:val="000000"/>
                <w:sz w:val="20"/>
                <w:szCs w:val="20"/>
              </w:rPr>
              <w:t>Town Administrator</w:t>
            </w:r>
          </w:p>
          <w:p w:rsidR="00B74C40" w:rsidRDefault="00B74C40" w:rsidP="00072562">
            <w:pPr>
              <w:jc w:val="center"/>
              <w:rPr>
                <w:color w:val="000000"/>
                <w:sz w:val="20"/>
                <w:szCs w:val="20"/>
              </w:rPr>
            </w:pPr>
            <w:r>
              <w:rPr>
                <w:color w:val="000000"/>
                <w:sz w:val="20"/>
                <w:szCs w:val="20"/>
              </w:rPr>
              <w:t xml:space="preserve">Police Dept. </w:t>
            </w:r>
          </w:p>
          <w:p w:rsidR="003519CA" w:rsidRPr="007228E9" w:rsidRDefault="00B74C40" w:rsidP="00072562">
            <w:pPr>
              <w:jc w:val="center"/>
              <w:rPr>
                <w:color w:val="000000"/>
                <w:sz w:val="20"/>
                <w:szCs w:val="20"/>
              </w:rPr>
            </w:pPr>
            <w:r>
              <w:rPr>
                <w:color w:val="000000"/>
                <w:sz w:val="20"/>
                <w:szCs w:val="20"/>
              </w:rPr>
              <w:t>Fire Dept.</w:t>
            </w:r>
          </w:p>
        </w:tc>
        <w:tc>
          <w:tcPr>
            <w:tcW w:w="1260" w:type="dxa"/>
            <w:vAlign w:val="center"/>
          </w:tcPr>
          <w:p w:rsidR="003519CA" w:rsidRPr="007228E9" w:rsidRDefault="00B74C40" w:rsidP="00A7466F">
            <w:pPr>
              <w:jc w:val="center"/>
              <w:rPr>
                <w:color w:val="000000"/>
                <w:sz w:val="20"/>
                <w:szCs w:val="20"/>
              </w:rPr>
            </w:pPr>
            <w:r>
              <w:rPr>
                <w:color w:val="000000"/>
                <w:sz w:val="20"/>
                <w:szCs w:val="20"/>
              </w:rPr>
              <w:t>1 year</w:t>
            </w:r>
          </w:p>
        </w:tc>
        <w:tc>
          <w:tcPr>
            <w:tcW w:w="1170" w:type="dxa"/>
            <w:vAlign w:val="center"/>
          </w:tcPr>
          <w:p w:rsidR="003519CA" w:rsidRPr="007228E9" w:rsidRDefault="00B74C40" w:rsidP="00A7466F">
            <w:pPr>
              <w:jc w:val="center"/>
              <w:rPr>
                <w:color w:val="000000"/>
                <w:sz w:val="20"/>
                <w:szCs w:val="20"/>
              </w:rPr>
            </w:pPr>
            <w:r>
              <w:rPr>
                <w:color w:val="000000"/>
                <w:sz w:val="20"/>
                <w:szCs w:val="20"/>
              </w:rPr>
              <w:t>Local funds</w:t>
            </w:r>
          </w:p>
        </w:tc>
        <w:tc>
          <w:tcPr>
            <w:tcW w:w="1260" w:type="dxa"/>
            <w:vAlign w:val="center"/>
          </w:tcPr>
          <w:p w:rsidR="003519CA" w:rsidRPr="007228E9" w:rsidRDefault="00B74C40" w:rsidP="00A7466F">
            <w:pPr>
              <w:jc w:val="center"/>
              <w:rPr>
                <w:color w:val="000000"/>
                <w:sz w:val="20"/>
                <w:szCs w:val="20"/>
              </w:rPr>
            </w:pPr>
            <w:r>
              <w:rPr>
                <w:color w:val="000000"/>
                <w:sz w:val="20"/>
                <w:szCs w:val="20"/>
              </w:rPr>
              <w:t>Low</w:t>
            </w:r>
          </w:p>
        </w:tc>
        <w:tc>
          <w:tcPr>
            <w:tcW w:w="1440" w:type="dxa"/>
            <w:vAlign w:val="center"/>
          </w:tcPr>
          <w:p w:rsidR="003519CA" w:rsidRPr="007228E9" w:rsidRDefault="00B74C40" w:rsidP="00A7466F">
            <w:pPr>
              <w:jc w:val="center"/>
              <w:rPr>
                <w:color w:val="000000"/>
                <w:sz w:val="20"/>
                <w:szCs w:val="20"/>
              </w:rPr>
            </w:pPr>
            <w:r>
              <w:rPr>
                <w:color w:val="000000"/>
                <w:sz w:val="20"/>
                <w:szCs w:val="20"/>
              </w:rPr>
              <w:t>Medium</w:t>
            </w:r>
          </w:p>
        </w:tc>
      </w:tr>
      <w:tr w:rsidR="003519CA" w:rsidRPr="00851A1A">
        <w:trPr>
          <w:cantSplit/>
          <w:trHeight w:val="945"/>
        </w:trPr>
        <w:tc>
          <w:tcPr>
            <w:tcW w:w="2430" w:type="dxa"/>
            <w:noWrap/>
            <w:vAlign w:val="center"/>
          </w:tcPr>
          <w:p w:rsidR="003519CA" w:rsidRPr="007228E9" w:rsidRDefault="00B74C40" w:rsidP="00A7466F">
            <w:pPr>
              <w:jc w:val="center"/>
              <w:rPr>
                <w:color w:val="000000"/>
                <w:sz w:val="20"/>
                <w:szCs w:val="20"/>
              </w:rPr>
            </w:pPr>
            <w:r>
              <w:rPr>
                <w:color w:val="000000"/>
                <w:sz w:val="20"/>
                <w:szCs w:val="20"/>
              </w:rPr>
              <w:t>Research installation needs for i</w:t>
            </w:r>
            <w:r w:rsidR="007228E9">
              <w:rPr>
                <w:color w:val="000000"/>
                <w:sz w:val="20"/>
                <w:szCs w:val="20"/>
              </w:rPr>
              <w:t>nstall air conditioning into Quarry Hill shelter for extreme heat events.</w:t>
            </w:r>
          </w:p>
        </w:tc>
        <w:tc>
          <w:tcPr>
            <w:tcW w:w="1530" w:type="dxa"/>
            <w:vAlign w:val="center"/>
          </w:tcPr>
          <w:p w:rsidR="003519CA" w:rsidRPr="007228E9" w:rsidRDefault="007228E9" w:rsidP="00A7466F">
            <w:pPr>
              <w:jc w:val="center"/>
              <w:rPr>
                <w:color w:val="000000"/>
                <w:sz w:val="20"/>
                <w:szCs w:val="20"/>
              </w:rPr>
            </w:pPr>
            <w:r>
              <w:rPr>
                <w:color w:val="000000"/>
                <w:sz w:val="20"/>
                <w:szCs w:val="20"/>
              </w:rPr>
              <w:t>No action to date.</w:t>
            </w:r>
          </w:p>
        </w:tc>
        <w:tc>
          <w:tcPr>
            <w:tcW w:w="1440" w:type="dxa"/>
            <w:vAlign w:val="center"/>
          </w:tcPr>
          <w:p w:rsidR="003519CA" w:rsidRPr="007228E9" w:rsidRDefault="00B74C40" w:rsidP="00A7466F">
            <w:pPr>
              <w:jc w:val="center"/>
              <w:rPr>
                <w:color w:val="000000"/>
                <w:sz w:val="20"/>
                <w:szCs w:val="20"/>
              </w:rPr>
            </w:pPr>
            <w:r>
              <w:rPr>
                <w:color w:val="000000"/>
                <w:sz w:val="20"/>
                <w:szCs w:val="20"/>
              </w:rPr>
              <w:t>Strategy</w:t>
            </w:r>
          </w:p>
        </w:tc>
        <w:tc>
          <w:tcPr>
            <w:tcW w:w="1620" w:type="dxa"/>
            <w:vAlign w:val="center"/>
          </w:tcPr>
          <w:p w:rsidR="003519CA" w:rsidRPr="007228E9" w:rsidRDefault="007228E9" w:rsidP="00A14ECD">
            <w:pPr>
              <w:pStyle w:val="BodyText"/>
              <w:jc w:val="center"/>
              <w:rPr>
                <w:color w:val="000000"/>
                <w:sz w:val="20"/>
                <w:szCs w:val="20"/>
              </w:rPr>
            </w:pPr>
            <w:r>
              <w:rPr>
                <w:color w:val="000000"/>
                <w:sz w:val="20"/>
                <w:szCs w:val="20"/>
              </w:rPr>
              <w:t>Extreme Temperatures</w:t>
            </w:r>
          </w:p>
        </w:tc>
        <w:tc>
          <w:tcPr>
            <w:tcW w:w="1620" w:type="dxa"/>
            <w:vAlign w:val="center"/>
          </w:tcPr>
          <w:p w:rsidR="00B74C40" w:rsidRDefault="00B74C40" w:rsidP="00072562">
            <w:pPr>
              <w:jc w:val="center"/>
              <w:rPr>
                <w:color w:val="000000"/>
                <w:sz w:val="20"/>
                <w:szCs w:val="20"/>
              </w:rPr>
            </w:pPr>
            <w:r>
              <w:rPr>
                <w:color w:val="000000"/>
                <w:sz w:val="20"/>
                <w:szCs w:val="20"/>
              </w:rPr>
              <w:t>EMD</w:t>
            </w:r>
          </w:p>
          <w:p w:rsidR="003519CA" w:rsidRPr="007228E9" w:rsidRDefault="00B74C40" w:rsidP="00072562">
            <w:pPr>
              <w:jc w:val="center"/>
              <w:rPr>
                <w:color w:val="000000"/>
                <w:sz w:val="20"/>
                <w:szCs w:val="20"/>
              </w:rPr>
            </w:pPr>
            <w:r>
              <w:rPr>
                <w:color w:val="000000"/>
                <w:sz w:val="20"/>
                <w:szCs w:val="20"/>
              </w:rPr>
              <w:t>School Dept.</w:t>
            </w:r>
          </w:p>
        </w:tc>
        <w:tc>
          <w:tcPr>
            <w:tcW w:w="1260" w:type="dxa"/>
            <w:vAlign w:val="center"/>
          </w:tcPr>
          <w:p w:rsidR="003519CA" w:rsidRPr="007228E9" w:rsidRDefault="00B74C40" w:rsidP="00A7466F">
            <w:pPr>
              <w:jc w:val="center"/>
              <w:rPr>
                <w:color w:val="000000"/>
                <w:sz w:val="20"/>
                <w:szCs w:val="20"/>
              </w:rPr>
            </w:pPr>
            <w:r>
              <w:rPr>
                <w:color w:val="000000"/>
                <w:sz w:val="20"/>
                <w:szCs w:val="20"/>
              </w:rPr>
              <w:t>2 years</w:t>
            </w:r>
          </w:p>
        </w:tc>
        <w:tc>
          <w:tcPr>
            <w:tcW w:w="1170" w:type="dxa"/>
            <w:vAlign w:val="center"/>
          </w:tcPr>
          <w:p w:rsidR="00B74C40" w:rsidRDefault="00B74C40" w:rsidP="00A7466F">
            <w:pPr>
              <w:jc w:val="center"/>
              <w:rPr>
                <w:color w:val="000000"/>
                <w:sz w:val="20"/>
                <w:szCs w:val="20"/>
              </w:rPr>
            </w:pPr>
            <w:r>
              <w:rPr>
                <w:color w:val="000000"/>
                <w:sz w:val="20"/>
                <w:szCs w:val="20"/>
              </w:rPr>
              <w:t>HMPG</w:t>
            </w:r>
          </w:p>
          <w:p w:rsidR="00B74C40" w:rsidRPr="00B74C40" w:rsidRDefault="00B74C40" w:rsidP="00A7466F">
            <w:pPr>
              <w:jc w:val="center"/>
              <w:rPr>
                <w:color w:val="000000"/>
                <w:sz w:val="20"/>
                <w:szCs w:val="20"/>
                <w:highlight w:val="yellow"/>
              </w:rPr>
            </w:pPr>
            <w:r w:rsidRPr="00B74C40">
              <w:rPr>
                <w:color w:val="000000"/>
                <w:sz w:val="20"/>
                <w:szCs w:val="20"/>
                <w:highlight w:val="yellow"/>
              </w:rPr>
              <w:t>Local funds</w:t>
            </w:r>
          </w:p>
          <w:p w:rsidR="003519CA" w:rsidRPr="007228E9" w:rsidRDefault="00B74C40" w:rsidP="00A7466F">
            <w:pPr>
              <w:jc w:val="center"/>
              <w:rPr>
                <w:color w:val="000000"/>
                <w:sz w:val="20"/>
                <w:szCs w:val="20"/>
              </w:rPr>
            </w:pPr>
            <w:r w:rsidRPr="00B74C40">
              <w:rPr>
                <w:color w:val="000000"/>
                <w:sz w:val="20"/>
                <w:szCs w:val="20"/>
                <w:highlight w:val="yellow"/>
              </w:rPr>
              <w:t>EMPG</w:t>
            </w:r>
          </w:p>
        </w:tc>
        <w:tc>
          <w:tcPr>
            <w:tcW w:w="1260" w:type="dxa"/>
            <w:vAlign w:val="center"/>
          </w:tcPr>
          <w:p w:rsidR="003519CA" w:rsidRPr="007228E9" w:rsidRDefault="00B74C40" w:rsidP="00A7466F">
            <w:pPr>
              <w:jc w:val="center"/>
              <w:rPr>
                <w:color w:val="000000"/>
                <w:sz w:val="20"/>
                <w:szCs w:val="20"/>
              </w:rPr>
            </w:pPr>
            <w:r>
              <w:rPr>
                <w:color w:val="000000"/>
                <w:sz w:val="20"/>
                <w:szCs w:val="20"/>
              </w:rPr>
              <w:t>High</w:t>
            </w:r>
          </w:p>
        </w:tc>
        <w:tc>
          <w:tcPr>
            <w:tcW w:w="1440" w:type="dxa"/>
            <w:vAlign w:val="center"/>
          </w:tcPr>
          <w:p w:rsidR="003519CA" w:rsidRPr="007228E9" w:rsidRDefault="00B74C40" w:rsidP="00A7466F">
            <w:pPr>
              <w:jc w:val="center"/>
              <w:rPr>
                <w:color w:val="000000"/>
                <w:sz w:val="20"/>
                <w:szCs w:val="20"/>
              </w:rPr>
            </w:pPr>
            <w:r>
              <w:rPr>
                <w:color w:val="000000"/>
                <w:sz w:val="20"/>
                <w:szCs w:val="20"/>
              </w:rPr>
              <w:t>Medium</w:t>
            </w:r>
          </w:p>
        </w:tc>
      </w:tr>
    </w:tbl>
    <w:p w:rsidR="004061F7" w:rsidRDefault="004061F7" w:rsidP="004061F7">
      <w:pPr>
        <w:jc w:val="center"/>
        <w:rPr>
          <w:szCs w:val="22"/>
        </w:rPr>
      </w:pPr>
    </w:p>
    <w:p w:rsidR="004061F7" w:rsidRDefault="004061F7" w:rsidP="004061F7"/>
    <w:bookmarkEnd w:id="78"/>
    <w:p w:rsidR="00EA2867" w:rsidRDefault="00EA2867" w:rsidP="00EA2867">
      <w:pPr>
        <w:spacing w:after="120"/>
        <w:rPr>
          <w:sz w:val="24"/>
        </w:rPr>
      </w:pPr>
    </w:p>
    <w:p w:rsidR="00EA2867" w:rsidRDefault="00EA2867" w:rsidP="00EA2867">
      <w:pPr>
        <w:spacing w:after="120"/>
        <w:rPr>
          <w:sz w:val="24"/>
        </w:rPr>
      </w:pPr>
    </w:p>
    <w:p w:rsidR="00EA2867" w:rsidRDefault="00EA2867" w:rsidP="00EA2867">
      <w:pPr>
        <w:spacing w:after="120"/>
        <w:rPr>
          <w:sz w:val="24"/>
        </w:rPr>
      </w:pPr>
    </w:p>
    <w:p w:rsidR="00E558B5" w:rsidRPr="00D04B3C" w:rsidRDefault="00E558B5" w:rsidP="00EA2867">
      <w:pPr>
        <w:spacing w:after="120"/>
        <w:rPr>
          <w:sz w:val="24"/>
        </w:rPr>
      </w:pPr>
    </w:p>
    <w:p w:rsidR="00E558B5" w:rsidRDefault="00E558B5" w:rsidP="00E558B5">
      <w:pPr>
        <w:spacing w:after="120"/>
        <w:jc w:val="both"/>
        <w:rPr>
          <w:sz w:val="24"/>
        </w:rPr>
        <w:sectPr w:rsidR="00E558B5">
          <w:endnotePr>
            <w:numFmt w:val="decimal"/>
          </w:endnotePr>
          <w:pgSz w:w="15840" w:h="12240" w:orient="landscape"/>
          <w:pgMar w:top="1440" w:right="1440" w:bottom="1440" w:left="1440" w:header="720" w:footer="720" w:gutter="0"/>
          <w:cols w:space="3960"/>
          <w:docGrid w:linePitch="360"/>
        </w:sectPr>
      </w:pPr>
    </w:p>
    <w:p w:rsidR="00B85ED7" w:rsidRDefault="00BC1FFE" w:rsidP="00F013C7">
      <w:pPr>
        <w:pStyle w:val="Heading2"/>
        <w:numPr>
          <w:ilvl w:val="0"/>
          <w:numId w:val="0"/>
        </w:numPr>
        <w:rPr>
          <w:sz w:val="40"/>
        </w:rPr>
      </w:pPr>
      <w:bookmarkStart w:id="103" w:name="_Toc69738690"/>
      <w:bookmarkStart w:id="104" w:name="_Toc385348254"/>
      <w:bookmarkStart w:id="105" w:name="_Toc317704479"/>
      <w:r>
        <w:rPr>
          <w:sz w:val="40"/>
        </w:rPr>
        <w:t>6:</w:t>
      </w:r>
      <w:r w:rsidR="00B85ED7">
        <w:rPr>
          <w:sz w:val="40"/>
        </w:rPr>
        <w:t xml:space="preserve"> PLAN ADOPTION &amp; IMPLEMENTATIO</w:t>
      </w:r>
      <w:bookmarkEnd w:id="103"/>
      <w:r w:rsidR="00B85ED7">
        <w:rPr>
          <w:sz w:val="40"/>
        </w:rPr>
        <w:t>N</w:t>
      </w:r>
      <w:bookmarkEnd w:id="104"/>
      <w:bookmarkEnd w:id="105"/>
    </w:p>
    <w:p w:rsidR="00B85ED7" w:rsidRDefault="00B85ED7" w:rsidP="00BC1FFE">
      <w:pPr>
        <w:pStyle w:val="Heading4"/>
      </w:pPr>
      <w:bookmarkStart w:id="106" w:name="_Toc69738691"/>
      <w:r>
        <w:t>Plan Adoption</w:t>
      </w:r>
      <w:bookmarkEnd w:id="106"/>
    </w:p>
    <w:p w:rsidR="00B85ED7" w:rsidRDefault="00B85ED7" w:rsidP="009524CA">
      <w:r>
        <w:t xml:space="preserve">Upon completion, copies of the Draft Local Hazards Mitigation Plan for the Town of </w:t>
      </w:r>
      <w:r w:rsidR="00CB2783">
        <w:t>Monson</w:t>
      </w:r>
      <w:r>
        <w:t xml:space="preserve"> were distributed to the town boards for their review and comment.  A public meeting was held by the </w:t>
      </w:r>
      <w:r w:rsidR="00CB2783">
        <w:t>Monson</w:t>
      </w:r>
      <w:r w:rsidR="00366A67">
        <w:t xml:space="preserve"> Hazard Mitigation Committee</w:t>
      </w:r>
      <w:r>
        <w:t xml:space="preserve"> to present the draft copy of the </w:t>
      </w:r>
      <w:r w:rsidR="00CB2783">
        <w:t>Monson</w:t>
      </w:r>
      <w:r>
        <w:t xml:space="preserve"> Local Natural Hazards Mitigation Plan to town officials and residents and to request comments from this committee and the general public.  The Natural Hazards Mitigation Plan was formally approved by the Select Board and forwarded to the Massachusetts Emergency Management Agency (MEMA) and the Federal Emergency Management Agency (FEMA) for their approval. </w:t>
      </w:r>
    </w:p>
    <w:p w:rsidR="00B85ED7" w:rsidRDefault="00B85ED7" w:rsidP="00BC1FFE">
      <w:pPr>
        <w:pStyle w:val="Heading4"/>
      </w:pPr>
      <w:bookmarkStart w:id="107" w:name="_Toc69738692"/>
      <w:r>
        <w:t>Plan Implementation</w:t>
      </w:r>
      <w:bookmarkEnd w:id="107"/>
    </w:p>
    <w:p w:rsidR="00237673" w:rsidRDefault="00B85ED7" w:rsidP="009524CA">
      <w:r>
        <w:t xml:space="preserve">The implementation of the </w:t>
      </w:r>
      <w:r w:rsidR="00CB2783">
        <w:t>Monson</w:t>
      </w:r>
      <w:r>
        <w:t xml:space="preserve"> Local Natural Hazards Mitigation Plan will begin following its formal </w:t>
      </w:r>
      <w:r w:rsidRPr="00BC1FFE">
        <w:t xml:space="preserve">adoption by the </w:t>
      </w:r>
      <w:r w:rsidR="00CB2783">
        <w:t>Monson</w:t>
      </w:r>
      <w:r w:rsidRPr="00BC1FFE">
        <w:t xml:space="preserve"> Select Board and approval by MEMA and FEMA.</w:t>
      </w:r>
      <w:r w:rsidR="00BC1FFE" w:rsidRPr="00BC1FFE">
        <w:t xml:space="preserve"> </w:t>
      </w:r>
      <w:r w:rsidR="00237673" w:rsidRPr="00BC1FFE">
        <w:t xml:space="preserve">Those town departments and boards responsible for ensuring the development of policies, bylaw revisions, and programs as described in Section 5 and 6 of this </w:t>
      </w:r>
      <w:r w:rsidR="00BC1FFE" w:rsidRPr="00BC1FFE">
        <w:t>plan</w:t>
      </w:r>
      <w:r w:rsidR="00237673" w:rsidRPr="00BC1FFE">
        <w:t xml:space="preserve"> will be notified of their responsibilities immediately following approval.  The </w:t>
      </w:r>
      <w:r w:rsidR="00366A67">
        <w:t>Mo</w:t>
      </w:r>
      <w:r w:rsidR="00CB2783">
        <w:t>n</w:t>
      </w:r>
      <w:r w:rsidR="00366A67">
        <w:t>s</w:t>
      </w:r>
      <w:r w:rsidR="00CB2783">
        <w:t>on</w:t>
      </w:r>
      <w:r w:rsidR="00237673" w:rsidRPr="00BC1FFE">
        <w:t xml:space="preserve"> Natural Hazards Planning Committee will oversee the implementation of the plan.</w:t>
      </w:r>
    </w:p>
    <w:p w:rsidR="009524CA" w:rsidRDefault="009524CA" w:rsidP="00BC1FFE"/>
    <w:p w:rsidR="009524CA" w:rsidRDefault="009524CA" w:rsidP="009524CA">
      <w:pPr>
        <w:pStyle w:val="Heading4"/>
      </w:pPr>
      <w:r w:rsidRPr="00280D44">
        <w:t>Incorporation with Other Planning Documents</w:t>
      </w:r>
    </w:p>
    <w:p w:rsidR="009524CA" w:rsidRPr="00BC1FFE" w:rsidRDefault="009524CA" w:rsidP="009524CA">
      <w:pPr>
        <w:autoSpaceDE w:val="0"/>
        <w:autoSpaceDN w:val="0"/>
        <w:adjustRightInd w:val="0"/>
        <w:rPr>
          <w:bCs/>
          <w:szCs w:val="22"/>
        </w:rPr>
      </w:pPr>
      <w:r w:rsidRPr="00BC1FFE">
        <w:rPr>
          <w:bCs/>
          <w:szCs w:val="22"/>
        </w:rPr>
        <w:t>Existing plans, studies, reports and technical information were reviewed and incorporated throughout the planning process. This included significant information from the following key documents:</w:t>
      </w:r>
    </w:p>
    <w:p w:rsidR="009524CA" w:rsidRPr="00BC1FFE" w:rsidRDefault="009524CA" w:rsidP="009524CA">
      <w:pPr>
        <w:autoSpaceDE w:val="0"/>
        <w:autoSpaceDN w:val="0"/>
        <w:adjustRightInd w:val="0"/>
        <w:rPr>
          <w:bCs/>
          <w:szCs w:val="22"/>
        </w:rPr>
      </w:pPr>
    </w:p>
    <w:p w:rsidR="009524CA" w:rsidRPr="00BC1FFE" w:rsidRDefault="00CB2783" w:rsidP="005B2EE2">
      <w:pPr>
        <w:numPr>
          <w:ilvl w:val="0"/>
          <w:numId w:val="19"/>
        </w:numPr>
        <w:autoSpaceDE w:val="0"/>
        <w:autoSpaceDN w:val="0"/>
        <w:adjustRightInd w:val="0"/>
        <w:rPr>
          <w:bCs/>
          <w:szCs w:val="22"/>
        </w:rPr>
      </w:pPr>
      <w:r>
        <w:rPr>
          <w:bCs/>
          <w:i/>
          <w:iCs/>
          <w:szCs w:val="22"/>
        </w:rPr>
        <w:t>Monson</w:t>
      </w:r>
      <w:r w:rsidR="009524CA" w:rsidRPr="00BC1FFE">
        <w:rPr>
          <w:bCs/>
          <w:i/>
          <w:iCs/>
          <w:szCs w:val="22"/>
        </w:rPr>
        <w:t xml:space="preserve"> Comprehensive Emergency Management Plan </w:t>
      </w:r>
      <w:r w:rsidR="009524CA" w:rsidRPr="00BC1FFE">
        <w:rPr>
          <w:bCs/>
          <w:szCs w:val="22"/>
        </w:rPr>
        <w:t xml:space="preserve">(particularly the Critical Infrastructure Section) – the Critical Infrastructure section was used to identify those infrastructure components in </w:t>
      </w:r>
      <w:r w:rsidR="004E5624">
        <w:rPr>
          <w:bCs/>
          <w:szCs w:val="22"/>
        </w:rPr>
        <w:t>Monson</w:t>
      </w:r>
      <w:r w:rsidR="009524CA" w:rsidRPr="00BC1FFE">
        <w:rPr>
          <w:bCs/>
          <w:szCs w:val="22"/>
        </w:rPr>
        <w:t xml:space="preserve"> that have been identified as crucial to the function of the Town; also, this resource was used to identify special needs populations as well as potential emergency shortcomings.</w:t>
      </w:r>
    </w:p>
    <w:p w:rsidR="009524CA" w:rsidRPr="00BC1FFE" w:rsidRDefault="009524CA" w:rsidP="009524CA">
      <w:pPr>
        <w:autoSpaceDE w:val="0"/>
        <w:autoSpaceDN w:val="0"/>
        <w:adjustRightInd w:val="0"/>
        <w:rPr>
          <w:bCs/>
          <w:szCs w:val="22"/>
        </w:rPr>
      </w:pPr>
    </w:p>
    <w:p w:rsidR="009524CA" w:rsidRPr="00BC1FFE" w:rsidRDefault="00CB2783" w:rsidP="005B2EE2">
      <w:pPr>
        <w:numPr>
          <w:ilvl w:val="0"/>
          <w:numId w:val="19"/>
        </w:numPr>
        <w:autoSpaceDE w:val="0"/>
        <w:autoSpaceDN w:val="0"/>
        <w:adjustRightInd w:val="0"/>
        <w:rPr>
          <w:bCs/>
          <w:szCs w:val="22"/>
        </w:rPr>
      </w:pPr>
      <w:r>
        <w:rPr>
          <w:bCs/>
          <w:i/>
          <w:iCs/>
          <w:szCs w:val="22"/>
        </w:rPr>
        <w:t>Monson</w:t>
      </w:r>
      <w:r w:rsidR="009524CA" w:rsidRPr="00BC1FFE">
        <w:rPr>
          <w:bCs/>
          <w:i/>
          <w:iCs/>
          <w:szCs w:val="22"/>
        </w:rPr>
        <w:t xml:space="preserve"> Open Space and Recreation Plan </w:t>
      </w:r>
      <w:r w:rsidR="009524CA" w:rsidRPr="00BC1FFE">
        <w:rPr>
          <w:bCs/>
          <w:szCs w:val="22"/>
        </w:rPr>
        <w:t xml:space="preserve">– this Plan was used to identify the natural context within which the </w:t>
      </w:r>
      <w:r>
        <w:rPr>
          <w:bCs/>
          <w:szCs w:val="22"/>
        </w:rPr>
        <w:t>Monson</w:t>
      </w:r>
      <w:r w:rsidR="009524CA" w:rsidRPr="00BC1FFE">
        <w:rPr>
          <w:bCs/>
          <w:szCs w:val="22"/>
        </w:rPr>
        <w:t xml:space="preserve"> mitigation planning would take place.  This proved useful insofar as it identified water bodies, rivers, streams, infrastructure components (i.e. water and sewer, or the lack thereof), as well as population trends.  This was incorporated to ensure that the town’s mitigation efforts would be sensitive to the surrounding environment.  During the OSRP update, </w:t>
      </w:r>
      <w:r>
        <w:rPr>
          <w:bCs/>
          <w:szCs w:val="22"/>
        </w:rPr>
        <w:t>Monson</w:t>
      </w:r>
      <w:r w:rsidR="009524CA" w:rsidRPr="00BC1FFE">
        <w:rPr>
          <w:bCs/>
          <w:szCs w:val="22"/>
        </w:rPr>
        <w:t xml:space="preserve"> can use the work of the PDM Plan to incorporate identified hazard areas into open space and recreation planning.  This could either take the form of acquiring parcels of land that are currently un-developed, but situated within an identified hazard area, as permanent open space, thereby minimizing the likelihood that critical infrastructure components will be constructed in an area prone to damage from natural hazards.</w:t>
      </w:r>
    </w:p>
    <w:p w:rsidR="009524CA" w:rsidRPr="00BC1FFE" w:rsidRDefault="009524CA" w:rsidP="009524CA">
      <w:pPr>
        <w:autoSpaceDE w:val="0"/>
        <w:autoSpaceDN w:val="0"/>
        <w:adjustRightInd w:val="0"/>
        <w:rPr>
          <w:bCs/>
          <w:szCs w:val="22"/>
        </w:rPr>
      </w:pPr>
    </w:p>
    <w:p w:rsidR="009524CA" w:rsidRPr="00BC1FFE" w:rsidRDefault="00CB2783" w:rsidP="005B2EE2">
      <w:pPr>
        <w:numPr>
          <w:ilvl w:val="0"/>
          <w:numId w:val="19"/>
        </w:numPr>
        <w:autoSpaceDE w:val="0"/>
        <w:autoSpaceDN w:val="0"/>
        <w:adjustRightInd w:val="0"/>
        <w:rPr>
          <w:bCs/>
          <w:szCs w:val="22"/>
        </w:rPr>
      </w:pPr>
      <w:r>
        <w:rPr>
          <w:bCs/>
          <w:i/>
          <w:iCs/>
          <w:szCs w:val="22"/>
        </w:rPr>
        <w:t xml:space="preserve">Monson </w:t>
      </w:r>
      <w:r w:rsidR="009524CA" w:rsidRPr="00BC1FFE">
        <w:rPr>
          <w:bCs/>
          <w:i/>
          <w:iCs/>
          <w:szCs w:val="22"/>
        </w:rPr>
        <w:t>Community Development Plan</w:t>
      </w:r>
      <w:r w:rsidR="009524CA" w:rsidRPr="00BC1FFE">
        <w:rPr>
          <w:bCs/>
          <w:szCs w:val="22"/>
        </w:rPr>
        <w:t>—this Plan was used to identify any action items that might prove successful, based on previous planning efforts.</w:t>
      </w:r>
    </w:p>
    <w:p w:rsidR="009524CA" w:rsidRPr="00BC1FFE" w:rsidRDefault="009524CA" w:rsidP="009524CA">
      <w:pPr>
        <w:autoSpaceDE w:val="0"/>
        <w:autoSpaceDN w:val="0"/>
        <w:adjustRightInd w:val="0"/>
        <w:rPr>
          <w:bCs/>
          <w:szCs w:val="22"/>
          <w:u w:val="single"/>
        </w:rPr>
      </w:pPr>
    </w:p>
    <w:p w:rsidR="009524CA" w:rsidRPr="00BC1FFE" w:rsidRDefault="00CB2783" w:rsidP="005B2EE2">
      <w:pPr>
        <w:numPr>
          <w:ilvl w:val="0"/>
          <w:numId w:val="19"/>
        </w:numPr>
        <w:autoSpaceDE w:val="0"/>
        <w:autoSpaceDN w:val="0"/>
        <w:adjustRightInd w:val="0"/>
        <w:rPr>
          <w:bCs/>
          <w:szCs w:val="22"/>
        </w:rPr>
      </w:pPr>
      <w:r>
        <w:rPr>
          <w:bCs/>
          <w:i/>
          <w:iCs/>
          <w:szCs w:val="22"/>
        </w:rPr>
        <w:t>Monson</w:t>
      </w:r>
      <w:r w:rsidR="009524CA" w:rsidRPr="00BC1FFE">
        <w:rPr>
          <w:bCs/>
          <w:i/>
          <w:iCs/>
          <w:szCs w:val="22"/>
        </w:rPr>
        <w:t xml:space="preserve"> Zoning Bylaw/Ordinance - </w:t>
      </w:r>
      <w:r w:rsidR="009524CA" w:rsidRPr="00BC1FFE">
        <w:rPr>
          <w:bCs/>
          <w:szCs w:val="22"/>
        </w:rPr>
        <w:t>The Town’s Zoning Bylaw was used to gather and identify those actions that the Town is already taking that are reducing the potential impacts of a natural hazard (i.e. floodplain regulations) to avoid duplicating existing successful efforts.</w:t>
      </w:r>
    </w:p>
    <w:p w:rsidR="009524CA" w:rsidRPr="00BC1FFE" w:rsidRDefault="009524CA" w:rsidP="009524CA">
      <w:pPr>
        <w:autoSpaceDE w:val="0"/>
        <w:autoSpaceDN w:val="0"/>
        <w:adjustRightInd w:val="0"/>
        <w:rPr>
          <w:bCs/>
          <w:i/>
          <w:iCs/>
          <w:szCs w:val="22"/>
        </w:rPr>
      </w:pPr>
    </w:p>
    <w:p w:rsidR="009524CA" w:rsidRPr="00BC1FFE" w:rsidRDefault="009524CA" w:rsidP="005B2EE2">
      <w:pPr>
        <w:numPr>
          <w:ilvl w:val="0"/>
          <w:numId w:val="19"/>
        </w:numPr>
        <w:autoSpaceDE w:val="0"/>
        <w:autoSpaceDN w:val="0"/>
        <w:adjustRightInd w:val="0"/>
        <w:rPr>
          <w:bCs/>
          <w:szCs w:val="22"/>
        </w:rPr>
      </w:pPr>
      <w:r w:rsidRPr="00BC1FFE">
        <w:rPr>
          <w:bCs/>
          <w:i/>
          <w:iCs/>
          <w:szCs w:val="22"/>
        </w:rPr>
        <w:t xml:space="preserve">Draft Massachusetts Multi-Hazard Mitigation Plan - </w:t>
      </w:r>
      <w:r w:rsidRPr="00BC1FFE">
        <w:rPr>
          <w:bCs/>
          <w:szCs w:val="22"/>
        </w:rPr>
        <w:t>This plan was used to ensure that the Town’s Hazard Mitigation Plan is consistent with the State’s Plan.</w:t>
      </w:r>
    </w:p>
    <w:p w:rsidR="009524CA" w:rsidRPr="00BC1FFE" w:rsidRDefault="009524CA" w:rsidP="009524CA">
      <w:pPr>
        <w:autoSpaceDE w:val="0"/>
        <w:autoSpaceDN w:val="0"/>
        <w:adjustRightInd w:val="0"/>
        <w:jc w:val="center"/>
        <w:rPr>
          <w:rFonts w:ascii="Bookman Old Style" w:hAnsi="Bookman Old Style" w:cs="Arial"/>
          <w:b/>
          <w:bCs/>
          <w:szCs w:val="22"/>
        </w:rPr>
      </w:pPr>
    </w:p>
    <w:p w:rsidR="009524CA" w:rsidRPr="00BC1FFE" w:rsidRDefault="009524CA" w:rsidP="005B2EE2">
      <w:pPr>
        <w:numPr>
          <w:ilvl w:val="0"/>
          <w:numId w:val="19"/>
        </w:numPr>
        <w:autoSpaceDE w:val="0"/>
        <w:autoSpaceDN w:val="0"/>
        <w:adjustRightInd w:val="0"/>
        <w:rPr>
          <w:bCs/>
          <w:szCs w:val="22"/>
        </w:rPr>
      </w:pPr>
      <w:r w:rsidRPr="00BC1FFE">
        <w:rPr>
          <w:bCs/>
          <w:iCs/>
          <w:szCs w:val="22"/>
        </w:rPr>
        <w:t>Mass Highway culvert and bridge surveys supplemented by local knowledge.</w:t>
      </w:r>
    </w:p>
    <w:p w:rsidR="009524CA" w:rsidRDefault="009524CA" w:rsidP="00BC1FFE"/>
    <w:p w:rsidR="00237673" w:rsidRPr="001358B2" w:rsidRDefault="00237673" w:rsidP="00BC1FFE">
      <w:pPr>
        <w:pStyle w:val="Heading4"/>
      </w:pPr>
      <w:r w:rsidRPr="001358B2">
        <w:t>Plan Monitoring and Evaluation</w:t>
      </w:r>
    </w:p>
    <w:p w:rsidR="00237673" w:rsidRPr="001358B2" w:rsidRDefault="00237673" w:rsidP="00BC1FFE">
      <w:r w:rsidRPr="001358B2">
        <w:t xml:space="preserve">The measure of success of the </w:t>
      </w:r>
      <w:r w:rsidR="00CB2783">
        <w:t>Monson</w:t>
      </w:r>
      <w:r w:rsidRPr="001358B2">
        <w:t xml:space="preserve"> Local Natural Hazards Mitigation Plan will be the number of identified mitigation strategies implemented.  In order for the town to become more disaster resilient and better equipped to respond to natural disasters, there must be a coordinated effort between elected officials, appointed bodies, town employees, regional and state agencies involved in disaster mitigation, and the general public.  </w:t>
      </w:r>
    </w:p>
    <w:p w:rsidR="00BC1FFE" w:rsidRPr="001358B2" w:rsidRDefault="00BC1FFE" w:rsidP="00BC1FFE"/>
    <w:p w:rsidR="00237673" w:rsidRPr="001358B2" w:rsidRDefault="00366A67" w:rsidP="009524CA">
      <w:pPr>
        <w:rPr>
          <w:szCs w:val="22"/>
        </w:rPr>
      </w:pPr>
      <w:r>
        <w:t>The Mo</w:t>
      </w:r>
      <w:r w:rsidR="00CB2783">
        <w:t>n</w:t>
      </w:r>
      <w:r>
        <w:t>s</w:t>
      </w:r>
      <w:r w:rsidR="00CB2783">
        <w:t>on</w:t>
      </w:r>
      <w:r w:rsidR="00237673" w:rsidRPr="001358B2">
        <w:t xml:space="preserve"> Natural Hazards Planning Committee will meet on an annual basis in </w:t>
      </w:r>
      <w:r w:rsidR="00237673" w:rsidRPr="00CB2783">
        <w:rPr>
          <w:highlight w:val="yellow"/>
        </w:rPr>
        <w:t>September</w:t>
      </w:r>
      <w:r w:rsidR="00237673" w:rsidRPr="001358B2">
        <w:t xml:space="preserve"> of each of the following years: </w:t>
      </w:r>
      <w:r w:rsidR="00CB2783">
        <w:t>201</w:t>
      </w:r>
      <w:r>
        <w:t>6</w:t>
      </w:r>
      <w:r w:rsidR="00CB2783">
        <w:t>, 201</w:t>
      </w:r>
      <w:r>
        <w:t>7</w:t>
      </w:r>
      <w:r w:rsidR="00CB2783">
        <w:t>, 201</w:t>
      </w:r>
      <w:r>
        <w:t>8</w:t>
      </w:r>
      <w:r w:rsidR="00CB2783">
        <w:t>, 201</w:t>
      </w:r>
      <w:r>
        <w:t>9</w:t>
      </w:r>
      <w:r w:rsidR="00CB2783">
        <w:t>, 20</w:t>
      </w:r>
      <w:r>
        <w:t>20</w:t>
      </w:r>
      <w:r w:rsidR="00237673" w:rsidRPr="001358B2">
        <w:t>, and as needed (</w:t>
      </w:r>
      <w:r w:rsidR="00237673" w:rsidRPr="001358B2">
        <w:rPr>
          <w:i/>
        </w:rPr>
        <w:t>i.e.</w:t>
      </w:r>
      <w:r w:rsidR="009524CA" w:rsidRPr="001358B2">
        <w:t xml:space="preserve">, following a natural disaster). </w:t>
      </w:r>
      <w:r w:rsidR="00237673" w:rsidRPr="001358B2">
        <w:t xml:space="preserve">The public will </w:t>
      </w:r>
      <w:r w:rsidR="00237673" w:rsidRPr="001358B2">
        <w:rPr>
          <w:szCs w:val="22"/>
        </w:rPr>
        <w:t xml:space="preserve">be notified of these meetings in advance through a posting of the agenda in Town Hall.  In addition, responsible parties identified for specific mitigation actions on the schedule below will be asked to submit their reports in advance of the meetings.  The meetings of the committee will be organized and facilitated by the </w:t>
      </w:r>
      <w:r w:rsidR="003451E9" w:rsidRPr="001358B2">
        <w:rPr>
          <w:szCs w:val="22"/>
        </w:rPr>
        <w:t xml:space="preserve">Emergency Management Director or the </w:t>
      </w:r>
      <w:r w:rsidR="00CB2783">
        <w:rPr>
          <w:szCs w:val="22"/>
        </w:rPr>
        <w:t>Monson</w:t>
      </w:r>
      <w:r w:rsidR="003451E9" w:rsidRPr="001358B2">
        <w:rPr>
          <w:szCs w:val="22"/>
        </w:rPr>
        <w:t xml:space="preserve"> Select Board.</w:t>
      </w:r>
    </w:p>
    <w:p w:rsidR="00237673" w:rsidRPr="001358B2" w:rsidRDefault="00237673" w:rsidP="00237673">
      <w:pPr>
        <w:pStyle w:val="BodyText"/>
        <w:spacing w:after="120"/>
        <w:jc w:val="both"/>
        <w:rPr>
          <w:sz w:val="22"/>
          <w:szCs w:val="22"/>
        </w:rPr>
      </w:pPr>
      <w:r w:rsidRPr="001358B2">
        <w:rPr>
          <w:sz w:val="22"/>
          <w:szCs w:val="22"/>
        </w:rPr>
        <w:t>Meetings will entail the following actions:</w:t>
      </w:r>
    </w:p>
    <w:p w:rsidR="009524CA" w:rsidRPr="001358B2" w:rsidRDefault="00237673" w:rsidP="005B2EE2">
      <w:pPr>
        <w:pStyle w:val="BodyText"/>
        <w:numPr>
          <w:ilvl w:val="0"/>
          <w:numId w:val="19"/>
        </w:numPr>
        <w:spacing w:after="120"/>
        <w:ind w:right="1080"/>
        <w:jc w:val="both"/>
        <w:rPr>
          <w:sz w:val="22"/>
          <w:szCs w:val="22"/>
        </w:rPr>
      </w:pPr>
      <w:r w:rsidRPr="001358B2">
        <w:rPr>
          <w:sz w:val="22"/>
          <w:szCs w:val="22"/>
        </w:rPr>
        <w:t>Review events of the year to discuss and evaluate major issues, effectiveness of current mitigation, and possible mitigation for future events.</w:t>
      </w:r>
    </w:p>
    <w:p w:rsidR="009524CA" w:rsidRPr="001358B2" w:rsidRDefault="00237673" w:rsidP="005B2EE2">
      <w:pPr>
        <w:pStyle w:val="BodyText"/>
        <w:numPr>
          <w:ilvl w:val="0"/>
          <w:numId w:val="19"/>
        </w:numPr>
        <w:spacing w:after="120"/>
        <w:ind w:right="1080"/>
        <w:jc w:val="both"/>
        <w:rPr>
          <w:sz w:val="22"/>
          <w:szCs w:val="22"/>
        </w:rPr>
      </w:pPr>
      <w:r w:rsidRPr="001358B2">
        <w:rPr>
          <w:sz w:val="22"/>
          <w:szCs w:val="22"/>
        </w:rPr>
        <w:t>Review and evaluate progress toward implementation of the current mitigation plan based on reports from responsible parties.</w:t>
      </w:r>
    </w:p>
    <w:p w:rsidR="00237673" w:rsidRPr="001358B2" w:rsidRDefault="00237673" w:rsidP="005B2EE2">
      <w:pPr>
        <w:pStyle w:val="BodyText"/>
        <w:numPr>
          <w:ilvl w:val="0"/>
          <w:numId w:val="19"/>
        </w:numPr>
        <w:spacing w:after="120"/>
        <w:ind w:right="1080"/>
        <w:jc w:val="both"/>
        <w:rPr>
          <w:sz w:val="22"/>
          <w:szCs w:val="22"/>
        </w:rPr>
      </w:pPr>
      <w:r w:rsidRPr="001358B2">
        <w:rPr>
          <w:sz w:val="22"/>
          <w:szCs w:val="22"/>
        </w:rPr>
        <w:t>Amend current plan to improve mitigation practices.</w:t>
      </w:r>
    </w:p>
    <w:p w:rsidR="00237673" w:rsidRPr="009524CA" w:rsidRDefault="00237673" w:rsidP="009524CA">
      <w:r w:rsidRPr="001358B2">
        <w:rPr>
          <w:szCs w:val="22"/>
        </w:rPr>
        <w:t>Following these discussions, it is anticipated that the committee may decide to reassign the roles and responsibilities for implementing mitigation strategies to different town departments and/or revise the goals and obj</w:t>
      </w:r>
      <w:r w:rsidR="009524CA" w:rsidRPr="001358B2">
        <w:rPr>
          <w:szCs w:val="22"/>
        </w:rPr>
        <w:t xml:space="preserve">ectives contained in the plan. </w:t>
      </w:r>
      <w:r w:rsidRPr="001358B2">
        <w:rPr>
          <w:szCs w:val="22"/>
        </w:rPr>
        <w:t xml:space="preserve">The committee will review and update the </w:t>
      </w:r>
      <w:r w:rsidR="00CB2783">
        <w:rPr>
          <w:szCs w:val="22"/>
        </w:rPr>
        <w:t>Monson</w:t>
      </w:r>
      <w:r w:rsidRPr="001358B2">
        <w:rPr>
          <w:szCs w:val="22"/>
        </w:rPr>
        <w:t xml:space="preserve"> Local Natural Hazards Mitigation Plan every five years.  </w:t>
      </w:r>
      <w:r w:rsidRPr="00366A67">
        <w:rPr>
          <w:szCs w:val="22"/>
        </w:rPr>
        <w:t>The first updated</w:t>
      </w:r>
      <w:r w:rsidRPr="00366A67">
        <w:t xml:space="preserve"> plan will be submitted to MEMA and FEMA in the fall of </w:t>
      </w:r>
      <w:r w:rsidR="00366A67" w:rsidRPr="00366A67">
        <w:t>2015</w:t>
      </w:r>
      <w:r w:rsidRPr="00366A67">
        <w:t>.</w:t>
      </w:r>
      <w:r w:rsidRPr="009524CA">
        <w:t xml:space="preserve">  </w:t>
      </w:r>
    </w:p>
    <w:p w:rsidR="000410CD" w:rsidRDefault="000410CD" w:rsidP="00237673">
      <w:pPr>
        <w:pStyle w:val="BodyText"/>
        <w:jc w:val="both"/>
      </w:pPr>
    </w:p>
    <w:p w:rsidR="000410CD" w:rsidRPr="009C049A" w:rsidRDefault="009524CA" w:rsidP="009524CA">
      <w:pPr>
        <w:autoSpaceDE w:val="0"/>
        <w:autoSpaceDN w:val="0"/>
        <w:adjustRightInd w:val="0"/>
        <w:jc w:val="center"/>
        <w:rPr>
          <w:b/>
          <w:bCs/>
          <w:sz w:val="24"/>
          <w:highlight w:val="yellow"/>
        </w:rPr>
      </w:pPr>
      <w:r>
        <w:rPr>
          <w:b/>
          <w:bCs/>
          <w:sz w:val="24"/>
          <w:highlight w:val="yellow"/>
        </w:rPr>
        <w:br w:type="page"/>
      </w:r>
    </w:p>
    <w:p w:rsidR="000410CD" w:rsidRPr="009C049A" w:rsidRDefault="000410CD" w:rsidP="000410CD">
      <w:pPr>
        <w:autoSpaceDE w:val="0"/>
        <w:autoSpaceDN w:val="0"/>
        <w:adjustRightInd w:val="0"/>
        <w:jc w:val="center"/>
        <w:rPr>
          <w:sz w:val="24"/>
          <w:highlight w:val="yellow"/>
        </w:rPr>
      </w:pPr>
    </w:p>
    <w:p w:rsidR="003E1684" w:rsidRPr="009524CA" w:rsidRDefault="003E1684" w:rsidP="003E1684">
      <w:pPr>
        <w:pStyle w:val="CM85"/>
        <w:jc w:val="center"/>
        <w:rPr>
          <w:rFonts w:ascii="Calibri" w:hAnsi="Calibri" w:cs="FENJAN+TimesNewRoman,Bold"/>
          <w:b/>
          <w:bCs/>
          <w:smallCaps/>
          <w:sz w:val="22"/>
          <w:szCs w:val="22"/>
        </w:rPr>
      </w:pPr>
      <w:r w:rsidRPr="009524CA">
        <w:rPr>
          <w:rFonts w:ascii="Calibri" w:hAnsi="Calibri" w:cs="FENJAN+TimesNewRoman,Bold"/>
          <w:b/>
          <w:bCs/>
          <w:smallCaps/>
          <w:sz w:val="22"/>
          <w:szCs w:val="22"/>
        </w:rPr>
        <w:t xml:space="preserve">CERTIFICATE OF ADOPTION </w:t>
      </w:r>
    </w:p>
    <w:p w:rsidR="003E1684" w:rsidRPr="009524CA" w:rsidRDefault="003E1684" w:rsidP="003E1684">
      <w:pPr>
        <w:pStyle w:val="CM85"/>
        <w:jc w:val="center"/>
        <w:rPr>
          <w:rFonts w:ascii="Calibri" w:hAnsi="Calibri" w:cs="FENJAN+TimesNewRoman,Bold"/>
          <w:b/>
          <w:bCs/>
          <w:smallCaps/>
          <w:sz w:val="22"/>
          <w:szCs w:val="22"/>
        </w:rPr>
      </w:pPr>
      <w:r w:rsidRPr="009524CA">
        <w:rPr>
          <w:rFonts w:ascii="Calibri" w:hAnsi="Calibri" w:cs="FENJAN+TimesNewRoman,Bold"/>
          <w:b/>
          <w:bCs/>
          <w:smallCaps/>
          <w:sz w:val="22"/>
          <w:szCs w:val="22"/>
        </w:rPr>
        <w:t xml:space="preserve">TOWN OF </w:t>
      </w:r>
      <w:r w:rsidR="00CB2783">
        <w:rPr>
          <w:rFonts w:ascii="Calibri" w:hAnsi="Calibri" w:cs="FENJAN+TimesNewRoman,Bold"/>
          <w:b/>
          <w:bCs/>
          <w:smallCaps/>
          <w:sz w:val="22"/>
          <w:szCs w:val="22"/>
        </w:rPr>
        <w:t>Monson</w:t>
      </w:r>
      <w:r w:rsidRPr="009524CA">
        <w:rPr>
          <w:rFonts w:ascii="Calibri" w:hAnsi="Calibri" w:cs="FENJAN+TimesNewRoman,Bold"/>
          <w:b/>
          <w:bCs/>
          <w:smallCaps/>
          <w:sz w:val="22"/>
          <w:szCs w:val="22"/>
        </w:rPr>
        <w:t xml:space="preserve">, Massachusetts </w:t>
      </w:r>
    </w:p>
    <w:p w:rsidR="003E1684" w:rsidRPr="009524CA" w:rsidRDefault="003E1684" w:rsidP="003E1684">
      <w:pPr>
        <w:pStyle w:val="CM85"/>
        <w:jc w:val="center"/>
        <w:rPr>
          <w:rFonts w:ascii="Calibri" w:hAnsi="Calibri" w:cs="FENJAN+TimesNewRoman,Bold"/>
          <w:b/>
          <w:bCs/>
          <w:smallCaps/>
          <w:sz w:val="22"/>
          <w:szCs w:val="22"/>
        </w:rPr>
      </w:pPr>
      <w:r w:rsidRPr="009524CA">
        <w:rPr>
          <w:rFonts w:ascii="Calibri" w:hAnsi="Calibri" w:cs="FENJAN+TimesNewRoman,Bold"/>
          <w:b/>
          <w:bCs/>
          <w:smallCaps/>
          <w:sz w:val="22"/>
          <w:szCs w:val="22"/>
        </w:rPr>
        <w:t xml:space="preserve">BOARD OF SELECTMEN </w:t>
      </w:r>
    </w:p>
    <w:p w:rsidR="003E1684" w:rsidRPr="009524CA" w:rsidRDefault="003E1684" w:rsidP="003E1684">
      <w:pPr>
        <w:pStyle w:val="CM85"/>
        <w:jc w:val="center"/>
        <w:rPr>
          <w:rFonts w:ascii="Calibri" w:hAnsi="Calibri" w:cs="FENJAN+TimesNewRoman,Bold"/>
          <w:b/>
          <w:bCs/>
          <w:smallCaps/>
          <w:sz w:val="22"/>
          <w:szCs w:val="22"/>
        </w:rPr>
      </w:pPr>
      <w:r w:rsidRPr="009524CA">
        <w:rPr>
          <w:rFonts w:ascii="Calibri" w:hAnsi="Calibri" w:cs="FENJAN+TimesNewRoman,Bold"/>
          <w:b/>
          <w:bCs/>
          <w:smallCaps/>
          <w:sz w:val="22"/>
          <w:szCs w:val="22"/>
        </w:rPr>
        <w:t>A R</w:t>
      </w:r>
      <w:r w:rsidR="00CB2783">
        <w:rPr>
          <w:rFonts w:ascii="Calibri" w:hAnsi="Calibri" w:cs="FENJAN+TimesNewRoman,Bold"/>
          <w:b/>
          <w:bCs/>
          <w:smallCaps/>
          <w:sz w:val="22"/>
          <w:szCs w:val="22"/>
        </w:rPr>
        <w:t>ESOLUTION ADOPTING THE Monson</w:t>
      </w:r>
    </w:p>
    <w:p w:rsidR="003E1684" w:rsidRPr="009524CA" w:rsidRDefault="003E1684" w:rsidP="003E1684">
      <w:pPr>
        <w:pStyle w:val="CM86"/>
        <w:jc w:val="center"/>
        <w:rPr>
          <w:rFonts w:ascii="Calibri" w:hAnsi="Calibri" w:cs="FENJAN+TimesNewRoman,Bold"/>
          <w:smallCaps/>
          <w:sz w:val="22"/>
          <w:szCs w:val="22"/>
        </w:rPr>
      </w:pPr>
      <w:r w:rsidRPr="009524CA">
        <w:rPr>
          <w:rFonts w:ascii="Calibri" w:hAnsi="Calibri" w:cs="FENJAN+TimesNewRoman,Bold"/>
          <w:b/>
          <w:bCs/>
          <w:smallCaps/>
          <w:sz w:val="22"/>
          <w:szCs w:val="22"/>
        </w:rPr>
        <w:t>HAZARD MITIGATION PLAN</w:t>
      </w:r>
      <w:r w:rsidRPr="009524CA">
        <w:rPr>
          <w:rFonts w:ascii="Calibri" w:hAnsi="Calibri" w:cs="FENJAN+TimesNewRoman,Bold"/>
          <w:smallCaps/>
          <w:sz w:val="22"/>
          <w:szCs w:val="22"/>
        </w:rPr>
        <w:t xml:space="preserve"> </w:t>
      </w:r>
      <w:r w:rsidR="00C375CF" w:rsidRPr="00C375CF">
        <w:rPr>
          <w:rFonts w:ascii="Calibri" w:hAnsi="Calibri" w:cs="FENJAN+TimesNewRoman,Bold"/>
          <w:b/>
          <w:smallCaps/>
          <w:sz w:val="22"/>
          <w:szCs w:val="22"/>
        </w:rPr>
        <w:t>UPDATE</w:t>
      </w:r>
    </w:p>
    <w:p w:rsidR="003E1684" w:rsidRPr="009524CA" w:rsidRDefault="00CB2783" w:rsidP="003E1684">
      <w:pPr>
        <w:pStyle w:val="CM84"/>
        <w:spacing w:line="276" w:lineRule="atLeast"/>
        <w:ind w:right="608"/>
        <w:jc w:val="both"/>
        <w:rPr>
          <w:rFonts w:ascii="Calibri" w:hAnsi="Calibri" w:cs="FENGHF+TimesNewRoman"/>
          <w:sz w:val="22"/>
          <w:szCs w:val="22"/>
        </w:rPr>
      </w:pPr>
      <w:r>
        <w:rPr>
          <w:rFonts w:ascii="Calibri" w:hAnsi="Calibri" w:cs="FENGHF+TimesNewRoman"/>
          <w:sz w:val="22"/>
          <w:szCs w:val="22"/>
        </w:rPr>
        <w:t>WHEREAS, the Town of Monson</w:t>
      </w:r>
      <w:r w:rsidR="003E1684" w:rsidRPr="009524CA">
        <w:rPr>
          <w:rFonts w:ascii="Calibri" w:hAnsi="Calibri" w:cs="FENGHF+TimesNewRoman"/>
          <w:sz w:val="22"/>
          <w:szCs w:val="22"/>
        </w:rPr>
        <w:t xml:space="preserve"> established a Co</w:t>
      </w:r>
      <w:r>
        <w:rPr>
          <w:rFonts w:ascii="Calibri" w:hAnsi="Calibri" w:cs="FENGHF+TimesNewRoman"/>
          <w:sz w:val="22"/>
          <w:szCs w:val="22"/>
        </w:rPr>
        <w:t>mmittee to prepare the Monson</w:t>
      </w:r>
      <w:r w:rsidR="00BC1FFE" w:rsidRPr="009524CA">
        <w:rPr>
          <w:rFonts w:ascii="Calibri" w:hAnsi="Calibri" w:cs="FENGHF+TimesNewRoman"/>
          <w:sz w:val="22"/>
          <w:szCs w:val="22"/>
        </w:rPr>
        <w:t xml:space="preserve"> Natural Hazards Mitigation Plan</w:t>
      </w:r>
      <w:r w:rsidR="00C375CF">
        <w:rPr>
          <w:rFonts w:ascii="Calibri" w:hAnsi="Calibri" w:cs="FENGHF+TimesNewRoman"/>
          <w:sz w:val="22"/>
          <w:szCs w:val="22"/>
        </w:rPr>
        <w:t xml:space="preserve"> Update</w:t>
      </w:r>
      <w:r w:rsidR="003E1684" w:rsidRPr="009524CA">
        <w:rPr>
          <w:rFonts w:ascii="Calibri" w:hAnsi="Calibri" w:cs="FENGHF+TimesNewRoman"/>
          <w:sz w:val="22"/>
          <w:szCs w:val="22"/>
        </w:rPr>
        <w:t xml:space="preserve">; and </w:t>
      </w:r>
    </w:p>
    <w:p w:rsidR="003E1684" w:rsidRPr="009524CA" w:rsidRDefault="003E1684" w:rsidP="003E1684">
      <w:pPr>
        <w:pStyle w:val="CM84"/>
        <w:spacing w:line="276" w:lineRule="atLeast"/>
        <w:ind w:right="305"/>
        <w:jc w:val="both"/>
        <w:rPr>
          <w:rFonts w:ascii="Calibri" w:hAnsi="Calibri" w:cs="FENGHF+TimesNewRoman"/>
          <w:sz w:val="22"/>
          <w:szCs w:val="22"/>
        </w:rPr>
      </w:pPr>
      <w:r w:rsidRPr="009524CA">
        <w:rPr>
          <w:rFonts w:ascii="Calibri" w:hAnsi="Calibri" w:cs="FENGHF+TimesNewRoman"/>
          <w:sz w:val="22"/>
          <w:szCs w:val="22"/>
        </w:rPr>
        <w:t>WHEREAS, several public planning meetings were held bet</w:t>
      </w:r>
      <w:r w:rsidR="00E9733D" w:rsidRPr="009524CA">
        <w:rPr>
          <w:rFonts w:ascii="Calibri" w:hAnsi="Calibri" w:cs="FENGHF+TimesNewRoman"/>
          <w:sz w:val="22"/>
          <w:szCs w:val="22"/>
        </w:rPr>
        <w:t xml:space="preserve">ween </w:t>
      </w:r>
      <w:r w:rsidR="00E9733D" w:rsidRPr="009524CA">
        <w:rPr>
          <w:rFonts w:ascii="Calibri" w:hAnsi="Calibri" w:cs="FENGHF+TimesNewRoman"/>
          <w:sz w:val="22"/>
          <w:szCs w:val="22"/>
          <w:highlight w:val="yellow"/>
        </w:rPr>
        <w:t>____</w:t>
      </w:r>
      <w:r w:rsidR="00E9733D" w:rsidRPr="009524CA">
        <w:rPr>
          <w:rFonts w:ascii="Calibri" w:hAnsi="Calibri" w:cs="FENGHF+TimesNewRoman"/>
          <w:sz w:val="22"/>
          <w:szCs w:val="22"/>
        </w:rPr>
        <w:t xml:space="preserve"> and </w:t>
      </w:r>
      <w:r w:rsidR="00E9733D" w:rsidRPr="009524CA">
        <w:rPr>
          <w:rFonts w:ascii="Calibri" w:hAnsi="Calibri" w:cs="FENGHF+TimesNewRoman"/>
          <w:sz w:val="22"/>
          <w:szCs w:val="22"/>
          <w:highlight w:val="yellow"/>
        </w:rPr>
        <w:t>____</w:t>
      </w:r>
      <w:r w:rsidR="00E9733D" w:rsidRPr="009524CA">
        <w:rPr>
          <w:rFonts w:ascii="Calibri" w:hAnsi="Calibri" w:cs="FENGHF+TimesNewRoman"/>
          <w:sz w:val="22"/>
          <w:szCs w:val="22"/>
        </w:rPr>
        <w:t xml:space="preserve"> 201</w:t>
      </w:r>
      <w:r w:rsidR="005B2EE2">
        <w:rPr>
          <w:rFonts w:ascii="Calibri" w:hAnsi="Calibri" w:cs="FENGHF+TimesNewRoman"/>
          <w:sz w:val="22"/>
          <w:szCs w:val="22"/>
        </w:rPr>
        <w:t>6</w:t>
      </w:r>
      <w:r w:rsidRPr="009524CA">
        <w:rPr>
          <w:rFonts w:ascii="Calibri" w:hAnsi="Calibri" w:cs="FENGHF+TimesNewRoman"/>
          <w:sz w:val="22"/>
          <w:szCs w:val="22"/>
        </w:rPr>
        <w:t xml:space="preserve"> regarding the development and review of the </w:t>
      </w:r>
      <w:r w:rsidR="00CB2783">
        <w:rPr>
          <w:rFonts w:ascii="Calibri" w:hAnsi="Calibri" w:cs="FENGHF+TimesNewRoman"/>
          <w:sz w:val="22"/>
          <w:szCs w:val="22"/>
        </w:rPr>
        <w:t>Monson</w:t>
      </w:r>
      <w:r w:rsidR="009524CA" w:rsidRPr="009524CA">
        <w:rPr>
          <w:rFonts w:ascii="Calibri" w:hAnsi="Calibri" w:cs="FENGHF+TimesNewRoman"/>
          <w:sz w:val="22"/>
          <w:szCs w:val="22"/>
        </w:rPr>
        <w:t xml:space="preserve"> Natural Hazards </w:t>
      </w:r>
      <w:r w:rsidRPr="009524CA">
        <w:rPr>
          <w:rFonts w:ascii="Calibri" w:hAnsi="Calibri" w:cs="FENGHF+TimesNewRoman"/>
          <w:sz w:val="22"/>
          <w:szCs w:val="22"/>
        </w:rPr>
        <w:t>Mitigation Plan</w:t>
      </w:r>
      <w:r w:rsidR="00C375CF">
        <w:rPr>
          <w:rFonts w:ascii="Calibri" w:hAnsi="Calibri" w:cs="FENGHF+TimesNewRoman"/>
          <w:sz w:val="22"/>
          <w:szCs w:val="22"/>
        </w:rPr>
        <w:t xml:space="preserve"> Update</w:t>
      </w:r>
      <w:r w:rsidRPr="009524CA">
        <w:rPr>
          <w:rFonts w:ascii="Calibri" w:hAnsi="Calibri" w:cs="FENGHF+TimesNewRoman"/>
          <w:sz w:val="22"/>
          <w:szCs w:val="22"/>
        </w:rPr>
        <w:t xml:space="preserve">; and </w:t>
      </w:r>
    </w:p>
    <w:p w:rsidR="003E1684" w:rsidRPr="009524CA" w:rsidRDefault="003E1684" w:rsidP="003E1684">
      <w:pPr>
        <w:pStyle w:val="CM84"/>
        <w:spacing w:line="276" w:lineRule="atLeast"/>
        <w:ind w:right="400"/>
        <w:jc w:val="both"/>
        <w:rPr>
          <w:rFonts w:ascii="Calibri" w:hAnsi="Calibri" w:cs="FENGHF+TimesNewRoman"/>
          <w:sz w:val="22"/>
          <w:szCs w:val="22"/>
        </w:rPr>
      </w:pPr>
      <w:r w:rsidRPr="009524CA">
        <w:rPr>
          <w:rFonts w:ascii="Calibri" w:hAnsi="Calibri" w:cs="FENGHF+TimesNewRoman"/>
          <w:sz w:val="22"/>
          <w:szCs w:val="22"/>
        </w:rPr>
        <w:t xml:space="preserve">WHEREAS, the </w:t>
      </w:r>
      <w:r w:rsidR="00CB2783">
        <w:rPr>
          <w:rFonts w:ascii="Calibri" w:hAnsi="Calibri" w:cs="FENGHF+TimesNewRoman"/>
          <w:sz w:val="22"/>
          <w:szCs w:val="22"/>
        </w:rPr>
        <w:t>Monson</w:t>
      </w:r>
      <w:r w:rsidRPr="009524CA">
        <w:rPr>
          <w:rFonts w:ascii="Calibri" w:hAnsi="Calibri" w:cs="FENGHF+TimesNewRoman"/>
          <w:sz w:val="22"/>
          <w:szCs w:val="22"/>
        </w:rPr>
        <w:t xml:space="preserve"> </w:t>
      </w:r>
      <w:r w:rsidR="00CB2783">
        <w:rPr>
          <w:rFonts w:ascii="Calibri" w:hAnsi="Calibri" w:cs="FENGHF+TimesNewRoman"/>
          <w:sz w:val="22"/>
          <w:szCs w:val="22"/>
        </w:rPr>
        <w:t>Natural</w:t>
      </w:r>
      <w:r w:rsidR="009524CA" w:rsidRPr="009524CA">
        <w:rPr>
          <w:rFonts w:ascii="Calibri" w:hAnsi="Calibri" w:cs="FENGHF+TimesNewRoman"/>
          <w:sz w:val="22"/>
          <w:szCs w:val="22"/>
        </w:rPr>
        <w:t xml:space="preserve"> </w:t>
      </w:r>
      <w:r w:rsidRPr="009524CA">
        <w:rPr>
          <w:rFonts w:ascii="Calibri" w:hAnsi="Calibri" w:cs="FENGHF+TimesNewRoman"/>
          <w:sz w:val="22"/>
          <w:szCs w:val="22"/>
        </w:rPr>
        <w:t>Hazard</w:t>
      </w:r>
      <w:r w:rsidR="009524CA" w:rsidRPr="009524CA">
        <w:rPr>
          <w:rFonts w:ascii="Calibri" w:hAnsi="Calibri" w:cs="FENGHF+TimesNewRoman"/>
          <w:sz w:val="22"/>
          <w:szCs w:val="22"/>
        </w:rPr>
        <w:t>s</w:t>
      </w:r>
      <w:r w:rsidRPr="009524CA">
        <w:rPr>
          <w:rFonts w:ascii="Calibri" w:hAnsi="Calibri" w:cs="FENGHF+TimesNewRoman"/>
          <w:sz w:val="22"/>
          <w:szCs w:val="22"/>
        </w:rPr>
        <w:t xml:space="preserve"> Mitigation Plan </w:t>
      </w:r>
      <w:r w:rsidR="00C375CF">
        <w:rPr>
          <w:rFonts w:ascii="Calibri" w:hAnsi="Calibri" w:cs="FENGHF+TimesNewRoman"/>
          <w:sz w:val="22"/>
          <w:szCs w:val="22"/>
        </w:rPr>
        <w:t xml:space="preserve">Update </w:t>
      </w:r>
      <w:r w:rsidRPr="009524CA">
        <w:rPr>
          <w:rFonts w:ascii="Calibri" w:hAnsi="Calibri" w:cs="FENGHF+TimesNewRoman"/>
          <w:sz w:val="22"/>
          <w:szCs w:val="22"/>
        </w:rPr>
        <w:t xml:space="preserve">contains several potential future projects to mitigate hazard damage in the Town of </w:t>
      </w:r>
      <w:r w:rsidR="00CB2783">
        <w:rPr>
          <w:rFonts w:ascii="Calibri" w:hAnsi="Calibri" w:cs="FENGHF+TimesNewRoman"/>
          <w:sz w:val="22"/>
          <w:szCs w:val="22"/>
        </w:rPr>
        <w:t>Monson</w:t>
      </w:r>
      <w:r w:rsidRPr="009524CA">
        <w:rPr>
          <w:rFonts w:ascii="Calibri" w:hAnsi="Calibri" w:cs="FENGHF+TimesNewRoman"/>
          <w:sz w:val="22"/>
          <w:szCs w:val="22"/>
        </w:rPr>
        <w:t xml:space="preserve">, and </w:t>
      </w:r>
    </w:p>
    <w:p w:rsidR="003E1684" w:rsidRPr="009524CA" w:rsidRDefault="003E1684" w:rsidP="003E1684">
      <w:pPr>
        <w:pStyle w:val="CM84"/>
        <w:spacing w:line="276" w:lineRule="atLeast"/>
        <w:ind w:right="563"/>
        <w:jc w:val="both"/>
        <w:rPr>
          <w:rFonts w:ascii="Calibri" w:hAnsi="Calibri" w:cs="FENGHF+TimesNewRoman"/>
          <w:sz w:val="22"/>
          <w:szCs w:val="22"/>
        </w:rPr>
      </w:pPr>
      <w:r w:rsidRPr="009524CA">
        <w:rPr>
          <w:rFonts w:ascii="Calibri" w:hAnsi="Calibri" w:cs="FENGHF+TimesNewRoman"/>
          <w:sz w:val="22"/>
          <w:szCs w:val="22"/>
        </w:rPr>
        <w:t xml:space="preserve">WHEREAS, a duly-noticed public hearing was held by the </w:t>
      </w:r>
      <w:r w:rsidR="00CB2783">
        <w:rPr>
          <w:rFonts w:ascii="Calibri" w:hAnsi="Calibri" w:cs="FENGHF+TimesNewRoman"/>
          <w:sz w:val="22"/>
          <w:szCs w:val="22"/>
        </w:rPr>
        <w:t>Monson</w:t>
      </w:r>
      <w:r w:rsidRPr="009524CA">
        <w:rPr>
          <w:rFonts w:ascii="Calibri" w:hAnsi="Calibri" w:cs="FENGHF+TimesNewRoman"/>
          <w:sz w:val="22"/>
          <w:szCs w:val="22"/>
        </w:rPr>
        <w:t xml:space="preserve"> Board of Selectmen on </w:t>
      </w:r>
      <w:r w:rsidRPr="009524CA">
        <w:rPr>
          <w:rFonts w:ascii="Calibri" w:hAnsi="Calibri" w:cs="FENGHF+TimesNewRoman"/>
          <w:sz w:val="22"/>
          <w:szCs w:val="22"/>
          <w:highlight w:val="yellow"/>
        </w:rPr>
        <w:t>__________, 20</w:t>
      </w:r>
      <w:r w:rsidR="00E9733D" w:rsidRPr="009524CA">
        <w:rPr>
          <w:rFonts w:ascii="Calibri" w:hAnsi="Calibri" w:cs="FENGHF+TimesNewRoman"/>
          <w:sz w:val="22"/>
          <w:szCs w:val="22"/>
          <w:highlight w:val="yellow"/>
        </w:rPr>
        <w:t>1</w:t>
      </w:r>
      <w:r w:rsidR="005B2EE2">
        <w:rPr>
          <w:rFonts w:ascii="Calibri" w:hAnsi="Calibri" w:cs="FENGHF+TimesNewRoman"/>
          <w:sz w:val="22"/>
          <w:szCs w:val="22"/>
        </w:rPr>
        <w:t>6</w:t>
      </w:r>
      <w:r w:rsidRPr="009524CA">
        <w:rPr>
          <w:rFonts w:ascii="Calibri" w:hAnsi="Calibri" w:cs="FENGHF+TimesNewRoman"/>
          <w:sz w:val="22"/>
          <w:szCs w:val="22"/>
        </w:rPr>
        <w:t xml:space="preserve"> to formally approve and adopt the </w:t>
      </w:r>
      <w:r w:rsidR="00CB2783">
        <w:rPr>
          <w:rFonts w:ascii="Calibri" w:hAnsi="Calibri" w:cs="FENGHF+TimesNewRoman"/>
          <w:sz w:val="22"/>
          <w:szCs w:val="22"/>
        </w:rPr>
        <w:t>Monson</w:t>
      </w:r>
      <w:r w:rsidR="009524CA" w:rsidRPr="009524CA">
        <w:rPr>
          <w:rFonts w:ascii="Calibri" w:hAnsi="Calibri" w:cs="FENGHF+TimesNewRoman"/>
          <w:sz w:val="22"/>
          <w:szCs w:val="22"/>
        </w:rPr>
        <w:t xml:space="preserve"> Natural</w:t>
      </w:r>
      <w:r w:rsidRPr="009524CA">
        <w:rPr>
          <w:rFonts w:ascii="Calibri" w:hAnsi="Calibri" w:cs="FENGHF+TimesNewRoman"/>
          <w:sz w:val="22"/>
          <w:szCs w:val="22"/>
        </w:rPr>
        <w:t xml:space="preserve"> Hazard</w:t>
      </w:r>
      <w:r w:rsidR="009524CA" w:rsidRPr="009524CA">
        <w:rPr>
          <w:rFonts w:ascii="Calibri" w:hAnsi="Calibri" w:cs="FENGHF+TimesNewRoman"/>
          <w:sz w:val="22"/>
          <w:szCs w:val="22"/>
        </w:rPr>
        <w:t>s</w:t>
      </w:r>
      <w:r w:rsidRPr="009524CA">
        <w:rPr>
          <w:rFonts w:ascii="Calibri" w:hAnsi="Calibri" w:cs="FENGHF+TimesNewRoman"/>
          <w:sz w:val="22"/>
          <w:szCs w:val="22"/>
        </w:rPr>
        <w:t xml:space="preserve"> Mitigation Plan</w:t>
      </w:r>
      <w:r w:rsidR="00C375CF">
        <w:rPr>
          <w:rFonts w:ascii="Calibri" w:hAnsi="Calibri" w:cs="FENGHF+TimesNewRoman"/>
          <w:sz w:val="22"/>
          <w:szCs w:val="22"/>
        </w:rPr>
        <w:t xml:space="preserve"> Update</w:t>
      </w:r>
      <w:r w:rsidRPr="009524CA">
        <w:rPr>
          <w:rFonts w:ascii="Calibri" w:hAnsi="Calibri" w:cs="FENGHF+TimesNewRoman"/>
          <w:sz w:val="22"/>
          <w:szCs w:val="22"/>
        </w:rPr>
        <w:t xml:space="preserve">. </w:t>
      </w:r>
    </w:p>
    <w:p w:rsidR="003E1684" w:rsidRPr="009524CA" w:rsidRDefault="003E1684" w:rsidP="003E1684">
      <w:pPr>
        <w:pStyle w:val="CM84"/>
        <w:spacing w:line="276" w:lineRule="atLeast"/>
        <w:ind w:right="660"/>
        <w:jc w:val="both"/>
        <w:rPr>
          <w:rFonts w:ascii="Calibri" w:hAnsi="Calibri" w:cs="FENGHF+TimesNewRoman"/>
          <w:sz w:val="22"/>
          <w:szCs w:val="22"/>
        </w:rPr>
      </w:pPr>
      <w:r w:rsidRPr="009524CA">
        <w:rPr>
          <w:rFonts w:ascii="Calibri" w:hAnsi="Calibri" w:cs="FENGHF+TimesNewRoman"/>
          <w:sz w:val="22"/>
          <w:szCs w:val="22"/>
        </w:rPr>
        <w:t>NOW, THE</w:t>
      </w:r>
      <w:r w:rsidR="00CB2783">
        <w:rPr>
          <w:rFonts w:ascii="Calibri" w:hAnsi="Calibri" w:cs="FENGHF+TimesNewRoman"/>
          <w:sz w:val="22"/>
          <w:szCs w:val="22"/>
        </w:rPr>
        <w:t>REFORE BE IT RESOLVED that the Monson</w:t>
      </w:r>
      <w:r w:rsidRPr="009524CA">
        <w:rPr>
          <w:rFonts w:ascii="Calibri" w:hAnsi="Calibri" w:cs="FENGHF+TimesNewRoman"/>
          <w:sz w:val="22"/>
          <w:szCs w:val="22"/>
        </w:rPr>
        <w:t xml:space="preserve"> Board of Selectmen adopts the </w:t>
      </w:r>
      <w:r w:rsidR="00CB2783">
        <w:rPr>
          <w:rFonts w:ascii="Calibri" w:hAnsi="Calibri" w:cs="FENGHF+TimesNewRoman"/>
          <w:sz w:val="22"/>
          <w:szCs w:val="22"/>
        </w:rPr>
        <w:t xml:space="preserve">Monson </w:t>
      </w:r>
      <w:r w:rsidR="009524CA" w:rsidRPr="009524CA">
        <w:rPr>
          <w:rFonts w:ascii="Calibri" w:hAnsi="Calibri" w:cs="FENGHF+TimesNewRoman"/>
          <w:sz w:val="22"/>
          <w:szCs w:val="22"/>
        </w:rPr>
        <w:t xml:space="preserve">Natural </w:t>
      </w:r>
      <w:r w:rsidRPr="009524CA">
        <w:rPr>
          <w:rFonts w:ascii="Calibri" w:hAnsi="Calibri" w:cs="FENGHF+TimesNewRoman"/>
          <w:sz w:val="22"/>
          <w:szCs w:val="22"/>
        </w:rPr>
        <w:t>Hazard</w:t>
      </w:r>
      <w:r w:rsidR="009524CA" w:rsidRPr="009524CA">
        <w:rPr>
          <w:rFonts w:ascii="Calibri" w:hAnsi="Calibri" w:cs="FENGHF+TimesNewRoman"/>
          <w:sz w:val="22"/>
          <w:szCs w:val="22"/>
        </w:rPr>
        <w:t>s</w:t>
      </w:r>
      <w:r w:rsidRPr="009524CA">
        <w:rPr>
          <w:rFonts w:ascii="Calibri" w:hAnsi="Calibri" w:cs="FENGHF+TimesNewRoman"/>
          <w:sz w:val="22"/>
          <w:szCs w:val="22"/>
        </w:rPr>
        <w:t xml:space="preserve"> Mitigation Plan</w:t>
      </w:r>
      <w:r w:rsidR="00C375CF">
        <w:rPr>
          <w:rFonts w:ascii="Calibri" w:hAnsi="Calibri" w:cs="FENGHF+TimesNewRoman"/>
          <w:sz w:val="22"/>
          <w:szCs w:val="22"/>
        </w:rPr>
        <w:t xml:space="preserve"> Update</w:t>
      </w:r>
      <w:r w:rsidRPr="009524CA">
        <w:rPr>
          <w:rFonts w:ascii="Calibri" w:hAnsi="Calibri" w:cs="FENGHF+TimesNewRoman"/>
          <w:sz w:val="22"/>
          <w:szCs w:val="22"/>
        </w:rPr>
        <w:t xml:space="preserve">. </w:t>
      </w:r>
    </w:p>
    <w:p w:rsidR="003E1684" w:rsidRDefault="003E1684" w:rsidP="003E1684">
      <w:pPr>
        <w:pStyle w:val="CM89"/>
        <w:spacing w:line="271" w:lineRule="atLeast"/>
        <w:jc w:val="both"/>
        <w:rPr>
          <w:rFonts w:ascii="Calibri" w:hAnsi="Calibri" w:cs="FENGHF+TimesNewRoman"/>
          <w:sz w:val="22"/>
          <w:szCs w:val="22"/>
        </w:rPr>
      </w:pPr>
      <w:r w:rsidRPr="009524CA">
        <w:rPr>
          <w:rFonts w:ascii="Calibri" w:hAnsi="Calibri" w:cs="FENGHF+TimesNewRoman"/>
          <w:sz w:val="22"/>
          <w:szCs w:val="22"/>
        </w:rPr>
        <w:t>ADOPTE</w:t>
      </w:r>
      <w:r w:rsidR="00E9733D" w:rsidRPr="009524CA">
        <w:rPr>
          <w:rFonts w:ascii="Calibri" w:hAnsi="Calibri" w:cs="FENGHF+TimesNewRoman"/>
          <w:sz w:val="22"/>
          <w:szCs w:val="22"/>
        </w:rPr>
        <w:t xml:space="preserve">D AND SIGNED this </w:t>
      </w:r>
      <w:r w:rsidR="00E9733D" w:rsidRPr="009524CA">
        <w:rPr>
          <w:rFonts w:ascii="Calibri" w:hAnsi="Calibri" w:cs="FENGHF+TimesNewRoman"/>
          <w:sz w:val="22"/>
          <w:szCs w:val="22"/>
          <w:highlight w:val="yellow"/>
        </w:rPr>
        <w:t>_________, 201</w:t>
      </w:r>
      <w:r w:rsidR="005B2EE2">
        <w:rPr>
          <w:rFonts w:ascii="Calibri" w:hAnsi="Calibri" w:cs="FENGHF+TimesNewRoman"/>
          <w:sz w:val="22"/>
          <w:szCs w:val="22"/>
          <w:highlight w:val="yellow"/>
        </w:rPr>
        <w:t>6</w:t>
      </w:r>
      <w:r w:rsidRPr="009524CA">
        <w:rPr>
          <w:rFonts w:ascii="Calibri" w:hAnsi="Calibri" w:cs="FENGHF+TimesNewRoman"/>
          <w:sz w:val="22"/>
          <w:szCs w:val="22"/>
          <w:highlight w:val="yellow"/>
        </w:rPr>
        <w:t>.</w:t>
      </w:r>
      <w:r w:rsidRPr="009524CA">
        <w:rPr>
          <w:rFonts w:ascii="Calibri" w:hAnsi="Calibri" w:cs="FENGHF+TimesNewRoman"/>
          <w:sz w:val="22"/>
          <w:szCs w:val="22"/>
        </w:rPr>
        <w:t xml:space="preserve"> </w:t>
      </w:r>
    </w:p>
    <w:p w:rsidR="005034DF" w:rsidRPr="005034DF" w:rsidRDefault="005034DF" w:rsidP="005034DF">
      <w:pPr>
        <w:jc w:val="right"/>
        <w:rPr>
          <w:rFonts w:asciiTheme="minorHAnsi" w:hAnsiTheme="minorHAnsi"/>
          <w:szCs w:val="22"/>
          <w:highlight w:val="yellow"/>
        </w:rPr>
      </w:pPr>
      <w:r w:rsidRPr="005034DF">
        <w:rPr>
          <w:rFonts w:asciiTheme="minorHAnsi" w:hAnsiTheme="minorHAnsi"/>
          <w:szCs w:val="22"/>
          <w:highlight w:val="yellow"/>
        </w:rPr>
        <w:t>___________________________________________________</w:t>
      </w:r>
    </w:p>
    <w:p w:rsidR="005034DF" w:rsidRPr="005034DF" w:rsidRDefault="005034DF" w:rsidP="005034DF">
      <w:pPr>
        <w:jc w:val="right"/>
        <w:rPr>
          <w:rFonts w:asciiTheme="minorHAnsi" w:hAnsiTheme="minorHAnsi"/>
          <w:szCs w:val="22"/>
          <w:highlight w:val="yellow"/>
        </w:rPr>
      </w:pPr>
      <w:r w:rsidRPr="005034DF">
        <w:rPr>
          <w:rFonts w:asciiTheme="minorHAnsi" w:hAnsiTheme="minorHAnsi"/>
          <w:szCs w:val="22"/>
          <w:highlight w:val="yellow"/>
        </w:rPr>
        <w:t xml:space="preserve">Edward S. Harrison, Chair, Monson Board of Selectmen </w:t>
      </w:r>
    </w:p>
    <w:p w:rsidR="005034DF" w:rsidRPr="005034DF" w:rsidRDefault="005034DF" w:rsidP="005034DF">
      <w:pPr>
        <w:jc w:val="right"/>
        <w:rPr>
          <w:rFonts w:asciiTheme="minorHAnsi" w:hAnsiTheme="minorHAnsi"/>
          <w:szCs w:val="22"/>
          <w:highlight w:val="yellow"/>
        </w:rPr>
      </w:pPr>
    </w:p>
    <w:p w:rsidR="005034DF" w:rsidRPr="005034DF" w:rsidRDefault="005034DF" w:rsidP="005034DF">
      <w:pPr>
        <w:jc w:val="right"/>
        <w:rPr>
          <w:rFonts w:asciiTheme="minorHAnsi" w:hAnsiTheme="minorHAnsi"/>
          <w:szCs w:val="22"/>
          <w:highlight w:val="yellow"/>
        </w:rPr>
      </w:pPr>
    </w:p>
    <w:p w:rsidR="005034DF" w:rsidRPr="005034DF" w:rsidRDefault="005034DF" w:rsidP="005034DF">
      <w:pPr>
        <w:jc w:val="right"/>
        <w:rPr>
          <w:rFonts w:asciiTheme="minorHAnsi" w:hAnsiTheme="minorHAnsi"/>
          <w:szCs w:val="22"/>
          <w:highlight w:val="yellow"/>
        </w:rPr>
      </w:pPr>
      <w:r w:rsidRPr="005034DF">
        <w:rPr>
          <w:rFonts w:asciiTheme="minorHAnsi" w:hAnsiTheme="minorHAnsi"/>
          <w:szCs w:val="22"/>
          <w:highlight w:val="yellow"/>
        </w:rPr>
        <w:t>___________________________________________________</w:t>
      </w:r>
    </w:p>
    <w:p w:rsidR="005034DF" w:rsidRPr="005034DF" w:rsidRDefault="005034DF" w:rsidP="005034DF">
      <w:pPr>
        <w:jc w:val="right"/>
        <w:rPr>
          <w:rFonts w:asciiTheme="minorHAnsi" w:hAnsiTheme="minorHAnsi"/>
          <w:szCs w:val="22"/>
          <w:highlight w:val="yellow"/>
        </w:rPr>
      </w:pPr>
      <w:r w:rsidRPr="005034DF">
        <w:rPr>
          <w:rFonts w:asciiTheme="minorHAnsi" w:hAnsiTheme="minorHAnsi"/>
          <w:szCs w:val="22"/>
          <w:highlight w:val="yellow"/>
        </w:rPr>
        <w:t xml:space="preserve">Kathleen C. </w:t>
      </w:r>
      <w:proofErr w:type="spellStart"/>
      <w:r w:rsidRPr="005034DF">
        <w:rPr>
          <w:rFonts w:asciiTheme="minorHAnsi" w:hAnsiTheme="minorHAnsi"/>
          <w:szCs w:val="22"/>
          <w:highlight w:val="yellow"/>
        </w:rPr>
        <w:t>Norbut</w:t>
      </w:r>
      <w:proofErr w:type="spellEnd"/>
      <w:r w:rsidRPr="005034DF">
        <w:rPr>
          <w:rFonts w:asciiTheme="minorHAnsi" w:hAnsiTheme="minorHAnsi"/>
          <w:szCs w:val="22"/>
          <w:highlight w:val="yellow"/>
        </w:rPr>
        <w:t xml:space="preserve">, Monson Board of Selectmen </w:t>
      </w:r>
    </w:p>
    <w:p w:rsidR="005034DF" w:rsidRPr="005034DF" w:rsidRDefault="005034DF" w:rsidP="005034DF">
      <w:pPr>
        <w:jc w:val="right"/>
        <w:rPr>
          <w:rFonts w:asciiTheme="minorHAnsi" w:hAnsiTheme="minorHAnsi"/>
          <w:szCs w:val="22"/>
          <w:highlight w:val="yellow"/>
        </w:rPr>
      </w:pPr>
    </w:p>
    <w:p w:rsidR="005034DF" w:rsidRPr="005034DF" w:rsidRDefault="005034DF" w:rsidP="005034DF">
      <w:pPr>
        <w:jc w:val="right"/>
        <w:rPr>
          <w:rFonts w:asciiTheme="minorHAnsi" w:hAnsiTheme="minorHAnsi"/>
          <w:szCs w:val="22"/>
          <w:highlight w:val="yellow"/>
        </w:rPr>
      </w:pPr>
    </w:p>
    <w:p w:rsidR="005034DF" w:rsidRPr="005034DF" w:rsidRDefault="005034DF" w:rsidP="005034DF">
      <w:pPr>
        <w:jc w:val="right"/>
        <w:rPr>
          <w:rFonts w:asciiTheme="minorHAnsi" w:hAnsiTheme="minorHAnsi"/>
          <w:szCs w:val="22"/>
          <w:highlight w:val="yellow"/>
        </w:rPr>
      </w:pPr>
      <w:r w:rsidRPr="005034DF">
        <w:rPr>
          <w:rFonts w:asciiTheme="minorHAnsi" w:hAnsiTheme="minorHAnsi"/>
          <w:szCs w:val="22"/>
          <w:highlight w:val="yellow"/>
        </w:rPr>
        <w:t>___________________________________________________</w:t>
      </w:r>
    </w:p>
    <w:p w:rsidR="005034DF" w:rsidRPr="005034DF" w:rsidRDefault="005034DF" w:rsidP="005034DF">
      <w:pPr>
        <w:jc w:val="right"/>
        <w:rPr>
          <w:rFonts w:asciiTheme="minorHAnsi" w:hAnsiTheme="minorHAnsi"/>
          <w:szCs w:val="22"/>
        </w:rPr>
      </w:pPr>
      <w:r w:rsidRPr="005034DF">
        <w:rPr>
          <w:rFonts w:asciiTheme="minorHAnsi" w:hAnsiTheme="minorHAnsi"/>
          <w:szCs w:val="22"/>
          <w:highlight w:val="yellow"/>
        </w:rPr>
        <w:t xml:space="preserve">Richard E.  </w:t>
      </w:r>
      <w:proofErr w:type="spellStart"/>
      <w:r w:rsidRPr="005034DF">
        <w:rPr>
          <w:rFonts w:asciiTheme="minorHAnsi" w:hAnsiTheme="minorHAnsi"/>
          <w:szCs w:val="22"/>
          <w:highlight w:val="yellow"/>
        </w:rPr>
        <w:t>Guertin</w:t>
      </w:r>
      <w:proofErr w:type="spellEnd"/>
      <w:r w:rsidRPr="005034DF">
        <w:rPr>
          <w:rFonts w:asciiTheme="minorHAnsi" w:hAnsiTheme="minorHAnsi"/>
          <w:szCs w:val="22"/>
          <w:highlight w:val="yellow"/>
        </w:rPr>
        <w:t>, Monson Board of Selectmen</w:t>
      </w:r>
      <w:r w:rsidRPr="005034DF">
        <w:rPr>
          <w:rFonts w:asciiTheme="minorHAnsi" w:hAnsiTheme="minorHAnsi"/>
          <w:szCs w:val="22"/>
        </w:rPr>
        <w:t xml:space="preserve"> </w:t>
      </w:r>
    </w:p>
    <w:p w:rsidR="005034DF" w:rsidRPr="005034DF" w:rsidRDefault="005034DF" w:rsidP="005034DF">
      <w:pPr>
        <w:pStyle w:val="Default"/>
      </w:pPr>
    </w:p>
    <w:p w:rsidR="003E1684" w:rsidRPr="009524CA" w:rsidRDefault="003E1684" w:rsidP="003E1684">
      <w:pPr>
        <w:pStyle w:val="CM11"/>
        <w:jc w:val="both"/>
        <w:rPr>
          <w:rFonts w:ascii="Calibri" w:hAnsi="Calibri" w:cs="FENGHF+TimesNewRoman"/>
          <w:sz w:val="22"/>
          <w:szCs w:val="22"/>
        </w:rPr>
      </w:pPr>
      <w:r w:rsidRPr="009524CA">
        <w:rPr>
          <w:rFonts w:ascii="Calibri" w:hAnsi="Calibri" w:cs="FENGHF+TimesNewRoman"/>
          <w:sz w:val="22"/>
          <w:szCs w:val="22"/>
        </w:rPr>
        <w:t xml:space="preserve">ATTEST </w:t>
      </w:r>
    </w:p>
    <w:p w:rsidR="00EC09EB" w:rsidRPr="009524CA" w:rsidRDefault="00EC09EB" w:rsidP="00EC09EB">
      <w:pPr>
        <w:pStyle w:val="Default"/>
        <w:rPr>
          <w:rFonts w:ascii="Calibri" w:hAnsi="Calibri"/>
          <w:sz w:val="22"/>
          <w:szCs w:val="22"/>
        </w:rPr>
      </w:pPr>
    </w:p>
    <w:p w:rsidR="003E1684" w:rsidRDefault="003E1684" w:rsidP="003E1684">
      <w:pPr>
        <w:pStyle w:val="CM95"/>
        <w:spacing w:line="768" w:lineRule="atLeast"/>
        <w:rPr>
          <w:rFonts w:ascii="FENJAN+TimesNewRoman,Bold" w:hAnsi="FENJAN+TimesNewRoman,Bold" w:cs="FENJAN+TimesNewRoman,Bold"/>
        </w:rPr>
        <w:sectPr w:rsidR="003E1684">
          <w:pgSz w:w="12240" w:h="15840"/>
          <w:pgMar w:top="1080" w:right="1440" w:bottom="1080" w:left="1440" w:header="720" w:footer="720" w:gutter="0"/>
          <w:cols w:space="720"/>
          <w:noEndnote/>
        </w:sectPr>
      </w:pPr>
    </w:p>
    <w:p w:rsidR="00EC09EB" w:rsidRDefault="00C7031F" w:rsidP="00EC09EB">
      <w:pPr>
        <w:pStyle w:val="Heading2"/>
        <w:numPr>
          <w:ilvl w:val="0"/>
          <w:numId w:val="0"/>
        </w:numPr>
        <w:rPr>
          <w:sz w:val="40"/>
        </w:rPr>
      </w:pPr>
      <w:bookmarkStart w:id="108" w:name="_Toc385348255"/>
      <w:bookmarkStart w:id="109" w:name="_Toc317704480"/>
      <w:r>
        <w:rPr>
          <w:sz w:val="40"/>
        </w:rPr>
        <w:t xml:space="preserve">7: </w:t>
      </w:r>
      <w:r w:rsidR="00EC09EB">
        <w:rPr>
          <w:sz w:val="40"/>
        </w:rPr>
        <w:t>APPENDICES</w:t>
      </w:r>
      <w:bookmarkEnd w:id="108"/>
      <w:bookmarkEnd w:id="109"/>
    </w:p>
    <w:p w:rsidR="00BC1FFE" w:rsidRPr="0047046B" w:rsidRDefault="00BC1FFE" w:rsidP="00BC1FFE">
      <w:pPr>
        <w:pStyle w:val="Heading3"/>
      </w:pPr>
      <w:bookmarkStart w:id="110" w:name="_Toc342299606"/>
      <w:bookmarkStart w:id="111" w:name="_Toc382480739"/>
      <w:bookmarkStart w:id="112" w:name="_Toc385348256"/>
      <w:bookmarkStart w:id="113" w:name="_Toc317704481"/>
      <w:r w:rsidRPr="0047046B">
        <w:t>Appendix A – Technical Resources</w:t>
      </w:r>
      <w:bookmarkEnd w:id="110"/>
      <w:bookmarkEnd w:id="111"/>
      <w:bookmarkEnd w:id="112"/>
      <w:bookmarkEnd w:id="113"/>
    </w:p>
    <w:p w:rsidR="00BC1FFE" w:rsidRPr="00F9628D" w:rsidRDefault="00BC1FFE" w:rsidP="00BC1FFE">
      <w:pPr>
        <w:pStyle w:val="Heading4"/>
      </w:pPr>
      <w:r w:rsidRPr="00F9628D">
        <w:t xml:space="preserve">1) </w:t>
      </w:r>
      <w:r w:rsidRPr="00280D44">
        <w:t>Agencies</w:t>
      </w:r>
      <w:r w:rsidRPr="00F9628D">
        <w:t xml:space="preserve">  </w:t>
      </w:r>
    </w:p>
    <w:p w:rsidR="00BC1FFE" w:rsidRPr="00F9628D" w:rsidRDefault="00BC1FFE" w:rsidP="00BC1FFE">
      <w:pPr>
        <w:pStyle w:val="Footer"/>
        <w:rPr>
          <w:szCs w:val="22"/>
        </w:rPr>
      </w:pPr>
      <w:r w:rsidRPr="00F9628D">
        <w:rPr>
          <w:szCs w:val="22"/>
        </w:rPr>
        <w:t>Massachusetts Emergency Management Agency (MEMA)……………………………….………………...508/820-2000</w:t>
      </w:r>
    </w:p>
    <w:p w:rsidR="00BC1FFE" w:rsidRPr="00F9628D" w:rsidRDefault="00BC1FFE" w:rsidP="00BC1FFE">
      <w:pPr>
        <w:pStyle w:val="Footer"/>
        <w:rPr>
          <w:szCs w:val="22"/>
        </w:rPr>
      </w:pPr>
      <w:r w:rsidRPr="00F9628D">
        <w:rPr>
          <w:szCs w:val="22"/>
        </w:rPr>
        <w:t xml:space="preserve">Hazard Mitigation </w:t>
      </w:r>
      <w:proofErr w:type="gramStart"/>
      <w:r w:rsidRPr="00F9628D">
        <w:rPr>
          <w:szCs w:val="22"/>
        </w:rPr>
        <w:t>Section .......................................................................................................</w:t>
      </w:r>
      <w:proofErr w:type="gramEnd"/>
      <w:r w:rsidRPr="00F9628D">
        <w:rPr>
          <w:szCs w:val="22"/>
        </w:rPr>
        <w:t xml:space="preserve">617/626-1356 </w:t>
      </w:r>
    </w:p>
    <w:p w:rsidR="00BC1FFE" w:rsidRPr="00F9628D" w:rsidRDefault="00BC1FFE" w:rsidP="00BC1FFE">
      <w:pPr>
        <w:pStyle w:val="Footer"/>
        <w:rPr>
          <w:szCs w:val="22"/>
        </w:rPr>
      </w:pPr>
      <w:r w:rsidRPr="00F9628D">
        <w:rPr>
          <w:szCs w:val="22"/>
        </w:rPr>
        <w:t>Federal Emergency Management Agency (FEMA</w:t>
      </w:r>
      <w:proofErr w:type="gramStart"/>
      <w:r w:rsidRPr="00F9628D">
        <w:rPr>
          <w:szCs w:val="22"/>
        </w:rPr>
        <w:t>) ..................................................................</w:t>
      </w:r>
      <w:proofErr w:type="gramEnd"/>
      <w:r w:rsidRPr="00F9628D">
        <w:rPr>
          <w:szCs w:val="22"/>
        </w:rPr>
        <w:t xml:space="preserve">617/223-4175 </w:t>
      </w:r>
    </w:p>
    <w:p w:rsidR="00BC1FFE" w:rsidRPr="00F9628D" w:rsidRDefault="00BC1FFE" w:rsidP="00BC1FFE">
      <w:pPr>
        <w:pStyle w:val="Footer"/>
        <w:rPr>
          <w:szCs w:val="22"/>
        </w:rPr>
      </w:pPr>
      <w:r w:rsidRPr="00F9628D">
        <w:rPr>
          <w:szCs w:val="22"/>
        </w:rPr>
        <w:t>MA Regional Planning Commissions:</w:t>
      </w:r>
    </w:p>
    <w:p w:rsidR="00BC1FFE" w:rsidRPr="00F9628D" w:rsidRDefault="00BC1FFE" w:rsidP="00BC1FFE">
      <w:pPr>
        <w:pStyle w:val="Footer"/>
        <w:rPr>
          <w:szCs w:val="22"/>
        </w:rPr>
      </w:pPr>
      <w:r w:rsidRPr="00F9628D">
        <w:rPr>
          <w:szCs w:val="22"/>
        </w:rPr>
        <w:t>Berkshire Regional Planning Commission (BRPC)</w:t>
      </w:r>
      <w:proofErr w:type="gramStart"/>
      <w:r w:rsidRPr="00F9628D">
        <w:rPr>
          <w:szCs w:val="22"/>
        </w:rPr>
        <w:t>…………………………………………………..…………...</w:t>
      </w:r>
      <w:proofErr w:type="gramEnd"/>
      <w:r w:rsidRPr="00F9628D">
        <w:rPr>
          <w:szCs w:val="22"/>
        </w:rPr>
        <w:t>413/442-1521</w:t>
      </w:r>
    </w:p>
    <w:p w:rsidR="00BC1FFE" w:rsidRPr="00F9628D" w:rsidRDefault="00BC1FFE" w:rsidP="00BC1FFE">
      <w:pPr>
        <w:pStyle w:val="Footer"/>
        <w:rPr>
          <w:szCs w:val="22"/>
        </w:rPr>
      </w:pPr>
      <w:r w:rsidRPr="00F9628D">
        <w:rPr>
          <w:szCs w:val="22"/>
        </w:rPr>
        <w:t>Cape Cod Commission (CCC)</w:t>
      </w:r>
      <w:proofErr w:type="gramStart"/>
      <w:r w:rsidRPr="00F9628D">
        <w:rPr>
          <w:szCs w:val="22"/>
        </w:rPr>
        <w:t>…………………………………...……………………………………………..……….....</w:t>
      </w:r>
      <w:proofErr w:type="gramEnd"/>
      <w:r w:rsidRPr="00F9628D">
        <w:rPr>
          <w:szCs w:val="22"/>
        </w:rPr>
        <w:t>508/362-3828</w:t>
      </w:r>
    </w:p>
    <w:p w:rsidR="00BC1FFE" w:rsidRPr="00F9628D" w:rsidRDefault="00BC1FFE" w:rsidP="00BC1FFE">
      <w:pPr>
        <w:pStyle w:val="Footer"/>
        <w:rPr>
          <w:szCs w:val="22"/>
        </w:rPr>
      </w:pPr>
      <w:r w:rsidRPr="00F9628D">
        <w:rPr>
          <w:szCs w:val="22"/>
        </w:rPr>
        <w:t>Central Massachusetts Regional Planning Commission (CMRPC)….…………………………..….….. 508/693-3453</w:t>
      </w:r>
    </w:p>
    <w:p w:rsidR="00BC1FFE" w:rsidRPr="00F9628D" w:rsidRDefault="00BC1FFE" w:rsidP="00BC1FFE">
      <w:pPr>
        <w:pStyle w:val="Footer"/>
        <w:rPr>
          <w:szCs w:val="22"/>
        </w:rPr>
      </w:pPr>
      <w:r w:rsidRPr="00F9628D">
        <w:rPr>
          <w:szCs w:val="22"/>
        </w:rPr>
        <w:t>Franklin Regional Council of Governments (FRCOG)</w:t>
      </w:r>
      <w:proofErr w:type="gramStart"/>
      <w:r w:rsidRPr="00F9628D">
        <w:rPr>
          <w:szCs w:val="22"/>
        </w:rPr>
        <w:t>………………………………………………..…….…...</w:t>
      </w:r>
      <w:proofErr w:type="gramEnd"/>
      <w:r w:rsidRPr="00F9628D">
        <w:rPr>
          <w:szCs w:val="22"/>
        </w:rPr>
        <w:t>413/774-3167</w:t>
      </w:r>
    </w:p>
    <w:p w:rsidR="00BC1FFE" w:rsidRPr="00F9628D" w:rsidRDefault="00BC1FFE" w:rsidP="00BC1FFE">
      <w:pPr>
        <w:pStyle w:val="Footer"/>
        <w:rPr>
          <w:szCs w:val="22"/>
        </w:rPr>
      </w:pPr>
      <w:r w:rsidRPr="00F9628D">
        <w:rPr>
          <w:szCs w:val="22"/>
        </w:rPr>
        <w:t>Martha’s Vineyard Commission (MVC)……………………………………………………………………………..…508/693-3453</w:t>
      </w:r>
    </w:p>
    <w:p w:rsidR="00BC1FFE" w:rsidRPr="00F9628D" w:rsidRDefault="00BC1FFE" w:rsidP="00BC1FFE">
      <w:pPr>
        <w:pStyle w:val="Footer"/>
        <w:rPr>
          <w:szCs w:val="22"/>
        </w:rPr>
      </w:pPr>
      <w:r w:rsidRPr="00F9628D">
        <w:rPr>
          <w:szCs w:val="22"/>
        </w:rPr>
        <w:t>Merrimack Valley Planning Commission (MVPC)</w:t>
      </w:r>
      <w:proofErr w:type="gramStart"/>
      <w:r w:rsidRPr="00F9628D">
        <w:rPr>
          <w:szCs w:val="22"/>
        </w:rPr>
        <w:t>…………………………………………..…….……………...</w:t>
      </w:r>
      <w:proofErr w:type="gramEnd"/>
      <w:r w:rsidRPr="00F9628D">
        <w:rPr>
          <w:szCs w:val="22"/>
        </w:rPr>
        <w:t>978/374-0519</w:t>
      </w:r>
    </w:p>
    <w:p w:rsidR="00BC1FFE" w:rsidRPr="00F9628D" w:rsidRDefault="00BC1FFE" w:rsidP="00BC1FFE">
      <w:pPr>
        <w:pStyle w:val="Footer"/>
        <w:rPr>
          <w:szCs w:val="22"/>
        </w:rPr>
      </w:pPr>
      <w:r w:rsidRPr="00F9628D">
        <w:rPr>
          <w:szCs w:val="22"/>
        </w:rPr>
        <w:t>Metropolitan Area Planning Council (MAPC)</w:t>
      </w:r>
      <w:proofErr w:type="gramStart"/>
      <w:r w:rsidRPr="00F9628D">
        <w:rPr>
          <w:szCs w:val="22"/>
        </w:rPr>
        <w:t>………………..……………………………………………….…...</w:t>
      </w:r>
      <w:proofErr w:type="gramEnd"/>
      <w:r w:rsidRPr="00F9628D">
        <w:rPr>
          <w:szCs w:val="22"/>
        </w:rPr>
        <w:t>617/451-2770</w:t>
      </w:r>
    </w:p>
    <w:p w:rsidR="00BC1FFE" w:rsidRPr="00F9628D" w:rsidRDefault="00BC1FFE" w:rsidP="00BC1FFE">
      <w:pPr>
        <w:pStyle w:val="Footer"/>
        <w:rPr>
          <w:szCs w:val="22"/>
        </w:rPr>
      </w:pPr>
      <w:proofErr w:type="spellStart"/>
      <w:r w:rsidRPr="00F9628D">
        <w:rPr>
          <w:szCs w:val="22"/>
        </w:rPr>
        <w:t>Montachusett</w:t>
      </w:r>
      <w:proofErr w:type="spellEnd"/>
      <w:r w:rsidRPr="00F9628D">
        <w:rPr>
          <w:szCs w:val="22"/>
        </w:rPr>
        <w:t xml:space="preserve"> Regional Planning Commission (MRPC)…………………………………………………….…978/345-7376</w:t>
      </w:r>
    </w:p>
    <w:p w:rsidR="00BC1FFE" w:rsidRPr="00F9628D" w:rsidRDefault="00BC1FFE" w:rsidP="00BC1FFE">
      <w:pPr>
        <w:pStyle w:val="Footer"/>
        <w:rPr>
          <w:szCs w:val="22"/>
        </w:rPr>
      </w:pPr>
      <w:r w:rsidRPr="00F9628D">
        <w:rPr>
          <w:szCs w:val="22"/>
        </w:rPr>
        <w:t>Nantucket Planning and Economic Development Commission (NP&amp;EDC)………………………....508/228-7236</w:t>
      </w:r>
    </w:p>
    <w:p w:rsidR="00BC1FFE" w:rsidRPr="00F9628D" w:rsidRDefault="00BC1FFE" w:rsidP="00BC1FFE">
      <w:pPr>
        <w:pStyle w:val="Footer"/>
        <w:rPr>
          <w:szCs w:val="22"/>
        </w:rPr>
      </w:pPr>
      <w:r w:rsidRPr="00F9628D">
        <w:rPr>
          <w:szCs w:val="22"/>
        </w:rPr>
        <w:t>Northern Middlesex Council of Governments (NMCOG)</w:t>
      </w:r>
      <w:proofErr w:type="gramStart"/>
      <w:r w:rsidRPr="00F9628D">
        <w:rPr>
          <w:szCs w:val="22"/>
        </w:rPr>
        <w:t>…………………………………..………………</w:t>
      </w:r>
      <w:proofErr w:type="gramEnd"/>
      <w:r w:rsidRPr="00F9628D">
        <w:rPr>
          <w:szCs w:val="22"/>
        </w:rPr>
        <w:t>..978/454-8021</w:t>
      </w:r>
    </w:p>
    <w:p w:rsidR="00BC1FFE" w:rsidRPr="00F9628D" w:rsidRDefault="00BC1FFE" w:rsidP="00BC1FFE">
      <w:pPr>
        <w:pStyle w:val="Footer"/>
        <w:rPr>
          <w:szCs w:val="22"/>
        </w:rPr>
      </w:pPr>
      <w:r w:rsidRPr="00F9628D">
        <w:rPr>
          <w:szCs w:val="22"/>
        </w:rPr>
        <w:t>Old Colony Planning Council (OCPC)</w:t>
      </w:r>
      <w:proofErr w:type="gramStart"/>
      <w:r w:rsidRPr="00F9628D">
        <w:rPr>
          <w:szCs w:val="22"/>
        </w:rPr>
        <w:t>……………………………………………………………….………....……...</w:t>
      </w:r>
      <w:proofErr w:type="gramEnd"/>
      <w:r w:rsidRPr="00F9628D">
        <w:rPr>
          <w:szCs w:val="22"/>
        </w:rPr>
        <w:t>508/583-1833</w:t>
      </w:r>
    </w:p>
    <w:p w:rsidR="00BC1FFE" w:rsidRPr="00F9628D" w:rsidRDefault="00BC1FFE" w:rsidP="00BC1FFE">
      <w:pPr>
        <w:pStyle w:val="Footer"/>
        <w:rPr>
          <w:szCs w:val="22"/>
        </w:rPr>
      </w:pPr>
      <w:r w:rsidRPr="00F9628D">
        <w:rPr>
          <w:szCs w:val="22"/>
        </w:rPr>
        <w:t>Pioneer Valley Planning Commission (PVPC)……………………………………………………………………...413/781-6045</w:t>
      </w:r>
    </w:p>
    <w:p w:rsidR="00BC1FFE" w:rsidRPr="00F9628D" w:rsidRDefault="00BC1FFE" w:rsidP="00BC1FFE">
      <w:pPr>
        <w:pStyle w:val="Footer"/>
        <w:rPr>
          <w:szCs w:val="22"/>
        </w:rPr>
      </w:pPr>
      <w:r w:rsidRPr="00F9628D">
        <w:rPr>
          <w:szCs w:val="22"/>
        </w:rPr>
        <w:t>Southeastern Regional Planning and Economic Development District (</w:t>
      </w:r>
      <w:proofErr w:type="gramStart"/>
      <w:r w:rsidRPr="00F9628D">
        <w:rPr>
          <w:szCs w:val="22"/>
        </w:rPr>
        <w:t>SRPED.…………………..508</w:t>
      </w:r>
      <w:proofErr w:type="gramEnd"/>
      <w:r w:rsidRPr="00F9628D">
        <w:rPr>
          <w:szCs w:val="22"/>
        </w:rPr>
        <w:t>/823-1803</w:t>
      </w:r>
    </w:p>
    <w:p w:rsidR="00BC1FFE" w:rsidRPr="00F9628D" w:rsidRDefault="00BC1FFE" w:rsidP="00BC1FFE">
      <w:pPr>
        <w:pStyle w:val="Footer"/>
        <w:rPr>
          <w:szCs w:val="22"/>
        </w:rPr>
      </w:pPr>
      <w:r w:rsidRPr="00F9628D">
        <w:rPr>
          <w:szCs w:val="22"/>
        </w:rPr>
        <w:t>MA Board of Building Regulations &amp; Standards (BBRS)……………………………………..…………….….617/227-1754</w:t>
      </w:r>
    </w:p>
    <w:p w:rsidR="00BC1FFE" w:rsidRPr="00F9628D" w:rsidRDefault="00BC1FFE" w:rsidP="00BC1FFE">
      <w:pPr>
        <w:pStyle w:val="Footer"/>
        <w:rPr>
          <w:szCs w:val="22"/>
        </w:rPr>
      </w:pPr>
      <w:r w:rsidRPr="00F9628D">
        <w:rPr>
          <w:szCs w:val="22"/>
        </w:rPr>
        <w:t>MA Coastal Zone Management (CZM)</w:t>
      </w:r>
      <w:proofErr w:type="gramStart"/>
      <w:r w:rsidRPr="00F9628D">
        <w:rPr>
          <w:szCs w:val="22"/>
        </w:rPr>
        <w:t>……………………………………………………………………...………</w:t>
      </w:r>
      <w:proofErr w:type="gramEnd"/>
      <w:r w:rsidRPr="00F9628D">
        <w:rPr>
          <w:szCs w:val="22"/>
        </w:rPr>
        <w:t>..617/626-1200</w:t>
      </w:r>
    </w:p>
    <w:p w:rsidR="00BC1FFE" w:rsidRPr="00F9628D" w:rsidRDefault="00BC1FFE" w:rsidP="00BC1FFE">
      <w:pPr>
        <w:pStyle w:val="Footer"/>
        <w:rPr>
          <w:szCs w:val="22"/>
        </w:rPr>
      </w:pPr>
      <w:r w:rsidRPr="00F9628D">
        <w:rPr>
          <w:szCs w:val="22"/>
        </w:rPr>
        <w:t>DCR Water Supply Protection….………………………………………………………………….………………..……617/626-1379</w:t>
      </w:r>
    </w:p>
    <w:p w:rsidR="00BC1FFE" w:rsidRPr="00F9628D" w:rsidRDefault="00BC1FFE" w:rsidP="00BC1FFE">
      <w:pPr>
        <w:pStyle w:val="Footer"/>
        <w:rPr>
          <w:szCs w:val="22"/>
        </w:rPr>
      </w:pPr>
      <w:r w:rsidRPr="00F9628D">
        <w:rPr>
          <w:szCs w:val="22"/>
        </w:rPr>
        <w:t>DCR Waterways………………………..………………………………….….………………………………………………….617/626-1371</w:t>
      </w:r>
    </w:p>
    <w:p w:rsidR="00BC1FFE" w:rsidRPr="00F9628D" w:rsidRDefault="00BC1FFE" w:rsidP="00BC1FFE">
      <w:pPr>
        <w:pStyle w:val="Footer"/>
        <w:rPr>
          <w:szCs w:val="22"/>
        </w:rPr>
      </w:pPr>
      <w:r w:rsidRPr="00F9628D">
        <w:rPr>
          <w:szCs w:val="22"/>
        </w:rPr>
        <w:t>DCR Office of Dam Safety…………………………………….……………………………………………………….…....508/792-7716</w:t>
      </w:r>
    </w:p>
    <w:p w:rsidR="00BC1FFE" w:rsidRPr="00F9628D" w:rsidRDefault="00BC1FFE" w:rsidP="00BC1FFE">
      <w:pPr>
        <w:pStyle w:val="Footer"/>
        <w:rPr>
          <w:szCs w:val="22"/>
        </w:rPr>
      </w:pPr>
      <w:r w:rsidRPr="00F9628D">
        <w:rPr>
          <w:szCs w:val="22"/>
        </w:rPr>
        <w:t xml:space="preserve">DFW </w:t>
      </w:r>
      <w:proofErr w:type="spellStart"/>
      <w:r w:rsidRPr="00F9628D">
        <w:rPr>
          <w:szCs w:val="22"/>
        </w:rPr>
        <w:t>Riverways</w:t>
      </w:r>
      <w:proofErr w:type="spellEnd"/>
      <w:r w:rsidRPr="00F9628D">
        <w:rPr>
          <w:szCs w:val="22"/>
        </w:rPr>
        <w:t>…………………..…………………….………………………………………………………………....…….617/626-1540</w:t>
      </w:r>
    </w:p>
    <w:p w:rsidR="00BC1FFE" w:rsidRPr="00F9628D" w:rsidRDefault="00BC1FFE" w:rsidP="00BC1FFE">
      <w:pPr>
        <w:pStyle w:val="Footer"/>
        <w:rPr>
          <w:szCs w:val="22"/>
        </w:rPr>
      </w:pPr>
      <w:r w:rsidRPr="00F9628D">
        <w:rPr>
          <w:szCs w:val="22"/>
        </w:rPr>
        <w:t>MA Dept. of Housing &amp; Community Development…………………………………………….…..…………..617/573-1100</w:t>
      </w:r>
    </w:p>
    <w:p w:rsidR="00BC1FFE" w:rsidRPr="00F9628D" w:rsidRDefault="00BC1FFE" w:rsidP="00BC1FFE">
      <w:pPr>
        <w:pStyle w:val="Footer"/>
        <w:rPr>
          <w:szCs w:val="22"/>
        </w:rPr>
      </w:pPr>
      <w:r w:rsidRPr="00F9628D">
        <w:rPr>
          <w:szCs w:val="22"/>
        </w:rPr>
        <w:t>Woods Hole Oceanographic Institute…………………………………………………………………..………...….508/457-2180</w:t>
      </w:r>
    </w:p>
    <w:p w:rsidR="00BC1FFE" w:rsidRPr="00F9628D" w:rsidRDefault="00BC1FFE" w:rsidP="00BC1FFE">
      <w:pPr>
        <w:pStyle w:val="Footer"/>
        <w:rPr>
          <w:szCs w:val="22"/>
        </w:rPr>
      </w:pPr>
      <w:r w:rsidRPr="00F9628D">
        <w:rPr>
          <w:szCs w:val="22"/>
        </w:rPr>
        <w:t>UMass-Amherst Cooperative Extension……………………………………………………………………………..413/545-4800</w:t>
      </w:r>
    </w:p>
    <w:p w:rsidR="00BC1FFE" w:rsidRPr="00F9628D" w:rsidRDefault="00BC1FFE" w:rsidP="00BC1FFE">
      <w:pPr>
        <w:pStyle w:val="Footer"/>
        <w:rPr>
          <w:szCs w:val="22"/>
        </w:rPr>
      </w:pPr>
      <w:r w:rsidRPr="00F9628D">
        <w:rPr>
          <w:szCs w:val="22"/>
        </w:rPr>
        <w:t>National Fire Protection Association (NFPA)</w:t>
      </w:r>
      <w:proofErr w:type="gramStart"/>
      <w:r w:rsidRPr="00F9628D">
        <w:rPr>
          <w:szCs w:val="22"/>
        </w:rPr>
        <w:t>…………………………………………………..…………………</w:t>
      </w:r>
      <w:proofErr w:type="gramEnd"/>
      <w:r w:rsidRPr="00F9628D">
        <w:rPr>
          <w:szCs w:val="22"/>
        </w:rPr>
        <w:t>..617/770-3000</w:t>
      </w:r>
    </w:p>
    <w:p w:rsidR="00BC1FFE" w:rsidRPr="00F9628D" w:rsidRDefault="00BC1FFE" w:rsidP="00BC1FFE">
      <w:pPr>
        <w:pStyle w:val="Footer"/>
        <w:rPr>
          <w:szCs w:val="22"/>
        </w:rPr>
      </w:pPr>
      <w:r w:rsidRPr="00F9628D">
        <w:rPr>
          <w:szCs w:val="22"/>
        </w:rPr>
        <w:t>New England Disaster Recovery Information X-Change (NEDRIX – an association of private companies &amp; industries involved in disaster recovery planning)…………………………………………………………….781/485-0279</w:t>
      </w:r>
    </w:p>
    <w:p w:rsidR="00BC1FFE" w:rsidRPr="00F9628D" w:rsidRDefault="00BC1FFE" w:rsidP="00BC1FFE">
      <w:pPr>
        <w:pStyle w:val="Footer"/>
        <w:rPr>
          <w:szCs w:val="22"/>
        </w:rPr>
      </w:pPr>
      <w:r w:rsidRPr="00F9628D">
        <w:rPr>
          <w:szCs w:val="22"/>
        </w:rPr>
        <w:t>MA Board of Library Commissioners………………………………………………………………………………....617/725-1860</w:t>
      </w:r>
    </w:p>
    <w:p w:rsidR="00BC1FFE" w:rsidRPr="00F9628D" w:rsidRDefault="00BC1FFE" w:rsidP="00BC1FFE">
      <w:pPr>
        <w:pStyle w:val="Footer"/>
        <w:rPr>
          <w:szCs w:val="22"/>
        </w:rPr>
      </w:pPr>
      <w:r w:rsidRPr="00F9628D">
        <w:rPr>
          <w:szCs w:val="22"/>
        </w:rPr>
        <w:t>MA Highway Dept, District 2………………………………………………………………………….…………………..413/582-0599</w:t>
      </w:r>
    </w:p>
    <w:p w:rsidR="00BC1FFE" w:rsidRPr="00F9628D" w:rsidRDefault="00BC1FFE" w:rsidP="00BC1FFE">
      <w:pPr>
        <w:pStyle w:val="Footer"/>
        <w:rPr>
          <w:szCs w:val="22"/>
        </w:rPr>
      </w:pPr>
      <w:r w:rsidRPr="00F9628D">
        <w:rPr>
          <w:szCs w:val="22"/>
        </w:rPr>
        <w:t>MA Division of Marine Fisheries………………………………………………………………………………..………617/626-1520</w:t>
      </w:r>
    </w:p>
    <w:p w:rsidR="00BC1FFE" w:rsidRPr="00F9628D" w:rsidRDefault="00BC1FFE" w:rsidP="00BC1FFE">
      <w:pPr>
        <w:pStyle w:val="Footer"/>
        <w:rPr>
          <w:szCs w:val="22"/>
        </w:rPr>
      </w:pPr>
      <w:r w:rsidRPr="00F9628D">
        <w:rPr>
          <w:szCs w:val="22"/>
        </w:rPr>
        <w:t>MA Division of Capital &amp; Asset Management (DCAM)…………………………………….………….………617/727-4050</w:t>
      </w:r>
    </w:p>
    <w:p w:rsidR="00BC1FFE" w:rsidRPr="00F9628D" w:rsidRDefault="00BC1FFE" w:rsidP="00BC1FFE">
      <w:pPr>
        <w:pStyle w:val="Footer"/>
        <w:rPr>
          <w:szCs w:val="22"/>
        </w:rPr>
      </w:pPr>
      <w:r w:rsidRPr="00F9628D">
        <w:rPr>
          <w:szCs w:val="22"/>
        </w:rPr>
        <w:t>University of Massachusetts/Amherst………………………………….....…………………………………….....413/545-0111</w:t>
      </w:r>
    </w:p>
    <w:p w:rsidR="00BC1FFE" w:rsidRPr="00F9628D" w:rsidRDefault="00BC1FFE" w:rsidP="00BC1FFE">
      <w:pPr>
        <w:pStyle w:val="Footer"/>
        <w:rPr>
          <w:szCs w:val="22"/>
        </w:rPr>
      </w:pPr>
      <w:r w:rsidRPr="00F9628D">
        <w:rPr>
          <w:szCs w:val="22"/>
        </w:rPr>
        <w:t>Natural Resources Conservation Services (NRCS)…………………………………………………….………...413/253-4350</w:t>
      </w:r>
    </w:p>
    <w:p w:rsidR="00BC1FFE" w:rsidRPr="00F9628D" w:rsidRDefault="00BC1FFE" w:rsidP="00BC1FFE">
      <w:pPr>
        <w:pStyle w:val="Footer"/>
        <w:rPr>
          <w:szCs w:val="22"/>
        </w:rPr>
      </w:pPr>
      <w:r w:rsidRPr="00F9628D">
        <w:rPr>
          <w:szCs w:val="22"/>
        </w:rPr>
        <w:t>MA Historical Commission……………………………………………………………………………………….………...617/727-8470</w:t>
      </w:r>
    </w:p>
    <w:p w:rsidR="00BC1FFE" w:rsidRPr="00F9628D" w:rsidRDefault="00BC1FFE" w:rsidP="00BC1FFE">
      <w:pPr>
        <w:pStyle w:val="Footer"/>
        <w:rPr>
          <w:szCs w:val="22"/>
        </w:rPr>
      </w:pPr>
      <w:r w:rsidRPr="00F9628D">
        <w:rPr>
          <w:szCs w:val="22"/>
        </w:rPr>
        <w:t>U.S. Army Corps of Engineers…………………………………………………………………………….……………….978/318-8502</w:t>
      </w:r>
    </w:p>
    <w:p w:rsidR="00BC1FFE" w:rsidRPr="00F9628D" w:rsidRDefault="00BC1FFE" w:rsidP="00BC1FFE">
      <w:pPr>
        <w:pStyle w:val="Footer"/>
        <w:rPr>
          <w:szCs w:val="22"/>
        </w:rPr>
      </w:pPr>
      <w:r w:rsidRPr="00F9628D">
        <w:rPr>
          <w:szCs w:val="22"/>
        </w:rPr>
        <w:t>Northeast States Emergency Consortium, Inc. (NESEC)...........................................................781/224-9876</w:t>
      </w:r>
    </w:p>
    <w:p w:rsidR="00BC1FFE" w:rsidRPr="00F9628D" w:rsidRDefault="00BC1FFE" w:rsidP="00BC1FFE">
      <w:pPr>
        <w:pStyle w:val="Footer"/>
        <w:rPr>
          <w:szCs w:val="22"/>
        </w:rPr>
      </w:pPr>
      <w:r w:rsidRPr="00F9628D">
        <w:rPr>
          <w:szCs w:val="22"/>
        </w:rPr>
        <w:t>National Oceanic and Atmospheric Administration: National Weather Service………………….508/824-5116</w:t>
      </w:r>
    </w:p>
    <w:p w:rsidR="00BC1FFE" w:rsidRPr="00F9628D" w:rsidRDefault="00BC1FFE" w:rsidP="00BC1FFE">
      <w:pPr>
        <w:pStyle w:val="Footer"/>
        <w:rPr>
          <w:szCs w:val="22"/>
        </w:rPr>
      </w:pPr>
      <w:r w:rsidRPr="00F9628D">
        <w:rPr>
          <w:szCs w:val="22"/>
        </w:rPr>
        <w:t xml:space="preserve">US Department of the Interior: US Fish and Wildlife </w:t>
      </w:r>
      <w:proofErr w:type="gramStart"/>
      <w:r w:rsidRPr="00F9628D">
        <w:rPr>
          <w:szCs w:val="22"/>
        </w:rPr>
        <w:t>Service ..................................................</w:t>
      </w:r>
      <w:proofErr w:type="gramEnd"/>
      <w:r w:rsidRPr="00F9628D">
        <w:rPr>
          <w:szCs w:val="22"/>
        </w:rPr>
        <w:t>413/253-8200</w:t>
      </w:r>
    </w:p>
    <w:p w:rsidR="00BC1FFE" w:rsidRPr="00F9628D" w:rsidRDefault="00BC1FFE" w:rsidP="00BC1FFE">
      <w:pPr>
        <w:pStyle w:val="Footer"/>
        <w:rPr>
          <w:szCs w:val="22"/>
        </w:rPr>
      </w:pPr>
      <w:r w:rsidRPr="00F9628D">
        <w:rPr>
          <w:szCs w:val="22"/>
        </w:rPr>
        <w:t>US Geological Survey...............................................................................................................508/490-5000</w:t>
      </w:r>
    </w:p>
    <w:p w:rsidR="00BC1FFE" w:rsidRDefault="00BC1FFE" w:rsidP="00BC1FFE">
      <w:pPr>
        <w:pStyle w:val="Heading4"/>
        <w:widowControl w:val="0"/>
        <w:adjustRightInd w:val="0"/>
        <w:spacing w:line="360" w:lineRule="atLeast"/>
        <w:textAlignment w:val="baseline"/>
        <w:rPr>
          <w:sz w:val="22"/>
          <w:szCs w:val="22"/>
        </w:rPr>
      </w:pPr>
    </w:p>
    <w:p w:rsidR="00BC1FFE" w:rsidRPr="00F9628D" w:rsidRDefault="00BC1FFE" w:rsidP="00BC1FFE">
      <w:pPr>
        <w:pStyle w:val="Heading4"/>
        <w:widowControl w:val="0"/>
        <w:adjustRightInd w:val="0"/>
        <w:spacing w:line="360" w:lineRule="atLeast"/>
        <w:textAlignment w:val="baseline"/>
        <w:rPr>
          <w:sz w:val="22"/>
          <w:szCs w:val="22"/>
        </w:rPr>
      </w:pPr>
      <w:r w:rsidRPr="00F9628D">
        <w:rPr>
          <w:sz w:val="22"/>
          <w:szCs w:val="22"/>
        </w:rPr>
        <w:t>2) Mitigation Funding Resources</w:t>
      </w:r>
    </w:p>
    <w:p w:rsidR="00BC1FFE" w:rsidRPr="00F9628D" w:rsidRDefault="00BC1FFE" w:rsidP="00BC1FFE">
      <w:pPr>
        <w:pStyle w:val="Footer"/>
        <w:rPr>
          <w:szCs w:val="22"/>
        </w:rPr>
      </w:pPr>
      <w:r w:rsidRPr="00F9628D">
        <w:rPr>
          <w:szCs w:val="22"/>
        </w:rPr>
        <w:t xml:space="preserve">404 Hazard Mitigation Grant Program (HMGP) </w:t>
      </w:r>
      <w:proofErr w:type="gramStart"/>
      <w:r w:rsidRPr="00F9628D">
        <w:rPr>
          <w:szCs w:val="22"/>
        </w:rPr>
        <w:t>………………..……….…...</w:t>
      </w:r>
      <w:proofErr w:type="gramEnd"/>
      <w:r w:rsidRPr="00F9628D">
        <w:rPr>
          <w:szCs w:val="22"/>
        </w:rPr>
        <w:t>MA Emergency Management Agency</w:t>
      </w:r>
    </w:p>
    <w:p w:rsidR="00BC1FFE" w:rsidRPr="00F9628D" w:rsidRDefault="00BC1FFE" w:rsidP="00BC1FFE">
      <w:pPr>
        <w:pStyle w:val="Footer"/>
        <w:rPr>
          <w:szCs w:val="22"/>
        </w:rPr>
      </w:pPr>
      <w:proofErr w:type="gramStart"/>
      <w:r w:rsidRPr="00F9628D">
        <w:rPr>
          <w:szCs w:val="22"/>
        </w:rPr>
        <w:t>406 Public Assistance</w:t>
      </w:r>
      <w:proofErr w:type="gramEnd"/>
      <w:r w:rsidRPr="00F9628D">
        <w:rPr>
          <w:szCs w:val="22"/>
        </w:rPr>
        <w:t xml:space="preserve"> and Hazard Mitigation .....................................MA Emergency Management Agency</w:t>
      </w:r>
    </w:p>
    <w:p w:rsidR="00BC1FFE" w:rsidRPr="00F9628D" w:rsidRDefault="00BC1FFE" w:rsidP="00BC1FFE">
      <w:pPr>
        <w:pStyle w:val="Footer"/>
        <w:rPr>
          <w:szCs w:val="22"/>
        </w:rPr>
      </w:pPr>
      <w:r w:rsidRPr="00F9628D">
        <w:rPr>
          <w:szCs w:val="22"/>
        </w:rPr>
        <w:t>Community Development Block Grant (CDBG)……...................................................DHCD, also refer to RPC</w:t>
      </w:r>
    </w:p>
    <w:p w:rsidR="00BC1FFE" w:rsidRPr="00F9628D" w:rsidRDefault="00BC1FFE" w:rsidP="00BC1FFE">
      <w:pPr>
        <w:pStyle w:val="Footer"/>
        <w:rPr>
          <w:szCs w:val="22"/>
        </w:rPr>
      </w:pPr>
      <w:r w:rsidRPr="00F9628D">
        <w:rPr>
          <w:szCs w:val="22"/>
        </w:rPr>
        <w:t>Dam Safety Program................................................................MA Division of Conservation and Recreation</w:t>
      </w:r>
    </w:p>
    <w:p w:rsidR="00BC1FFE" w:rsidRPr="00F9628D" w:rsidRDefault="00BC1FFE" w:rsidP="00BC1FFE">
      <w:pPr>
        <w:pStyle w:val="Footer"/>
        <w:rPr>
          <w:szCs w:val="22"/>
        </w:rPr>
      </w:pPr>
      <w:r w:rsidRPr="00F9628D">
        <w:rPr>
          <w:szCs w:val="22"/>
        </w:rPr>
        <w:t>Disaster Preparedness Improvement Grant (DPIG) …………………..…….MA Emergency Management Agency</w:t>
      </w:r>
    </w:p>
    <w:p w:rsidR="00BC1FFE" w:rsidRPr="00F9628D" w:rsidRDefault="00BC1FFE" w:rsidP="00BC1FFE">
      <w:pPr>
        <w:pStyle w:val="Footer"/>
        <w:rPr>
          <w:szCs w:val="22"/>
        </w:rPr>
      </w:pPr>
      <w:r w:rsidRPr="00F9628D">
        <w:rPr>
          <w:szCs w:val="22"/>
        </w:rPr>
        <w:t>Emergency Generators Program by NESEC‡ ......................................MA Emergency Management Agency</w:t>
      </w:r>
    </w:p>
    <w:p w:rsidR="00BC1FFE" w:rsidRPr="00F9628D" w:rsidRDefault="00BC1FFE" w:rsidP="00BC1FFE">
      <w:pPr>
        <w:pStyle w:val="Footer"/>
        <w:rPr>
          <w:szCs w:val="22"/>
        </w:rPr>
      </w:pPr>
      <w:r w:rsidRPr="00F9628D">
        <w:rPr>
          <w:szCs w:val="22"/>
        </w:rPr>
        <w:t>Emergency Watershed Protection (EWP) Program..........................USDA, Natural Resources Conservation</w:t>
      </w:r>
    </w:p>
    <w:p w:rsidR="00BC1FFE" w:rsidRPr="00F9628D" w:rsidRDefault="00BC1FFE" w:rsidP="00BC1FFE">
      <w:pPr>
        <w:pStyle w:val="Footer"/>
        <w:rPr>
          <w:szCs w:val="22"/>
        </w:rPr>
      </w:pPr>
      <w:r w:rsidRPr="00F9628D">
        <w:rPr>
          <w:szCs w:val="22"/>
        </w:rPr>
        <w:t>Service Flood Mitigation Assistance Program (FMAP)……………………..MA Emergency Management Agency</w:t>
      </w:r>
    </w:p>
    <w:p w:rsidR="00BC1FFE" w:rsidRPr="00F9628D" w:rsidRDefault="00BC1FFE" w:rsidP="00BC1FFE">
      <w:pPr>
        <w:pStyle w:val="Footer"/>
        <w:rPr>
          <w:szCs w:val="22"/>
        </w:rPr>
      </w:pPr>
      <w:r w:rsidRPr="00F9628D">
        <w:rPr>
          <w:szCs w:val="22"/>
        </w:rPr>
        <w:t>Flood Plain Management Services (FPMS).........................................................US Army Corps of Engineers</w:t>
      </w:r>
    </w:p>
    <w:p w:rsidR="00BC1FFE" w:rsidRPr="00F9628D" w:rsidRDefault="00BC1FFE" w:rsidP="00BC1FFE">
      <w:pPr>
        <w:pStyle w:val="Footer"/>
        <w:rPr>
          <w:szCs w:val="22"/>
        </w:rPr>
      </w:pPr>
      <w:r w:rsidRPr="00F9628D">
        <w:rPr>
          <w:szCs w:val="22"/>
        </w:rPr>
        <w:t>Mitigation Assistance Planning (MAP)................................................MA Emergency Management Agency</w:t>
      </w:r>
    </w:p>
    <w:p w:rsidR="00BC1FFE" w:rsidRPr="00F9628D" w:rsidRDefault="00BC1FFE" w:rsidP="00BC1FFE">
      <w:pPr>
        <w:pStyle w:val="Footer"/>
        <w:rPr>
          <w:szCs w:val="22"/>
        </w:rPr>
      </w:pPr>
      <w:r w:rsidRPr="00F9628D">
        <w:rPr>
          <w:szCs w:val="22"/>
        </w:rPr>
        <w:t>Mutual Aid for Public Works..........Western Massachusetts Regional Homeland Security Advisory Council</w:t>
      </w:r>
    </w:p>
    <w:p w:rsidR="00BC1FFE" w:rsidRPr="00F9628D" w:rsidRDefault="00BC1FFE" w:rsidP="00BC1FFE">
      <w:pPr>
        <w:pStyle w:val="Footer"/>
        <w:rPr>
          <w:szCs w:val="22"/>
        </w:rPr>
      </w:pPr>
      <w:r w:rsidRPr="00F9628D">
        <w:rPr>
          <w:szCs w:val="22"/>
        </w:rPr>
        <w:t>National Flood Insurance Program (NFIP) † …….……………………………..MA Emergency Management Agency</w:t>
      </w:r>
    </w:p>
    <w:p w:rsidR="00BC1FFE" w:rsidRPr="00F9628D" w:rsidRDefault="00BC1FFE" w:rsidP="00BC1FFE">
      <w:pPr>
        <w:pStyle w:val="Footer"/>
        <w:rPr>
          <w:szCs w:val="22"/>
        </w:rPr>
      </w:pPr>
      <w:r w:rsidRPr="00F9628D">
        <w:rPr>
          <w:szCs w:val="22"/>
        </w:rPr>
        <w:t>Power of Prevention Grant by NESEC‡ ..............................................MA Emergency Management Agency</w:t>
      </w:r>
    </w:p>
    <w:p w:rsidR="00BC1FFE" w:rsidRPr="00F9628D" w:rsidRDefault="00BC1FFE" w:rsidP="00BC1FFE">
      <w:pPr>
        <w:pStyle w:val="Footer"/>
        <w:rPr>
          <w:szCs w:val="22"/>
        </w:rPr>
      </w:pPr>
      <w:r w:rsidRPr="00F9628D">
        <w:rPr>
          <w:szCs w:val="22"/>
        </w:rPr>
        <w:t>Roadway Repair &amp; Maintenance Program(s)......................................Massachusetts Highway Department</w:t>
      </w:r>
    </w:p>
    <w:p w:rsidR="00BC1FFE" w:rsidRPr="00F9628D" w:rsidRDefault="00BC1FFE" w:rsidP="00BC1FFE">
      <w:pPr>
        <w:pStyle w:val="Footer"/>
        <w:rPr>
          <w:szCs w:val="22"/>
        </w:rPr>
      </w:pPr>
      <w:r w:rsidRPr="00F9628D">
        <w:rPr>
          <w:szCs w:val="22"/>
        </w:rPr>
        <w:t>Section 14 Emergency Stream Bank Erosion &amp; Shoreline Protection ...............US Army Corps of Engineers</w:t>
      </w:r>
    </w:p>
    <w:p w:rsidR="00BC1FFE" w:rsidRPr="00F9628D" w:rsidRDefault="00BC1FFE" w:rsidP="00BC1FFE">
      <w:pPr>
        <w:pStyle w:val="Footer"/>
        <w:rPr>
          <w:szCs w:val="22"/>
        </w:rPr>
      </w:pPr>
      <w:r w:rsidRPr="00F9628D">
        <w:rPr>
          <w:szCs w:val="22"/>
        </w:rPr>
        <w:t>Section 103 Beach Erosion…………………………………….…………………….………….......US Army Corps of Engineers</w:t>
      </w:r>
    </w:p>
    <w:p w:rsidR="00BC1FFE" w:rsidRPr="00F9628D" w:rsidRDefault="00BC1FFE" w:rsidP="00BC1FFE">
      <w:pPr>
        <w:pStyle w:val="Footer"/>
        <w:rPr>
          <w:szCs w:val="22"/>
        </w:rPr>
      </w:pPr>
      <w:r w:rsidRPr="00F9628D">
        <w:rPr>
          <w:szCs w:val="22"/>
        </w:rPr>
        <w:t>Section 205 Flood Damage Reduction</w:t>
      </w:r>
      <w:proofErr w:type="gramStart"/>
      <w:r w:rsidRPr="00F9628D">
        <w:rPr>
          <w:szCs w:val="22"/>
        </w:rPr>
        <w:t>…………………………………..…..………………....</w:t>
      </w:r>
      <w:proofErr w:type="gramEnd"/>
      <w:r w:rsidRPr="00F9628D">
        <w:rPr>
          <w:szCs w:val="22"/>
        </w:rPr>
        <w:t>US Army Corps of Engineers</w:t>
      </w:r>
    </w:p>
    <w:p w:rsidR="00BC1FFE" w:rsidRPr="00F9628D" w:rsidRDefault="00BC1FFE" w:rsidP="00BC1FFE">
      <w:pPr>
        <w:pStyle w:val="Footer"/>
        <w:rPr>
          <w:szCs w:val="22"/>
        </w:rPr>
      </w:pPr>
      <w:r w:rsidRPr="00F9628D">
        <w:rPr>
          <w:szCs w:val="22"/>
        </w:rPr>
        <w:t xml:space="preserve">Section 208 Snagging and Clearing </w:t>
      </w:r>
      <w:proofErr w:type="gramStart"/>
      <w:r w:rsidRPr="00F9628D">
        <w:rPr>
          <w:szCs w:val="22"/>
        </w:rPr>
        <w:t>………………………………….…....…………............</w:t>
      </w:r>
      <w:proofErr w:type="gramEnd"/>
      <w:r w:rsidRPr="00F9628D">
        <w:rPr>
          <w:szCs w:val="22"/>
        </w:rPr>
        <w:t>US Army Corps of Engineers</w:t>
      </w:r>
    </w:p>
    <w:p w:rsidR="00BC1FFE" w:rsidRPr="00F9628D" w:rsidRDefault="00BC1FFE" w:rsidP="00BC1FFE">
      <w:pPr>
        <w:pStyle w:val="Footer"/>
        <w:rPr>
          <w:szCs w:val="22"/>
        </w:rPr>
      </w:pPr>
      <w:r w:rsidRPr="00F9628D">
        <w:rPr>
          <w:szCs w:val="22"/>
        </w:rPr>
        <w:t>Shoreline Protection Program………………………………………MA Department of Conservation and Recreation</w:t>
      </w:r>
    </w:p>
    <w:p w:rsidR="00BC1FFE" w:rsidRPr="00F9628D" w:rsidRDefault="00BC1FFE" w:rsidP="00BC1FFE">
      <w:pPr>
        <w:pStyle w:val="Footer"/>
        <w:rPr>
          <w:szCs w:val="22"/>
        </w:rPr>
      </w:pPr>
      <w:r w:rsidRPr="00F9628D">
        <w:rPr>
          <w:szCs w:val="22"/>
        </w:rPr>
        <w:t>Various Forest and Lands Program(s)....................................MA Department of Environmental Protection</w:t>
      </w:r>
    </w:p>
    <w:p w:rsidR="00BC1FFE" w:rsidRPr="00F9628D" w:rsidRDefault="00BC1FFE" w:rsidP="00BC1FFE">
      <w:pPr>
        <w:pStyle w:val="Footer"/>
        <w:rPr>
          <w:szCs w:val="22"/>
        </w:rPr>
      </w:pPr>
      <w:r w:rsidRPr="00F9628D">
        <w:rPr>
          <w:szCs w:val="22"/>
        </w:rPr>
        <w:t>Wetlands Programs ...............................................................MA Department of Environmental Protection</w:t>
      </w:r>
    </w:p>
    <w:p w:rsidR="00BC1FFE" w:rsidRPr="00F9628D" w:rsidRDefault="00BC1FFE" w:rsidP="00BC1FFE">
      <w:pPr>
        <w:pStyle w:val="Footer"/>
        <w:rPr>
          <w:szCs w:val="22"/>
        </w:rPr>
      </w:pPr>
    </w:p>
    <w:p w:rsidR="00BC1FFE" w:rsidRPr="00F9628D" w:rsidRDefault="00BC1FFE" w:rsidP="00BC1FFE">
      <w:pPr>
        <w:pStyle w:val="Footer"/>
        <w:rPr>
          <w:szCs w:val="22"/>
        </w:rPr>
      </w:pPr>
    </w:p>
    <w:p w:rsidR="00BC1FFE" w:rsidRPr="00F9628D" w:rsidRDefault="00BC1FFE" w:rsidP="00BC1FFE">
      <w:pPr>
        <w:pStyle w:val="Footer"/>
        <w:rPr>
          <w:szCs w:val="22"/>
        </w:rPr>
      </w:pPr>
      <w:r w:rsidRPr="00F9628D">
        <w:rPr>
          <w:szCs w:val="22"/>
        </w:rPr>
        <w:t>‡NESEC – Northeast States Emergency Consortium, Inc. is a 501(c</w:t>
      </w:r>
      <w:proofErr w:type="gramStart"/>
      <w:r w:rsidRPr="00F9628D">
        <w:rPr>
          <w:szCs w:val="22"/>
        </w:rPr>
        <w:t>)(</w:t>
      </w:r>
      <w:proofErr w:type="gramEnd"/>
      <w:r w:rsidRPr="00F9628D">
        <w:rPr>
          <w:szCs w:val="22"/>
        </w:rPr>
        <w:t xml:space="preserve">3), not-for-profit natural disaster, multi-hazard mitigation and emergency management organization located in Wakefield, Massachusetts.  Please, contact NESEC for more information. </w:t>
      </w:r>
    </w:p>
    <w:p w:rsidR="00BC1FFE" w:rsidRPr="00F9628D" w:rsidRDefault="00BC1FFE" w:rsidP="00BC1FFE">
      <w:pPr>
        <w:pStyle w:val="Footer"/>
        <w:rPr>
          <w:szCs w:val="22"/>
        </w:rPr>
      </w:pPr>
    </w:p>
    <w:p w:rsidR="00BC1FFE" w:rsidRPr="00F9628D" w:rsidRDefault="00BC1FFE" w:rsidP="00BC1FFE">
      <w:pPr>
        <w:pStyle w:val="Footer"/>
        <w:rPr>
          <w:szCs w:val="22"/>
        </w:rPr>
      </w:pPr>
      <w:r w:rsidRPr="00F9628D">
        <w:rPr>
          <w:szCs w:val="22"/>
        </w:rPr>
        <w:t xml:space="preserve">† Note regarding National Flood Insurance Program (NFIP) and Community Rating System (CRS): The National Flood Insurance Program has developed suggested floodplain management activities for those communities who wish to more thoroughly manage or reduce the impact of flooding in their jurisdiction.  Through use of a rating system (CRS rating), a community’s floodplain management efforts can be evaluated for effectiveness. The rating, which indicates an above average floodplain management effort, is then factored into the premium cost for flood insurance policies sold in the community.  The higher the rating achieved in that community, the greater the reduction in flood insurance premium costs for local property owners.  MEMA can provide additional information regarding participation in the NFIP-CRS Program. </w:t>
      </w:r>
    </w:p>
    <w:p w:rsidR="00BC1FFE" w:rsidRPr="0047046B" w:rsidRDefault="00BC1FFE" w:rsidP="00BC1FFE">
      <w:pPr>
        <w:pStyle w:val="Heading4"/>
        <w:widowControl w:val="0"/>
        <w:adjustRightInd w:val="0"/>
        <w:spacing w:line="360" w:lineRule="atLeast"/>
        <w:textAlignment w:val="baseline"/>
      </w:pPr>
    </w:p>
    <w:p w:rsidR="00BC1FFE" w:rsidRPr="0047046B" w:rsidRDefault="00BC1FFE" w:rsidP="00BC1FFE">
      <w:pPr>
        <w:pStyle w:val="Heading4"/>
        <w:widowControl w:val="0"/>
        <w:adjustRightInd w:val="0"/>
        <w:spacing w:line="360" w:lineRule="atLeast"/>
        <w:textAlignment w:val="baseline"/>
      </w:pPr>
      <w:r w:rsidRPr="0047046B">
        <w:br w:type="page"/>
        <w:t>3) Internet Resources</w:t>
      </w:r>
    </w:p>
    <w:tbl>
      <w:tblPr>
        <w:tblW w:w="9579" w:type="dxa"/>
        <w:tblLook w:val="0000"/>
      </w:tblPr>
      <w:tblGrid>
        <w:gridCol w:w="2194"/>
        <w:gridCol w:w="4512"/>
        <w:gridCol w:w="2873"/>
      </w:tblGrid>
      <w:tr w:rsidR="00BC1FFE" w:rsidRPr="00280D44">
        <w:trPr>
          <w:cantSplit/>
          <w:trHeight w:val="438"/>
          <w:tblHeader/>
        </w:trPr>
        <w:tc>
          <w:tcPr>
            <w:tcW w:w="2194" w:type="dxa"/>
            <w:tcBorders>
              <w:top w:val="single" w:sz="4" w:space="0" w:color="000000"/>
              <w:left w:val="single" w:sz="4" w:space="0" w:color="000000"/>
              <w:bottom w:val="single" w:sz="4" w:space="0" w:color="000000"/>
              <w:right w:val="single" w:sz="4" w:space="0" w:color="000000"/>
            </w:tcBorders>
            <w:shd w:val="clear" w:color="auto" w:fill="4F81BD"/>
          </w:tcPr>
          <w:p w:rsidR="00BC1FFE" w:rsidRPr="00280D44" w:rsidRDefault="00BC1FFE" w:rsidP="00BC1FFE">
            <w:pPr>
              <w:pStyle w:val="TableTextCharChar"/>
              <w:jc w:val="center"/>
              <w:rPr>
                <w:rFonts w:ascii="Calibri" w:hAnsi="Calibri"/>
                <w:b/>
                <w:bCs/>
                <w:color w:val="FFFFFF"/>
              </w:rPr>
            </w:pPr>
            <w:r w:rsidRPr="00280D44">
              <w:rPr>
                <w:rFonts w:ascii="Calibri" w:hAnsi="Calibri"/>
                <w:b/>
                <w:bCs/>
                <w:color w:val="FFFFFF"/>
              </w:rPr>
              <w:t xml:space="preserve">Sponsor </w:t>
            </w:r>
          </w:p>
        </w:tc>
        <w:tc>
          <w:tcPr>
            <w:tcW w:w="4512" w:type="dxa"/>
            <w:tcBorders>
              <w:top w:val="single" w:sz="4" w:space="0" w:color="000000"/>
              <w:left w:val="single" w:sz="4" w:space="0" w:color="000000"/>
              <w:bottom w:val="single" w:sz="4" w:space="0" w:color="000000"/>
              <w:right w:val="single" w:sz="4" w:space="0" w:color="000000"/>
            </w:tcBorders>
            <w:shd w:val="clear" w:color="auto" w:fill="4F81BD"/>
          </w:tcPr>
          <w:p w:rsidR="00BC1FFE" w:rsidRPr="00280D44" w:rsidRDefault="00BC1FFE" w:rsidP="00BC1FFE">
            <w:pPr>
              <w:pStyle w:val="TableTextCharChar"/>
              <w:jc w:val="center"/>
              <w:rPr>
                <w:rFonts w:ascii="Calibri" w:hAnsi="Calibri"/>
                <w:b/>
                <w:bCs/>
                <w:color w:val="FFFFFF"/>
              </w:rPr>
            </w:pPr>
            <w:r w:rsidRPr="00280D44">
              <w:rPr>
                <w:rFonts w:ascii="Calibri" w:hAnsi="Calibri"/>
                <w:b/>
                <w:bCs/>
                <w:color w:val="FFFFFF"/>
              </w:rPr>
              <w:t xml:space="preserve">Internet Address </w:t>
            </w:r>
          </w:p>
        </w:tc>
        <w:tc>
          <w:tcPr>
            <w:tcW w:w="2873" w:type="dxa"/>
            <w:tcBorders>
              <w:top w:val="single" w:sz="4" w:space="0" w:color="000000"/>
              <w:left w:val="single" w:sz="4" w:space="0" w:color="000000"/>
              <w:bottom w:val="single" w:sz="4" w:space="0" w:color="000000"/>
              <w:right w:val="single" w:sz="4" w:space="0" w:color="000000"/>
            </w:tcBorders>
            <w:shd w:val="clear" w:color="auto" w:fill="4F81BD"/>
          </w:tcPr>
          <w:p w:rsidR="00BC1FFE" w:rsidRPr="00280D44" w:rsidRDefault="00BC1FFE" w:rsidP="00BC1FFE">
            <w:pPr>
              <w:pStyle w:val="TableTextCharChar"/>
              <w:jc w:val="center"/>
              <w:rPr>
                <w:rFonts w:ascii="Calibri" w:hAnsi="Calibri"/>
                <w:b/>
                <w:bCs/>
                <w:color w:val="FFFFFF"/>
              </w:rPr>
            </w:pPr>
            <w:r w:rsidRPr="00280D44">
              <w:rPr>
                <w:rFonts w:ascii="Calibri" w:hAnsi="Calibri"/>
                <w:b/>
                <w:bCs/>
                <w:color w:val="FFFFFF"/>
              </w:rPr>
              <w:t xml:space="preserve">Summary of Contents </w:t>
            </w:r>
          </w:p>
        </w:tc>
      </w:tr>
      <w:tr w:rsidR="00BC1FFE" w:rsidRPr="0047046B">
        <w:trPr>
          <w:trHeight w:val="423"/>
        </w:trPr>
        <w:tc>
          <w:tcPr>
            <w:tcW w:w="2194" w:type="dxa"/>
            <w:tcBorders>
              <w:top w:val="single" w:sz="4" w:space="0" w:color="000000"/>
              <w:left w:val="single" w:sz="4" w:space="0" w:color="000000"/>
              <w:bottom w:val="single" w:sz="4" w:space="0" w:color="000000"/>
              <w:right w:val="single" w:sz="4" w:space="0" w:color="000000"/>
            </w:tcBorders>
            <w:vAlign w:val="center"/>
          </w:tcPr>
          <w:p w:rsidR="00BC1FFE" w:rsidRPr="00280D44" w:rsidRDefault="00BC1FFE" w:rsidP="00BC1FFE">
            <w:pPr>
              <w:pStyle w:val="TableTextCharChar"/>
              <w:rPr>
                <w:rFonts w:ascii="Calibri" w:hAnsi="Calibri"/>
                <w:szCs w:val="22"/>
              </w:rPr>
            </w:pPr>
            <w:r w:rsidRPr="00280D44">
              <w:rPr>
                <w:rFonts w:ascii="Calibri" w:hAnsi="Calibri"/>
                <w:szCs w:val="22"/>
              </w:rPr>
              <w:t xml:space="preserve">Natural Hazards Research Center, U. of Colorado </w:t>
            </w:r>
          </w:p>
        </w:tc>
        <w:tc>
          <w:tcPr>
            <w:tcW w:w="4512" w:type="dxa"/>
            <w:tcBorders>
              <w:top w:val="single" w:sz="4" w:space="0" w:color="000000"/>
              <w:left w:val="single" w:sz="4" w:space="0" w:color="000000"/>
              <w:bottom w:val="single" w:sz="4" w:space="0" w:color="000000"/>
              <w:right w:val="single" w:sz="4" w:space="0" w:color="000000"/>
            </w:tcBorders>
            <w:vAlign w:val="center"/>
          </w:tcPr>
          <w:p w:rsidR="00BC1FFE" w:rsidRPr="00280D44" w:rsidRDefault="00730955" w:rsidP="00BC1FFE">
            <w:pPr>
              <w:pStyle w:val="TableTextCharChar"/>
              <w:rPr>
                <w:rFonts w:ascii="Calibri" w:hAnsi="Calibri"/>
                <w:szCs w:val="22"/>
              </w:rPr>
            </w:pPr>
            <w:hyperlink r:id="rId26" w:history="1">
              <w:r w:rsidR="00BC1FFE" w:rsidRPr="00280D44">
                <w:rPr>
                  <w:rStyle w:val="Hyperlink"/>
                  <w:rFonts w:ascii="Calibri" w:hAnsi="Calibri"/>
                  <w:szCs w:val="22"/>
                </w:rPr>
                <w:t>http://www.colorado.edu/litbase/hazards/</w:t>
              </w:r>
            </w:hyperlink>
          </w:p>
        </w:tc>
        <w:tc>
          <w:tcPr>
            <w:tcW w:w="2873" w:type="dxa"/>
            <w:tcBorders>
              <w:top w:val="single" w:sz="4" w:space="0" w:color="000000"/>
              <w:left w:val="single" w:sz="4" w:space="0" w:color="000000"/>
              <w:bottom w:val="single" w:sz="4" w:space="0" w:color="000000"/>
              <w:right w:val="single" w:sz="4" w:space="0" w:color="000000"/>
            </w:tcBorders>
            <w:vAlign w:val="center"/>
          </w:tcPr>
          <w:p w:rsidR="00BC1FFE" w:rsidRPr="00280D44" w:rsidRDefault="00BC1FFE" w:rsidP="00BC1FFE">
            <w:pPr>
              <w:pStyle w:val="TableTextCharChar"/>
              <w:rPr>
                <w:rFonts w:ascii="Calibri" w:hAnsi="Calibri"/>
                <w:szCs w:val="22"/>
              </w:rPr>
            </w:pPr>
            <w:r w:rsidRPr="00280D44">
              <w:rPr>
                <w:rFonts w:ascii="Calibri" w:hAnsi="Calibri"/>
                <w:szCs w:val="22"/>
              </w:rPr>
              <w:t xml:space="preserve">Searchable database of references and links </w:t>
            </w:r>
            <w:proofErr w:type="gramStart"/>
            <w:r w:rsidRPr="00280D44">
              <w:rPr>
                <w:rFonts w:ascii="Calibri" w:hAnsi="Calibri"/>
                <w:szCs w:val="22"/>
              </w:rPr>
              <w:t>to</w:t>
            </w:r>
            <w:proofErr w:type="gramEnd"/>
            <w:r w:rsidRPr="00280D44">
              <w:rPr>
                <w:rFonts w:ascii="Calibri" w:hAnsi="Calibri"/>
                <w:szCs w:val="22"/>
              </w:rPr>
              <w:t xml:space="preserve"> many disaster-related websites. </w:t>
            </w:r>
          </w:p>
        </w:tc>
      </w:tr>
      <w:tr w:rsidR="00BC1FFE" w:rsidRPr="0047046B">
        <w:trPr>
          <w:trHeight w:val="425"/>
        </w:trPr>
        <w:tc>
          <w:tcPr>
            <w:tcW w:w="2194" w:type="dxa"/>
            <w:tcBorders>
              <w:top w:val="single" w:sz="4" w:space="0" w:color="000000"/>
              <w:left w:val="single" w:sz="4" w:space="0" w:color="000000"/>
              <w:bottom w:val="single" w:sz="4" w:space="0" w:color="000000"/>
              <w:right w:val="single" w:sz="4" w:space="0" w:color="000000"/>
            </w:tcBorders>
            <w:vAlign w:val="center"/>
          </w:tcPr>
          <w:p w:rsidR="00BC1FFE" w:rsidRPr="00280D44" w:rsidRDefault="00BC1FFE" w:rsidP="00BC1FFE">
            <w:pPr>
              <w:pStyle w:val="TableTextCharChar"/>
              <w:rPr>
                <w:rFonts w:ascii="Calibri" w:hAnsi="Calibri"/>
                <w:szCs w:val="22"/>
              </w:rPr>
            </w:pPr>
            <w:r w:rsidRPr="00280D44">
              <w:rPr>
                <w:rFonts w:ascii="Calibri" w:hAnsi="Calibri"/>
                <w:szCs w:val="22"/>
              </w:rPr>
              <w:t xml:space="preserve">Atlantic Hurricane Tracking Data by Year </w:t>
            </w:r>
          </w:p>
        </w:tc>
        <w:tc>
          <w:tcPr>
            <w:tcW w:w="4512" w:type="dxa"/>
            <w:tcBorders>
              <w:top w:val="single" w:sz="4" w:space="0" w:color="000000"/>
              <w:left w:val="single" w:sz="4" w:space="0" w:color="000000"/>
              <w:bottom w:val="single" w:sz="4" w:space="0" w:color="000000"/>
              <w:right w:val="single" w:sz="4" w:space="0" w:color="000000"/>
            </w:tcBorders>
            <w:vAlign w:val="center"/>
          </w:tcPr>
          <w:p w:rsidR="00BC1FFE" w:rsidRPr="00280D44" w:rsidRDefault="00730955" w:rsidP="00BC1FFE">
            <w:pPr>
              <w:pStyle w:val="TableTextCharChar"/>
              <w:rPr>
                <w:rFonts w:ascii="Calibri" w:hAnsi="Calibri"/>
                <w:szCs w:val="22"/>
              </w:rPr>
            </w:pPr>
            <w:hyperlink r:id="rId27" w:history="1">
              <w:r w:rsidR="00BC1FFE" w:rsidRPr="00280D44">
                <w:rPr>
                  <w:rStyle w:val="Hyperlink"/>
                  <w:rFonts w:ascii="Calibri" w:hAnsi="Calibri"/>
                  <w:szCs w:val="22"/>
                </w:rPr>
                <w:t>http://wxp.eas.purdue.edu/hurricane</w:t>
              </w:r>
            </w:hyperlink>
          </w:p>
          <w:p w:rsidR="00BC1FFE" w:rsidRPr="00280D44" w:rsidRDefault="00BC1FFE" w:rsidP="00BC1FFE">
            <w:pPr>
              <w:pStyle w:val="TableTextCharChar"/>
              <w:rPr>
                <w:rFonts w:ascii="Calibri" w:hAnsi="Calibri"/>
                <w:szCs w:val="22"/>
              </w:rPr>
            </w:pPr>
            <w:r w:rsidRPr="00280D44">
              <w:rPr>
                <w:rFonts w:ascii="Calibri" w:hAnsi="Calibri"/>
                <w:szCs w:val="22"/>
              </w:rPr>
              <w:t xml:space="preserve"> </w:t>
            </w:r>
          </w:p>
        </w:tc>
        <w:tc>
          <w:tcPr>
            <w:tcW w:w="2873" w:type="dxa"/>
            <w:tcBorders>
              <w:top w:val="single" w:sz="4" w:space="0" w:color="000000"/>
              <w:left w:val="single" w:sz="4" w:space="0" w:color="000000"/>
              <w:bottom w:val="single" w:sz="4" w:space="0" w:color="000000"/>
              <w:right w:val="single" w:sz="4" w:space="0" w:color="000000"/>
            </w:tcBorders>
            <w:vAlign w:val="center"/>
          </w:tcPr>
          <w:p w:rsidR="00BC1FFE" w:rsidRPr="00280D44" w:rsidRDefault="00BC1FFE" w:rsidP="00BC1FFE">
            <w:pPr>
              <w:pStyle w:val="TableTextCharChar"/>
              <w:rPr>
                <w:rFonts w:ascii="Calibri" w:hAnsi="Calibri"/>
                <w:szCs w:val="22"/>
              </w:rPr>
            </w:pPr>
            <w:r w:rsidRPr="00280D44">
              <w:rPr>
                <w:rFonts w:ascii="Calibri" w:hAnsi="Calibri"/>
                <w:szCs w:val="22"/>
              </w:rPr>
              <w:t xml:space="preserve">Hurricane track maps for each year, 1886 – 1996 </w:t>
            </w:r>
          </w:p>
        </w:tc>
      </w:tr>
      <w:tr w:rsidR="00BC1FFE" w:rsidRPr="0047046B">
        <w:trPr>
          <w:trHeight w:val="630"/>
        </w:trPr>
        <w:tc>
          <w:tcPr>
            <w:tcW w:w="2194" w:type="dxa"/>
            <w:tcBorders>
              <w:top w:val="single" w:sz="4" w:space="0" w:color="000000"/>
              <w:left w:val="single" w:sz="4" w:space="0" w:color="000000"/>
              <w:bottom w:val="single" w:sz="4" w:space="0" w:color="000000"/>
              <w:right w:val="single" w:sz="4" w:space="0" w:color="000000"/>
            </w:tcBorders>
            <w:vAlign w:val="center"/>
          </w:tcPr>
          <w:p w:rsidR="00BC1FFE" w:rsidRPr="00280D44" w:rsidRDefault="00BC1FFE" w:rsidP="00BC1FFE">
            <w:pPr>
              <w:pStyle w:val="TableTextCharChar"/>
              <w:rPr>
                <w:rFonts w:ascii="Calibri" w:hAnsi="Calibri"/>
                <w:szCs w:val="22"/>
              </w:rPr>
            </w:pPr>
            <w:r w:rsidRPr="00280D44">
              <w:rPr>
                <w:rFonts w:ascii="Calibri" w:hAnsi="Calibri"/>
                <w:szCs w:val="22"/>
              </w:rPr>
              <w:t xml:space="preserve">National Emergency Management Association </w:t>
            </w:r>
          </w:p>
        </w:tc>
        <w:tc>
          <w:tcPr>
            <w:tcW w:w="4512" w:type="dxa"/>
            <w:tcBorders>
              <w:top w:val="single" w:sz="4" w:space="0" w:color="000000"/>
              <w:left w:val="single" w:sz="4" w:space="0" w:color="000000"/>
              <w:bottom w:val="single" w:sz="4" w:space="0" w:color="000000"/>
              <w:right w:val="single" w:sz="4" w:space="0" w:color="000000"/>
            </w:tcBorders>
            <w:vAlign w:val="center"/>
          </w:tcPr>
          <w:p w:rsidR="00BC1FFE" w:rsidRPr="00280D44" w:rsidRDefault="00730955" w:rsidP="00BC1FFE">
            <w:pPr>
              <w:pStyle w:val="TableTextCharChar"/>
              <w:rPr>
                <w:rFonts w:ascii="Calibri" w:hAnsi="Calibri"/>
                <w:szCs w:val="22"/>
              </w:rPr>
            </w:pPr>
            <w:hyperlink r:id="rId28" w:history="1">
              <w:r w:rsidR="00BC1FFE" w:rsidRPr="00280D44">
                <w:rPr>
                  <w:rStyle w:val="Hyperlink"/>
                  <w:rFonts w:ascii="Calibri" w:hAnsi="Calibri"/>
                  <w:szCs w:val="22"/>
                </w:rPr>
                <w:t>http://nemaweb.org</w:t>
              </w:r>
            </w:hyperlink>
          </w:p>
          <w:p w:rsidR="00BC1FFE" w:rsidRPr="00280D44" w:rsidRDefault="00BC1FFE" w:rsidP="00BC1FFE">
            <w:pPr>
              <w:pStyle w:val="TableTextCharChar"/>
              <w:rPr>
                <w:rFonts w:ascii="Calibri" w:hAnsi="Calibri"/>
                <w:szCs w:val="22"/>
              </w:rPr>
            </w:pPr>
          </w:p>
        </w:tc>
        <w:tc>
          <w:tcPr>
            <w:tcW w:w="2873" w:type="dxa"/>
            <w:tcBorders>
              <w:top w:val="single" w:sz="4" w:space="0" w:color="000000"/>
              <w:left w:val="single" w:sz="4" w:space="0" w:color="000000"/>
              <w:bottom w:val="single" w:sz="4" w:space="0" w:color="000000"/>
              <w:right w:val="single" w:sz="4" w:space="0" w:color="000000"/>
            </w:tcBorders>
            <w:vAlign w:val="center"/>
          </w:tcPr>
          <w:p w:rsidR="00BC1FFE" w:rsidRPr="00280D44" w:rsidRDefault="00BC1FFE" w:rsidP="00BC1FFE">
            <w:pPr>
              <w:pStyle w:val="TableTextCharChar"/>
              <w:rPr>
                <w:rFonts w:ascii="Calibri" w:hAnsi="Calibri"/>
                <w:szCs w:val="22"/>
              </w:rPr>
            </w:pPr>
            <w:r w:rsidRPr="00280D44">
              <w:rPr>
                <w:rFonts w:ascii="Calibri" w:hAnsi="Calibri"/>
                <w:szCs w:val="22"/>
              </w:rPr>
              <w:t xml:space="preserve">Association of state emergency management directors; list of mitigation projects. </w:t>
            </w:r>
          </w:p>
        </w:tc>
      </w:tr>
      <w:tr w:rsidR="00BC1FFE" w:rsidRPr="0047046B">
        <w:trPr>
          <w:trHeight w:val="630"/>
        </w:trPr>
        <w:tc>
          <w:tcPr>
            <w:tcW w:w="2194" w:type="dxa"/>
            <w:tcBorders>
              <w:top w:val="single" w:sz="4" w:space="0" w:color="000000"/>
              <w:left w:val="single" w:sz="4" w:space="0" w:color="000000"/>
              <w:bottom w:val="single" w:sz="4" w:space="0" w:color="000000"/>
              <w:right w:val="single" w:sz="4" w:space="0" w:color="000000"/>
            </w:tcBorders>
            <w:vAlign w:val="center"/>
          </w:tcPr>
          <w:p w:rsidR="00BC1FFE" w:rsidRPr="00280D44" w:rsidRDefault="00BC1FFE" w:rsidP="00BC1FFE">
            <w:pPr>
              <w:pStyle w:val="TableTextCharChar"/>
              <w:rPr>
                <w:rFonts w:ascii="Calibri" w:hAnsi="Calibri"/>
                <w:szCs w:val="22"/>
              </w:rPr>
            </w:pPr>
            <w:r w:rsidRPr="00280D44">
              <w:rPr>
                <w:rFonts w:ascii="Calibri" w:hAnsi="Calibri"/>
                <w:szCs w:val="22"/>
              </w:rPr>
              <w:t xml:space="preserve">NASA – Goddard Space Flight Center “Disaster Finder: </w:t>
            </w:r>
          </w:p>
        </w:tc>
        <w:tc>
          <w:tcPr>
            <w:tcW w:w="4512" w:type="dxa"/>
            <w:tcBorders>
              <w:top w:val="single" w:sz="4" w:space="0" w:color="000000"/>
              <w:left w:val="single" w:sz="4" w:space="0" w:color="000000"/>
              <w:bottom w:val="single" w:sz="4" w:space="0" w:color="000000"/>
              <w:right w:val="single" w:sz="4" w:space="0" w:color="000000"/>
            </w:tcBorders>
            <w:vAlign w:val="center"/>
          </w:tcPr>
          <w:p w:rsidR="00BC1FFE" w:rsidRPr="00280D44" w:rsidRDefault="00730955" w:rsidP="00BC1FFE">
            <w:pPr>
              <w:pStyle w:val="TableTextCharChar"/>
              <w:rPr>
                <w:rFonts w:ascii="Calibri" w:hAnsi="Calibri"/>
                <w:szCs w:val="22"/>
              </w:rPr>
            </w:pPr>
            <w:hyperlink r:id="rId29" w:history="1">
              <w:r w:rsidR="00BC1FFE" w:rsidRPr="00280D44">
                <w:rPr>
                  <w:rStyle w:val="Hyperlink"/>
                  <w:rFonts w:ascii="Calibri" w:hAnsi="Calibri"/>
                  <w:szCs w:val="22"/>
                </w:rPr>
                <w:t>http://www.gsfc.nasa.gov/ndrd/dis aster/</w:t>
              </w:r>
            </w:hyperlink>
          </w:p>
          <w:p w:rsidR="00BC1FFE" w:rsidRPr="00280D44" w:rsidRDefault="00BC1FFE" w:rsidP="00BC1FFE">
            <w:pPr>
              <w:pStyle w:val="TableTextCharChar"/>
              <w:rPr>
                <w:rFonts w:ascii="Calibri" w:hAnsi="Calibri"/>
                <w:szCs w:val="22"/>
              </w:rPr>
            </w:pPr>
            <w:r w:rsidRPr="00280D44">
              <w:rPr>
                <w:rFonts w:ascii="Calibri" w:hAnsi="Calibri"/>
                <w:szCs w:val="22"/>
              </w:rPr>
              <w:t xml:space="preserve"> </w:t>
            </w:r>
          </w:p>
        </w:tc>
        <w:tc>
          <w:tcPr>
            <w:tcW w:w="2873" w:type="dxa"/>
            <w:tcBorders>
              <w:top w:val="single" w:sz="4" w:space="0" w:color="000000"/>
              <w:left w:val="single" w:sz="4" w:space="0" w:color="000000"/>
              <w:bottom w:val="single" w:sz="4" w:space="0" w:color="000000"/>
              <w:right w:val="single" w:sz="4" w:space="0" w:color="000000"/>
            </w:tcBorders>
            <w:vAlign w:val="center"/>
          </w:tcPr>
          <w:p w:rsidR="00BC1FFE" w:rsidRPr="00280D44" w:rsidRDefault="00BC1FFE" w:rsidP="00BC1FFE">
            <w:pPr>
              <w:pStyle w:val="TableTextCharChar"/>
              <w:rPr>
                <w:rFonts w:ascii="Calibri" w:hAnsi="Calibri"/>
                <w:szCs w:val="22"/>
              </w:rPr>
            </w:pPr>
            <w:r w:rsidRPr="00280D44">
              <w:rPr>
                <w:rFonts w:ascii="Calibri" w:hAnsi="Calibri"/>
                <w:szCs w:val="22"/>
              </w:rPr>
              <w:t xml:space="preserve">Searchable database of sites that encompass a wide range of natural disasters. </w:t>
            </w:r>
          </w:p>
        </w:tc>
      </w:tr>
      <w:tr w:rsidR="00BC1FFE" w:rsidRPr="0047046B">
        <w:trPr>
          <w:trHeight w:val="425"/>
        </w:trPr>
        <w:tc>
          <w:tcPr>
            <w:tcW w:w="2194" w:type="dxa"/>
            <w:tcBorders>
              <w:top w:val="single" w:sz="4" w:space="0" w:color="000000"/>
              <w:left w:val="single" w:sz="4" w:space="0" w:color="000000"/>
              <w:bottom w:val="single" w:sz="4" w:space="0" w:color="000000"/>
              <w:right w:val="single" w:sz="4" w:space="0" w:color="000000"/>
            </w:tcBorders>
            <w:vAlign w:val="center"/>
          </w:tcPr>
          <w:p w:rsidR="00BC1FFE" w:rsidRPr="00280D44" w:rsidRDefault="00BC1FFE" w:rsidP="00BC1FFE">
            <w:pPr>
              <w:pStyle w:val="TableTextCharChar"/>
              <w:rPr>
                <w:rFonts w:ascii="Calibri" w:hAnsi="Calibri"/>
                <w:szCs w:val="22"/>
              </w:rPr>
            </w:pPr>
            <w:r w:rsidRPr="00280D44">
              <w:rPr>
                <w:rFonts w:ascii="Calibri" w:hAnsi="Calibri"/>
                <w:szCs w:val="22"/>
              </w:rPr>
              <w:t xml:space="preserve">NASA Natural Disaster Reference Database </w:t>
            </w:r>
          </w:p>
        </w:tc>
        <w:tc>
          <w:tcPr>
            <w:tcW w:w="4512" w:type="dxa"/>
            <w:tcBorders>
              <w:top w:val="single" w:sz="4" w:space="0" w:color="000000"/>
              <w:left w:val="single" w:sz="4" w:space="0" w:color="000000"/>
              <w:bottom w:val="single" w:sz="4" w:space="0" w:color="000000"/>
              <w:right w:val="single" w:sz="4" w:space="0" w:color="000000"/>
            </w:tcBorders>
            <w:vAlign w:val="center"/>
          </w:tcPr>
          <w:p w:rsidR="00BC1FFE" w:rsidRPr="00280D44" w:rsidRDefault="00730955" w:rsidP="00BC1FFE">
            <w:pPr>
              <w:pStyle w:val="TableTextCharChar"/>
              <w:rPr>
                <w:rFonts w:ascii="Calibri" w:hAnsi="Calibri"/>
                <w:szCs w:val="22"/>
              </w:rPr>
            </w:pPr>
            <w:hyperlink r:id="rId30" w:history="1">
              <w:r w:rsidR="00BC1FFE" w:rsidRPr="00280D44">
                <w:rPr>
                  <w:rStyle w:val="Hyperlink"/>
                  <w:rFonts w:ascii="Calibri" w:hAnsi="Calibri"/>
                  <w:szCs w:val="22"/>
                </w:rPr>
                <w:t>http://ltpwww.gsfc.nasa.gov/ndrd/main/html</w:t>
              </w:r>
            </w:hyperlink>
          </w:p>
          <w:p w:rsidR="00BC1FFE" w:rsidRPr="00280D44" w:rsidRDefault="00BC1FFE" w:rsidP="00BC1FFE">
            <w:pPr>
              <w:pStyle w:val="TableTextCharChar"/>
              <w:rPr>
                <w:rFonts w:ascii="Calibri" w:hAnsi="Calibri"/>
                <w:szCs w:val="22"/>
              </w:rPr>
            </w:pPr>
          </w:p>
        </w:tc>
        <w:tc>
          <w:tcPr>
            <w:tcW w:w="2873" w:type="dxa"/>
            <w:tcBorders>
              <w:top w:val="single" w:sz="4" w:space="0" w:color="000000"/>
              <w:left w:val="single" w:sz="4" w:space="0" w:color="000000"/>
              <w:bottom w:val="single" w:sz="4" w:space="0" w:color="000000"/>
              <w:right w:val="single" w:sz="4" w:space="0" w:color="000000"/>
            </w:tcBorders>
            <w:vAlign w:val="center"/>
          </w:tcPr>
          <w:p w:rsidR="00BC1FFE" w:rsidRPr="00280D44" w:rsidRDefault="00BC1FFE" w:rsidP="00BC1FFE">
            <w:pPr>
              <w:pStyle w:val="TableTextCharChar"/>
              <w:rPr>
                <w:rFonts w:ascii="Calibri" w:hAnsi="Calibri"/>
                <w:szCs w:val="22"/>
              </w:rPr>
            </w:pPr>
            <w:r w:rsidRPr="00280D44">
              <w:rPr>
                <w:rFonts w:ascii="Calibri" w:hAnsi="Calibri"/>
                <w:szCs w:val="22"/>
              </w:rPr>
              <w:t xml:space="preserve">Searchable database of worldwide natural disasters. </w:t>
            </w:r>
          </w:p>
        </w:tc>
      </w:tr>
      <w:tr w:rsidR="00BC1FFE" w:rsidRPr="0047046B">
        <w:trPr>
          <w:trHeight w:val="423"/>
        </w:trPr>
        <w:tc>
          <w:tcPr>
            <w:tcW w:w="2194" w:type="dxa"/>
            <w:tcBorders>
              <w:top w:val="single" w:sz="4" w:space="0" w:color="000000"/>
              <w:left w:val="single" w:sz="4" w:space="0" w:color="000000"/>
              <w:bottom w:val="single" w:sz="4" w:space="0" w:color="000000"/>
              <w:right w:val="single" w:sz="4" w:space="0" w:color="000000"/>
            </w:tcBorders>
            <w:vAlign w:val="center"/>
          </w:tcPr>
          <w:p w:rsidR="00BC1FFE" w:rsidRPr="00280D44" w:rsidRDefault="00BC1FFE" w:rsidP="00BC1FFE">
            <w:pPr>
              <w:pStyle w:val="TableTextCharChar"/>
              <w:rPr>
                <w:rFonts w:ascii="Calibri" w:hAnsi="Calibri"/>
                <w:szCs w:val="22"/>
              </w:rPr>
            </w:pPr>
            <w:r w:rsidRPr="00280D44">
              <w:rPr>
                <w:rFonts w:ascii="Calibri" w:hAnsi="Calibri"/>
                <w:szCs w:val="22"/>
              </w:rPr>
              <w:t xml:space="preserve">U.S. State &amp; Local Gateway </w:t>
            </w:r>
          </w:p>
        </w:tc>
        <w:tc>
          <w:tcPr>
            <w:tcW w:w="4512" w:type="dxa"/>
            <w:tcBorders>
              <w:top w:val="single" w:sz="4" w:space="0" w:color="000000"/>
              <w:left w:val="single" w:sz="4" w:space="0" w:color="000000"/>
              <w:bottom w:val="single" w:sz="4" w:space="0" w:color="000000"/>
              <w:right w:val="single" w:sz="4" w:space="0" w:color="000000"/>
            </w:tcBorders>
            <w:vAlign w:val="center"/>
          </w:tcPr>
          <w:p w:rsidR="00BC1FFE" w:rsidRPr="00280D44" w:rsidRDefault="00730955" w:rsidP="00BC1FFE">
            <w:pPr>
              <w:pStyle w:val="TableTextCharChar"/>
              <w:rPr>
                <w:rFonts w:ascii="Calibri" w:hAnsi="Calibri"/>
                <w:szCs w:val="22"/>
              </w:rPr>
            </w:pPr>
            <w:hyperlink r:id="rId31" w:history="1">
              <w:r w:rsidR="00BC1FFE" w:rsidRPr="00280D44">
                <w:rPr>
                  <w:rStyle w:val="Hyperlink"/>
                  <w:rFonts w:ascii="Calibri" w:hAnsi="Calibri"/>
                  <w:szCs w:val="22"/>
                </w:rPr>
                <w:t>http://www.statelocal.gov/</w:t>
              </w:r>
            </w:hyperlink>
          </w:p>
          <w:p w:rsidR="00BC1FFE" w:rsidRPr="00280D44" w:rsidRDefault="00BC1FFE" w:rsidP="00BC1FFE">
            <w:pPr>
              <w:pStyle w:val="TableTextCharChar"/>
              <w:rPr>
                <w:rFonts w:ascii="Calibri" w:hAnsi="Calibri"/>
                <w:szCs w:val="22"/>
              </w:rPr>
            </w:pPr>
          </w:p>
        </w:tc>
        <w:tc>
          <w:tcPr>
            <w:tcW w:w="2873" w:type="dxa"/>
            <w:tcBorders>
              <w:top w:val="single" w:sz="4" w:space="0" w:color="000000"/>
              <w:left w:val="single" w:sz="4" w:space="0" w:color="000000"/>
              <w:bottom w:val="single" w:sz="4" w:space="0" w:color="000000"/>
              <w:right w:val="single" w:sz="4" w:space="0" w:color="000000"/>
            </w:tcBorders>
            <w:vAlign w:val="center"/>
          </w:tcPr>
          <w:p w:rsidR="00BC1FFE" w:rsidRPr="00280D44" w:rsidRDefault="00BC1FFE" w:rsidP="00BC1FFE">
            <w:pPr>
              <w:pStyle w:val="TableTextCharChar"/>
              <w:rPr>
                <w:rFonts w:ascii="Calibri" w:hAnsi="Calibri"/>
                <w:szCs w:val="22"/>
              </w:rPr>
            </w:pPr>
            <w:r w:rsidRPr="00280D44">
              <w:rPr>
                <w:rFonts w:ascii="Calibri" w:hAnsi="Calibri"/>
                <w:szCs w:val="22"/>
              </w:rPr>
              <w:t xml:space="preserve">General information through the federal-state partnership. </w:t>
            </w:r>
          </w:p>
        </w:tc>
      </w:tr>
      <w:tr w:rsidR="00BC1FFE" w:rsidRPr="0047046B">
        <w:trPr>
          <w:trHeight w:val="425"/>
        </w:trPr>
        <w:tc>
          <w:tcPr>
            <w:tcW w:w="2194" w:type="dxa"/>
            <w:tcBorders>
              <w:top w:val="single" w:sz="4" w:space="0" w:color="000000"/>
              <w:left w:val="single" w:sz="4" w:space="0" w:color="000000"/>
              <w:bottom w:val="single" w:sz="4" w:space="0" w:color="000000"/>
              <w:right w:val="single" w:sz="4" w:space="0" w:color="000000"/>
            </w:tcBorders>
            <w:vAlign w:val="center"/>
          </w:tcPr>
          <w:p w:rsidR="00BC1FFE" w:rsidRPr="00280D44" w:rsidRDefault="00BC1FFE" w:rsidP="00BC1FFE">
            <w:pPr>
              <w:pStyle w:val="TableTextCharChar"/>
              <w:rPr>
                <w:rFonts w:ascii="Calibri" w:hAnsi="Calibri"/>
                <w:szCs w:val="22"/>
              </w:rPr>
            </w:pPr>
            <w:r w:rsidRPr="00280D44">
              <w:rPr>
                <w:rFonts w:ascii="Calibri" w:hAnsi="Calibri"/>
                <w:szCs w:val="22"/>
              </w:rPr>
              <w:t xml:space="preserve">National Weather Service  </w:t>
            </w:r>
          </w:p>
        </w:tc>
        <w:tc>
          <w:tcPr>
            <w:tcW w:w="4512" w:type="dxa"/>
            <w:tcBorders>
              <w:top w:val="single" w:sz="4" w:space="0" w:color="000000"/>
              <w:left w:val="single" w:sz="4" w:space="0" w:color="000000"/>
              <w:bottom w:val="single" w:sz="4" w:space="0" w:color="000000"/>
              <w:right w:val="single" w:sz="4" w:space="0" w:color="000000"/>
            </w:tcBorders>
            <w:vAlign w:val="center"/>
          </w:tcPr>
          <w:p w:rsidR="00BC1FFE" w:rsidRPr="00280D44" w:rsidRDefault="00730955" w:rsidP="00BC1FFE">
            <w:pPr>
              <w:pStyle w:val="TableTextCharChar"/>
              <w:rPr>
                <w:rFonts w:ascii="Calibri" w:hAnsi="Calibri"/>
                <w:szCs w:val="22"/>
              </w:rPr>
            </w:pPr>
            <w:hyperlink r:id="rId32" w:history="1">
              <w:r w:rsidR="00BC1FFE" w:rsidRPr="00280D44">
                <w:rPr>
                  <w:rStyle w:val="Hyperlink"/>
                  <w:rFonts w:ascii="Calibri" w:hAnsi="Calibri"/>
                  <w:szCs w:val="22"/>
                </w:rPr>
                <w:t>http://nws.noaa.gov/</w:t>
              </w:r>
            </w:hyperlink>
          </w:p>
          <w:p w:rsidR="00BC1FFE" w:rsidRPr="00280D44" w:rsidRDefault="00BC1FFE" w:rsidP="00BC1FFE">
            <w:pPr>
              <w:pStyle w:val="TableTextCharChar"/>
              <w:rPr>
                <w:rFonts w:ascii="Calibri" w:hAnsi="Calibri"/>
                <w:szCs w:val="22"/>
              </w:rPr>
            </w:pPr>
          </w:p>
        </w:tc>
        <w:tc>
          <w:tcPr>
            <w:tcW w:w="2873" w:type="dxa"/>
            <w:tcBorders>
              <w:top w:val="single" w:sz="4" w:space="0" w:color="000000"/>
              <w:left w:val="single" w:sz="4" w:space="0" w:color="000000"/>
              <w:bottom w:val="single" w:sz="4" w:space="0" w:color="000000"/>
              <w:right w:val="single" w:sz="4" w:space="0" w:color="000000"/>
            </w:tcBorders>
            <w:vAlign w:val="center"/>
          </w:tcPr>
          <w:p w:rsidR="00BC1FFE" w:rsidRPr="00280D44" w:rsidRDefault="00BC1FFE" w:rsidP="00BC1FFE">
            <w:pPr>
              <w:pStyle w:val="TableTextCharChar"/>
              <w:rPr>
                <w:rFonts w:ascii="Calibri" w:hAnsi="Calibri"/>
                <w:szCs w:val="22"/>
              </w:rPr>
            </w:pPr>
            <w:r w:rsidRPr="00280D44">
              <w:rPr>
                <w:rFonts w:ascii="Calibri" w:hAnsi="Calibri"/>
                <w:szCs w:val="22"/>
              </w:rPr>
              <w:t xml:space="preserve">Central page for National Weather Warnings, updated every 60 seconds. </w:t>
            </w:r>
          </w:p>
        </w:tc>
      </w:tr>
      <w:tr w:rsidR="00BC1FFE" w:rsidRPr="0047046B">
        <w:trPr>
          <w:trHeight w:val="423"/>
        </w:trPr>
        <w:tc>
          <w:tcPr>
            <w:tcW w:w="2194" w:type="dxa"/>
            <w:tcBorders>
              <w:top w:val="single" w:sz="4" w:space="0" w:color="000000"/>
              <w:left w:val="single" w:sz="4" w:space="0" w:color="000000"/>
              <w:bottom w:val="single" w:sz="4" w:space="0" w:color="000000"/>
              <w:right w:val="single" w:sz="4" w:space="0" w:color="000000"/>
            </w:tcBorders>
            <w:vAlign w:val="center"/>
          </w:tcPr>
          <w:p w:rsidR="00BC1FFE" w:rsidRPr="00280D44" w:rsidRDefault="00BC1FFE" w:rsidP="00BC1FFE">
            <w:pPr>
              <w:pStyle w:val="TableTextCharChar"/>
              <w:rPr>
                <w:rFonts w:ascii="Calibri" w:hAnsi="Calibri"/>
                <w:szCs w:val="22"/>
              </w:rPr>
            </w:pPr>
            <w:r w:rsidRPr="00280D44">
              <w:rPr>
                <w:rFonts w:ascii="Calibri" w:hAnsi="Calibri"/>
                <w:szCs w:val="22"/>
              </w:rPr>
              <w:t>USGS Real Time Hydrologic Data</w:t>
            </w:r>
          </w:p>
        </w:tc>
        <w:tc>
          <w:tcPr>
            <w:tcW w:w="4512" w:type="dxa"/>
            <w:tcBorders>
              <w:top w:val="single" w:sz="4" w:space="0" w:color="000000"/>
              <w:left w:val="single" w:sz="4" w:space="0" w:color="000000"/>
              <w:bottom w:val="single" w:sz="4" w:space="0" w:color="000000"/>
              <w:right w:val="single" w:sz="4" w:space="0" w:color="000000"/>
            </w:tcBorders>
            <w:vAlign w:val="center"/>
          </w:tcPr>
          <w:p w:rsidR="00BC1FFE" w:rsidRPr="00280D44" w:rsidRDefault="00BC1FFE" w:rsidP="00BC1FFE">
            <w:pPr>
              <w:pStyle w:val="TableTextCharChar"/>
              <w:rPr>
                <w:rFonts w:ascii="Calibri" w:hAnsi="Calibri"/>
                <w:szCs w:val="22"/>
              </w:rPr>
            </w:pPr>
            <w:r w:rsidRPr="00280D44">
              <w:rPr>
                <w:rFonts w:ascii="Calibri" w:hAnsi="Calibri"/>
                <w:szCs w:val="22"/>
              </w:rPr>
              <w:t xml:space="preserve"> </w:t>
            </w:r>
            <w:hyperlink r:id="rId33" w:history="1">
              <w:r w:rsidRPr="00280D44">
                <w:rPr>
                  <w:rStyle w:val="Hyperlink"/>
                  <w:rFonts w:ascii="Calibri" w:hAnsi="Calibri"/>
                  <w:szCs w:val="22"/>
                </w:rPr>
                <w:t>http://h20.usgs.gov/public/realtime.html</w:t>
              </w:r>
            </w:hyperlink>
          </w:p>
          <w:p w:rsidR="00BC1FFE" w:rsidRPr="00280D44" w:rsidRDefault="00BC1FFE" w:rsidP="00BC1FFE">
            <w:pPr>
              <w:pStyle w:val="TableTextCharChar"/>
              <w:rPr>
                <w:rFonts w:ascii="Calibri" w:hAnsi="Calibri"/>
                <w:szCs w:val="22"/>
              </w:rPr>
            </w:pPr>
          </w:p>
        </w:tc>
        <w:tc>
          <w:tcPr>
            <w:tcW w:w="2873" w:type="dxa"/>
            <w:tcBorders>
              <w:top w:val="single" w:sz="4" w:space="0" w:color="000000"/>
              <w:left w:val="single" w:sz="4" w:space="0" w:color="000000"/>
              <w:bottom w:val="single" w:sz="4" w:space="0" w:color="000000"/>
              <w:right w:val="single" w:sz="4" w:space="0" w:color="000000"/>
            </w:tcBorders>
            <w:vAlign w:val="center"/>
          </w:tcPr>
          <w:p w:rsidR="00BC1FFE" w:rsidRPr="00280D44" w:rsidRDefault="00BC1FFE" w:rsidP="00BC1FFE">
            <w:pPr>
              <w:pStyle w:val="TableTextCharChar"/>
              <w:rPr>
                <w:rFonts w:ascii="Calibri" w:hAnsi="Calibri"/>
                <w:szCs w:val="22"/>
              </w:rPr>
            </w:pPr>
            <w:r w:rsidRPr="00280D44">
              <w:rPr>
                <w:rFonts w:ascii="Calibri" w:hAnsi="Calibri"/>
                <w:szCs w:val="22"/>
              </w:rPr>
              <w:t xml:space="preserve">Provisional hydrological data </w:t>
            </w:r>
          </w:p>
        </w:tc>
      </w:tr>
      <w:tr w:rsidR="00BC1FFE" w:rsidRPr="0047046B">
        <w:trPr>
          <w:trHeight w:val="425"/>
        </w:trPr>
        <w:tc>
          <w:tcPr>
            <w:tcW w:w="2194" w:type="dxa"/>
            <w:tcBorders>
              <w:top w:val="single" w:sz="4" w:space="0" w:color="000000"/>
              <w:left w:val="single" w:sz="4" w:space="0" w:color="000000"/>
              <w:bottom w:val="single" w:sz="4" w:space="0" w:color="000000"/>
              <w:right w:val="single" w:sz="4" w:space="0" w:color="000000"/>
            </w:tcBorders>
            <w:vAlign w:val="center"/>
          </w:tcPr>
          <w:p w:rsidR="00BC1FFE" w:rsidRPr="00280D44" w:rsidRDefault="00BC1FFE" w:rsidP="00BC1FFE">
            <w:pPr>
              <w:pStyle w:val="TableTextCharChar"/>
              <w:rPr>
                <w:rFonts w:ascii="Calibri" w:hAnsi="Calibri"/>
                <w:szCs w:val="22"/>
              </w:rPr>
            </w:pPr>
            <w:r w:rsidRPr="00280D44">
              <w:rPr>
                <w:rFonts w:ascii="Calibri" w:hAnsi="Calibri"/>
                <w:szCs w:val="22"/>
              </w:rPr>
              <w:t xml:space="preserve">Dartmouth Flood Observatory </w:t>
            </w:r>
          </w:p>
        </w:tc>
        <w:tc>
          <w:tcPr>
            <w:tcW w:w="4512" w:type="dxa"/>
            <w:tcBorders>
              <w:top w:val="single" w:sz="4" w:space="0" w:color="000000"/>
              <w:left w:val="single" w:sz="4" w:space="0" w:color="000000"/>
              <w:bottom w:val="single" w:sz="4" w:space="0" w:color="000000"/>
              <w:right w:val="single" w:sz="4" w:space="0" w:color="000000"/>
            </w:tcBorders>
            <w:vAlign w:val="center"/>
          </w:tcPr>
          <w:p w:rsidR="00BC1FFE" w:rsidRPr="00280D44" w:rsidRDefault="00730955" w:rsidP="00BC1FFE">
            <w:pPr>
              <w:pStyle w:val="TableTextCharChar"/>
              <w:rPr>
                <w:rFonts w:ascii="Calibri" w:hAnsi="Calibri"/>
                <w:szCs w:val="22"/>
              </w:rPr>
            </w:pPr>
            <w:hyperlink r:id="rId34" w:history="1">
              <w:r w:rsidR="00BC1FFE" w:rsidRPr="00280D44">
                <w:rPr>
                  <w:rStyle w:val="Hyperlink"/>
                  <w:rFonts w:ascii="Calibri" w:hAnsi="Calibri"/>
                  <w:szCs w:val="22"/>
                </w:rPr>
                <w:t xml:space="preserve">http://www.dartmouth.edu/artsci/g </w:t>
              </w:r>
              <w:proofErr w:type="spellStart"/>
              <w:r w:rsidR="00BC1FFE" w:rsidRPr="00280D44">
                <w:rPr>
                  <w:rStyle w:val="Hyperlink"/>
                  <w:rFonts w:ascii="Calibri" w:hAnsi="Calibri"/>
                  <w:szCs w:val="22"/>
                </w:rPr>
                <w:t>eog</w:t>
              </w:r>
              <w:proofErr w:type="spellEnd"/>
              <w:r w:rsidR="00BC1FFE" w:rsidRPr="00280D44">
                <w:rPr>
                  <w:rStyle w:val="Hyperlink"/>
                  <w:rFonts w:ascii="Calibri" w:hAnsi="Calibri"/>
                  <w:szCs w:val="22"/>
                </w:rPr>
                <w:t>/floods/</w:t>
              </w:r>
            </w:hyperlink>
          </w:p>
        </w:tc>
        <w:tc>
          <w:tcPr>
            <w:tcW w:w="2873" w:type="dxa"/>
            <w:tcBorders>
              <w:top w:val="single" w:sz="4" w:space="0" w:color="000000"/>
              <w:left w:val="single" w:sz="4" w:space="0" w:color="000000"/>
              <w:bottom w:val="single" w:sz="4" w:space="0" w:color="000000"/>
              <w:right w:val="single" w:sz="4" w:space="0" w:color="000000"/>
            </w:tcBorders>
            <w:vAlign w:val="center"/>
          </w:tcPr>
          <w:p w:rsidR="00BC1FFE" w:rsidRPr="00280D44" w:rsidRDefault="00BC1FFE" w:rsidP="00BC1FFE">
            <w:pPr>
              <w:pStyle w:val="TableTextCharChar"/>
              <w:rPr>
                <w:rFonts w:ascii="Calibri" w:hAnsi="Calibri"/>
                <w:szCs w:val="22"/>
              </w:rPr>
            </w:pPr>
            <w:r w:rsidRPr="00280D44">
              <w:rPr>
                <w:rFonts w:ascii="Calibri" w:hAnsi="Calibri"/>
                <w:szCs w:val="22"/>
              </w:rPr>
              <w:t xml:space="preserve">Observations of flooding situations. </w:t>
            </w:r>
          </w:p>
        </w:tc>
      </w:tr>
      <w:tr w:rsidR="00BC1FFE" w:rsidRPr="0047046B">
        <w:trPr>
          <w:trHeight w:val="425"/>
        </w:trPr>
        <w:tc>
          <w:tcPr>
            <w:tcW w:w="2194" w:type="dxa"/>
            <w:tcBorders>
              <w:top w:val="single" w:sz="4" w:space="0" w:color="000000"/>
              <w:left w:val="single" w:sz="4" w:space="0" w:color="000000"/>
              <w:bottom w:val="single" w:sz="4" w:space="0" w:color="000000"/>
              <w:right w:val="single" w:sz="4" w:space="0" w:color="000000"/>
            </w:tcBorders>
            <w:vAlign w:val="center"/>
          </w:tcPr>
          <w:p w:rsidR="00BC1FFE" w:rsidRPr="00280D44" w:rsidRDefault="00BC1FFE" w:rsidP="00BC1FFE">
            <w:pPr>
              <w:pStyle w:val="TableTextCharChar"/>
              <w:rPr>
                <w:rFonts w:ascii="Calibri" w:hAnsi="Calibri"/>
                <w:szCs w:val="22"/>
              </w:rPr>
            </w:pPr>
            <w:r w:rsidRPr="00280D44">
              <w:rPr>
                <w:rFonts w:ascii="Calibri" w:hAnsi="Calibri"/>
                <w:szCs w:val="22"/>
              </w:rPr>
              <w:t xml:space="preserve">FEMA, National Flood Insurance Program, Community Status Book </w:t>
            </w:r>
          </w:p>
        </w:tc>
        <w:tc>
          <w:tcPr>
            <w:tcW w:w="4512" w:type="dxa"/>
            <w:tcBorders>
              <w:top w:val="single" w:sz="4" w:space="0" w:color="000000"/>
              <w:left w:val="single" w:sz="4" w:space="0" w:color="000000"/>
              <w:bottom w:val="single" w:sz="4" w:space="0" w:color="000000"/>
              <w:right w:val="single" w:sz="4" w:space="0" w:color="000000"/>
            </w:tcBorders>
            <w:vAlign w:val="center"/>
          </w:tcPr>
          <w:p w:rsidR="00BC1FFE" w:rsidRPr="00280D44" w:rsidRDefault="00730955" w:rsidP="00BC1FFE">
            <w:pPr>
              <w:pStyle w:val="TableTextCharChar"/>
              <w:rPr>
                <w:rFonts w:ascii="Calibri" w:hAnsi="Calibri"/>
                <w:szCs w:val="22"/>
              </w:rPr>
            </w:pPr>
            <w:hyperlink r:id="rId35" w:history="1">
              <w:r w:rsidR="00BC1FFE" w:rsidRPr="00280D44">
                <w:rPr>
                  <w:rStyle w:val="Hyperlink"/>
                  <w:rFonts w:ascii="Calibri" w:hAnsi="Calibri"/>
                  <w:szCs w:val="22"/>
                </w:rPr>
                <w:t>http://www.fema.gov/fema/csb.html</w:t>
              </w:r>
            </w:hyperlink>
          </w:p>
          <w:p w:rsidR="00BC1FFE" w:rsidRPr="00280D44" w:rsidRDefault="00BC1FFE" w:rsidP="00BC1FFE">
            <w:pPr>
              <w:pStyle w:val="TableTextCharChar"/>
              <w:rPr>
                <w:rFonts w:ascii="Calibri" w:hAnsi="Calibri"/>
                <w:szCs w:val="22"/>
              </w:rPr>
            </w:pPr>
          </w:p>
        </w:tc>
        <w:tc>
          <w:tcPr>
            <w:tcW w:w="2873" w:type="dxa"/>
            <w:tcBorders>
              <w:top w:val="single" w:sz="4" w:space="0" w:color="000000"/>
              <w:left w:val="single" w:sz="4" w:space="0" w:color="000000"/>
              <w:bottom w:val="single" w:sz="4" w:space="0" w:color="000000"/>
              <w:right w:val="single" w:sz="4" w:space="0" w:color="000000"/>
            </w:tcBorders>
            <w:vAlign w:val="center"/>
          </w:tcPr>
          <w:p w:rsidR="00BC1FFE" w:rsidRPr="00280D44" w:rsidRDefault="00BC1FFE" w:rsidP="00BC1FFE">
            <w:pPr>
              <w:pStyle w:val="TableTextCharChar"/>
              <w:rPr>
                <w:rFonts w:ascii="Calibri" w:hAnsi="Calibri"/>
                <w:szCs w:val="22"/>
              </w:rPr>
            </w:pPr>
            <w:r w:rsidRPr="00280D44">
              <w:rPr>
                <w:rFonts w:ascii="Calibri" w:hAnsi="Calibri"/>
                <w:szCs w:val="22"/>
              </w:rPr>
              <w:t xml:space="preserve">Searchable site for access of Community Status Books </w:t>
            </w:r>
          </w:p>
        </w:tc>
      </w:tr>
      <w:tr w:rsidR="00BC1FFE" w:rsidRPr="0047046B">
        <w:trPr>
          <w:trHeight w:val="423"/>
        </w:trPr>
        <w:tc>
          <w:tcPr>
            <w:tcW w:w="2194" w:type="dxa"/>
            <w:tcBorders>
              <w:top w:val="single" w:sz="4" w:space="0" w:color="000000"/>
              <w:left w:val="single" w:sz="4" w:space="0" w:color="000000"/>
              <w:bottom w:val="single" w:sz="4" w:space="0" w:color="000000"/>
              <w:right w:val="single" w:sz="4" w:space="0" w:color="000000"/>
            </w:tcBorders>
            <w:vAlign w:val="center"/>
          </w:tcPr>
          <w:p w:rsidR="00BC1FFE" w:rsidRPr="00280D44" w:rsidRDefault="00BC1FFE" w:rsidP="00BC1FFE">
            <w:pPr>
              <w:pStyle w:val="TableTextCharChar"/>
              <w:rPr>
                <w:rFonts w:ascii="Calibri" w:hAnsi="Calibri"/>
                <w:szCs w:val="22"/>
              </w:rPr>
            </w:pPr>
            <w:r w:rsidRPr="00280D44">
              <w:rPr>
                <w:rFonts w:ascii="Calibri" w:hAnsi="Calibri"/>
                <w:szCs w:val="22"/>
              </w:rPr>
              <w:t xml:space="preserve">Florida State University Atlantic Hurricane Site </w:t>
            </w:r>
          </w:p>
        </w:tc>
        <w:tc>
          <w:tcPr>
            <w:tcW w:w="4512" w:type="dxa"/>
            <w:tcBorders>
              <w:top w:val="single" w:sz="4" w:space="0" w:color="000000"/>
              <w:left w:val="single" w:sz="4" w:space="0" w:color="000000"/>
              <w:bottom w:val="single" w:sz="4" w:space="0" w:color="000000"/>
              <w:right w:val="single" w:sz="4" w:space="0" w:color="000000"/>
            </w:tcBorders>
            <w:vAlign w:val="center"/>
          </w:tcPr>
          <w:p w:rsidR="00BC1FFE" w:rsidRPr="00280D44" w:rsidRDefault="00730955" w:rsidP="00BC1FFE">
            <w:pPr>
              <w:pStyle w:val="TableTextCharChar"/>
              <w:rPr>
                <w:rFonts w:ascii="Calibri" w:hAnsi="Calibri"/>
                <w:szCs w:val="22"/>
              </w:rPr>
            </w:pPr>
            <w:hyperlink r:id="rId36" w:history="1">
              <w:r w:rsidR="00BC1FFE" w:rsidRPr="00280D44">
                <w:rPr>
                  <w:rStyle w:val="Hyperlink"/>
                  <w:rFonts w:ascii="Calibri" w:hAnsi="Calibri"/>
                  <w:szCs w:val="22"/>
                </w:rPr>
                <w:t>http://www.met.fsu.edu/explores/tropical.html</w:t>
              </w:r>
            </w:hyperlink>
          </w:p>
          <w:p w:rsidR="00BC1FFE" w:rsidRPr="00280D44" w:rsidRDefault="00BC1FFE" w:rsidP="00BC1FFE">
            <w:pPr>
              <w:pStyle w:val="TableTextCharChar"/>
              <w:rPr>
                <w:rFonts w:ascii="Calibri" w:hAnsi="Calibri"/>
                <w:szCs w:val="22"/>
              </w:rPr>
            </w:pPr>
            <w:r w:rsidRPr="00280D44">
              <w:rPr>
                <w:rFonts w:ascii="Calibri" w:hAnsi="Calibri"/>
                <w:szCs w:val="22"/>
              </w:rPr>
              <w:t xml:space="preserve"> </w:t>
            </w:r>
          </w:p>
        </w:tc>
        <w:tc>
          <w:tcPr>
            <w:tcW w:w="2873" w:type="dxa"/>
            <w:tcBorders>
              <w:top w:val="single" w:sz="4" w:space="0" w:color="000000"/>
              <w:left w:val="single" w:sz="4" w:space="0" w:color="000000"/>
              <w:bottom w:val="single" w:sz="4" w:space="0" w:color="000000"/>
              <w:right w:val="single" w:sz="4" w:space="0" w:color="000000"/>
            </w:tcBorders>
            <w:vAlign w:val="center"/>
          </w:tcPr>
          <w:p w:rsidR="00BC1FFE" w:rsidRPr="00280D44" w:rsidRDefault="00BC1FFE" w:rsidP="00BC1FFE">
            <w:pPr>
              <w:pStyle w:val="TableTextCharChar"/>
              <w:rPr>
                <w:rFonts w:ascii="Calibri" w:hAnsi="Calibri"/>
                <w:szCs w:val="22"/>
              </w:rPr>
            </w:pPr>
            <w:r w:rsidRPr="00280D44">
              <w:rPr>
                <w:rFonts w:ascii="Calibri" w:hAnsi="Calibri"/>
                <w:szCs w:val="22"/>
              </w:rPr>
              <w:t xml:space="preserve">Tracking and NWS warnings for Atlantic Hurricanes and other links </w:t>
            </w:r>
          </w:p>
        </w:tc>
      </w:tr>
      <w:tr w:rsidR="00BC1FFE" w:rsidRPr="0047046B">
        <w:trPr>
          <w:trHeight w:val="425"/>
        </w:trPr>
        <w:tc>
          <w:tcPr>
            <w:tcW w:w="2194" w:type="dxa"/>
            <w:tcBorders>
              <w:top w:val="single" w:sz="4" w:space="0" w:color="000000"/>
              <w:left w:val="single" w:sz="4" w:space="0" w:color="000000"/>
              <w:bottom w:val="single" w:sz="4" w:space="0" w:color="000000"/>
              <w:right w:val="single" w:sz="4" w:space="0" w:color="000000"/>
            </w:tcBorders>
            <w:vAlign w:val="center"/>
          </w:tcPr>
          <w:p w:rsidR="00BC1FFE" w:rsidRPr="00280D44" w:rsidRDefault="00BC1FFE" w:rsidP="00BC1FFE">
            <w:pPr>
              <w:pStyle w:val="TableTextCharChar"/>
              <w:rPr>
                <w:rFonts w:ascii="Calibri" w:hAnsi="Calibri"/>
                <w:szCs w:val="22"/>
              </w:rPr>
            </w:pPr>
            <w:r w:rsidRPr="00280D44">
              <w:rPr>
                <w:rFonts w:ascii="Calibri" w:hAnsi="Calibri"/>
                <w:szCs w:val="22"/>
              </w:rPr>
              <w:t xml:space="preserve">The Tornado Project Online </w:t>
            </w:r>
          </w:p>
        </w:tc>
        <w:tc>
          <w:tcPr>
            <w:tcW w:w="4512" w:type="dxa"/>
            <w:tcBorders>
              <w:top w:val="single" w:sz="4" w:space="0" w:color="000000"/>
              <w:left w:val="single" w:sz="4" w:space="0" w:color="000000"/>
              <w:bottom w:val="single" w:sz="4" w:space="0" w:color="000000"/>
              <w:right w:val="single" w:sz="4" w:space="0" w:color="000000"/>
            </w:tcBorders>
            <w:vAlign w:val="center"/>
          </w:tcPr>
          <w:p w:rsidR="00BC1FFE" w:rsidRPr="00280D44" w:rsidRDefault="00730955" w:rsidP="00BC1FFE">
            <w:pPr>
              <w:pStyle w:val="TableTextCharChar"/>
              <w:rPr>
                <w:rFonts w:ascii="Calibri" w:hAnsi="Calibri"/>
                <w:szCs w:val="22"/>
              </w:rPr>
            </w:pPr>
            <w:hyperlink r:id="rId37" w:history="1">
              <w:r w:rsidR="00BC1FFE" w:rsidRPr="00280D44">
                <w:rPr>
                  <w:rStyle w:val="Hyperlink"/>
                  <w:rFonts w:ascii="Calibri" w:hAnsi="Calibri"/>
                  <w:szCs w:val="22"/>
                </w:rPr>
                <w:t>http://www.tornadoroject.com/</w:t>
              </w:r>
            </w:hyperlink>
          </w:p>
          <w:p w:rsidR="00BC1FFE" w:rsidRPr="00280D44" w:rsidRDefault="00BC1FFE" w:rsidP="00BC1FFE">
            <w:pPr>
              <w:pStyle w:val="TableTextCharChar"/>
              <w:rPr>
                <w:rFonts w:ascii="Calibri" w:hAnsi="Calibri"/>
                <w:szCs w:val="22"/>
              </w:rPr>
            </w:pPr>
          </w:p>
        </w:tc>
        <w:tc>
          <w:tcPr>
            <w:tcW w:w="2873" w:type="dxa"/>
            <w:tcBorders>
              <w:top w:val="single" w:sz="4" w:space="0" w:color="000000"/>
              <w:left w:val="single" w:sz="4" w:space="0" w:color="000000"/>
              <w:bottom w:val="single" w:sz="4" w:space="0" w:color="000000"/>
              <w:right w:val="single" w:sz="4" w:space="0" w:color="000000"/>
            </w:tcBorders>
            <w:vAlign w:val="center"/>
          </w:tcPr>
          <w:p w:rsidR="00BC1FFE" w:rsidRPr="00280D44" w:rsidRDefault="00BC1FFE" w:rsidP="00BC1FFE">
            <w:pPr>
              <w:pStyle w:val="TableTextCharChar"/>
              <w:rPr>
                <w:rFonts w:ascii="Calibri" w:hAnsi="Calibri"/>
                <w:szCs w:val="22"/>
              </w:rPr>
            </w:pPr>
            <w:r w:rsidRPr="00280D44">
              <w:rPr>
                <w:rFonts w:ascii="Calibri" w:hAnsi="Calibri"/>
                <w:szCs w:val="22"/>
              </w:rPr>
              <w:t xml:space="preserve">Information on tornadoes, including details of recent impacts. </w:t>
            </w:r>
          </w:p>
        </w:tc>
      </w:tr>
      <w:tr w:rsidR="00BC1FFE" w:rsidRPr="0047046B">
        <w:trPr>
          <w:trHeight w:val="425"/>
        </w:trPr>
        <w:tc>
          <w:tcPr>
            <w:tcW w:w="2194" w:type="dxa"/>
            <w:tcBorders>
              <w:top w:val="single" w:sz="4" w:space="0" w:color="000000"/>
              <w:left w:val="single" w:sz="4" w:space="0" w:color="000000"/>
              <w:bottom w:val="single" w:sz="4" w:space="0" w:color="000000"/>
              <w:right w:val="single" w:sz="4" w:space="0" w:color="000000"/>
            </w:tcBorders>
            <w:vAlign w:val="center"/>
          </w:tcPr>
          <w:p w:rsidR="00BC1FFE" w:rsidRPr="00280D44" w:rsidRDefault="00BC1FFE" w:rsidP="00BC1FFE">
            <w:pPr>
              <w:pStyle w:val="TableTextCharChar"/>
              <w:rPr>
                <w:rFonts w:ascii="Calibri" w:hAnsi="Calibri"/>
                <w:szCs w:val="22"/>
              </w:rPr>
            </w:pPr>
            <w:r w:rsidRPr="00280D44">
              <w:rPr>
                <w:rFonts w:ascii="Calibri" w:hAnsi="Calibri"/>
                <w:szCs w:val="22"/>
              </w:rPr>
              <w:t xml:space="preserve">National Severe Storms Laboratory </w:t>
            </w:r>
          </w:p>
        </w:tc>
        <w:tc>
          <w:tcPr>
            <w:tcW w:w="4512" w:type="dxa"/>
            <w:tcBorders>
              <w:top w:val="single" w:sz="4" w:space="0" w:color="000000"/>
              <w:left w:val="single" w:sz="4" w:space="0" w:color="000000"/>
              <w:bottom w:val="single" w:sz="4" w:space="0" w:color="000000"/>
              <w:right w:val="single" w:sz="4" w:space="0" w:color="000000"/>
            </w:tcBorders>
            <w:vAlign w:val="center"/>
          </w:tcPr>
          <w:p w:rsidR="00BC1FFE" w:rsidRPr="00280D44" w:rsidRDefault="00730955" w:rsidP="00BC1FFE">
            <w:pPr>
              <w:pStyle w:val="TableTextCharChar"/>
              <w:rPr>
                <w:rFonts w:ascii="Calibri" w:hAnsi="Calibri"/>
                <w:szCs w:val="22"/>
              </w:rPr>
            </w:pPr>
            <w:hyperlink r:id="rId38" w:history="1">
              <w:r w:rsidR="00BC1FFE" w:rsidRPr="00280D44">
                <w:rPr>
                  <w:rStyle w:val="Hyperlink"/>
                  <w:rFonts w:ascii="Calibri" w:hAnsi="Calibri"/>
                  <w:szCs w:val="22"/>
                </w:rPr>
                <w:t>http://www.nssl.uoknor.edu/</w:t>
              </w:r>
            </w:hyperlink>
          </w:p>
          <w:p w:rsidR="00BC1FFE" w:rsidRPr="00280D44" w:rsidRDefault="00BC1FFE" w:rsidP="00BC1FFE">
            <w:pPr>
              <w:pStyle w:val="TableTextCharChar"/>
              <w:rPr>
                <w:rFonts w:ascii="Calibri" w:hAnsi="Calibri"/>
                <w:szCs w:val="22"/>
              </w:rPr>
            </w:pPr>
          </w:p>
        </w:tc>
        <w:tc>
          <w:tcPr>
            <w:tcW w:w="2873" w:type="dxa"/>
            <w:tcBorders>
              <w:top w:val="single" w:sz="4" w:space="0" w:color="000000"/>
              <w:left w:val="single" w:sz="4" w:space="0" w:color="000000"/>
              <w:bottom w:val="single" w:sz="4" w:space="0" w:color="000000"/>
              <w:right w:val="single" w:sz="4" w:space="0" w:color="000000"/>
            </w:tcBorders>
            <w:vAlign w:val="center"/>
          </w:tcPr>
          <w:p w:rsidR="00BC1FFE" w:rsidRPr="00280D44" w:rsidRDefault="00BC1FFE" w:rsidP="00BC1FFE">
            <w:pPr>
              <w:pStyle w:val="TableTextCharChar"/>
              <w:rPr>
                <w:rFonts w:ascii="Calibri" w:hAnsi="Calibri"/>
                <w:szCs w:val="22"/>
              </w:rPr>
            </w:pPr>
            <w:r w:rsidRPr="00280D44">
              <w:rPr>
                <w:rFonts w:ascii="Calibri" w:hAnsi="Calibri"/>
                <w:szCs w:val="22"/>
              </w:rPr>
              <w:t xml:space="preserve">Information about and tracking of severe storms. </w:t>
            </w:r>
          </w:p>
        </w:tc>
      </w:tr>
      <w:tr w:rsidR="00BC1FFE" w:rsidRPr="0047046B">
        <w:trPr>
          <w:trHeight w:val="630"/>
        </w:trPr>
        <w:tc>
          <w:tcPr>
            <w:tcW w:w="2194" w:type="dxa"/>
            <w:tcBorders>
              <w:top w:val="single" w:sz="4" w:space="0" w:color="000000"/>
              <w:left w:val="single" w:sz="4" w:space="0" w:color="000000"/>
              <w:bottom w:val="single" w:sz="4" w:space="0" w:color="000000"/>
              <w:right w:val="single" w:sz="4" w:space="0" w:color="000000"/>
            </w:tcBorders>
            <w:vAlign w:val="center"/>
          </w:tcPr>
          <w:p w:rsidR="00BC1FFE" w:rsidRPr="00280D44" w:rsidRDefault="00BC1FFE" w:rsidP="00BC1FFE">
            <w:pPr>
              <w:pStyle w:val="TableTextCharChar"/>
              <w:rPr>
                <w:rFonts w:ascii="Calibri" w:hAnsi="Calibri"/>
                <w:szCs w:val="22"/>
              </w:rPr>
            </w:pPr>
            <w:r w:rsidRPr="00280D44">
              <w:rPr>
                <w:rFonts w:ascii="Calibri" w:hAnsi="Calibri"/>
                <w:szCs w:val="22"/>
              </w:rPr>
              <w:t xml:space="preserve">Independent Insurance Agents of America IIAA Natural Disaster Risk Map </w:t>
            </w:r>
          </w:p>
        </w:tc>
        <w:tc>
          <w:tcPr>
            <w:tcW w:w="4512" w:type="dxa"/>
            <w:tcBorders>
              <w:top w:val="single" w:sz="4" w:space="0" w:color="000000"/>
              <w:left w:val="single" w:sz="4" w:space="0" w:color="000000"/>
              <w:bottom w:val="single" w:sz="4" w:space="0" w:color="000000"/>
              <w:right w:val="single" w:sz="4" w:space="0" w:color="000000"/>
            </w:tcBorders>
            <w:vAlign w:val="center"/>
          </w:tcPr>
          <w:p w:rsidR="00BC1FFE" w:rsidRPr="00280D44" w:rsidRDefault="00730955" w:rsidP="00BC1FFE">
            <w:pPr>
              <w:pStyle w:val="TableTextCharChar"/>
              <w:rPr>
                <w:rFonts w:ascii="Calibri" w:hAnsi="Calibri"/>
                <w:szCs w:val="22"/>
              </w:rPr>
            </w:pPr>
            <w:hyperlink r:id="rId39" w:history="1">
              <w:r w:rsidR="00BC1FFE" w:rsidRPr="00280D44">
                <w:rPr>
                  <w:rStyle w:val="Hyperlink"/>
                  <w:rFonts w:ascii="Calibri" w:hAnsi="Calibri"/>
                  <w:szCs w:val="22"/>
                </w:rPr>
                <w:t>http://www.iiaa.iix.com/ndcmap.html</w:t>
              </w:r>
            </w:hyperlink>
          </w:p>
          <w:p w:rsidR="00BC1FFE" w:rsidRPr="00280D44" w:rsidRDefault="00BC1FFE" w:rsidP="00BC1FFE">
            <w:pPr>
              <w:pStyle w:val="TableTextCharChar"/>
              <w:rPr>
                <w:rFonts w:ascii="Calibri" w:hAnsi="Calibri"/>
                <w:szCs w:val="22"/>
              </w:rPr>
            </w:pPr>
          </w:p>
        </w:tc>
        <w:tc>
          <w:tcPr>
            <w:tcW w:w="2873" w:type="dxa"/>
            <w:tcBorders>
              <w:top w:val="single" w:sz="4" w:space="0" w:color="000000"/>
              <w:left w:val="single" w:sz="4" w:space="0" w:color="000000"/>
              <w:bottom w:val="single" w:sz="4" w:space="0" w:color="000000"/>
              <w:right w:val="single" w:sz="4" w:space="0" w:color="000000"/>
            </w:tcBorders>
            <w:vAlign w:val="center"/>
          </w:tcPr>
          <w:p w:rsidR="00BC1FFE" w:rsidRPr="00280D44" w:rsidRDefault="00BC1FFE" w:rsidP="00BC1FFE">
            <w:pPr>
              <w:pStyle w:val="TableTextCharChar"/>
              <w:rPr>
                <w:rFonts w:ascii="Calibri" w:hAnsi="Calibri"/>
                <w:szCs w:val="22"/>
              </w:rPr>
            </w:pPr>
            <w:r w:rsidRPr="00280D44">
              <w:rPr>
                <w:rFonts w:ascii="Calibri" w:hAnsi="Calibri"/>
                <w:szCs w:val="22"/>
              </w:rPr>
              <w:t xml:space="preserve">A multi-disaster risk map. </w:t>
            </w:r>
          </w:p>
        </w:tc>
      </w:tr>
      <w:tr w:rsidR="00BC1FFE" w:rsidRPr="0047046B">
        <w:trPr>
          <w:trHeight w:val="215"/>
        </w:trPr>
        <w:tc>
          <w:tcPr>
            <w:tcW w:w="2194" w:type="dxa"/>
            <w:tcBorders>
              <w:top w:val="single" w:sz="4" w:space="0" w:color="000000"/>
              <w:left w:val="single" w:sz="4" w:space="0" w:color="000000"/>
              <w:bottom w:val="single" w:sz="4" w:space="0" w:color="000000"/>
              <w:right w:val="single" w:sz="4" w:space="0" w:color="000000"/>
            </w:tcBorders>
            <w:vAlign w:val="center"/>
          </w:tcPr>
          <w:p w:rsidR="00BC1FFE" w:rsidRPr="00280D44" w:rsidRDefault="00BC1FFE" w:rsidP="00BC1FFE">
            <w:pPr>
              <w:pStyle w:val="TableTextCharChar"/>
              <w:rPr>
                <w:rFonts w:ascii="Calibri" w:hAnsi="Calibri"/>
                <w:szCs w:val="22"/>
              </w:rPr>
            </w:pPr>
            <w:r w:rsidRPr="00280D44">
              <w:rPr>
                <w:rFonts w:ascii="Calibri" w:hAnsi="Calibri"/>
                <w:szCs w:val="22"/>
              </w:rPr>
              <w:t xml:space="preserve">Earth Satellite Corporation </w:t>
            </w:r>
          </w:p>
        </w:tc>
        <w:tc>
          <w:tcPr>
            <w:tcW w:w="4512" w:type="dxa"/>
            <w:tcBorders>
              <w:top w:val="single" w:sz="4" w:space="0" w:color="000000"/>
              <w:left w:val="single" w:sz="4" w:space="0" w:color="000000"/>
              <w:bottom w:val="single" w:sz="4" w:space="0" w:color="000000"/>
              <w:right w:val="single" w:sz="4" w:space="0" w:color="000000"/>
            </w:tcBorders>
            <w:vAlign w:val="center"/>
          </w:tcPr>
          <w:p w:rsidR="00BC1FFE" w:rsidRPr="00280D44" w:rsidRDefault="00730955" w:rsidP="00BC1FFE">
            <w:pPr>
              <w:pStyle w:val="TableTextCharChar"/>
              <w:rPr>
                <w:rFonts w:ascii="Calibri" w:hAnsi="Calibri"/>
                <w:szCs w:val="22"/>
              </w:rPr>
            </w:pPr>
            <w:hyperlink r:id="rId40" w:history="1">
              <w:r w:rsidR="00BC1FFE" w:rsidRPr="00280D44">
                <w:rPr>
                  <w:rStyle w:val="Hyperlink"/>
                  <w:rFonts w:ascii="Calibri" w:hAnsi="Calibri"/>
                  <w:szCs w:val="22"/>
                </w:rPr>
                <w:t>http://www.earthsat.com/</w:t>
              </w:r>
            </w:hyperlink>
          </w:p>
          <w:p w:rsidR="00BC1FFE" w:rsidRPr="00280D44" w:rsidRDefault="00BC1FFE" w:rsidP="00BC1FFE">
            <w:pPr>
              <w:pStyle w:val="TableTextCharChar"/>
              <w:rPr>
                <w:rFonts w:ascii="Calibri" w:hAnsi="Calibri"/>
                <w:szCs w:val="22"/>
              </w:rPr>
            </w:pPr>
          </w:p>
        </w:tc>
        <w:tc>
          <w:tcPr>
            <w:tcW w:w="2873" w:type="dxa"/>
            <w:tcBorders>
              <w:top w:val="single" w:sz="4" w:space="0" w:color="000000"/>
              <w:left w:val="single" w:sz="4" w:space="0" w:color="000000"/>
              <w:bottom w:val="single" w:sz="4" w:space="0" w:color="000000"/>
              <w:right w:val="single" w:sz="4" w:space="0" w:color="000000"/>
            </w:tcBorders>
            <w:vAlign w:val="center"/>
          </w:tcPr>
          <w:p w:rsidR="00BC1FFE" w:rsidRPr="00280D44" w:rsidRDefault="00BC1FFE" w:rsidP="00BC1FFE">
            <w:pPr>
              <w:pStyle w:val="TableTextCharChar"/>
              <w:rPr>
                <w:rFonts w:ascii="Calibri" w:hAnsi="Calibri"/>
                <w:szCs w:val="22"/>
              </w:rPr>
            </w:pPr>
            <w:r w:rsidRPr="00280D44">
              <w:rPr>
                <w:rFonts w:ascii="Calibri" w:hAnsi="Calibri"/>
                <w:szCs w:val="22"/>
              </w:rPr>
              <w:t xml:space="preserve">Flood risk maps searchable by state. </w:t>
            </w:r>
          </w:p>
        </w:tc>
      </w:tr>
      <w:tr w:rsidR="00BC1FFE" w:rsidRPr="0047046B">
        <w:trPr>
          <w:trHeight w:val="428"/>
        </w:trPr>
        <w:tc>
          <w:tcPr>
            <w:tcW w:w="2194" w:type="dxa"/>
            <w:tcBorders>
              <w:top w:val="single" w:sz="4" w:space="0" w:color="000000"/>
              <w:left w:val="single" w:sz="4" w:space="0" w:color="000000"/>
              <w:bottom w:val="single" w:sz="4" w:space="0" w:color="000000"/>
              <w:right w:val="single" w:sz="4" w:space="0" w:color="000000"/>
            </w:tcBorders>
            <w:vAlign w:val="center"/>
          </w:tcPr>
          <w:p w:rsidR="00BC1FFE" w:rsidRPr="00280D44" w:rsidRDefault="00BC1FFE" w:rsidP="00BC1FFE">
            <w:pPr>
              <w:pStyle w:val="TableTextCharChar"/>
              <w:rPr>
                <w:rFonts w:ascii="Calibri" w:hAnsi="Calibri"/>
                <w:szCs w:val="22"/>
              </w:rPr>
            </w:pPr>
            <w:r w:rsidRPr="00280D44">
              <w:rPr>
                <w:rFonts w:ascii="Calibri" w:hAnsi="Calibri"/>
                <w:szCs w:val="22"/>
              </w:rPr>
              <w:t xml:space="preserve">USDA Forest Service Web </w:t>
            </w:r>
          </w:p>
        </w:tc>
        <w:tc>
          <w:tcPr>
            <w:tcW w:w="4512" w:type="dxa"/>
            <w:tcBorders>
              <w:top w:val="single" w:sz="4" w:space="0" w:color="000000"/>
              <w:left w:val="single" w:sz="4" w:space="0" w:color="000000"/>
              <w:bottom w:val="single" w:sz="4" w:space="0" w:color="000000"/>
              <w:right w:val="single" w:sz="4" w:space="0" w:color="000000"/>
            </w:tcBorders>
            <w:vAlign w:val="center"/>
          </w:tcPr>
          <w:p w:rsidR="00BC1FFE" w:rsidRPr="00280D44" w:rsidRDefault="00730955" w:rsidP="00BC1FFE">
            <w:pPr>
              <w:pStyle w:val="TableTextCharChar"/>
              <w:rPr>
                <w:rFonts w:ascii="Calibri" w:hAnsi="Calibri"/>
                <w:szCs w:val="22"/>
              </w:rPr>
            </w:pPr>
            <w:hyperlink r:id="rId41" w:history="1">
              <w:r w:rsidR="00BC1FFE" w:rsidRPr="00280D44">
                <w:rPr>
                  <w:rStyle w:val="Hyperlink"/>
                  <w:rFonts w:ascii="Calibri" w:hAnsi="Calibri"/>
                  <w:szCs w:val="22"/>
                </w:rPr>
                <w:t>http://www.fs.fed.us/land</w:t>
              </w:r>
            </w:hyperlink>
          </w:p>
          <w:p w:rsidR="00BC1FFE" w:rsidRPr="00280D44" w:rsidRDefault="00BC1FFE" w:rsidP="00BC1FFE">
            <w:pPr>
              <w:pStyle w:val="TableTextCharChar"/>
              <w:rPr>
                <w:rFonts w:ascii="Calibri" w:hAnsi="Calibri"/>
                <w:szCs w:val="22"/>
              </w:rPr>
            </w:pPr>
          </w:p>
        </w:tc>
        <w:tc>
          <w:tcPr>
            <w:tcW w:w="2873" w:type="dxa"/>
            <w:tcBorders>
              <w:top w:val="single" w:sz="4" w:space="0" w:color="000000"/>
              <w:left w:val="single" w:sz="4" w:space="0" w:color="000000"/>
              <w:bottom w:val="single" w:sz="4" w:space="0" w:color="000000"/>
              <w:right w:val="single" w:sz="4" w:space="0" w:color="000000"/>
            </w:tcBorders>
            <w:vAlign w:val="center"/>
          </w:tcPr>
          <w:p w:rsidR="00BC1FFE" w:rsidRPr="00280D44" w:rsidRDefault="00BC1FFE" w:rsidP="00BC1FFE">
            <w:pPr>
              <w:pStyle w:val="TableTextCharChar"/>
              <w:rPr>
                <w:rFonts w:ascii="Calibri" w:hAnsi="Calibri"/>
                <w:szCs w:val="22"/>
              </w:rPr>
            </w:pPr>
            <w:r w:rsidRPr="00280D44">
              <w:rPr>
                <w:rFonts w:ascii="Calibri" w:hAnsi="Calibri"/>
                <w:szCs w:val="22"/>
              </w:rPr>
              <w:t xml:space="preserve">Information on forest fires and land management. </w:t>
            </w:r>
          </w:p>
        </w:tc>
      </w:tr>
    </w:tbl>
    <w:p w:rsidR="003E1684" w:rsidRPr="00AC6479" w:rsidRDefault="003E1684" w:rsidP="003E1684">
      <w:pPr>
        <w:pStyle w:val="Default"/>
        <w:rPr>
          <w:rFonts w:ascii="Times New Roman" w:hAnsi="Times New Roman" w:cs="Times New Roman"/>
          <w:color w:val="auto"/>
        </w:rPr>
      </w:pPr>
    </w:p>
    <w:p w:rsidR="003E1684" w:rsidRPr="00AC6479" w:rsidRDefault="003E1684" w:rsidP="003E1684">
      <w:pPr>
        <w:pStyle w:val="CM1"/>
        <w:jc w:val="center"/>
        <w:rPr>
          <w:rFonts w:ascii="Times New Roman" w:hAnsi="Times New Roman" w:cs="Times New Roman"/>
          <w:sz w:val="44"/>
          <w:szCs w:val="44"/>
        </w:rPr>
        <w:sectPr w:rsidR="003E1684" w:rsidRPr="00AC6479">
          <w:pgSz w:w="12240" w:h="15840"/>
          <w:pgMar w:top="1080" w:right="1440" w:bottom="1080" w:left="1440" w:header="720" w:footer="720" w:gutter="0"/>
          <w:cols w:space="720"/>
          <w:noEndnote/>
        </w:sectPr>
      </w:pPr>
    </w:p>
    <w:p w:rsidR="00924E78" w:rsidRPr="00EC09EB" w:rsidRDefault="00924E78" w:rsidP="00EC09EB">
      <w:pPr>
        <w:pStyle w:val="Heading3"/>
      </w:pPr>
      <w:bookmarkStart w:id="114" w:name="_Toc385348257"/>
      <w:bookmarkStart w:id="115" w:name="_Toc317704482"/>
      <w:r w:rsidRPr="00EC09EB">
        <w:t xml:space="preserve">Appendix </w:t>
      </w:r>
      <w:r w:rsidR="00EC09EB">
        <w:t>B – Documentation of the Planning Process</w:t>
      </w:r>
      <w:bookmarkEnd w:id="114"/>
      <w:bookmarkEnd w:id="115"/>
    </w:p>
    <w:p w:rsidR="00EE64E7" w:rsidRPr="00382907" w:rsidRDefault="00EE64E7" w:rsidP="00EE64E7">
      <w:pPr>
        <w:rPr>
          <w:b/>
          <w:sz w:val="28"/>
        </w:rPr>
      </w:pPr>
      <w:r w:rsidRPr="009C22DF">
        <w:rPr>
          <w:b/>
        </w:rPr>
        <w:t>Media Organizations Sent Press Releases</w:t>
      </w:r>
    </w:p>
    <w:p w:rsidR="00EE64E7" w:rsidRDefault="00EE64E7" w:rsidP="00EE64E7"/>
    <w:tbl>
      <w:tblPr>
        <w:tblW w:w="8753" w:type="dxa"/>
        <w:tblInd w:w="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57"/>
        <w:gridCol w:w="2610"/>
        <w:gridCol w:w="2160"/>
        <w:gridCol w:w="736"/>
        <w:gridCol w:w="890"/>
      </w:tblGrid>
      <w:tr w:rsidR="00EE64E7" w:rsidRPr="00BD4E40">
        <w:trPr>
          <w:trHeight w:val="300"/>
        </w:trPr>
        <w:tc>
          <w:tcPr>
            <w:tcW w:w="2357" w:type="dxa"/>
            <w:shd w:val="clear" w:color="auto" w:fill="auto"/>
            <w:noWrap/>
            <w:vAlign w:val="bottom"/>
          </w:tcPr>
          <w:p w:rsidR="00EE64E7" w:rsidRPr="00BD4E40" w:rsidRDefault="00EE64E7" w:rsidP="00F1512A">
            <w:pPr>
              <w:rPr>
                <w:b/>
                <w:bCs/>
                <w:color w:val="000000"/>
                <w:szCs w:val="22"/>
              </w:rPr>
            </w:pPr>
            <w:r w:rsidRPr="00BD4E40">
              <w:rPr>
                <w:b/>
                <w:bCs/>
                <w:color w:val="000000"/>
                <w:szCs w:val="22"/>
              </w:rPr>
              <w:t>Media Organization</w:t>
            </w:r>
          </w:p>
        </w:tc>
        <w:tc>
          <w:tcPr>
            <w:tcW w:w="2610" w:type="dxa"/>
            <w:shd w:val="clear" w:color="auto" w:fill="auto"/>
            <w:noWrap/>
            <w:vAlign w:val="bottom"/>
          </w:tcPr>
          <w:p w:rsidR="00EE64E7" w:rsidRPr="00BD4E40" w:rsidRDefault="00EE64E7" w:rsidP="00F1512A">
            <w:pPr>
              <w:rPr>
                <w:b/>
                <w:bCs/>
                <w:color w:val="000000"/>
                <w:szCs w:val="22"/>
              </w:rPr>
            </w:pPr>
            <w:r w:rsidRPr="00BD4E40">
              <w:rPr>
                <w:b/>
                <w:bCs/>
                <w:color w:val="000000"/>
                <w:szCs w:val="22"/>
              </w:rPr>
              <w:t>Address</w:t>
            </w:r>
          </w:p>
        </w:tc>
        <w:tc>
          <w:tcPr>
            <w:tcW w:w="2160" w:type="dxa"/>
            <w:shd w:val="clear" w:color="auto" w:fill="auto"/>
            <w:noWrap/>
            <w:vAlign w:val="bottom"/>
          </w:tcPr>
          <w:p w:rsidR="00EE64E7" w:rsidRPr="00BD4E40" w:rsidRDefault="00EE64E7" w:rsidP="00F1512A">
            <w:pPr>
              <w:rPr>
                <w:b/>
                <w:bCs/>
                <w:color w:val="000000"/>
                <w:szCs w:val="22"/>
              </w:rPr>
            </w:pPr>
            <w:r w:rsidRPr="00BD4E40">
              <w:rPr>
                <w:b/>
                <w:bCs/>
                <w:color w:val="000000"/>
                <w:szCs w:val="22"/>
              </w:rPr>
              <w:t>Town</w:t>
            </w:r>
          </w:p>
        </w:tc>
        <w:tc>
          <w:tcPr>
            <w:tcW w:w="736" w:type="dxa"/>
            <w:shd w:val="clear" w:color="auto" w:fill="auto"/>
            <w:noWrap/>
            <w:vAlign w:val="bottom"/>
          </w:tcPr>
          <w:p w:rsidR="00EE64E7" w:rsidRPr="00BD4E40" w:rsidRDefault="00EE64E7" w:rsidP="00F1512A">
            <w:pPr>
              <w:rPr>
                <w:b/>
                <w:bCs/>
                <w:color w:val="000000"/>
                <w:szCs w:val="22"/>
              </w:rPr>
            </w:pPr>
            <w:r w:rsidRPr="00BD4E40">
              <w:rPr>
                <w:b/>
                <w:bCs/>
                <w:color w:val="000000"/>
                <w:szCs w:val="22"/>
              </w:rPr>
              <w:t>State</w:t>
            </w:r>
          </w:p>
        </w:tc>
        <w:tc>
          <w:tcPr>
            <w:tcW w:w="890" w:type="dxa"/>
            <w:shd w:val="clear" w:color="auto" w:fill="auto"/>
            <w:noWrap/>
            <w:vAlign w:val="bottom"/>
          </w:tcPr>
          <w:p w:rsidR="00EE64E7" w:rsidRPr="00BD4E40" w:rsidRDefault="00EE64E7" w:rsidP="00F1512A">
            <w:pPr>
              <w:rPr>
                <w:b/>
                <w:bCs/>
                <w:color w:val="000000"/>
                <w:szCs w:val="22"/>
              </w:rPr>
            </w:pPr>
            <w:r w:rsidRPr="00BD4E40">
              <w:rPr>
                <w:b/>
                <w:bCs/>
                <w:color w:val="000000"/>
                <w:szCs w:val="22"/>
              </w:rPr>
              <w:t>Zip Code</w:t>
            </w:r>
          </w:p>
        </w:tc>
      </w:tr>
      <w:tr w:rsidR="00EE64E7" w:rsidRPr="00BD4E40">
        <w:trPr>
          <w:trHeight w:val="300"/>
        </w:trPr>
        <w:tc>
          <w:tcPr>
            <w:tcW w:w="2357" w:type="dxa"/>
            <w:shd w:val="clear" w:color="auto" w:fill="auto"/>
            <w:noWrap/>
            <w:vAlign w:val="bottom"/>
          </w:tcPr>
          <w:p w:rsidR="00EE64E7" w:rsidRPr="00BD4E40" w:rsidRDefault="00EE64E7" w:rsidP="00F1512A">
            <w:pPr>
              <w:rPr>
                <w:color w:val="000000"/>
                <w:szCs w:val="22"/>
              </w:rPr>
            </w:pPr>
            <w:r w:rsidRPr="00BD4E40">
              <w:rPr>
                <w:color w:val="000000"/>
                <w:szCs w:val="22"/>
              </w:rPr>
              <w:t>African American Point of View</w:t>
            </w:r>
          </w:p>
        </w:tc>
        <w:tc>
          <w:tcPr>
            <w:tcW w:w="2610" w:type="dxa"/>
            <w:shd w:val="clear" w:color="auto" w:fill="auto"/>
            <w:noWrap/>
            <w:vAlign w:val="bottom"/>
          </w:tcPr>
          <w:p w:rsidR="00EE64E7" w:rsidRPr="00BD4E40" w:rsidRDefault="00EE64E7" w:rsidP="00F1512A">
            <w:pPr>
              <w:rPr>
                <w:color w:val="000000"/>
                <w:szCs w:val="22"/>
              </w:rPr>
            </w:pPr>
            <w:r w:rsidRPr="00BD4E40">
              <w:rPr>
                <w:color w:val="000000"/>
                <w:szCs w:val="22"/>
              </w:rPr>
              <w:t xml:space="preserve"> 688 Boston Road</w:t>
            </w:r>
          </w:p>
        </w:tc>
        <w:tc>
          <w:tcPr>
            <w:tcW w:w="2160" w:type="dxa"/>
            <w:shd w:val="clear" w:color="auto" w:fill="auto"/>
            <w:noWrap/>
            <w:vAlign w:val="bottom"/>
          </w:tcPr>
          <w:p w:rsidR="00EE64E7" w:rsidRPr="00BD4E40" w:rsidRDefault="00EE64E7" w:rsidP="00F1512A">
            <w:pPr>
              <w:rPr>
                <w:color w:val="000000"/>
                <w:szCs w:val="22"/>
              </w:rPr>
            </w:pPr>
            <w:r w:rsidRPr="00BD4E40">
              <w:rPr>
                <w:color w:val="000000"/>
                <w:szCs w:val="22"/>
              </w:rPr>
              <w:t xml:space="preserve"> Springfield</w:t>
            </w:r>
          </w:p>
        </w:tc>
        <w:tc>
          <w:tcPr>
            <w:tcW w:w="736" w:type="dxa"/>
            <w:shd w:val="clear" w:color="auto" w:fill="auto"/>
            <w:noWrap/>
            <w:vAlign w:val="bottom"/>
          </w:tcPr>
          <w:p w:rsidR="00EE64E7" w:rsidRPr="00BD4E40" w:rsidRDefault="00EE64E7" w:rsidP="00F1512A">
            <w:pPr>
              <w:rPr>
                <w:color w:val="000000"/>
                <w:szCs w:val="22"/>
              </w:rPr>
            </w:pPr>
            <w:r w:rsidRPr="00BD4E40">
              <w:rPr>
                <w:color w:val="000000"/>
                <w:szCs w:val="22"/>
              </w:rPr>
              <w:t>MA</w:t>
            </w:r>
          </w:p>
        </w:tc>
        <w:tc>
          <w:tcPr>
            <w:tcW w:w="890" w:type="dxa"/>
            <w:shd w:val="clear" w:color="auto" w:fill="auto"/>
            <w:noWrap/>
            <w:vAlign w:val="bottom"/>
          </w:tcPr>
          <w:p w:rsidR="00EE64E7" w:rsidRPr="00BD4E40" w:rsidRDefault="00EE64E7" w:rsidP="00F1512A">
            <w:pPr>
              <w:jc w:val="right"/>
              <w:rPr>
                <w:color w:val="000000"/>
                <w:szCs w:val="22"/>
              </w:rPr>
            </w:pPr>
            <w:r>
              <w:rPr>
                <w:color w:val="000000"/>
              </w:rPr>
              <w:t>0</w:t>
            </w:r>
            <w:r w:rsidRPr="00BD4E40">
              <w:rPr>
                <w:color w:val="000000"/>
                <w:szCs w:val="22"/>
              </w:rPr>
              <w:t>1119</w:t>
            </w:r>
          </w:p>
        </w:tc>
      </w:tr>
      <w:tr w:rsidR="00EE64E7" w:rsidRPr="00BD4E40">
        <w:trPr>
          <w:trHeight w:val="300"/>
        </w:trPr>
        <w:tc>
          <w:tcPr>
            <w:tcW w:w="2357" w:type="dxa"/>
            <w:shd w:val="clear" w:color="auto" w:fill="auto"/>
            <w:noWrap/>
            <w:vAlign w:val="bottom"/>
          </w:tcPr>
          <w:p w:rsidR="00EE64E7" w:rsidRPr="00BD4E40" w:rsidRDefault="00EE64E7" w:rsidP="00F1512A">
            <w:pPr>
              <w:rPr>
                <w:color w:val="000000"/>
                <w:szCs w:val="22"/>
              </w:rPr>
            </w:pPr>
            <w:r w:rsidRPr="00BD4E40">
              <w:rPr>
                <w:color w:val="000000"/>
                <w:szCs w:val="22"/>
              </w:rPr>
              <w:t>Agawam Advertiser News</w:t>
            </w:r>
          </w:p>
        </w:tc>
        <w:tc>
          <w:tcPr>
            <w:tcW w:w="2610" w:type="dxa"/>
            <w:shd w:val="clear" w:color="auto" w:fill="auto"/>
            <w:noWrap/>
            <w:vAlign w:val="bottom"/>
          </w:tcPr>
          <w:p w:rsidR="00EE64E7" w:rsidRPr="00BD4E40" w:rsidRDefault="00EE64E7" w:rsidP="00F1512A">
            <w:pPr>
              <w:rPr>
                <w:color w:val="000000"/>
                <w:szCs w:val="22"/>
              </w:rPr>
            </w:pPr>
            <w:r w:rsidRPr="00BD4E40">
              <w:rPr>
                <w:color w:val="000000"/>
                <w:szCs w:val="22"/>
              </w:rPr>
              <w:t xml:space="preserve"> 23 Southwick Street</w:t>
            </w:r>
          </w:p>
        </w:tc>
        <w:tc>
          <w:tcPr>
            <w:tcW w:w="2160" w:type="dxa"/>
            <w:shd w:val="clear" w:color="auto" w:fill="auto"/>
            <w:noWrap/>
            <w:vAlign w:val="bottom"/>
          </w:tcPr>
          <w:p w:rsidR="00EE64E7" w:rsidRPr="00BD4E40" w:rsidRDefault="00EE64E7" w:rsidP="00F1512A">
            <w:pPr>
              <w:rPr>
                <w:color w:val="000000"/>
                <w:szCs w:val="22"/>
              </w:rPr>
            </w:pPr>
            <w:r w:rsidRPr="00BD4E40">
              <w:rPr>
                <w:color w:val="000000"/>
                <w:szCs w:val="22"/>
              </w:rPr>
              <w:t xml:space="preserve"> Feeding Hills</w:t>
            </w:r>
          </w:p>
        </w:tc>
        <w:tc>
          <w:tcPr>
            <w:tcW w:w="736" w:type="dxa"/>
            <w:shd w:val="clear" w:color="auto" w:fill="auto"/>
            <w:noWrap/>
            <w:vAlign w:val="bottom"/>
          </w:tcPr>
          <w:p w:rsidR="00EE64E7" w:rsidRPr="00BD4E40" w:rsidRDefault="00EE64E7" w:rsidP="00F1512A">
            <w:pPr>
              <w:rPr>
                <w:color w:val="000000"/>
                <w:szCs w:val="22"/>
              </w:rPr>
            </w:pPr>
            <w:r w:rsidRPr="00BD4E40">
              <w:rPr>
                <w:color w:val="000000"/>
                <w:szCs w:val="22"/>
              </w:rPr>
              <w:t>MA</w:t>
            </w:r>
          </w:p>
        </w:tc>
        <w:tc>
          <w:tcPr>
            <w:tcW w:w="890" w:type="dxa"/>
            <w:shd w:val="clear" w:color="auto" w:fill="auto"/>
            <w:noWrap/>
            <w:vAlign w:val="bottom"/>
          </w:tcPr>
          <w:p w:rsidR="00EE64E7" w:rsidRPr="00BD4E40" w:rsidRDefault="00EE64E7" w:rsidP="00F1512A">
            <w:pPr>
              <w:jc w:val="right"/>
              <w:rPr>
                <w:color w:val="000000"/>
                <w:szCs w:val="22"/>
              </w:rPr>
            </w:pPr>
            <w:r>
              <w:rPr>
                <w:color w:val="000000"/>
              </w:rPr>
              <w:t>0</w:t>
            </w:r>
            <w:r w:rsidRPr="00BD4E40">
              <w:rPr>
                <w:color w:val="000000"/>
                <w:szCs w:val="22"/>
              </w:rPr>
              <w:t>1030</w:t>
            </w:r>
          </w:p>
        </w:tc>
      </w:tr>
      <w:tr w:rsidR="00EE64E7" w:rsidRPr="00BD4E40">
        <w:trPr>
          <w:trHeight w:val="300"/>
        </w:trPr>
        <w:tc>
          <w:tcPr>
            <w:tcW w:w="2357" w:type="dxa"/>
            <w:shd w:val="clear" w:color="auto" w:fill="auto"/>
            <w:noWrap/>
            <w:vAlign w:val="bottom"/>
          </w:tcPr>
          <w:p w:rsidR="00EE64E7" w:rsidRPr="00BD4E40" w:rsidRDefault="00EE64E7" w:rsidP="00F1512A">
            <w:pPr>
              <w:rPr>
                <w:color w:val="000000"/>
                <w:szCs w:val="22"/>
              </w:rPr>
            </w:pPr>
            <w:r w:rsidRPr="00BD4E40">
              <w:rPr>
                <w:color w:val="000000"/>
                <w:szCs w:val="22"/>
              </w:rPr>
              <w:t>Amherst Bulletin</w:t>
            </w:r>
          </w:p>
        </w:tc>
        <w:tc>
          <w:tcPr>
            <w:tcW w:w="2610" w:type="dxa"/>
            <w:shd w:val="clear" w:color="auto" w:fill="auto"/>
            <w:noWrap/>
            <w:vAlign w:val="bottom"/>
          </w:tcPr>
          <w:p w:rsidR="00EE64E7" w:rsidRPr="00BD4E40" w:rsidRDefault="00EE64E7" w:rsidP="00F1512A">
            <w:pPr>
              <w:rPr>
                <w:color w:val="000000"/>
                <w:szCs w:val="22"/>
              </w:rPr>
            </w:pPr>
            <w:r w:rsidRPr="00BD4E40">
              <w:rPr>
                <w:color w:val="000000"/>
                <w:szCs w:val="22"/>
              </w:rPr>
              <w:t xml:space="preserve"> 115 Conz Street</w:t>
            </w:r>
          </w:p>
        </w:tc>
        <w:tc>
          <w:tcPr>
            <w:tcW w:w="2160" w:type="dxa"/>
            <w:shd w:val="clear" w:color="auto" w:fill="auto"/>
            <w:noWrap/>
            <w:vAlign w:val="bottom"/>
          </w:tcPr>
          <w:p w:rsidR="00EE64E7" w:rsidRPr="00BD4E40" w:rsidRDefault="00EE64E7" w:rsidP="00F1512A">
            <w:pPr>
              <w:rPr>
                <w:color w:val="000000"/>
                <w:szCs w:val="22"/>
              </w:rPr>
            </w:pPr>
            <w:r w:rsidRPr="00BD4E40">
              <w:rPr>
                <w:color w:val="000000"/>
                <w:szCs w:val="22"/>
              </w:rPr>
              <w:t xml:space="preserve"> Northampton</w:t>
            </w:r>
          </w:p>
        </w:tc>
        <w:tc>
          <w:tcPr>
            <w:tcW w:w="736" w:type="dxa"/>
            <w:shd w:val="clear" w:color="auto" w:fill="auto"/>
            <w:noWrap/>
            <w:vAlign w:val="bottom"/>
          </w:tcPr>
          <w:p w:rsidR="00EE64E7" w:rsidRPr="00BD4E40" w:rsidRDefault="00EE64E7" w:rsidP="00F1512A">
            <w:pPr>
              <w:rPr>
                <w:color w:val="000000"/>
                <w:szCs w:val="22"/>
              </w:rPr>
            </w:pPr>
            <w:r w:rsidRPr="00BD4E40">
              <w:rPr>
                <w:color w:val="000000"/>
                <w:szCs w:val="22"/>
              </w:rPr>
              <w:t>MA</w:t>
            </w:r>
          </w:p>
        </w:tc>
        <w:tc>
          <w:tcPr>
            <w:tcW w:w="890" w:type="dxa"/>
            <w:shd w:val="clear" w:color="auto" w:fill="auto"/>
            <w:noWrap/>
            <w:vAlign w:val="bottom"/>
          </w:tcPr>
          <w:p w:rsidR="00EE64E7" w:rsidRPr="00BD4E40" w:rsidRDefault="00EE64E7" w:rsidP="00F1512A">
            <w:pPr>
              <w:jc w:val="right"/>
              <w:rPr>
                <w:color w:val="000000"/>
                <w:szCs w:val="22"/>
              </w:rPr>
            </w:pPr>
            <w:r>
              <w:rPr>
                <w:color w:val="000000"/>
              </w:rPr>
              <w:t>0</w:t>
            </w:r>
            <w:r w:rsidRPr="00BD4E40">
              <w:rPr>
                <w:color w:val="000000"/>
                <w:szCs w:val="22"/>
              </w:rPr>
              <w:t>1060</w:t>
            </w:r>
          </w:p>
        </w:tc>
      </w:tr>
      <w:tr w:rsidR="00EE64E7" w:rsidRPr="00BD4E40">
        <w:trPr>
          <w:trHeight w:val="300"/>
        </w:trPr>
        <w:tc>
          <w:tcPr>
            <w:tcW w:w="2357" w:type="dxa"/>
            <w:shd w:val="clear" w:color="auto" w:fill="auto"/>
            <w:noWrap/>
            <w:vAlign w:val="bottom"/>
          </w:tcPr>
          <w:p w:rsidR="00EE64E7" w:rsidRPr="00BD4E40" w:rsidRDefault="00EE64E7" w:rsidP="00F1512A">
            <w:pPr>
              <w:rPr>
                <w:color w:val="000000"/>
                <w:szCs w:val="22"/>
              </w:rPr>
            </w:pPr>
            <w:r w:rsidRPr="00BD4E40">
              <w:rPr>
                <w:color w:val="000000"/>
                <w:szCs w:val="22"/>
              </w:rPr>
              <w:t>Belchertown Sentinel</w:t>
            </w:r>
          </w:p>
        </w:tc>
        <w:tc>
          <w:tcPr>
            <w:tcW w:w="2610" w:type="dxa"/>
            <w:shd w:val="clear" w:color="auto" w:fill="auto"/>
            <w:noWrap/>
            <w:vAlign w:val="bottom"/>
          </w:tcPr>
          <w:p w:rsidR="00EE64E7" w:rsidRPr="00BD4E40" w:rsidRDefault="00EE64E7" w:rsidP="00F1512A">
            <w:pPr>
              <w:rPr>
                <w:color w:val="000000"/>
                <w:szCs w:val="22"/>
              </w:rPr>
            </w:pPr>
            <w:r w:rsidRPr="00BD4E40">
              <w:rPr>
                <w:color w:val="000000"/>
                <w:szCs w:val="22"/>
              </w:rPr>
              <w:t xml:space="preserve"> 1 Main Street</w:t>
            </w:r>
          </w:p>
        </w:tc>
        <w:tc>
          <w:tcPr>
            <w:tcW w:w="2160" w:type="dxa"/>
            <w:shd w:val="clear" w:color="auto" w:fill="auto"/>
            <w:noWrap/>
            <w:vAlign w:val="bottom"/>
          </w:tcPr>
          <w:p w:rsidR="00EE64E7" w:rsidRPr="00BD4E40" w:rsidRDefault="00EE64E7" w:rsidP="00F1512A">
            <w:pPr>
              <w:rPr>
                <w:color w:val="000000"/>
                <w:szCs w:val="22"/>
              </w:rPr>
            </w:pPr>
            <w:r w:rsidRPr="00BD4E40">
              <w:rPr>
                <w:color w:val="000000"/>
                <w:szCs w:val="22"/>
              </w:rPr>
              <w:t xml:space="preserve"> Belchertown</w:t>
            </w:r>
          </w:p>
        </w:tc>
        <w:tc>
          <w:tcPr>
            <w:tcW w:w="736" w:type="dxa"/>
            <w:shd w:val="clear" w:color="auto" w:fill="auto"/>
            <w:noWrap/>
            <w:vAlign w:val="bottom"/>
          </w:tcPr>
          <w:p w:rsidR="00EE64E7" w:rsidRPr="00BD4E40" w:rsidRDefault="00EE64E7" w:rsidP="00F1512A">
            <w:pPr>
              <w:rPr>
                <w:color w:val="000000"/>
                <w:szCs w:val="22"/>
              </w:rPr>
            </w:pPr>
            <w:r w:rsidRPr="00BD4E40">
              <w:rPr>
                <w:color w:val="000000"/>
                <w:szCs w:val="22"/>
              </w:rPr>
              <w:t>MA</w:t>
            </w:r>
          </w:p>
        </w:tc>
        <w:tc>
          <w:tcPr>
            <w:tcW w:w="890" w:type="dxa"/>
            <w:shd w:val="clear" w:color="auto" w:fill="auto"/>
            <w:noWrap/>
            <w:vAlign w:val="bottom"/>
          </w:tcPr>
          <w:p w:rsidR="00EE64E7" w:rsidRPr="00BD4E40" w:rsidRDefault="00EE64E7" w:rsidP="00F1512A">
            <w:pPr>
              <w:jc w:val="right"/>
              <w:rPr>
                <w:color w:val="000000"/>
                <w:szCs w:val="22"/>
              </w:rPr>
            </w:pPr>
            <w:r>
              <w:rPr>
                <w:color w:val="000000"/>
              </w:rPr>
              <w:t>0</w:t>
            </w:r>
            <w:r w:rsidRPr="00BD4E40">
              <w:rPr>
                <w:color w:val="000000"/>
                <w:szCs w:val="22"/>
              </w:rPr>
              <w:t>1007</w:t>
            </w:r>
          </w:p>
        </w:tc>
      </w:tr>
      <w:tr w:rsidR="00EE64E7" w:rsidRPr="00BD4E40">
        <w:trPr>
          <w:trHeight w:val="300"/>
        </w:trPr>
        <w:tc>
          <w:tcPr>
            <w:tcW w:w="2357" w:type="dxa"/>
            <w:shd w:val="clear" w:color="auto" w:fill="auto"/>
            <w:noWrap/>
            <w:vAlign w:val="bottom"/>
          </w:tcPr>
          <w:p w:rsidR="00EE64E7" w:rsidRPr="00BD4E40" w:rsidRDefault="00EE64E7" w:rsidP="00F1512A">
            <w:pPr>
              <w:rPr>
                <w:color w:val="000000"/>
                <w:szCs w:val="22"/>
              </w:rPr>
            </w:pPr>
            <w:r w:rsidRPr="00BD4E40">
              <w:rPr>
                <w:color w:val="000000"/>
                <w:szCs w:val="22"/>
              </w:rPr>
              <w:t>Berkshire Eagle</w:t>
            </w:r>
          </w:p>
        </w:tc>
        <w:tc>
          <w:tcPr>
            <w:tcW w:w="2610" w:type="dxa"/>
            <w:shd w:val="clear" w:color="auto" w:fill="auto"/>
            <w:noWrap/>
            <w:vAlign w:val="bottom"/>
          </w:tcPr>
          <w:p w:rsidR="00EE64E7" w:rsidRPr="00BD4E40" w:rsidRDefault="00EE64E7" w:rsidP="00F1512A">
            <w:pPr>
              <w:rPr>
                <w:color w:val="000000"/>
                <w:szCs w:val="22"/>
              </w:rPr>
            </w:pPr>
            <w:r w:rsidRPr="00BD4E40">
              <w:rPr>
                <w:color w:val="000000"/>
                <w:szCs w:val="22"/>
              </w:rPr>
              <w:t xml:space="preserve"> 75 South Church Street</w:t>
            </w:r>
          </w:p>
        </w:tc>
        <w:tc>
          <w:tcPr>
            <w:tcW w:w="2160" w:type="dxa"/>
            <w:shd w:val="clear" w:color="auto" w:fill="auto"/>
            <w:noWrap/>
            <w:vAlign w:val="bottom"/>
          </w:tcPr>
          <w:p w:rsidR="00EE64E7" w:rsidRPr="00BD4E40" w:rsidRDefault="00EE64E7" w:rsidP="00F1512A">
            <w:pPr>
              <w:rPr>
                <w:color w:val="000000"/>
                <w:szCs w:val="22"/>
              </w:rPr>
            </w:pPr>
            <w:r w:rsidRPr="00BD4E40">
              <w:rPr>
                <w:color w:val="000000"/>
                <w:szCs w:val="22"/>
              </w:rPr>
              <w:t xml:space="preserve"> Pittsfield</w:t>
            </w:r>
          </w:p>
        </w:tc>
        <w:tc>
          <w:tcPr>
            <w:tcW w:w="736" w:type="dxa"/>
            <w:shd w:val="clear" w:color="auto" w:fill="auto"/>
            <w:noWrap/>
            <w:vAlign w:val="bottom"/>
          </w:tcPr>
          <w:p w:rsidR="00EE64E7" w:rsidRPr="00BD4E40" w:rsidRDefault="00EE64E7" w:rsidP="00F1512A">
            <w:pPr>
              <w:rPr>
                <w:color w:val="000000"/>
                <w:szCs w:val="22"/>
              </w:rPr>
            </w:pPr>
            <w:r w:rsidRPr="00BD4E40">
              <w:rPr>
                <w:color w:val="000000"/>
                <w:szCs w:val="22"/>
              </w:rPr>
              <w:t>MA</w:t>
            </w:r>
          </w:p>
        </w:tc>
        <w:tc>
          <w:tcPr>
            <w:tcW w:w="890" w:type="dxa"/>
            <w:shd w:val="clear" w:color="auto" w:fill="auto"/>
            <w:noWrap/>
            <w:vAlign w:val="bottom"/>
          </w:tcPr>
          <w:p w:rsidR="00EE64E7" w:rsidRPr="00BD4E40" w:rsidRDefault="00EE64E7" w:rsidP="00F1512A">
            <w:pPr>
              <w:jc w:val="right"/>
              <w:rPr>
                <w:color w:val="000000"/>
                <w:szCs w:val="22"/>
              </w:rPr>
            </w:pPr>
            <w:r>
              <w:rPr>
                <w:color w:val="000000"/>
              </w:rPr>
              <w:t>0</w:t>
            </w:r>
            <w:r w:rsidRPr="00BD4E40">
              <w:rPr>
                <w:color w:val="000000"/>
                <w:szCs w:val="22"/>
              </w:rPr>
              <w:t>1202</w:t>
            </w:r>
          </w:p>
        </w:tc>
      </w:tr>
      <w:tr w:rsidR="00EE64E7" w:rsidRPr="00BD4E40">
        <w:trPr>
          <w:trHeight w:val="300"/>
        </w:trPr>
        <w:tc>
          <w:tcPr>
            <w:tcW w:w="2357" w:type="dxa"/>
            <w:shd w:val="clear" w:color="auto" w:fill="auto"/>
            <w:noWrap/>
            <w:vAlign w:val="bottom"/>
          </w:tcPr>
          <w:p w:rsidR="00EE64E7" w:rsidRPr="00BD4E40" w:rsidRDefault="00EE64E7" w:rsidP="00F1512A">
            <w:pPr>
              <w:rPr>
                <w:color w:val="000000"/>
                <w:szCs w:val="22"/>
              </w:rPr>
            </w:pPr>
            <w:r w:rsidRPr="00BD4E40">
              <w:rPr>
                <w:color w:val="000000"/>
                <w:szCs w:val="22"/>
              </w:rPr>
              <w:t>Brattleboro Reformer</w:t>
            </w:r>
          </w:p>
        </w:tc>
        <w:tc>
          <w:tcPr>
            <w:tcW w:w="2610" w:type="dxa"/>
            <w:shd w:val="clear" w:color="auto" w:fill="auto"/>
            <w:noWrap/>
            <w:vAlign w:val="bottom"/>
          </w:tcPr>
          <w:p w:rsidR="00EE64E7" w:rsidRPr="00BD4E40" w:rsidRDefault="00EE64E7" w:rsidP="00F1512A">
            <w:pPr>
              <w:rPr>
                <w:color w:val="000000"/>
                <w:szCs w:val="22"/>
              </w:rPr>
            </w:pPr>
            <w:r w:rsidRPr="00BD4E40">
              <w:rPr>
                <w:color w:val="000000"/>
                <w:szCs w:val="22"/>
              </w:rPr>
              <w:t xml:space="preserve"> 62 Black Mountain R</w:t>
            </w:r>
            <w:r>
              <w:rPr>
                <w:color w:val="000000"/>
                <w:szCs w:val="22"/>
              </w:rPr>
              <w:t>d.</w:t>
            </w:r>
          </w:p>
        </w:tc>
        <w:tc>
          <w:tcPr>
            <w:tcW w:w="2160" w:type="dxa"/>
            <w:shd w:val="clear" w:color="auto" w:fill="auto"/>
            <w:noWrap/>
            <w:vAlign w:val="bottom"/>
          </w:tcPr>
          <w:p w:rsidR="00EE64E7" w:rsidRPr="00BD4E40" w:rsidRDefault="00EE64E7" w:rsidP="00F1512A">
            <w:pPr>
              <w:rPr>
                <w:color w:val="000000"/>
                <w:szCs w:val="22"/>
              </w:rPr>
            </w:pPr>
            <w:r w:rsidRPr="00BD4E40">
              <w:rPr>
                <w:color w:val="000000"/>
                <w:szCs w:val="22"/>
              </w:rPr>
              <w:t xml:space="preserve"> Brattleboro</w:t>
            </w:r>
          </w:p>
        </w:tc>
        <w:tc>
          <w:tcPr>
            <w:tcW w:w="736" w:type="dxa"/>
            <w:shd w:val="clear" w:color="auto" w:fill="auto"/>
            <w:noWrap/>
            <w:vAlign w:val="bottom"/>
          </w:tcPr>
          <w:p w:rsidR="00EE64E7" w:rsidRPr="00BD4E40" w:rsidRDefault="00EE64E7" w:rsidP="00F1512A">
            <w:pPr>
              <w:rPr>
                <w:color w:val="000000"/>
                <w:szCs w:val="22"/>
              </w:rPr>
            </w:pPr>
            <w:r w:rsidRPr="00BD4E40">
              <w:rPr>
                <w:color w:val="000000"/>
                <w:szCs w:val="22"/>
              </w:rPr>
              <w:t>VT</w:t>
            </w:r>
          </w:p>
        </w:tc>
        <w:tc>
          <w:tcPr>
            <w:tcW w:w="890" w:type="dxa"/>
            <w:shd w:val="clear" w:color="auto" w:fill="auto"/>
            <w:noWrap/>
            <w:vAlign w:val="bottom"/>
          </w:tcPr>
          <w:p w:rsidR="00EE64E7" w:rsidRPr="00BD4E40" w:rsidRDefault="00EE64E7" w:rsidP="00F1512A">
            <w:pPr>
              <w:jc w:val="right"/>
              <w:rPr>
                <w:color w:val="000000"/>
                <w:szCs w:val="22"/>
              </w:rPr>
            </w:pPr>
            <w:r>
              <w:rPr>
                <w:color w:val="000000"/>
              </w:rPr>
              <w:t>0</w:t>
            </w:r>
            <w:r w:rsidRPr="00BD4E40">
              <w:rPr>
                <w:color w:val="000000"/>
                <w:szCs w:val="22"/>
              </w:rPr>
              <w:t>5301</w:t>
            </w:r>
          </w:p>
        </w:tc>
      </w:tr>
      <w:tr w:rsidR="00EE64E7" w:rsidRPr="00BD4E40">
        <w:trPr>
          <w:trHeight w:val="300"/>
        </w:trPr>
        <w:tc>
          <w:tcPr>
            <w:tcW w:w="2357" w:type="dxa"/>
            <w:shd w:val="clear" w:color="auto" w:fill="auto"/>
            <w:noWrap/>
            <w:vAlign w:val="bottom"/>
          </w:tcPr>
          <w:p w:rsidR="00EE64E7" w:rsidRPr="00BD4E40" w:rsidRDefault="00EE64E7" w:rsidP="00F1512A">
            <w:pPr>
              <w:rPr>
                <w:color w:val="000000"/>
                <w:szCs w:val="22"/>
              </w:rPr>
            </w:pPr>
            <w:r w:rsidRPr="00BD4E40">
              <w:rPr>
                <w:color w:val="000000"/>
                <w:szCs w:val="22"/>
              </w:rPr>
              <w:t>CBS 3 Springfield</w:t>
            </w:r>
          </w:p>
        </w:tc>
        <w:tc>
          <w:tcPr>
            <w:tcW w:w="2610" w:type="dxa"/>
            <w:shd w:val="clear" w:color="auto" w:fill="auto"/>
            <w:noWrap/>
            <w:vAlign w:val="bottom"/>
          </w:tcPr>
          <w:p w:rsidR="00EE64E7" w:rsidRPr="00BD4E40" w:rsidRDefault="00EE64E7" w:rsidP="00F1512A">
            <w:pPr>
              <w:rPr>
                <w:color w:val="000000"/>
                <w:szCs w:val="22"/>
              </w:rPr>
            </w:pPr>
            <w:r w:rsidRPr="00BD4E40">
              <w:rPr>
                <w:color w:val="000000"/>
                <w:szCs w:val="22"/>
              </w:rPr>
              <w:t xml:space="preserve"> One Monarch Place</w:t>
            </w:r>
          </w:p>
        </w:tc>
        <w:tc>
          <w:tcPr>
            <w:tcW w:w="2160" w:type="dxa"/>
            <w:shd w:val="clear" w:color="auto" w:fill="auto"/>
            <w:noWrap/>
            <w:vAlign w:val="bottom"/>
          </w:tcPr>
          <w:p w:rsidR="00EE64E7" w:rsidRPr="00BD4E40" w:rsidRDefault="00EE64E7" w:rsidP="00F1512A">
            <w:pPr>
              <w:rPr>
                <w:color w:val="000000"/>
                <w:szCs w:val="22"/>
              </w:rPr>
            </w:pPr>
            <w:r w:rsidRPr="00BD4E40">
              <w:rPr>
                <w:color w:val="000000"/>
                <w:szCs w:val="22"/>
              </w:rPr>
              <w:t xml:space="preserve"> Springfield</w:t>
            </w:r>
          </w:p>
        </w:tc>
        <w:tc>
          <w:tcPr>
            <w:tcW w:w="736" w:type="dxa"/>
            <w:shd w:val="clear" w:color="auto" w:fill="auto"/>
            <w:noWrap/>
            <w:vAlign w:val="bottom"/>
          </w:tcPr>
          <w:p w:rsidR="00EE64E7" w:rsidRPr="00BD4E40" w:rsidRDefault="00EE64E7" w:rsidP="00F1512A">
            <w:pPr>
              <w:rPr>
                <w:color w:val="000000"/>
                <w:szCs w:val="22"/>
              </w:rPr>
            </w:pPr>
            <w:r w:rsidRPr="00BD4E40">
              <w:rPr>
                <w:color w:val="000000"/>
                <w:szCs w:val="22"/>
              </w:rPr>
              <w:t>MA</w:t>
            </w:r>
          </w:p>
        </w:tc>
        <w:tc>
          <w:tcPr>
            <w:tcW w:w="890" w:type="dxa"/>
            <w:shd w:val="clear" w:color="auto" w:fill="auto"/>
            <w:noWrap/>
            <w:vAlign w:val="bottom"/>
          </w:tcPr>
          <w:p w:rsidR="00EE64E7" w:rsidRPr="00BD4E40" w:rsidRDefault="00EE64E7" w:rsidP="00F1512A">
            <w:pPr>
              <w:jc w:val="right"/>
              <w:rPr>
                <w:color w:val="000000"/>
                <w:szCs w:val="22"/>
              </w:rPr>
            </w:pPr>
            <w:r>
              <w:rPr>
                <w:color w:val="000000"/>
              </w:rPr>
              <w:t>0</w:t>
            </w:r>
            <w:r w:rsidRPr="00BD4E40">
              <w:rPr>
                <w:color w:val="000000"/>
                <w:szCs w:val="22"/>
              </w:rPr>
              <w:t>1144</w:t>
            </w:r>
          </w:p>
        </w:tc>
      </w:tr>
      <w:tr w:rsidR="00EE64E7" w:rsidRPr="00BD4E40">
        <w:trPr>
          <w:trHeight w:val="300"/>
        </w:trPr>
        <w:tc>
          <w:tcPr>
            <w:tcW w:w="2357" w:type="dxa"/>
            <w:shd w:val="clear" w:color="auto" w:fill="auto"/>
            <w:noWrap/>
            <w:vAlign w:val="bottom"/>
          </w:tcPr>
          <w:p w:rsidR="00EE64E7" w:rsidRPr="00BD4E40" w:rsidRDefault="00EE64E7" w:rsidP="00F1512A">
            <w:pPr>
              <w:rPr>
                <w:color w:val="000000"/>
                <w:szCs w:val="22"/>
              </w:rPr>
            </w:pPr>
            <w:r w:rsidRPr="00BD4E40">
              <w:rPr>
                <w:color w:val="000000"/>
                <w:szCs w:val="22"/>
              </w:rPr>
              <w:t>Chicopee Register</w:t>
            </w:r>
          </w:p>
        </w:tc>
        <w:tc>
          <w:tcPr>
            <w:tcW w:w="2610" w:type="dxa"/>
            <w:shd w:val="clear" w:color="auto" w:fill="auto"/>
            <w:noWrap/>
            <w:vAlign w:val="bottom"/>
          </w:tcPr>
          <w:p w:rsidR="00EE64E7" w:rsidRPr="00BD4E40" w:rsidRDefault="00EE64E7" w:rsidP="00F1512A">
            <w:pPr>
              <w:rPr>
                <w:color w:val="000000"/>
                <w:szCs w:val="22"/>
              </w:rPr>
            </w:pPr>
            <w:r w:rsidRPr="00BD4E40">
              <w:rPr>
                <w:color w:val="000000"/>
                <w:szCs w:val="22"/>
              </w:rPr>
              <w:t xml:space="preserve"> 380 Union Street</w:t>
            </w:r>
          </w:p>
        </w:tc>
        <w:tc>
          <w:tcPr>
            <w:tcW w:w="2160" w:type="dxa"/>
            <w:shd w:val="clear" w:color="auto" w:fill="auto"/>
            <w:noWrap/>
            <w:vAlign w:val="bottom"/>
          </w:tcPr>
          <w:p w:rsidR="00EE64E7" w:rsidRPr="00BD4E40" w:rsidRDefault="00EE64E7" w:rsidP="00F1512A">
            <w:pPr>
              <w:rPr>
                <w:color w:val="000000"/>
                <w:szCs w:val="22"/>
              </w:rPr>
            </w:pPr>
            <w:r w:rsidRPr="00BD4E40">
              <w:rPr>
                <w:color w:val="000000"/>
                <w:szCs w:val="22"/>
              </w:rPr>
              <w:t xml:space="preserve"> West Springfield</w:t>
            </w:r>
          </w:p>
        </w:tc>
        <w:tc>
          <w:tcPr>
            <w:tcW w:w="736" w:type="dxa"/>
            <w:shd w:val="clear" w:color="auto" w:fill="auto"/>
            <w:noWrap/>
            <w:vAlign w:val="bottom"/>
          </w:tcPr>
          <w:p w:rsidR="00EE64E7" w:rsidRPr="00BD4E40" w:rsidRDefault="00EE64E7" w:rsidP="00F1512A">
            <w:pPr>
              <w:rPr>
                <w:color w:val="000000"/>
                <w:szCs w:val="22"/>
              </w:rPr>
            </w:pPr>
            <w:r w:rsidRPr="00BD4E40">
              <w:rPr>
                <w:color w:val="000000"/>
                <w:szCs w:val="22"/>
              </w:rPr>
              <w:t>MA</w:t>
            </w:r>
          </w:p>
        </w:tc>
        <w:tc>
          <w:tcPr>
            <w:tcW w:w="890" w:type="dxa"/>
            <w:shd w:val="clear" w:color="auto" w:fill="auto"/>
            <w:noWrap/>
            <w:vAlign w:val="bottom"/>
          </w:tcPr>
          <w:p w:rsidR="00EE64E7" w:rsidRPr="00BD4E40" w:rsidRDefault="00EE64E7" w:rsidP="00F1512A">
            <w:pPr>
              <w:jc w:val="right"/>
              <w:rPr>
                <w:color w:val="000000"/>
                <w:szCs w:val="22"/>
              </w:rPr>
            </w:pPr>
            <w:r>
              <w:rPr>
                <w:color w:val="000000"/>
              </w:rPr>
              <w:t>0</w:t>
            </w:r>
            <w:r w:rsidRPr="00BD4E40">
              <w:rPr>
                <w:color w:val="000000"/>
                <w:szCs w:val="22"/>
              </w:rPr>
              <w:t>1089</w:t>
            </w:r>
          </w:p>
        </w:tc>
      </w:tr>
      <w:tr w:rsidR="00EE64E7" w:rsidRPr="00BD4E40">
        <w:trPr>
          <w:trHeight w:val="300"/>
        </w:trPr>
        <w:tc>
          <w:tcPr>
            <w:tcW w:w="2357" w:type="dxa"/>
            <w:shd w:val="clear" w:color="auto" w:fill="auto"/>
            <w:noWrap/>
            <w:vAlign w:val="bottom"/>
          </w:tcPr>
          <w:p w:rsidR="00EE64E7" w:rsidRPr="00BD4E40" w:rsidRDefault="00EE64E7" w:rsidP="00F1512A">
            <w:pPr>
              <w:rPr>
                <w:color w:val="000000"/>
                <w:szCs w:val="22"/>
              </w:rPr>
            </w:pPr>
            <w:proofErr w:type="spellStart"/>
            <w:r w:rsidRPr="00BD4E40">
              <w:rPr>
                <w:color w:val="000000"/>
                <w:szCs w:val="22"/>
              </w:rPr>
              <w:t>CommonWealth</w:t>
            </w:r>
            <w:proofErr w:type="spellEnd"/>
            <w:r w:rsidRPr="00BD4E40">
              <w:rPr>
                <w:color w:val="000000"/>
                <w:szCs w:val="22"/>
              </w:rPr>
              <w:t xml:space="preserve"> Magazine</w:t>
            </w:r>
          </w:p>
        </w:tc>
        <w:tc>
          <w:tcPr>
            <w:tcW w:w="2610" w:type="dxa"/>
            <w:shd w:val="clear" w:color="auto" w:fill="auto"/>
            <w:noWrap/>
            <w:vAlign w:val="bottom"/>
          </w:tcPr>
          <w:p w:rsidR="00EE64E7" w:rsidRPr="00BD4E40" w:rsidRDefault="00EE64E7" w:rsidP="00F1512A">
            <w:pPr>
              <w:rPr>
                <w:color w:val="000000"/>
                <w:szCs w:val="22"/>
              </w:rPr>
            </w:pPr>
            <w:r w:rsidRPr="00BD4E40">
              <w:rPr>
                <w:color w:val="000000"/>
                <w:szCs w:val="22"/>
              </w:rPr>
              <w:t>18 Tremont Street</w:t>
            </w:r>
          </w:p>
        </w:tc>
        <w:tc>
          <w:tcPr>
            <w:tcW w:w="2160" w:type="dxa"/>
            <w:shd w:val="clear" w:color="auto" w:fill="auto"/>
            <w:noWrap/>
            <w:vAlign w:val="bottom"/>
          </w:tcPr>
          <w:p w:rsidR="00EE64E7" w:rsidRPr="00BD4E40" w:rsidRDefault="00EE64E7" w:rsidP="00F1512A">
            <w:pPr>
              <w:rPr>
                <w:color w:val="000000"/>
                <w:szCs w:val="22"/>
              </w:rPr>
            </w:pPr>
            <w:r w:rsidRPr="00BD4E40">
              <w:rPr>
                <w:color w:val="000000"/>
                <w:szCs w:val="22"/>
              </w:rPr>
              <w:t xml:space="preserve"> Boston</w:t>
            </w:r>
          </w:p>
        </w:tc>
        <w:tc>
          <w:tcPr>
            <w:tcW w:w="736" w:type="dxa"/>
            <w:shd w:val="clear" w:color="auto" w:fill="auto"/>
            <w:noWrap/>
            <w:vAlign w:val="bottom"/>
          </w:tcPr>
          <w:p w:rsidR="00EE64E7" w:rsidRPr="00BD4E40" w:rsidRDefault="00EE64E7" w:rsidP="00F1512A">
            <w:pPr>
              <w:rPr>
                <w:color w:val="000000"/>
                <w:szCs w:val="22"/>
              </w:rPr>
            </w:pPr>
            <w:r w:rsidRPr="00BD4E40">
              <w:rPr>
                <w:color w:val="000000"/>
                <w:szCs w:val="22"/>
              </w:rPr>
              <w:t>MA</w:t>
            </w:r>
          </w:p>
        </w:tc>
        <w:tc>
          <w:tcPr>
            <w:tcW w:w="890" w:type="dxa"/>
            <w:shd w:val="clear" w:color="auto" w:fill="auto"/>
            <w:noWrap/>
            <w:vAlign w:val="bottom"/>
          </w:tcPr>
          <w:p w:rsidR="00EE64E7" w:rsidRPr="00BD4E40" w:rsidRDefault="00EE64E7" w:rsidP="00F1512A">
            <w:pPr>
              <w:jc w:val="right"/>
              <w:rPr>
                <w:color w:val="000000"/>
                <w:szCs w:val="22"/>
              </w:rPr>
            </w:pPr>
            <w:r>
              <w:rPr>
                <w:color w:val="000000"/>
              </w:rPr>
              <w:t>0</w:t>
            </w:r>
            <w:r w:rsidRPr="00BD4E40">
              <w:rPr>
                <w:color w:val="000000"/>
                <w:szCs w:val="22"/>
              </w:rPr>
              <w:t>2108</w:t>
            </w:r>
          </w:p>
        </w:tc>
      </w:tr>
      <w:tr w:rsidR="00EE64E7" w:rsidRPr="00BD4E40">
        <w:trPr>
          <w:trHeight w:val="300"/>
        </w:trPr>
        <w:tc>
          <w:tcPr>
            <w:tcW w:w="2357" w:type="dxa"/>
            <w:shd w:val="clear" w:color="auto" w:fill="auto"/>
            <w:noWrap/>
            <w:vAlign w:val="bottom"/>
          </w:tcPr>
          <w:p w:rsidR="00EE64E7" w:rsidRPr="00BD4E40" w:rsidRDefault="00EE64E7" w:rsidP="00F1512A">
            <w:pPr>
              <w:rPr>
                <w:color w:val="000000"/>
                <w:szCs w:val="22"/>
              </w:rPr>
            </w:pPr>
            <w:r w:rsidRPr="00BD4E40">
              <w:rPr>
                <w:color w:val="000000"/>
                <w:szCs w:val="22"/>
              </w:rPr>
              <w:t>Country Journal</w:t>
            </w:r>
          </w:p>
        </w:tc>
        <w:tc>
          <w:tcPr>
            <w:tcW w:w="2610" w:type="dxa"/>
            <w:shd w:val="clear" w:color="auto" w:fill="auto"/>
            <w:noWrap/>
            <w:vAlign w:val="bottom"/>
          </w:tcPr>
          <w:p w:rsidR="00EE64E7" w:rsidRPr="00BD4E40" w:rsidRDefault="00EE64E7" w:rsidP="00F1512A">
            <w:pPr>
              <w:rPr>
                <w:color w:val="000000"/>
                <w:szCs w:val="22"/>
              </w:rPr>
            </w:pPr>
            <w:r w:rsidRPr="00BD4E40">
              <w:rPr>
                <w:color w:val="000000"/>
                <w:szCs w:val="22"/>
              </w:rPr>
              <w:t xml:space="preserve"> 5 Main Street</w:t>
            </w:r>
          </w:p>
        </w:tc>
        <w:tc>
          <w:tcPr>
            <w:tcW w:w="2160" w:type="dxa"/>
            <w:shd w:val="clear" w:color="auto" w:fill="auto"/>
            <w:noWrap/>
            <w:vAlign w:val="bottom"/>
          </w:tcPr>
          <w:p w:rsidR="00EE64E7" w:rsidRPr="00BD4E40" w:rsidRDefault="00EE64E7" w:rsidP="00F1512A">
            <w:pPr>
              <w:rPr>
                <w:color w:val="000000"/>
                <w:szCs w:val="22"/>
              </w:rPr>
            </w:pPr>
            <w:r w:rsidRPr="00BD4E40">
              <w:rPr>
                <w:color w:val="000000"/>
                <w:szCs w:val="22"/>
              </w:rPr>
              <w:t xml:space="preserve"> Huntington</w:t>
            </w:r>
          </w:p>
        </w:tc>
        <w:tc>
          <w:tcPr>
            <w:tcW w:w="736" w:type="dxa"/>
            <w:shd w:val="clear" w:color="auto" w:fill="auto"/>
            <w:noWrap/>
            <w:vAlign w:val="bottom"/>
          </w:tcPr>
          <w:p w:rsidR="00EE64E7" w:rsidRPr="00BD4E40" w:rsidRDefault="00EE64E7" w:rsidP="00F1512A">
            <w:pPr>
              <w:rPr>
                <w:color w:val="000000"/>
                <w:szCs w:val="22"/>
              </w:rPr>
            </w:pPr>
            <w:r w:rsidRPr="00BD4E40">
              <w:rPr>
                <w:color w:val="000000"/>
                <w:szCs w:val="22"/>
              </w:rPr>
              <w:t>MA</w:t>
            </w:r>
          </w:p>
        </w:tc>
        <w:tc>
          <w:tcPr>
            <w:tcW w:w="890" w:type="dxa"/>
            <w:shd w:val="clear" w:color="auto" w:fill="auto"/>
            <w:noWrap/>
            <w:vAlign w:val="bottom"/>
          </w:tcPr>
          <w:p w:rsidR="00EE64E7" w:rsidRPr="00BD4E40" w:rsidRDefault="00EE64E7" w:rsidP="00F1512A">
            <w:pPr>
              <w:jc w:val="right"/>
              <w:rPr>
                <w:color w:val="000000"/>
                <w:szCs w:val="22"/>
              </w:rPr>
            </w:pPr>
            <w:r>
              <w:rPr>
                <w:color w:val="000000"/>
              </w:rPr>
              <w:t>0</w:t>
            </w:r>
            <w:r w:rsidRPr="00BD4E40">
              <w:rPr>
                <w:color w:val="000000"/>
                <w:szCs w:val="22"/>
              </w:rPr>
              <w:t>1050</w:t>
            </w:r>
          </w:p>
        </w:tc>
      </w:tr>
      <w:tr w:rsidR="00EE64E7" w:rsidRPr="00BD4E40">
        <w:trPr>
          <w:trHeight w:val="300"/>
        </w:trPr>
        <w:tc>
          <w:tcPr>
            <w:tcW w:w="2357" w:type="dxa"/>
            <w:shd w:val="clear" w:color="auto" w:fill="auto"/>
            <w:noWrap/>
            <w:vAlign w:val="bottom"/>
          </w:tcPr>
          <w:p w:rsidR="00EE64E7" w:rsidRPr="00BD4E40" w:rsidRDefault="00EE64E7" w:rsidP="00F1512A">
            <w:pPr>
              <w:rPr>
                <w:color w:val="000000"/>
                <w:szCs w:val="22"/>
              </w:rPr>
            </w:pPr>
            <w:r w:rsidRPr="00BD4E40">
              <w:rPr>
                <w:color w:val="000000"/>
                <w:szCs w:val="22"/>
              </w:rPr>
              <w:t>Daily Hampshire Gazette</w:t>
            </w:r>
          </w:p>
        </w:tc>
        <w:tc>
          <w:tcPr>
            <w:tcW w:w="2610" w:type="dxa"/>
            <w:shd w:val="clear" w:color="auto" w:fill="auto"/>
            <w:noWrap/>
            <w:vAlign w:val="bottom"/>
          </w:tcPr>
          <w:p w:rsidR="00EE64E7" w:rsidRPr="00BD4E40" w:rsidRDefault="00EE64E7" w:rsidP="00F1512A">
            <w:pPr>
              <w:rPr>
                <w:color w:val="000000"/>
                <w:szCs w:val="22"/>
              </w:rPr>
            </w:pPr>
            <w:r w:rsidRPr="00BD4E40">
              <w:rPr>
                <w:color w:val="000000"/>
                <w:szCs w:val="22"/>
              </w:rPr>
              <w:t xml:space="preserve"> 115 Conz Street</w:t>
            </w:r>
          </w:p>
        </w:tc>
        <w:tc>
          <w:tcPr>
            <w:tcW w:w="2160" w:type="dxa"/>
            <w:shd w:val="clear" w:color="auto" w:fill="auto"/>
            <w:noWrap/>
            <w:vAlign w:val="bottom"/>
          </w:tcPr>
          <w:p w:rsidR="00EE64E7" w:rsidRPr="00BD4E40" w:rsidRDefault="00EE64E7" w:rsidP="00F1512A">
            <w:pPr>
              <w:rPr>
                <w:color w:val="000000"/>
                <w:szCs w:val="22"/>
              </w:rPr>
            </w:pPr>
            <w:r w:rsidRPr="00BD4E40">
              <w:rPr>
                <w:color w:val="000000"/>
                <w:szCs w:val="22"/>
              </w:rPr>
              <w:t xml:space="preserve"> Northampton</w:t>
            </w:r>
          </w:p>
        </w:tc>
        <w:tc>
          <w:tcPr>
            <w:tcW w:w="736" w:type="dxa"/>
            <w:shd w:val="clear" w:color="auto" w:fill="auto"/>
            <w:noWrap/>
            <w:vAlign w:val="bottom"/>
          </w:tcPr>
          <w:p w:rsidR="00EE64E7" w:rsidRPr="00BD4E40" w:rsidRDefault="00EE64E7" w:rsidP="00F1512A">
            <w:pPr>
              <w:rPr>
                <w:color w:val="000000"/>
                <w:szCs w:val="22"/>
              </w:rPr>
            </w:pPr>
            <w:r w:rsidRPr="00BD4E40">
              <w:rPr>
                <w:color w:val="000000"/>
                <w:szCs w:val="22"/>
              </w:rPr>
              <w:t>MA</w:t>
            </w:r>
          </w:p>
        </w:tc>
        <w:tc>
          <w:tcPr>
            <w:tcW w:w="890" w:type="dxa"/>
            <w:shd w:val="clear" w:color="auto" w:fill="auto"/>
            <w:noWrap/>
            <w:vAlign w:val="bottom"/>
          </w:tcPr>
          <w:p w:rsidR="00EE64E7" w:rsidRPr="00BD4E40" w:rsidRDefault="00EE64E7" w:rsidP="00F1512A">
            <w:pPr>
              <w:jc w:val="right"/>
              <w:rPr>
                <w:color w:val="000000"/>
                <w:szCs w:val="22"/>
              </w:rPr>
            </w:pPr>
            <w:r>
              <w:rPr>
                <w:color w:val="000000"/>
              </w:rPr>
              <w:t>0</w:t>
            </w:r>
            <w:r w:rsidRPr="00BD4E40">
              <w:rPr>
                <w:color w:val="000000"/>
                <w:szCs w:val="22"/>
              </w:rPr>
              <w:t>1060</w:t>
            </w:r>
          </w:p>
        </w:tc>
      </w:tr>
      <w:tr w:rsidR="00EE64E7" w:rsidRPr="00BD4E40">
        <w:trPr>
          <w:trHeight w:val="300"/>
        </w:trPr>
        <w:tc>
          <w:tcPr>
            <w:tcW w:w="2357" w:type="dxa"/>
            <w:shd w:val="clear" w:color="auto" w:fill="auto"/>
            <w:noWrap/>
            <w:vAlign w:val="bottom"/>
          </w:tcPr>
          <w:p w:rsidR="00EE64E7" w:rsidRPr="00BD4E40" w:rsidRDefault="00EE64E7" w:rsidP="00F1512A">
            <w:pPr>
              <w:rPr>
                <w:color w:val="000000"/>
                <w:szCs w:val="22"/>
              </w:rPr>
            </w:pPr>
            <w:r w:rsidRPr="00BD4E40">
              <w:rPr>
                <w:color w:val="000000"/>
                <w:szCs w:val="22"/>
              </w:rPr>
              <w:t>El Sol Latino</w:t>
            </w:r>
          </w:p>
        </w:tc>
        <w:tc>
          <w:tcPr>
            <w:tcW w:w="2610" w:type="dxa"/>
            <w:shd w:val="clear" w:color="auto" w:fill="auto"/>
            <w:noWrap/>
            <w:vAlign w:val="bottom"/>
          </w:tcPr>
          <w:p w:rsidR="00EE64E7" w:rsidRPr="00BD4E40" w:rsidRDefault="00EE64E7" w:rsidP="00F1512A">
            <w:pPr>
              <w:rPr>
                <w:color w:val="000000"/>
                <w:szCs w:val="22"/>
              </w:rPr>
            </w:pPr>
            <w:r w:rsidRPr="00BD4E40">
              <w:rPr>
                <w:color w:val="000000"/>
                <w:szCs w:val="22"/>
              </w:rPr>
              <w:t xml:space="preserve"> P.O. Box 572</w:t>
            </w:r>
          </w:p>
        </w:tc>
        <w:tc>
          <w:tcPr>
            <w:tcW w:w="2160" w:type="dxa"/>
            <w:shd w:val="clear" w:color="auto" w:fill="auto"/>
            <w:noWrap/>
            <w:vAlign w:val="bottom"/>
          </w:tcPr>
          <w:p w:rsidR="00EE64E7" w:rsidRPr="00BD4E40" w:rsidRDefault="00EE64E7" w:rsidP="00F1512A">
            <w:pPr>
              <w:rPr>
                <w:color w:val="000000"/>
                <w:szCs w:val="22"/>
              </w:rPr>
            </w:pPr>
            <w:r w:rsidRPr="00BD4E40">
              <w:rPr>
                <w:color w:val="000000"/>
                <w:szCs w:val="22"/>
              </w:rPr>
              <w:t xml:space="preserve"> Amherst</w:t>
            </w:r>
          </w:p>
        </w:tc>
        <w:tc>
          <w:tcPr>
            <w:tcW w:w="736" w:type="dxa"/>
            <w:shd w:val="clear" w:color="auto" w:fill="auto"/>
            <w:noWrap/>
            <w:vAlign w:val="bottom"/>
          </w:tcPr>
          <w:p w:rsidR="00EE64E7" w:rsidRPr="00BD4E40" w:rsidRDefault="00EE64E7" w:rsidP="00F1512A">
            <w:pPr>
              <w:rPr>
                <w:color w:val="000000"/>
                <w:szCs w:val="22"/>
              </w:rPr>
            </w:pPr>
            <w:r w:rsidRPr="00BD4E40">
              <w:rPr>
                <w:color w:val="000000"/>
                <w:szCs w:val="22"/>
              </w:rPr>
              <w:t>MA</w:t>
            </w:r>
          </w:p>
        </w:tc>
        <w:tc>
          <w:tcPr>
            <w:tcW w:w="890" w:type="dxa"/>
            <w:shd w:val="clear" w:color="auto" w:fill="auto"/>
            <w:noWrap/>
            <w:vAlign w:val="bottom"/>
          </w:tcPr>
          <w:p w:rsidR="00EE64E7" w:rsidRPr="00BD4E40" w:rsidRDefault="00EE64E7" w:rsidP="00F1512A">
            <w:pPr>
              <w:jc w:val="right"/>
              <w:rPr>
                <w:color w:val="000000"/>
                <w:szCs w:val="22"/>
              </w:rPr>
            </w:pPr>
            <w:r>
              <w:rPr>
                <w:color w:val="000000"/>
              </w:rPr>
              <w:t>0</w:t>
            </w:r>
            <w:r w:rsidRPr="00BD4E40">
              <w:rPr>
                <w:color w:val="000000"/>
                <w:szCs w:val="22"/>
              </w:rPr>
              <w:t>1004</w:t>
            </w:r>
          </w:p>
        </w:tc>
      </w:tr>
      <w:tr w:rsidR="00EE64E7" w:rsidRPr="00BD4E40">
        <w:trPr>
          <w:trHeight w:val="300"/>
        </w:trPr>
        <w:tc>
          <w:tcPr>
            <w:tcW w:w="2357" w:type="dxa"/>
            <w:shd w:val="clear" w:color="auto" w:fill="auto"/>
            <w:noWrap/>
            <w:vAlign w:val="bottom"/>
          </w:tcPr>
          <w:p w:rsidR="00EE64E7" w:rsidRPr="00BD4E40" w:rsidRDefault="00EE64E7" w:rsidP="00F1512A">
            <w:pPr>
              <w:rPr>
                <w:color w:val="000000"/>
                <w:szCs w:val="22"/>
              </w:rPr>
            </w:pPr>
            <w:r w:rsidRPr="00BD4E40">
              <w:rPr>
                <w:color w:val="000000"/>
                <w:szCs w:val="22"/>
              </w:rPr>
              <w:t>Going Green</w:t>
            </w:r>
          </w:p>
        </w:tc>
        <w:tc>
          <w:tcPr>
            <w:tcW w:w="2610" w:type="dxa"/>
            <w:shd w:val="clear" w:color="auto" w:fill="auto"/>
            <w:noWrap/>
            <w:vAlign w:val="bottom"/>
          </w:tcPr>
          <w:p w:rsidR="00EE64E7" w:rsidRPr="00BD4E40" w:rsidRDefault="00EE64E7" w:rsidP="00F1512A">
            <w:pPr>
              <w:rPr>
                <w:color w:val="000000"/>
                <w:szCs w:val="22"/>
              </w:rPr>
            </w:pPr>
            <w:r w:rsidRPr="00BD4E40">
              <w:rPr>
                <w:color w:val="000000"/>
                <w:szCs w:val="22"/>
              </w:rPr>
              <w:t xml:space="preserve"> PO Box 1367</w:t>
            </w:r>
          </w:p>
        </w:tc>
        <w:tc>
          <w:tcPr>
            <w:tcW w:w="2160" w:type="dxa"/>
            <w:shd w:val="clear" w:color="auto" w:fill="auto"/>
            <w:noWrap/>
            <w:vAlign w:val="bottom"/>
          </w:tcPr>
          <w:p w:rsidR="00EE64E7" w:rsidRPr="00BD4E40" w:rsidRDefault="00EE64E7" w:rsidP="00F1512A">
            <w:pPr>
              <w:rPr>
                <w:color w:val="000000"/>
                <w:szCs w:val="22"/>
              </w:rPr>
            </w:pPr>
            <w:r w:rsidRPr="00BD4E40">
              <w:rPr>
                <w:color w:val="000000"/>
                <w:szCs w:val="22"/>
              </w:rPr>
              <w:t xml:space="preserve"> Greenfield</w:t>
            </w:r>
          </w:p>
        </w:tc>
        <w:tc>
          <w:tcPr>
            <w:tcW w:w="736" w:type="dxa"/>
            <w:shd w:val="clear" w:color="auto" w:fill="auto"/>
            <w:noWrap/>
            <w:vAlign w:val="bottom"/>
          </w:tcPr>
          <w:p w:rsidR="00EE64E7" w:rsidRPr="00BD4E40" w:rsidRDefault="00EE64E7" w:rsidP="00F1512A">
            <w:pPr>
              <w:rPr>
                <w:color w:val="000000"/>
                <w:szCs w:val="22"/>
              </w:rPr>
            </w:pPr>
            <w:r w:rsidRPr="00BD4E40">
              <w:rPr>
                <w:color w:val="000000"/>
                <w:szCs w:val="22"/>
              </w:rPr>
              <w:t>MA</w:t>
            </w:r>
          </w:p>
        </w:tc>
        <w:tc>
          <w:tcPr>
            <w:tcW w:w="890" w:type="dxa"/>
            <w:shd w:val="clear" w:color="auto" w:fill="auto"/>
            <w:noWrap/>
            <w:vAlign w:val="bottom"/>
          </w:tcPr>
          <w:p w:rsidR="00EE64E7" w:rsidRPr="00BD4E40" w:rsidRDefault="00EE64E7" w:rsidP="00F1512A">
            <w:pPr>
              <w:jc w:val="right"/>
              <w:rPr>
                <w:color w:val="000000"/>
                <w:szCs w:val="22"/>
              </w:rPr>
            </w:pPr>
            <w:r>
              <w:rPr>
                <w:color w:val="000000"/>
              </w:rPr>
              <w:t>0</w:t>
            </w:r>
            <w:r w:rsidRPr="00BD4E40">
              <w:rPr>
                <w:color w:val="000000"/>
                <w:szCs w:val="22"/>
              </w:rPr>
              <w:t>1302</w:t>
            </w:r>
          </w:p>
        </w:tc>
      </w:tr>
      <w:tr w:rsidR="00EE64E7" w:rsidRPr="00BD4E40">
        <w:trPr>
          <w:trHeight w:val="300"/>
        </w:trPr>
        <w:tc>
          <w:tcPr>
            <w:tcW w:w="2357" w:type="dxa"/>
            <w:shd w:val="clear" w:color="auto" w:fill="auto"/>
            <w:noWrap/>
            <w:vAlign w:val="bottom"/>
          </w:tcPr>
          <w:p w:rsidR="00EE64E7" w:rsidRPr="00BD4E40" w:rsidRDefault="00EE64E7" w:rsidP="00F1512A">
            <w:pPr>
              <w:rPr>
                <w:color w:val="000000"/>
                <w:szCs w:val="22"/>
              </w:rPr>
            </w:pPr>
            <w:proofErr w:type="spellStart"/>
            <w:r w:rsidRPr="00BD4E40">
              <w:rPr>
                <w:color w:val="000000"/>
                <w:szCs w:val="22"/>
              </w:rPr>
              <w:t>Hilltown</w:t>
            </w:r>
            <w:proofErr w:type="spellEnd"/>
            <w:r w:rsidRPr="00BD4E40">
              <w:rPr>
                <w:color w:val="000000"/>
                <w:szCs w:val="22"/>
              </w:rPr>
              <w:t xml:space="preserve"> Families</w:t>
            </w:r>
          </w:p>
        </w:tc>
        <w:tc>
          <w:tcPr>
            <w:tcW w:w="2610" w:type="dxa"/>
            <w:shd w:val="clear" w:color="auto" w:fill="auto"/>
            <w:noWrap/>
            <w:vAlign w:val="bottom"/>
          </w:tcPr>
          <w:p w:rsidR="00EE64E7" w:rsidRPr="00BD4E40" w:rsidRDefault="00EE64E7" w:rsidP="00F1512A">
            <w:pPr>
              <w:rPr>
                <w:color w:val="000000"/>
                <w:szCs w:val="22"/>
              </w:rPr>
            </w:pPr>
            <w:r w:rsidRPr="00BD4E40">
              <w:rPr>
                <w:color w:val="000000"/>
                <w:szCs w:val="22"/>
              </w:rPr>
              <w:t xml:space="preserve"> P.O. Box 98</w:t>
            </w:r>
          </w:p>
        </w:tc>
        <w:tc>
          <w:tcPr>
            <w:tcW w:w="2160" w:type="dxa"/>
            <w:shd w:val="clear" w:color="auto" w:fill="auto"/>
            <w:noWrap/>
            <w:vAlign w:val="bottom"/>
          </w:tcPr>
          <w:p w:rsidR="00EE64E7" w:rsidRPr="00BD4E40" w:rsidRDefault="00EE64E7" w:rsidP="00F1512A">
            <w:pPr>
              <w:rPr>
                <w:color w:val="000000"/>
                <w:szCs w:val="22"/>
              </w:rPr>
            </w:pPr>
            <w:r w:rsidRPr="00BD4E40">
              <w:rPr>
                <w:color w:val="000000"/>
                <w:szCs w:val="22"/>
              </w:rPr>
              <w:t xml:space="preserve"> West Chesterfield</w:t>
            </w:r>
          </w:p>
        </w:tc>
        <w:tc>
          <w:tcPr>
            <w:tcW w:w="736" w:type="dxa"/>
            <w:shd w:val="clear" w:color="auto" w:fill="auto"/>
            <w:noWrap/>
            <w:vAlign w:val="bottom"/>
          </w:tcPr>
          <w:p w:rsidR="00EE64E7" w:rsidRPr="00BD4E40" w:rsidRDefault="00EE64E7" w:rsidP="00F1512A">
            <w:pPr>
              <w:rPr>
                <w:color w:val="000000"/>
                <w:szCs w:val="22"/>
              </w:rPr>
            </w:pPr>
            <w:r w:rsidRPr="00BD4E40">
              <w:rPr>
                <w:color w:val="000000"/>
                <w:szCs w:val="22"/>
              </w:rPr>
              <w:t>MA</w:t>
            </w:r>
          </w:p>
        </w:tc>
        <w:tc>
          <w:tcPr>
            <w:tcW w:w="890" w:type="dxa"/>
            <w:shd w:val="clear" w:color="auto" w:fill="auto"/>
            <w:noWrap/>
            <w:vAlign w:val="bottom"/>
          </w:tcPr>
          <w:p w:rsidR="00EE64E7" w:rsidRPr="00BD4E40" w:rsidRDefault="00EE64E7" w:rsidP="00F1512A">
            <w:pPr>
              <w:jc w:val="right"/>
              <w:rPr>
                <w:color w:val="000000"/>
                <w:szCs w:val="22"/>
              </w:rPr>
            </w:pPr>
            <w:r>
              <w:rPr>
                <w:color w:val="000000"/>
              </w:rPr>
              <w:t>0</w:t>
            </w:r>
            <w:r w:rsidRPr="00BD4E40">
              <w:rPr>
                <w:color w:val="000000"/>
                <w:szCs w:val="22"/>
              </w:rPr>
              <w:t>1084</w:t>
            </w:r>
          </w:p>
        </w:tc>
      </w:tr>
      <w:tr w:rsidR="00EE64E7" w:rsidRPr="00BD4E40">
        <w:trPr>
          <w:trHeight w:val="300"/>
        </w:trPr>
        <w:tc>
          <w:tcPr>
            <w:tcW w:w="2357" w:type="dxa"/>
            <w:shd w:val="clear" w:color="auto" w:fill="auto"/>
            <w:noWrap/>
            <w:vAlign w:val="bottom"/>
          </w:tcPr>
          <w:p w:rsidR="00EE64E7" w:rsidRPr="00BD4E40" w:rsidRDefault="00EE64E7" w:rsidP="00F1512A">
            <w:pPr>
              <w:rPr>
                <w:color w:val="000000"/>
                <w:szCs w:val="22"/>
              </w:rPr>
            </w:pPr>
            <w:r w:rsidRPr="00BD4E40">
              <w:rPr>
                <w:color w:val="000000"/>
                <w:szCs w:val="22"/>
              </w:rPr>
              <w:t>Holyoke Sun</w:t>
            </w:r>
          </w:p>
        </w:tc>
        <w:tc>
          <w:tcPr>
            <w:tcW w:w="2610" w:type="dxa"/>
            <w:shd w:val="clear" w:color="auto" w:fill="auto"/>
            <w:noWrap/>
            <w:vAlign w:val="bottom"/>
          </w:tcPr>
          <w:p w:rsidR="00EE64E7" w:rsidRPr="00BD4E40" w:rsidRDefault="00EE64E7" w:rsidP="00F1512A">
            <w:pPr>
              <w:rPr>
                <w:color w:val="000000"/>
                <w:szCs w:val="22"/>
              </w:rPr>
            </w:pPr>
            <w:r w:rsidRPr="00BD4E40">
              <w:rPr>
                <w:color w:val="000000"/>
                <w:szCs w:val="22"/>
              </w:rPr>
              <w:t xml:space="preserve"> 138 College Street</w:t>
            </w:r>
          </w:p>
        </w:tc>
        <w:tc>
          <w:tcPr>
            <w:tcW w:w="2160" w:type="dxa"/>
            <w:shd w:val="clear" w:color="auto" w:fill="auto"/>
            <w:noWrap/>
            <w:vAlign w:val="bottom"/>
          </w:tcPr>
          <w:p w:rsidR="00EE64E7" w:rsidRPr="00BD4E40" w:rsidRDefault="00EE64E7" w:rsidP="00F1512A">
            <w:pPr>
              <w:rPr>
                <w:color w:val="000000"/>
                <w:szCs w:val="22"/>
              </w:rPr>
            </w:pPr>
            <w:r w:rsidRPr="00BD4E40">
              <w:rPr>
                <w:color w:val="000000"/>
                <w:szCs w:val="22"/>
              </w:rPr>
              <w:t xml:space="preserve"> South Hadley</w:t>
            </w:r>
          </w:p>
        </w:tc>
        <w:tc>
          <w:tcPr>
            <w:tcW w:w="736" w:type="dxa"/>
            <w:shd w:val="clear" w:color="auto" w:fill="auto"/>
            <w:noWrap/>
            <w:vAlign w:val="bottom"/>
          </w:tcPr>
          <w:p w:rsidR="00EE64E7" w:rsidRPr="00BD4E40" w:rsidRDefault="00EE64E7" w:rsidP="00F1512A">
            <w:pPr>
              <w:rPr>
                <w:color w:val="000000"/>
                <w:szCs w:val="22"/>
              </w:rPr>
            </w:pPr>
            <w:r w:rsidRPr="00BD4E40">
              <w:rPr>
                <w:color w:val="000000"/>
                <w:szCs w:val="22"/>
              </w:rPr>
              <w:t>MA</w:t>
            </w:r>
          </w:p>
        </w:tc>
        <w:tc>
          <w:tcPr>
            <w:tcW w:w="890" w:type="dxa"/>
            <w:shd w:val="clear" w:color="auto" w:fill="auto"/>
            <w:noWrap/>
            <w:vAlign w:val="bottom"/>
          </w:tcPr>
          <w:p w:rsidR="00EE64E7" w:rsidRPr="00BD4E40" w:rsidRDefault="00EE64E7" w:rsidP="00F1512A">
            <w:pPr>
              <w:jc w:val="right"/>
              <w:rPr>
                <w:color w:val="000000"/>
                <w:szCs w:val="22"/>
              </w:rPr>
            </w:pPr>
            <w:r>
              <w:rPr>
                <w:color w:val="000000"/>
              </w:rPr>
              <w:t>0</w:t>
            </w:r>
            <w:r w:rsidRPr="00BD4E40">
              <w:rPr>
                <w:color w:val="000000"/>
                <w:szCs w:val="22"/>
              </w:rPr>
              <w:t>1075</w:t>
            </w:r>
          </w:p>
        </w:tc>
      </w:tr>
      <w:tr w:rsidR="00EE64E7" w:rsidRPr="00BD4E40">
        <w:trPr>
          <w:trHeight w:val="300"/>
        </w:trPr>
        <w:tc>
          <w:tcPr>
            <w:tcW w:w="2357" w:type="dxa"/>
            <w:shd w:val="clear" w:color="auto" w:fill="auto"/>
            <w:noWrap/>
            <w:vAlign w:val="bottom"/>
          </w:tcPr>
          <w:p w:rsidR="00EE64E7" w:rsidRPr="00BD4E40" w:rsidRDefault="00EE64E7" w:rsidP="00F1512A">
            <w:pPr>
              <w:rPr>
                <w:color w:val="000000"/>
                <w:szCs w:val="22"/>
              </w:rPr>
            </w:pPr>
            <w:r w:rsidRPr="00BD4E40">
              <w:rPr>
                <w:color w:val="000000"/>
                <w:szCs w:val="22"/>
              </w:rPr>
              <w:t>Journal Register</w:t>
            </w:r>
          </w:p>
        </w:tc>
        <w:tc>
          <w:tcPr>
            <w:tcW w:w="2610" w:type="dxa"/>
            <w:shd w:val="clear" w:color="auto" w:fill="auto"/>
            <w:noWrap/>
            <w:vAlign w:val="bottom"/>
          </w:tcPr>
          <w:p w:rsidR="00EE64E7" w:rsidRPr="00BD4E40" w:rsidRDefault="00EE64E7" w:rsidP="00F1512A">
            <w:pPr>
              <w:rPr>
                <w:color w:val="000000"/>
                <w:szCs w:val="22"/>
              </w:rPr>
            </w:pPr>
            <w:r w:rsidRPr="00BD4E40">
              <w:rPr>
                <w:color w:val="000000"/>
                <w:szCs w:val="22"/>
              </w:rPr>
              <w:t xml:space="preserve"> 24 Water Street</w:t>
            </w:r>
          </w:p>
        </w:tc>
        <w:tc>
          <w:tcPr>
            <w:tcW w:w="2160" w:type="dxa"/>
            <w:shd w:val="clear" w:color="auto" w:fill="auto"/>
            <w:noWrap/>
            <w:vAlign w:val="bottom"/>
          </w:tcPr>
          <w:p w:rsidR="00EE64E7" w:rsidRPr="00BD4E40" w:rsidRDefault="00EE64E7" w:rsidP="00F1512A">
            <w:pPr>
              <w:rPr>
                <w:color w:val="000000"/>
                <w:szCs w:val="22"/>
              </w:rPr>
            </w:pPr>
            <w:r w:rsidRPr="00BD4E40">
              <w:rPr>
                <w:color w:val="000000"/>
                <w:szCs w:val="22"/>
              </w:rPr>
              <w:t xml:space="preserve"> Palmer</w:t>
            </w:r>
          </w:p>
        </w:tc>
        <w:tc>
          <w:tcPr>
            <w:tcW w:w="736" w:type="dxa"/>
            <w:shd w:val="clear" w:color="auto" w:fill="auto"/>
            <w:noWrap/>
            <w:vAlign w:val="bottom"/>
          </w:tcPr>
          <w:p w:rsidR="00EE64E7" w:rsidRPr="00BD4E40" w:rsidRDefault="00EE64E7" w:rsidP="00F1512A">
            <w:pPr>
              <w:rPr>
                <w:color w:val="000000"/>
                <w:szCs w:val="22"/>
              </w:rPr>
            </w:pPr>
            <w:r w:rsidRPr="00BD4E40">
              <w:rPr>
                <w:color w:val="000000"/>
                <w:szCs w:val="22"/>
              </w:rPr>
              <w:t>MA</w:t>
            </w:r>
          </w:p>
        </w:tc>
        <w:tc>
          <w:tcPr>
            <w:tcW w:w="890" w:type="dxa"/>
            <w:shd w:val="clear" w:color="auto" w:fill="auto"/>
            <w:noWrap/>
            <w:vAlign w:val="bottom"/>
          </w:tcPr>
          <w:p w:rsidR="00EE64E7" w:rsidRPr="00BD4E40" w:rsidRDefault="00EE64E7" w:rsidP="00F1512A">
            <w:pPr>
              <w:jc w:val="right"/>
              <w:rPr>
                <w:color w:val="000000"/>
                <w:szCs w:val="22"/>
              </w:rPr>
            </w:pPr>
            <w:r>
              <w:rPr>
                <w:color w:val="000000"/>
              </w:rPr>
              <w:t>0</w:t>
            </w:r>
            <w:r w:rsidRPr="00BD4E40">
              <w:rPr>
                <w:color w:val="000000"/>
                <w:szCs w:val="22"/>
              </w:rPr>
              <w:t>1069</w:t>
            </w:r>
          </w:p>
        </w:tc>
      </w:tr>
      <w:tr w:rsidR="00EE64E7" w:rsidRPr="00BD4E40">
        <w:trPr>
          <w:trHeight w:val="300"/>
        </w:trPr>
        <w:tc>
          <w:tcPr>
            <w:tcW w:w="2357" w:type="dxa"/>
            <w:shd w:val="clear" w:color="auto" w:fill="auto"/>
            <w:noWrap/>
            <w:vAlign w:val="bottom"/>
          </w:tcPr>
          <w:p w:rsidR="00EE64E7" w:rsidRPr="00BD4E40" w:rsidRDefault="00EE64E7" w:rsidP="00F1512A">
            <w:pPr>
              <w:rPr>
                <w:color w:val="000000"/>
                <w:szCs w:val="22"/>
              </w:rPr>
            </w:pPr>
            <w:r w:rsidRPr="00BD4E40">
              <w:rPr>
                <w:color w:val="000000"/>
                <w:szCs w:val="22"/>
              </w:rPr>
              <w:t xml:space="preserve">La </w:t>
            </w:r>
            <w:proofErr w:type="spellStart"/>
            <w:r w:rsidRPr="00BD4E40">
              <w:rPr>
                <w:color w:val="000000"/>
                <w:szCs w:val="22"/>
              </w:rPr>
              <w:t>Voz</w:t>
            </w:r>
            <w:proofErr w:type="spellEnd"/>
            <w:r w:rsidRPr="00BD4E40">
              <w:rPr>
                <w:color w:val="000000"/>
                <w:szCs w:val="22"/>
              </w:rPr>
              <w:t xml:space="preserve"> </w:t>
            </w:r>
            <w:proofErr w:type="spellStart"/>
            <w:r w:rsidRPr="00BD4E40">
              <w:rPr>
                <w:color w:val="000000"/>
                <w:szCs w:val="22"/>
              </w:rPr>
              <w:t>Hispana</w:t>
            </w:r>
            <w:proofErr w:type="spellEnd"/>
          </w:p>
        </w:tc>
        <w:tc>
          <w:tcPr>
            <w:tcW w:w="2610" w:type="dxa"/>
            <w:shd w:val="clear" w:color="auto" w:fill="auto"/>
            <w:noWrap/>
            <w:vAlign w:val="bottom"/>
          </w:tcPr>
          <w:p w:rsidR="00EE64E7" w:rsidRPr="00BD4E40" w:rsidRDefault="00EE64E7" w:rsidP="00F1512A">
            <w:pPr>
              <w:rPr>
                <w:color w:val="000000"/>
                <w:szCs w:val="22"/>
              </w:rPr>
            </w:pPr>
            <w:r w:rsidRPr="00BD4E40">
              <w:rPr>
                <w:color w:val="000000"/>
                <w:szCs w:val="22"/>
              </w:rPr>
              <w:t>133 Maple Street  #201</w:t>
            </w:r>
          </w:p>
        </w:tc>
        <w:tc>
          <w:tcPr>
            <w:tcW w:w="2160" w:type="dxa"/>
            <w:shd w:val="clear" w:color="auto" w:fill="auto"/>
            <w:noWrap/>
            <w:vAlign w:val="bottom"/>
          </w:tcPr>
          <w:p w:rsidR="00EE64E7" w:rsidRPr="00BD4E40" w:rsidRDefault="00EE64E7" w:rsidP="00F1512A">
            <w:pPr>
              <w:rPr>
                <w:color w:val="000000"/>
                <w:szCs w:val="22"/>
              </w:rPr>
            </w:pPr>
            <w:r w:rsidRPr="00BD4E40">
              <w:rPr>
                <w:color w:val="000000"/>
                <w:szCs w:val="22"/>
              </w:rPr>
              <w:t xml:space="preserve"> Springfield</w:t>
            </w:r>
          </w:p>
        </w:tc>
        <w:tc>
          <w:tcPr>
            <w:tcW w:w="736" w:type="dxa"/>
            <w:shd w:val="clear" w:color="auto" w:fill="auto"/>
            <w:noWrap/>
            <w:vAlign w:val="bottom"/>
          </w:tcPr>
          <w:p w:rsidR="00EE64E7" w:rsidRPr="00BD4E40" w:rsidRDefault="00EE64E7" w:rsidP="00F1512A">
            <w:pPr>
              <w:rPr>
                <w:color w:val="000000"/>
                <w:szCs w:val="22"/>
              </w:rPr>
            </w:pPr>
            <w:r w:rsidRPr="00BD4E40">
              <w:rPr>
                <w:color w:val="000000"/>
                <w:szCs w:val="22"/>
              </w:rPr>
              <w:t>MA</w:t>
            </w:r>
          </w:p>
        </w:tc>
        <w:tc>
          <w:tcPr>
            <w:tcW w:w="890" w:type="dxa"/>
            <w:shd w:val="clear" w:color="auto" w:fill="auto"/>
            <w:noWrap/>
            <w:vAlign w:val="bottom"/>
          </w:tcPr>
          <w:p w:rsidR="00EE64E7" w:rsidRPr="00BD4E40" w:rsidRDefault="00EE64E7" w:rsidP="00F1512A">
            <w:pPr>
              <w:jc w:val="right"/>
              <w:rPr>
                <w:color w:val="000000"/>
                <w:szCs w:val="22"/>
              </w:rPr>
            </w:pPr>
            <w:r>
              <w:rPr>
                <w:color w:val="000000"/>
              </w:rPr>
              <w:t>0</w:t>
            </w:r>
            <w:r w:rsidRPr="00BD4E40">
              <w:rPr>
                <w:color w:val="000000"/>
                <w:szCs w:val="22"/>
              </w:rPr>
              <w:t>1105</w:t>
            </w:r>
          </w:p>
        </w:tc>
      </w:tr>
      <w:tr w:rsidR="00EE64E7" w:rsidRPr="00BD4E40">
        <w:trPr>
          <w:trHeight w:val="300"/>
        </w:trPr>
        <w:tc>
          <w:tcPr>
            <w:tcW w:w="2357" w:type="dxa"/>
            <w:shd w:val="clear" w:color="auto" w:fill="auto"/>
            <w:noWrap/>
            <w:vAlign w:val="bottom"/>
          </w:tcPr>
          <w:p w:rsidR="00EE64E7" w:rsidRPr="00BD4E40" w:rsidRDefault="00EE64E7" w:rsidP="00F1512A">
            <w:pPr>
              <w:rPr>
                <w:color w:val="000000"/>
                <w:szCs w:val="22"/>
              </w:rPr>
            </w:pPr>
            <w:r w:rsidRPr="00BD4E40">
              <w:rPr>
                <w:color w:val="000000"/>
                <w:szCs w:val="22"/>
              </w:rPr>
              <w:t>Ludlow Register</w:t>
            </w:r>
          </w:p>
        </w:tc>
        <w:tc>
          <w:tcPr>
            <w:tcW w:w="2610" w:type="dxa"/>
            <w:shd w:val="clear" w:color="auto" w:fill="auto"/>
            <w:noWrap/>
            <w:vAlign w:val="bottom"/>
          </w:tcPr>
          <w:p w:rsidR="00EE64E7" w:rsidRPr="00BD4E40" w:rsidRDefault="00EE64E7" w:rsidP="00F1512A">
            <w:pPr>
              <w:rPr>
                <w:color w:val="000000"/>
                <w:szCs w:val="22"/>
              </w:rPr>
            </w:pPr>
            <w:r w:rsidRPr="00BD4E40">
              <w:rPr>
                <w:color w:val="000000"/>
                <w:szCs w:val="22"/>
              </w:rPr>
              <w:t xml:space="preserve"> 24 Water Street</w:t>
            </w:r>
          </w:p>
        </w:tc>
        <w:tc>
          <w:tcPr>
            <w:tcW w:w="2160" w:type="dxa"/>
            <w:shd w:val="clear" w:color="auto" w:fill="auto"/>
            <w:noWrap/>
            <w:vAlign w:val="bottom"/>
          </w:tcPr>
          <w:p w:rsidR="00EE64E7" w:rsidRPr="00BD4E40" w:rsidRDefault="00EE64E7" w:rsidP="00F1512A">
            <w:pPr>
              <w:rPr>
                <w:color w:val="000000"/>
                <w:szCs w:val="22"/>
              </w:rPr>
            </w:pPr>
            <w:r w:rsidRPr="00BD4E40">
              <w:rPr>
                <w:color w:val="000000"/>
                <w:szCs w:val="22"/>
              </w:rPr>
              <w:t xml:space="preserve"> Palmer</w:t>
            </w:r>
          </w:p>
        </w:tc>
        <w:tc>
          <w:tcPr>
            <w:tcW w:w="736" w:type="dxa"/>
            <w:shd w:val="clear" w:color="auto" w:fill="auto"/>
            <w:noWrap/>
            <w:vAlign w:val="bottom"/>
          </w:tcPr>
          <w:p w:rsidR="00EE64E7" w:rsidRPr="00BD4E40" w:rsidRDefault="00EE64E7" w:rsidP="00F1512A">
            <w:pPr>
              <w:rPr>
                <w:color w:val="000000"/>
                <w:szCs w:val="22"/>
              </w:rPr>
            </w:pPr>
            <w:r w:rsidRPr="00BD4E40">
              <w:rPr>
                <w:color w:val="000000"/>
                <w:szCs w:val="22"/>
              </w:rPr>
              <w:t>MA</w:t>
            </w:r>
          </w:p>
        </w:tc>
        <w:tc>
          <w:tcPr>
            <w:tcW w:w="890" w:type="dxa"/>
            <w:shd w:val="clear" w:color="auto" w:fill="auto"/>
            <w:noWrap/>
            <w:vAlign w:val="bottom"/>
          </w:tcPr>
          <w:p w:rsidR="00EE64E7" w:rsidRPr="00BD4E40" w:rsidRDefault="00EE64E7" w:rsidP="00F1512A">
            <w:pPr>
              <w:jc w:val="right"/>
              <w:rPr>
                <w:color w:val="000000"/>
                <w:szCs w:val="22"/>
              </w:rPr>
            </w:pPr>
            <w:r>
              <w:rPr>
                <w:color w:val="000000"/>
              </w:rPr>
              <w:t>0</w:t>
            </w:r>
            <w:r w:rsidRPr="00BD4E40">
              <w:rPr>
                <w:color w:val="000000"/>
                <w:szCs w:val="22"/>
              </w:rPr>
              <w:t>1069</w:t>
            </w:r>
          </w:p>
        </w:tc>
      </w:tr>
      <w:tr w:rsidR="00EE64E7" w:rsidRPr="00BD4E40">
        <w:trPr>
          <w:trHeight w:val="300"/>
        </w:trPr>
        <w:tc>
          <w:tcPr>
            <w:tcW w:w="2357" w:type="dxa"/>
            <w:shd w:val="clear" w:color="auto" w:fill="auto"/>
            <w:noWrap/>
            <w:vAlign w:val="bottom"/>
          </w:tcPr>
          <w:p w:rsidR="00EE64E7" w:rsidRPr="00BD4E40" w:rsidRDefault="00EE64E7" w:rsidP="00F1512A">
            <w:pPr>
              <w:rPr>
                <w:color w:val="000000"/>
                <w:szCs w:val="22"/>
              </w:rPr>
            </w:pPr>
            <w:r w:rsidRPr="00BD4E40">
              <w:rPr>
                <w:color w:val="000000"/>
                <w:szCs w:val="22"/>
              </w:rPr>
              <w:t>Massachusetts Municipal Association</w:t>
            </w:r>
          </w:p>
        </w:tc>
        <w:tc>
          <w:tcPr>
            <w:tcW w:w="2610" w:type="dxa"/>
            <w:shd w:val="clear" w:color="auto" w:fill="auto"/>
            <w:noWrap/>
            <w:vAlign w:val="bottom"/>
          </w:tcPr>
          <w:p w:rsidR="00EE64E7" w:rsidRPr="00BD4E40" w:rsidRDefault="00EE64E7" w:rsidP="00F1512A">
            <w:pPr>
              <w:rPr>
                <w:color w:val="000000"/>
                <w:szCs w:val="22"/>
              </w:rPr>
            </w:pPr>
            <w:r w:rsidRPr="00BD4E40">
              <w:rPr>
                <w:color w:val="000000"/>
                <w:szCs w:val="22"/>
              </w:rPr>
              <w:t xml:space="preserve"> One Winthrop Street</w:t>
            </w:r>
          </w:p>
        </w:tc>
        <w:tc>
          <w:tcPr>
            <w:tcW w:w="2160" w:type="dxa"/>
            <w:shd w:val="clear" w:color="auto" w:fill="auto"/>
            <w:noWrap/>
            <w:vAlign w:val="bottom"/>
          </w:tcPr>
          <w:p w:rsidR="00EE64E7" w:rsidRPr="00BD4E40" w:rsidRDefault="00EE64E7" w:rsidP="00F1512A">
            <w:pPr>
              <w:rPr>
                <w:color w:val="000000"/>
                <w:szCs w:val="22"/>
              </w:rPr>
            </w:pPr>
            <w:r w:rsidRPr="00BD4E40">
              <w:rPr>
                <w:color w:val="000000"/>
                <w:szCs w:val="22"/>
              </w:rPr>
              <w:t xml:space="preserve"> Boston</w:t>
            </w:r>
          </w:p>
        </w:tc>
        <w:tc>
          <w:tcPr>
            <w:tcW w:w="736" w:type="dxa"/>
            <w:shd w:val="clear" w:color="auto" w:fill="auto"/>
            <w:noWrap/>
            <w:vAlign w:val="bottom"/>
          </w:tcPr>
          <w:p w:rsidR="00EE64E7" w:rsidRPr="00BD4E40" w:rsidRDefault="00EE64E7" w:rsidP="00F1512A">
            <w:pPr>
              <w:rPr>
                <w:color w:val="000000"/>
                <w:szCs w:val="22"/>
              </w:rPr>
            </w:pPr>
            <w:r w:rsidRPr="00BD4E40">
              <w:rPr>
                <w:color w:val="000000"/>
                <w:szCs w:val="22"/>
              </w:rPr>
              <w:t>MA</w:t>
            </w:r>
          </w:p>
        </w:tc>
        <w:tc>
          <w:tcPr>
            <w:tcW w:w="890" w:type="dxa"/>
            <w:shd w:val="clear" w:color="auto" w:fill="auto"/>
            <w:noWrap/>
            <w:vAlign w:val="bottom"/>
          </w:tcPr>
          <w:p w:rsidR="00EE64E7" w:rsidRPr="00BD4E40" w:rsidRDefault="00EE64E7" w:rsidP="00F1512A">
            <w:pPr>
              <w:jc w:val="right"/>
              <w:rPr>
                <w:color w:val="000000"/>
                <w:szCs w:val="22"/>
              </w:rPr>
            </w:pPr>
            <w:r>
              <w:rPr>
                <w:color w:val="000000"/>
              </w:rPr>
              <w:t>0</w:t>
            </w:r>
            <w:r w:rsidRPr="00BD4E40">
              <w:rPr>
                <w:color w:val="000000"/>
                <w:szCs w:val="22"/>
              </w:rPr>
              <w:t>2110</w:t>
            </w:r>
          </w:p>
        </w:tc>
      </w:tr>
      <w:tr w:rsidR="00EE64E7" w:rsidRPr="00BD4E40">
        <w:trPr>
          <w:trHeight w:val="300"/>
        </w:trPr>
        <w:tc>
          <w:tcPr>
            <w:tcW w:w="2357" w:type="dxa"/>
            <w:shd w:val="clear" w:color="auto" w:fill="auto"/>
            <w:noWrap/>
            <w:vAlign w:val="bottom"/>
          </w:tcPr>
          <w:p w:rsidR="00EE64E7" w:rsidRPr="00BD4E40" w:rsidRDefault="00EE64E7" w:rsidP="00F1512A">
            <w:pPr>
              <w:rPr>
                <w:color w:val="000000"/>
                <w:szCs w:val="22"/>
              </w:rPr>
            </w:pPr>
            <w:proofErr w:type="spellStart"/>
            <w:r w:rsidRPr="00BD4E40">
              <w:rPr>
                <w:color w:val="000000"/>
                <w:szCs w:val="22"/>
              </w:rPr>
              <w:t>Quaboag</w:t>
            </w:r>
            <w:proofErr w:type="spellEnd"/>
            <w:r w:rsidRPr="00BD4E40">
              <w:rPr>
                <w:color w:val="000000"/>
                <w:szCs w:val="22"/>
              </w:rPr>
              <w:t xml:space="preserve"> Current</w:t>
            </w:r>
          </w:p>
        </w:tc>
        <w:tc>
          <w:tcPr>
            <w:tcW w:w="2610" w:type="dxa"/>
            <w:shd w:val="clear" w:color="auto" w:fill="auto"/>
            <w:noWrap/>
            <w:vAlign w:val="bottom"/>
          </w:tcPr>
          <w:p w:rsidR="00EE64E7" w:rsidRPr="00BD4E40" w:rsidRDefault="00EE64E7" w:rsidP="00F1512A">
            <w:pPr>
              <w:rPr>
                <w:color w:val="000000"/>
                <w:szCs w:val="22"/>
              </w:rPr>
            </w:pPr>
            <w:r w:rsidRPr="00BD4E40">
              <w:rPr>
                <w:color w:val="000000"/>
                <w:szCs w:val="22"/>
              </w:rPr>
              <w:t xml:space="preserve"> 80 Main Street</w:t>
            </w:r>
          </w:p>
        </w:tc>
        <w:tc>
          <w:tcPr>
            <w:tcW w:w="2160" w:type="dxa"/>
            <w:shd w:val="clear" w:color="auto" w:fill="auto"/>
            <w:noWrap/>
            <w:vAlign w:val="bottom"/>
          </w:tcPr>
          <w:p w:rsidR="00EE64E7" w:rsidRPr="00BD4E40" w:rsidRDefault="00EE64E7" w:rsidP="00F1512A">
            <w:pPr>
              <w:rPr>
                <w:color w:val="000000"/>
                <w:szCs w:val="22"/>
              </w:rPr>
            </w:pPr>
            <w:r w:rsidRPr="00BD4E40">
              <w:rPr>
                <w:color w:val="000000"/>
                <w:szCs w:val="22"/>
              </w:rPr>
              <w:t xml:space="preserve"> Ware</w:t>
            </w:r>
          </w:p>
        </w:tc>
        <w:tc>
          <w:tcPr>
            <w:tcW w:w="736" w:type="dxa"/>
            <w:shd w:val="clear" w:color="auto" w:fill="auto"/>
            <w:noWrap/>
            <w:vAlign w:val="bottom"/>
          </w:tcPr>
          <w:p w:rsidR="00EE64E7" w:rsidRPr="00BD4E40" w:rsidRDefault="00EE64E7" w:rsidP="00F1512A">
            <w:pPr>
              <w:rPr>
                <w:color w:val="000000"/>
                <w:szCs w:val="22"/>
              </w:rPr>
            </w:pPr>
            <w:r w:rsidRPr="00BD4E40">
              <w:rPr>
                <w:color w:val="000000"/>
                <w:szCs w:val="22"/>
              </w:rPr>
              <w:t>MA</w:t>
            </w:r>
          </w:p>
        </w:tc>
        <w:tc>
          <w:tcPr>
            <w:tcW w:w="890" w:type="dxa"/>
            <w:shd w:val="clear" w:color="auto" w:fill="auto"/>
            <w:noWrap/>
            <w:vAlign w:val="bottom"/>
          </w:tcPr>
          <w:p w:rsidR="00EE64E7" w:rsidRPr="00BD4E40" w:rsidRDefault="00EE64E7" w:rsidP="00F1512A">
            <w:pPr>
              <w:jc w:val="right"/>
              <w:rPr>
                <w:color w:val="000000"/>
                <w:szCs w:val="22"/>
              </w:rPr>
            </w:pPr>
            <w:r>
              <w:rPr>
                <w:color w:val="000000"/>
              </w:rPr>
              <w:t>0</w:t>
            </w:r>
            <w:r w:rsidRPr="00BD4E40">
              <w:rPr>
                <w:color w:val="000000"/>
                <w:szCs w:val="22"/>
              </w:rPr>
              <w:t>1082</w:t>
            </w:r>
          </w:p>
        </w:tc>
      </w:tr>
      <w:tr w:rsidR="00EE64E7" w:rsidRPr="00BD4E40">
        <w:trPr>
          <w:trHeight w:val="300"/>
        </w:trPr>
        <w:tc>
          <w:tcPr>
            <w:tcW w:w="2357" w:type="dxa"/>
            <w:shd w:val="clear" w:color="auto" w:fill="auto"/>
            <w:noWrap/>
            <w:vAlign w:val="bottom"/>
          </w:tcPr>
          <w:p w:rsidR="00EE64E7" w:rsidRPr="00BD4E40" w:rsidRDefault="00EE64E7" w:rsidP="00F1512A">
            <w:pPr>
              <w:rPr>
                <w:color w:val="000000"/>
                <w:szCs w:val="22"/>
              </w:rPr>
            </w:pPr>
            <w:r w:rsidRPr="00BD4E40">
              <w:rPr>
                <w:color w:val="000000"/>
                <w:szCs w:val="22"/>
              </w:rPr>
              <w:t>Recorder</w:t>
            </w:r>
          </w:p>
        </w:tc>
        <w:tc>
          <w:tcPr>
            <w:tcW w:w="2610" w:type="dxa"/>
            <w:shd w:val="clear" w:color="auto" w:fill="auto"/>
            <w:noWrap/>
            <w:vAlign w:val="bottom"/>
          </w:tcPr>
          <w:p w:rsidR="00EE64E7" w:rsidRPr="00BD4E40" w:rsidRDefault="00EE64E7" w:rsidP="00F1512A">
            <w:pPr>
              <w:rPr>
                <w:color w:val="000000"/>
                <w:szCs w:val="22"/>
              </w:rPr>
            </w:pPr>
            <w:r w:rsidRPr="00BD4E40">
              <w:rPr>
                <w:color w:val="000000"/>
                <w:szCs w:val="22"/>
              </w:rPr>
              <w:t xml:space="preserve"> 14 Hope Street</w:t>
            </w:r>
          </w:p>
        </w:tc>
        <w:tc>
          <w:tcPr>
            <w:tcW w:w="2160" w:type="dxa"/>
            <w:shd w:val="clear" w:color="auto" w:fill="auto"/>
            <w:noWrap/>
            <w:vAlign w:val="bottom"/>
          </w:tcPr>
          <w:p w:rsidR="00EE64E7" w:rsidRPr="00BD4E40" w:rsidRDefault="00EE64E7" w:rsidP="00F1512A">
            <w:pPr>
              <w:rPr>
                <w:color w:val="000000"/>
                <w:szCs w:val="22"/>
              </w:rPr>
            </w:pPr>
            <w:r w:rsidRPr="00BD4E40">
              <w:rPr>
                <w:color w:val="000000"/>
                <w:szCs w:val="22"/>
              </w:rPr>
              <w:t xml:space="preserve"> Greenfield</w:t>
            </w:r>
          </w:p>
        </w:tc>
        <w:tc>
          <w:tcPr>
            <w:tcW w:w="736" w:type="dxa"/>
            <w:shd w:val="clear" w:color="auto" w:fill="auto"/>
            <w:noWrap/>
            <w:vAlign w:val="bottom"/>
          </w:tcPr>
          <w:p w:rsidR="00EE64E7" w:rsidRPr="00BD4E40" w:rsidRDefault="00EE64E7" w:rsidP="00F1512A">
            <w:pPr>
              <w:rPr>
                <w:color w:val="000000"/>
                <w:szCs w:val="22"/>
              </w:rPr>
            </w:pPr>
            <w:r w:rsidRPr="00BD4E40">
              <w:rPr>
                <w:color w:val="000000"/>
                <w:szCs w:val="22"/>
              </w:rPr>
              <w:t>MA</w:t>
            </w:r>
          </w:p>
        </w:tc>
        <w:tc>
          <w:tcPr>
            <w:tcW w:w="890" w:type="dxa"/>
            <w:shd w:val="clear" w:color="auto" w:fill="auto"/>
            <w:noWrap/>
            <w:vAlign w:val="bottom"/>
          </w:tcPr>
          <w:p w:rsidR="00EE64E7" w:rsidRPr="00BD4E40" w:rsidRDefault="00EE64E7" w:rsidP="00F1512A">
            <w:pPr>
              <w:jc w:val="right"/>
              <w:rPr>
                <w:color w:val="000000"/>
                <w:szCs w:val="22"/>
              </w:rPr>
            </w:pPr>
            <w:r>
              <w:rPr>
                <w:color w:val="000000"/>
              </w:rPr>
              <w:t>0</w:t>
            </w:r>
            <w:r w:rsidRPr="00BD4E40">
              <w:rPr>
                <w:color w:val="000000"/>
                <w:szCs w:val="22"/>
              </w:rPr>
              <w:t>1302</w:t>
            </w:r>
          </w:p>
        </w:tc>
      </w:tr>
      <w:tr w:rsidR="00EE64E7" w:rsidRPr="00BD4E40">
        <w:trPr>
          <w:trHeight w:val="300"/>
        </w:trPr>
        <w:tc>
          <w:tcPr>
            <w:tcW w:w="2357" w:type="dxa"/>
            <w:shd w:val="clear" w:color="auto" w:fill="auto"/>
            <w:noWrap/>
            <w:vAlign w:val="bottom"/>
          </w:tcPr>
          <w:p w:rsidR="00EE64E7" w:rsidRPr="00BD4E40" w:rsidRDefault="00EE64E7" w:rsidP="00F1512A">
            <w:pPr>
              <w:rPr>
                <w:color w:val="000000"/>
                <w:szCs w:val="22"/>
              </w:rPr>
            </w:pPr>
            <w:r w:rsidRPr="00BD4E40">
              <w:rPr>
                <w:color w:val="000000"/>
                <w:szCs w:val="22"/>
              </w:rPr>
              <w:t>Reminder</w:t>
            </w:r>
          </w:p>
        </w:tc>
        <w:tc>
          <w:tcPr>
            <w:tcW w:w="2610" w:type="dxa"/>
            <w:shd w:val="clear" w:color="auto" w:fill="auto"/>
            <w:noWrap/>
            <w:vAlign w:val="bottom"/>
          </w:tcPr>
          <w:p w:rsidR="00EE64E7" w:rsidRPr="00BD4E40" w:rsidRDefault="00EE64E7" w:rsidP="00F1512A">
            <w:pPr>
              <w:rPr>
                <w:color w:val="000000"/>
                <w:szCs w:val="22"/>
              </w:rPr>
            </w:pPr>
            <w:r w:rsidRPr="00BD4E40">
              <w:rPr>
                <w:color w:val="000000"/>
                <w:szCs w:val="22"/>
              </w:rPr>
              <w:t xml:space="preserve"> 280 N. Main Street</w:t>
            </w:r>
          </w:p>
        </w:tc>
        <w:tc>
          <w:tcPr>
            <w:tcW w:w="2160" w:type="dxa"/>
            <w:shd w:val="clear" w:color="auto" w:fill="auto"/>
            <w:noWrap/>
            <w:vAlign w:val="bottom"/>
          </w:tcPr>
          <w:p w:rsidR="00EE64E7" w:rsidRPr="00BD4E40" w:rsidRDefault="00EE64E7" w:rsidP="00F1512A">
            <w:pPr>
              <w:rPr>
                <w:color w:val="000000"/>
                <w:szCs w:val="22"/>
              </w:rPr>
            </w:pPr>
            <w:r w:rsidRPr="00BD4E40">
              <w:rPr>
                <w:color w:val="000000"/>
                <w:szCs w:val="22"/>
              </w:rPr>
              <w:t xml:space="preserve"> East Longmeadow</w:t>
            </w:r>
          </w:p>
        </w:tc>
        <w:tc>
          <w:tcPr>
            <w:tcW w:w="736" w:type="dxa"/>
            <w:shd w:val="clear" w:color="auto" w:fill="auto"/>
            <w:noWrap/>
            <w:vAlign w:val="bottom"/>
          </w:tcPr>
          <w:p w:rsidR="00EE64E7" w:rsidRPr="00BD4E40" w:rsidRDefault="00EE64E7" w:rsidP="00F1512A">
            <w:pPr>
              <w:rPr>
                <w:color w:val="000000"/>
                <w:szCs w:val="22"/>
              </w:rPr>
            </w:pPr>
            <w:r w:rsidRPr="00BD4E40">
              <w:rPr>
                <w:color w:val="000000"/>
                <w:szCs w:val="22"/>
              </w:rPr>
              <w:t>MA</w:t>
            </w:r>
          </w:p>
        </w:tc>
        <w:tc>
          <w:tcPr>
            <w:tcW w:w="890" w:type="dxa"/>
            <w:shd w:val="clear" w:color="auto" w:fill="auto"/>
            <w:noWrap/>
            <w:vAlign w:val="bottom"/>
          </w:tcPr>
          <w:p w:rsidR="00EE64E7" w:rsidRPr="00BD4E40" w:rsidRDefault="00EE64E7" w:rsidP="00F1512A">
            <w:pPr>
              <w:jc w:val="right"/>
              <w:rPr>
                <w:color w:val="000000"/>
                <w:szCs w:val="22"/>
              </w:rPr>
            </w:pPr>
            <w:r>
              <w:rPr>
                <w:color w:val="000000"/>
              </w:rPr>
              <w:t>0</w:t>
            </w:r>
            <w:r w:rsidRPr="00BD4E40">
              <w:rPr>
                <w:color w:val="000000"/>
                <w:szCs w:val="22"/>
              </w:rPr>
              <w:t>1028</w:t>
            </w:r>
          </w:p>
        </w:tc>
      </w:tr>
      <w:tr w:rsidR="00EE64E7" w:rsidRPr="00BD4E40">
        <w:trPr>
          <w:trHeight w:val="300"/>
        </w:trPr>
        <w:tc>
          <w:tcPr>
            <w:tcW w:w="2357" w:type="dxa"/>
            <w:shd w:val="clear" w:color="auto" w:fill="auto"/>
            <w:noWrap/>
            <w:vAlign w:val="bottom"/>
          </w:tcPr>
          <w:p w:rsidR="00EE64E7" w:rsidRPr="00BD4E40" w:rsidRDefault="00EE64E7" w:rsidP="00F1512A">
            <w:pPr>
              <w:rPr>
                <w:color w:val="000000"/>
                <w:szCs w:val="22"/>
              </w:rPr>
            </w:pPr>
            <w:r w:rsidRPr="00BD4E40">
              <w:rPr>
                <w:color w:val="000000"/>
                <w:szCs w:val="22"/>
              </w:rPr>
              <w:t>Southwick Suffield News</w:t>
            </w:r>
          </w:p>
        </w:tc>
        <w:tc>
          <w:tcPr>
            <w:tcW w:w="2610" w:type="dxa"/>
            <w:shd w:val="clear" w:color="auto" w:fill="auto"/>
            <w:noWrap/>
            <w:vAlign w:val="bottom"/>
          </w:tcPr>
          <w:p w:rsidR="00EE64E7" w:rsidRPr="00BD4E40" w:rsidRDefault="00EE64E7" w:rsidP="00F1512A">
            <w:pPr>
              <w:rPr>
                <w:color w:val="000000"/>
                <w:szCs w:val="22"/>
              </w:rPr>
            </w:pPr>
            <w:r w:rsidRPr="00BD4E40">
              <w:rPr>
                <w:color w:val="000000"/>
                <w:szCs w:val="22"/>
              </w:rPr>
              <w:t xml:space="preserve"> 23 Southwick Street</w:t>
            </w:r>
          </w:p>
        </w:tc>
        <w:tc>
          <w:tcPr>
            <w:tcW w:w="2160" w:type="dxa"/>
            <w:shd w:val="clear" w:color="auto" w:fill="auto"/>
            <w:noWrap/>
            <w:vAlign w:val="bottom"/>
          </w:tcPr>
          <w:p w:rsidR="00EE64E7" w:rsidRPr="00BD4E40" w:rsidRDefault="00EE64E7" w:rsidP="00F1512A">
            <w:pPr>
              <w:rPr>
                <w:color w:val="000000"/>
                <w:szCs w:val="22"/>
              </w:rPr>
            </w:pPr>
            <w:r w:rsidRPr="00BD4E40">
              <w:rPr>
                <w:color w:val="000000"/>
                <w:szCs w:val="22"/>
              </w:rPr>
              <w:t xml:space="preserve"> Feeding Hills</w:t>
            </w:r>
          </w:p>
        </w:tc>
        <w:tc>
          <w:tcPr>
            <w:tcW w:w="736" w:type="dxa"/>
            <w:shd w:val="clear" w:color="auto" w:fill="auto"/>
            <w:noWrap/>
            <w:vAlign w:val="bottom"/>
          </w:tcPr>
          <w:p w:rsidR="00EE64E7" w:rsidRPr="00BD4E40" w:rsidRDefault="00EE64E7" w:rsidP="00F1512A">
            <w:pPr>
              <w:rPr>
                <w:color w:val="000000"/>
                <w:szCs w:val="22"/>
              </w:rPr>
            </w:pPr>
            <w:r w:rsidRPr="00BD4E40">
              <w:rPr>
                <w:color w:val="000000"/>
                <w:szCs w:val="22"/>
              </w:rPr>
              <w:t>MA</w:t>
            </w:r>
          </w:p>
        </w:tc>
        <w:tc>
          <w:tcPr>
            <w:tcW w:w="890" w:type="dxa"/>
            <w:shd w:val="clear" w:color="auto" w:fill="auto"/>
            <w:noWrap/>
            <w:vAlign w:val="bottom"/>
          </w:tcPr>
          <w:p w:rsidR="00EE64E7" w:rsidRPr="00BD4E40" w:rsidRDefault="00EE64E7" w:rsidP="00F1512A">
            <w:pPr>
              <w:jc w:val="right"/>
              <w:rPr>
                <w:color w:val="000000"/>
                <w:szCs w:val="22"/>
              </w:rPr>
            </w:pPr>
            <w:r>
              <w:rPr>
                <w:color w:val="000000"/>
              </w:rPr>
              <w:t>0</w:t>
            </w:r>
            <w:r w:rsidRPr="00BD4E40">
              <w:rPr>
                <w:color w:val="000000"/>
                <w:szCs w:val="22"/>
              </w:rPr>
              <w:t>1030</w:t>
            </w:r>
          </w:p>
        </w:tc>
      </w:tr>
      <w:tr w:rsidR="00EE64E7" w:rsidRPr="00BD4E40">
        <w:trPr>
          <w:trHeight w:val="300"/>
        </w:trPr>
        <w:tc>
          <w:tcPr>
            <w:tcW w:w="2357" w:type="dxa"/>
            <w:shd w:val="clear" w:color="auto" w:fill="auto"/>
            <w:noWrap/>
            <w:vAlign w:val="bottom"/>
          </w:tcPr>
          <w:p w:rsidR="00EE64E7" w:rsidRPr="00BD4E40" w:rsidRDefault="00EE64E7" w:rsidP="00F1512A">
            <w:pPr>
              <w:rPr>
                <w:color w:val="000000"/>
                <w:szCs w:val="22"/>
              </w:rPr>
            </w:pPr>
            <w:r w:rsidRPr="00BD4E40">
              <w:rPr>
                <w:color w:val="000000"/>
                <w:szCs w:val="22"/>
              </w:rPr>
              <w:t>State House News Service</w:t>
            </w:r>
          </w:p>
        </w:tc>
        <w:tc>
          <w:tcPr>
            <w:tcW w:w="2610" w:type="dxa"/>
            <w:shd w:val="clear" w:color="auto" w:fill="auto"/>
            <w:noWrap/>
            <w:vAlign w:val="bottom"/>
          </w:tcPr>
          <w:p w:rsidR="00EE64E7" w:rsidRPr="00BD4E40" w:rsidRDefault="00EE64E7" w:rsidP="00F1512A">
            <w:pPr>
              <w:rPr>
                <w:color w:val="000000"/>
                <w:szCs w:val="22"/>
              </w:rPr>
            </w:pPr>
            <w:r w:rsidRPr="00BD4E40">
              <w:rPr>
                <w:color w:val="000000"/>
                <w:szCs w:val="22"/>
              </w:rPr>
              <w:t xml:space="preserve"> State House</w:t>
            </w:r>
          </w:p>
        </w:tc>
        <w:tc>
          <w:tcPr>
            <w:tcW w:w="2160" w:type="dxa"/>
            <w:shd w:val="clear" w:color="auto" w:fill="auto"/>
            <w:noWrap/>
            <w:vAlign w:val="bottom"/>
          </w:tcPr>
          <w:p w:rsidR="00EE64E7" w:rsidRPr="00BD4E40" w:rsidRDefault="00EE64E7" w:rsidP="00F1512A">
            <w:pPr>
              <w:rPr>
                <w:color w:val="000000"/>
                <w:szCs w:val="22"/>
              </w:rPr>
            </w:pPr>
            <w:r w:rsidRPr="00BD4E40">
              <w:rPr>
                <w:color w:val="000000"/>
                <w:szCs w:val="22"/>
              </w:rPr>
              <w:t xml:space="preserve"> Boston</w:t>
            </w:r>
          </w:p>
        </w:tc>
        <w:tc>
          <w:tcPr>
            <w:tcW w:w="736" w:type="dxa"/>
            <w:shd w:val="clear" w:color="auto" w:fill="auto"/>
            <w:noWrap/>
            <w:vAlign w:val="bottom"/>
          </w:tcPr>
          <w:p w:rsidR="00EE64E7" w:rsidRPr="00BD4E40" w:rsidRDefault="00EE64E7" w:rsidP="00F1512A">
            <w:pPr>
              <w:rPr>
                <w:color w:val="000000"/>
                <w:szCs w:val="22"/>
              </w:rPr>
            </w:pPr>
            <w:r w:rsidRPr="00BD4E40">
              <w:rPr>
                <w:color w:val="000000"/>
                <w:szCs w:val="22"/>
              </w:rPr>
              <w:t>MA</w:t>
            </w:r>
          </w:p>
        </w:tc>
        <w:tc>
          <w:tcPr>
            <w:tcW w:w="890" w:type="dxa"/>
            <w:shd w:val="clear" w:color="auto" w:fill="auto"/>
            <w:noWrap/>
            <w:vAlign w:val="bottom"/>
          </w:tcPr>
          <w:p w:rsidR="00EE64E7" w:rsidRPr="00BD4E40" w:rsidRDefault="00EE64E7" w:rsidP="00F1512A">
            <w:pPr>
              <w:jc w:val="right"/>
              <w:rPr>
                <w:color w:val="000000"/>
                <w:szCs w:val="22"/>
              </w:rPr>
            </w:pPr>
            <w:r>
              <w:rPr>
                <w:color w:val="000000"/>
              </w:rPr>
              <w:t>0</w:t>
            </w:r>
            <w:r w:rsidRPr="00BD4E40">
              <w:rPr>
                <w:color w:val="000000"/>
                <w:szCs w:val="22"/>
              </w:rPr>
              <w:t>2133</w:t>
            </w:r>
          </w:p>
        </w:tc>
      </w:tr>
      <w:tr w:rsidR="00EE64E7" w:rsidRPr="00BD4E40">
        <w:trPr>
          <w:trHeight w:val="300"/>
        </w:trPr>
        <w:tc>
          <w:tcPr>
            <w:tcW w:w="2357" w:type="dxa"/>
            <w:shd w:val="clear" w:color="auto" w:fill="auto"/>
            <w:noWrap/>
            <w:vAlign w:val="bottom"/>
          </w:tcPr>
          <w:p w:rsidR="00EE64E7" w:rsidRPr="00BD4E40" w:rsidRDefault="00EE64E7" w:rsidP="00F1512A">
            <w:pPr>
              <w:rPr>
                <w:color w:val="000000"/>
                <w:szCs w:val="22"/>
              </w:rPr>
            </w:pPr>
            <w:proofErr w:type="spellStart"/>
            <w:r w:rsidRPr="00BD4E40">
              <w:rPr>
                <w:color w:val="000000"/>
                <w:szCs w:val="22"/>
              </w:rPr>
              <w:t>Tantasqua</w:t>
            </w:r>
            <w:proofErr w:type="spellEnd"/>
            <w:r w:rsidRPr="00BD4E40">
              <w:rPr>
                <w:color w:val="000000"/>
                <w:szCs w:val="22"/>
              </w:rPr>
              <w:t xml:space="preserve"> Town Common</w:t>
            </w:r>
          </w:p>
        </w:tc>
        <w:tc>
          <w:tcPr>
            <w:tcW w:w="2610" w:type="dxa"/>
            <w:shd w:val="clear" w:color="auto" w:fill="auto"/>
            <w:noWrap/>
            <w:vAlign w:val="bottom"/>
          </w:tcPr>
          <w:p w:rsidR="00EE64E7" w:rsidRPr="00BD4E40" w:rsidRDefault="00EE64E7" w:rsidP="00F1512A">
            <w:pPr>
              <w:rPr>
                <w:color w:val="000000"/>
                <w:szCs w:val="22"/>
              </w:rPr>
            </w:pPr>
            <w:r w:rsidRPr="00BD4E40">
              <w:rPr>
                <w:color w:val="000000"/>
                <w:szCs w:val="22"/>
              </w:rPr>
              <w:t xml:space="preserve"> 80 Main Street</w:t>
            </w:r>
          </w:p>
        </w:tc>
        <w:tc>
          <w:tcPr>
            <w:tcW w:w="2160" w:type="dxa"/>
            <w:shd w:val="clear" w:color="auto" w:fill="auto"/>
            <w:noWrap/>
            <w:vAlign w:val="bottom"/>
          </w:tcPr>
          <w:p w:rsidR="00EE64E7" w:rsidRPr="00BD4E40" w:rsidRDefault="00EE64E7" w:rsidP="00F1512A">
            <w:pPr>
              <w:rPr>
                <w:color w:val="000000"/>
                <w:szCs w:val="22"/>
              </w:rPr>
            </w:pPr>
            <w:r w:rsidRPr="00BD4E40">
              <w:rPr>
                <w:color w:val="000000"/>
                <w:szCs w:val="22"/>
              </w:rPr>
              <w:t xml:space="preserve"> Ware</w:t>
            </w:r>
          </w:p>
        </w:tc>
        <w:tc>
          <w:tcPr>
            <w:tcW w:w="736" w:type="dxa"/>
            <w:shd w:val="clear" w:color="auto" w:fill="auto"/>
            <w:noWrap/>
            <w:vAlign w:val="bottom"/>
          </w:tcPr>
          <w:p w:rsidR="00EE64E7" w:rsidRPr="00BD4E40" w:rsidRDefault="00EE64E7" w:rsidP="00F1512A">
            <w:pPr>
              <w:rPr>
                <w:color w:val="000000"/>
                <w:szCs w:val="22"/>
              </w:rPr>
            </w:pPr>
            <w:r w:rsidRPr="00BD4E40">
              <w:rPr>
                <w:color w:val="000000"/>
                <w:szCs w:val="22"/>
              </w:rPr>
              <w:t>MA</w:t>
            </w:r>
          </w:p>
        </w:tc>
        <w:tc>
          <w:tcPr>
            <w:tcW w:w="890" w:type="dxa"/>
            <w:shd w:val="clear" w:color="auto" w:fill="auto"/>
            <w:noWrap/>
            <w:vAlign w:val="bottom"/>
          </w:tcPr>
          <w:p w:rsidR="00EE64E7" w:rsidRPr="00BD4E40" w:rsidRDefault="00EE64E7" w:rsidP="00F1512A">
            <w:pPr>
              <w:jc w:val="right"/>
              <w:rPr>
                <w:color w:val="000000"/>
                <w:szCs w:val="22"/>
              </w:rPr>
            </w:pPr>
            <w:r>
              <w:rPr>
                <w:color w:val="000000"/>
              </w:rPr>
              <w:t>0</w:t>
            </w:r>
            <w:r w:rsidRPr="00BD4E40">
              <w:rPr>
                <w:color w:val="000000"/>
                <w:szCs w:val="22"/>
              </w:rPr>
              <w:t>1082</w:t>
            </w:r>
          </w:p>
        </w:tc>
      </w:tr>
      <w:tr w:rsidR="00EE64E7" w:rsidRPr="00BD4E40">
        <w:trPr>
          <w:trHeight w:val="300"/>
        </w:trPr>
        <w:tc>
          <w:tcPr>
            <w:tcW w:w="2357" w:type="dxa"/>
            <w:shd w:val="clear" w:color="auto" w:fill="auto"/>
            <w:noWrap/>
            <w:vAlign w:val="bottom"/>
          </w:tcPr>
          <w:p w:rsidR="00EE64E7" w:rsidRPr="00BD4E40" w:rsidRDefault="00EE64E7" w:rsidP="00F1512A">
            <w:pPr>
              <w:rPr>
                <w:color w:val="000000"/>
                <w:szCs w:val="22"/>
              </w:rPr>
            </w:pPr>
            <w:r w:rsidRPr="00BD4E40">
              <w:rPr>
                <w:color w:val="000000"/>
                <w:szCs w:val="22"/>
              </w:rPr>
              <w:t>The Longmeadow News</w:t>
            </w:r>
          </w:p>
        </w:tc>
        <w:tc>
          <w:tcPr>
            <w:tcW w:w="2610" w:type="dxa"/>
            <w:shd w:val="clear" w:color="auto" w:fill="auto"/>
            <w:noWrap/>
            <w:vAlign w:val="bottom"/>
          </w:tcPr>
          <w:p w:rsidR="00EE64E7" w:rsidRPr="00BD4E40" w:rsidRDefault="00EE64E7" w:rsidP="00F1512A">
            <w:pPr>
              <w:rPr>
                <w:color w:val="000000"/>
                <w:szCs w:val="22"/>
              </w:rPr>
            </w:pPr>
            <w:r w:rsidRPr="00BD4E40">
              <w:rPr>
                <w:color w:val="000000"/>
                <w:szCs w:val="22"/>
              </w:rPr>
              <w:t xml:space="preserve"> 62 School Street</w:t>
            </w:r>
          </w:p>
        </w:tc>
        <w:tc>
          <w:tcPr>
            <w:tcW w:w="2160" w:type="dxa"/>
            <w:shd w:val="clear" w:color="auto" w:fill="auto"/>
            <w:noWrap/>
            <w:vAlign w:val="bottom"/>
          </w:tcPr>
          <w:p w:rsidR="00EE64E7" w:rsidRPr="00BD4E40" w:rsidRDefault="00EE64E7" w:rsidP="00F1512A">
            <w:pPr>
              <w:rPr>
                <w:color w:val="000000"/>
                <w:szCs w:val="22"/>
              </w:rPr>
            </w:pPr>
            <w:r w:rsidRPr="00BD4E40">
              <w:rPr>
                <w:color w:val="000000"/>
                <w:szCs w:val="22"/>
              </w:rPr>
              <w:t xml:space="preserve"> Westfield</w:t>
            </w:r>
          </w:p>
        </w:tc>
        <w:tc>
          <w:tcPr>
            <w:tcW w:w="736" w:type="dxa"/>
            <w:shd w:val="clear" w:color="auto" w:fill="auto"/>
            <w:noWrap/>
            <w:vAlign w:val="bottom"/>
          </w:tcPr>
          <w:p w:rsidR="00EE64E7" w:rsidRPr="00BD4E40" w:rsidRDefault="00EE64E7" w:rsidP="00F1512A">
            <w:pPr>
              <w:rPr>
                <w:color w:val="000000"/>
                <w:szCs w:val="22"/>
              </w:rPr>
            </w:pPr>
            <w:r w:rsidRPr="00BD4E40">
              <w:rPr>
                <w:color w:val="000000"/>
                <w:szCs w:val="22"/>
              </w:rPr>
              <w:t>MA</w:t>
            </w:r>
          </w:p>
        </w:tc>
        <w:tc>
          <w:tcPr>
            <w:tcW w:w="890" w:type="dxa"/>
            <w:shd w:val="clear" w:color="auto" w:fill="auto"/>
            <w:noWrap/>
            <w:vAlign w:val="bottom"/>
          </w:tcPr>
          <w:p w:rsidR="00EE64E7" w:rsidRPr="00BD4E40" w:rsidRDefault="00EE64E7" w:rsidP="00F1512A">
            <w:pPr>
              <w:jc w:val="right"/>
              <w:rPr>
                <w:color w:val="000000"/>
                <w:szCs w:val="22"/>
              </w:rPr>
            </w:pPr>
            <w:r>
              <w:rPr>
                <w:color w:val="000000"/>
              </w:rPr>
              <w:t>0</w:t>
            </w:r>
            <w:r w:rsidRPr="00BD4E40">
              <w:rPr>
                <w:color w:val="000000"/>
                <w:szCs w:val="22"/>
              </w:rPr>
              <w:t>1085</w:t>
            </w:r>
          </w:p>
        </w:tc>
      </w:tr>
      <w:tr w:rsidR="00EE64E7" w:rsidRPr="00BD4E40">
        <w:trPr>
          <w:trHeight w:val="300"/>
        </w:trPr>
        <w:tc>
          <w:tcPr>
            <w:tcW w:w="2357" w:type="dxa"/>
            <w:shd w:val="clear" w:color="auto" w:fill="auto"/>
            <w:noWrap/>
            <w:vAlign w:val="bottom"/>
          </w:tcPr>
          <w:p w:rsidR="00EE64E7" w:rsidRPr="00BD4E40" w:rsidRDefault="00EE64E7" w:rsidP="00F1512A">
            <w:pPr>
              <w:rPr>
                <w:color w:val="000000"/>
                <w:szCs w:val="22"/>
              </w:rPr>
            </w:pPr>
            <w:r w:rsidRPr="00BD4E40">
              <w:rPr>
                <w:color w:val="000000"/>
                <w:szCs w:val="22"/>
              </w:rPr>
              <w:t>The Republican</w:t>
            </w:r>
          </w:p>
        </w:tc>
        <w:tc>
          <w:tcPr>
            <w:tcW w:w="2610" w:type="dxa"/>
            <w:shd w:val="clear" w:color="auto" w:fill="auto"/>
            <w:noWrap/>
            <w:vAlign w:val="bottom"/>
          </w:tcPr>
          <w:p w:rsidR="00EE64E7" w:rsidRPr="00BD4E40" w:rsidRDefault="00EE64E7" w:rsidP="00F1512A">
            <w:pPr>
              <w:rPr>
                <w:color w:val="000000"/>
                <w:szCs w:val="22"/>
              </w:rPr>
            </w:pPr>
            <w:r w:rsidRPr="00BD4E40">
              <w:rPr>
                <w:color w:val="000000"/>
                <w:szCs w:val="22"/>
              </w:rPr>
              <w:t xml:space="preserve"> 1860 Main Street</w:t>
            </w:r>
          </w:p>
        </w:tc>
        <w:tc>
          <w:tcPr>
            <w:tcW w:w="2160" w:type="dxa"/>
            <w:shd w:val="clear" w:color="auto" w:fill="auto"/>
            <w:noWrap/>
            <w:vAlign w:val="bottom"/>
          </w:tcPr>
          <w:p w:rsidR="00EE64E7" w:rsidRPr="00BD4E40" w:rsidRDefault="00EE64E7" w:rsidP="00F1512A">
            <w:pPr>
              <w:rPr>
                <w:color w:val="000000"/>
                <w:szCs w:val="22"/>
              </w:rPr>
            </w:pPr>
            <w:r w:rsidRPr="00BD4E40">
              <w:rPr>
                <w:color w:val="000000"/>
                <w:szCs w:val="22"/>
              </w:rPr>
              <w:t xml:space="preserve"> Springfield</w:t>
            </w:r>
          </w:p>
        </w:tc>
        <w:tc>
          <w:tcPr>
            <w:tcW w:w="736" w:type="dxa"/>
            <w:shd w:val="clear" w:color="auto" w:fill="auto"/>
            <w:noWrap/>
            <w:vAlign w:val="bottom"/>
          </w:tcPr>
          <w:p w:rsidR="00EE64E7" w:rsidRPr="00BD4E40" w:rsidRDefault="00EE64E7" w:rsidP="00F1512A">
            <w:pPr>
              <w:rPr>
                <w:color w:val="000000"/>
                <w:szCs w:val="22"/>
              </w:rPr>
            </w:pPr>
            <w:r w:rsidRPr="00BD4E40">
              <w:rPr>
                <w:color w:val="000000"/>
                <w:szCs w:val="22"/>
              </w:rPr>
              <w:t>MA</w:t>
            </w:r>
          </w:p>
        </w:tc>
        <w:tc>
          <w:tcPr>
            <w:tcW w:w="890" w:type="dxa"/>
            <w:shd w:val="clear" w:color="auto" w:fill="auto"/>
            <w:noWrap/>
            <w:vAlign w:val="bottom"/>
          </w:tcPr>
          <w:p w:rsidR="00EE64E7" w:rsidRPr="00BD4E40" w:rsidRDefault="00EE64E7" w:rsidP="00F1512A">
            <w:pPr>
              <w:jc w:val="right"/>
              <w:rPr>
                <w:color w:val="000000"/>
                <w:szCs w:val="22"/>
              </w:rPr>
            </w:pPr>
            <w:r>
              <w:rPr>
                <w:color w:val="000000"/>
              </w:rPr>
              <w:t>0</w:t>
            </w:r>
            <w:r w:rsidRPr="00BD4E40">
              <w:rPr>
                <w:color w:val="000000"/>
                <w:szCs w:val="22"/>
              </w:rPr>
              <w:t>1102</w:t>
            </w:r>
          </w:p>
        </w:tc>
      </w:tr>
      <w:tr w:rsidR="00EE64E7" w:rsidRPr="00BD4E40">
        <w:trPr>
          <w:trHeight w:val="300"/>
        </w:trPr>
        <w:tc>
          <w:tcPr>
            <w:tcW w:w="2357" w:type="dxa"/>
            <w:shd w:val="clear" w:color="auto" w:fill="auto"/>
            <w:noWrap/>
            <w:vAlign w:val="bottom"/>
          </w:tcPr>
          <w:p w:rsidR="00EE64E7" w:rsidRPr="00BD4E40" w:rsidRDefault="00EE64E7" w:rsidP="00F1512A">
            <w:pPr>
              <w:rPr>
                <w:color w:val="000000"/>
                <w:szCs w:val="22"/>
              </w:rPr>
            </w:pPr>
            <w:r w:rsidRPr="00BD4E40">
              <w:rPr>
                <w:color w:val="000000"/>
                <w:szCs w:val="22"/>
              </w:rPr>
              <w:t>The Westfield News</w:t>
            </w:r>
          </w:p>
        </w:tc>
        <w:tc>
          <w:tcPr>
            <w:tcW w:w="2610" w:type="dxa"/>
            <w:shd w:val="clear" w:color="auto" w:fill="auto"/>
            <w:noWrap/>
            <w:vAlign w:val="bottom"/>
          </w:tcPr>
          <w:p w:rsidR="00EE64E7" w:rsidRPr="00BD4E40" w:rsidRDefault="00EE64E7" w:rsidP="00F1512A">
            <w:pPr>
              <w:rPr>
                <w:color w:val="000000"/>
                <w:szCs w:val="22"/>
              </w:rPr>
            </w:pPr>
            <w:r w:rsidRPr="00BD4E40">
              <w:rPr>
                <w:color w:val="000000"/>
                <w:szCs w:val="22"/>
              </w:rPr>
              <w:t xml:space="preserve"> 62 School Street</w:t>
            </w:r>
          </w:p>
        </w:tc>
        <w:tc>
          <w:tcPr>
            <w:tcW w:w="2160" w:type="dxa"/>
            <w:shd w:val="clear" w:color="auto" w:fill="auto"/>
            <w:noWrap/>
            <w:vAlign w:val="bottom"/>
          </w:tcPr>
          <w:p w:rsidR="00EE64E7" w:rsidRPr="00BD4E40" w:rsidRDefault="00EE64E7" w:rsidP="00F1512A">
            <w:pPr>
              <w:rPr>
                <w:color w:val="000000"/>
                <w:szCs w:val="22"/>
              </w:rPr>
            </w:pPr>
            <w:r w:rsidRPr="00BD4E40">
              <w:rPr>
                <w:color w:val="000000"/>
                <w:szCs w:val="22"/>
              </w:rPr>
              <w:t xml:space="preserve"> Westfield</w:t>
            </w:r>
          </w:p>
        </w:tc>
        <w:tc>
          <w:tcPr>
            <w:tcW w:w="736" w:type="dxa"/>
            <w:shd w:val="clear" w:color="auto" w:fill="auto"/>
            <w:noWrap/>
            <w:vAlign w:val="bottom"/>
          </w:tcPr>
          <w:p w:rsidR="00EE64E7" w:rsidRPr="00BD4E40" w:rsidRDefault="00EE64E7" w:rsidP="00F1512A">
            <w:pPr>
              <w:rPr>
                <w:color w:val="000000"/>
                <w:szCs w:val="22"/>
              </w:rPr>
            </w:pPr>
            <w:r w:rsidRPr="00BD4E40">
              <w:rPr>
                <w:color w:val="000000"/>
                <w:szCs w:val="22"/>
              </w:rPr>
              <w:t>MA</w:t>
            </w:r>
          </w:p>
        </w:tc>
        <w:tc>
          <w:tcPr>
            <w:tcW w:w="890" w:type="dxa"/>
            <w:shd w:val="clear" w:color="auto" w:fill="auto"/>
            <w:noWrap/>
            <w:vAlign w:val="bottom"/>
          </w:tcPr>
          <w:p w:rsidR="00EE64E7" w:rsidRPr="00BD4E40" w:rsidRDefault="00EE64E7" w:rsidP="00F1512A">
            <w:pPr>
              <w:jc w:val="right"/>
              <w:rPr>
                <w:color w:val="000000"/>
                <w:szCs w:val="22"/>
              </w:rPr>
            </w:pPr>
            <w:r>
              <w:rPr>
                <w:color w:val="000000"/>
              </w:rPr>
              <w:t>0</w:t>
            </w:r>
            <w:r w:rsidRPr="00BD4E40">
              <w:rPr>
                <w:color w:val="000000"/>
                <w:szCs w:val="22"/>
              </w:rPr>
              <w:t>1085</w:t>
            </w:r>
          </w:p>
        </w:tc>
      </w:tr>
      <w:tr w:rsidR="00EE64E7" w:rsidRPr="00BD4E40">
        <w:trPr>
          <w:trHeight w:val="300"/>
        </w:trPr>
        <w:tc>
          <w:tcPr>
            <w:tcW w:w="2357" w:type="dxa"/>
            <w:shd w:val="clear" w:color="auto" w:fill="auto"/>
            <w:noWrap/>
            <w:vAlign w:val="bottom"/>
          </w:tcPr>
          <w:p w:rsidR="00EE64E7" w:rsidRPr="00BD4E40" w:rsidRDefault="00EE64E7" w:rsidP="00F1512A">
            <w:pPr>
              <w:rPr>
                <w:color w:val="000000"/>
                <w:szCs w:val="22"/>
              </w:rPr>
            </w:pPr>
            <w:r w:rsidRPr="00BD4E40">
              <w:rPr>
                <w:color w:val="000000"/>
                <w:szCs w:val="22"/>
              </w:rPr>
              <w:t>Town Reminder</w:t>
            </w:r>
          </w:p>
        </w:tc>
        <w:tc>
          <w:tcPr>
            <w:tcW w:w="2610" w:type="dxa"/>
            <w:shd w:val="clear" w:color="auto" w:fill="auto"/>
            <w:noWrap/>
            <w:vAlign w:val="bottom"/>
          </w:tcPr>
          <w:p w:rsidR="00EE64E7" w:rsidRPr="00BD4E40" w:rsidRDefault="00EE64E7" w:rsidP="00F1512A">
            <w:pPr>
              <w:rPr>
                <w:color w:val="000000"/>
                <w:szCs w:val="22"/>
              </w:rPr>
            </w:pPr>
            <w:r w:rsidRPr="00BD4E40">
              <w:rPr>
                <w:color w:val="000000"/>
                <w:szCs w:val="22"/>
              </w:rPr>
              <w:t xml:space="preserve"> 138 College Street</w:t>
            </w:r>
          </w:p>
        </w:tc>
        <w:tc>
          <w:tcPr>
            <w:tcW w:w="2160" w:type="dxa"/>
            <w:shd w:val="clear" w:color="auto" w:fill="auto"/>
            <w:noWrap/>
            <w:vAlign w:val="bottom"/>
          </w:tcPr>
          <w:p w:rsidR="00EE64E7" w:rsidRPr="00BD4E40" w:rsidRDefault="00EE64E7" w:rsidP="00F1512A">
            <w:pPr>
              <w:rPr>
                <w:color w:val="000000"/>
                <w:szCs w:val="22"/>
              </w:rPr>
            </w:pPr>
            <w:r w:rsidRPr="00BD4E40">
              <w:rPr>
                <w:color w:val="000000"/>
                <w:szCs w:val="22"/>
              </w:rPr>
              <w:t xml:space="preserve"> South Hadley</w:t>
            </w:r>
          </w:p>
        </w:tc>
        <w:tc>
          <w:tcPr>
            <w:tcW w:w="736" w:type="dxa"/>
            <w:shd w:val="clear" w:color="auto" w:fill="auto"/>
            <w:noWrap/>
            <w:vAlign w:val="bottom"/>
          </w:tcPr>
          <w:p w:rsidR="00EE64E7" w:rsidRPr="00BD4E40" w:rsidRDefault="00EE64E7" w:rsidP="00F1512A">
            <w:pPr>
              <w:rPr>
                <w:color w:val="000000"/>
                <w:szCs w:val="22"/>
              </w:rPr>
            </w:pPr>
            <w:r w:rsidRPr="00BD4E40">
              <w:rPr>
                <w:color w:val="000000"/>
                <w:szCs w:val="22"/>
              </w:rPr>
              <w:t>MA</w:t>
            </w:r>
          </w:p>
        </w:tc>
        <w:tc>
          <w:tcPr>
            <w:tcW w:w="890" w:type="dxa"/>
            <w:shd w:val="clear" w:color="auto" w:fill="auto"/>
            <w:noWrap/>
            <w:vAlign w:val="bottom"/>
          </w:tcPr>
          <w:p w:rsidR="00EE64E7" w:rsidRPr="00BD4E40" w:rsidRDefault="00EE64E7" w:rsidP="00F1512A">
            <w:pPr>
              <w:jc w:val="right"/>
              <w:rPr>
                <w:color w:val="000000"/>
                <w:szCs w:val="22"/>
              </w:rPr>
            </w:pPr>
            <w:r>
              <w:rPr>
                <w:color w:val="000000"/>
              </w:rPr>
              <w:t>0</w:t>
            </w:r>
            <w:r w:rsidRPr="00BD4E40">
              <w:rPr>
                <w:color w:val="000000"/>
                <w:szCs w:val="22"/>
              </w:rPr>
              <w:t>1075</w:t>
            </w:r>
          </w:p>
        </w:tc>
      </w:tr>
      <w:tr w:rsidR="00EE64E7" w:rsidRPr="00BD4E40">
        <w:trPr>
          <w:trHeight w:val="300"/>
        </w:trPr>
        <w:tc>
          <w:tcPr>
            <w:tcW w:w="2357" w:type="dxa"/>
            <w:shd w:val="clear" w:color="auto" w:fill="auto"/>
            <w:noWrap/>
            <w:vAlign w:val="bottom"/>
          </w:tcPr>
          <w:p w:rsidR="00EE64E7" w:rsidRPr="00BD4E40" w:rsidRDefault="00EE64E7" w:rsidP="00F1512A">
            <w:pPr>
              <w:rPr>
                <w:color w:val="000000"/>
                <w:szCs w:val="22"/>
              </w:rPr>
            </w:pPr>
            <w:r w:rsidRPr="00BD4E40">
              <w:rPr>
                <w:color w:val="000000"/>
                <w:szCs w:val="22"/>
              </w:rPr>
              <w:t>Urban Compass</w:t>
            </w:r>
          </w:p>
        </w:tc>
        <w:tc>
          <w:tcPr>
            <w:tcW w:w="2610" w:type="dxa"/>
            <w:shd w:val="clear" w:color="auto" w:fill="auto"/>
            <w:noWrap/>
            <w:vAlign w:val="bottom"/>
          </w:tcPr>
          <w:p w:rsidR="00EE64E7" w:rsidRPr="00BD4E40" w:rsidRDefault="00EE64E7" w:rsidP="00F1512A">
            <w:pPr>
              <w:rPr>
                <w:color w:val="000000"/>
                <w:szCs w:val="22"/>
              </w:rPr>
            </w:pPr>
            <w:r w:rsidRPr="00BD4E40">
              <w:rPr>
                <w:color w:val="000000"/>
                <w:szCs w:val="22"/>
              </w:rPr>
              <w:t xml:space="preserve"> 83 Girard Avenue</w:t>
            </w:r>
          </w:p>
        </w:tc>
        <w:tc>
          <w:tcPr>
            <w:tcW w:w="2160" w:type="dxa"/>
            <w:shd w:val="clear" w:color="auto" w:fill="auto"/>
            <w:noWrap/>
            <w:vAlign w:val="bottom"/>
          </w:tcPr>
          <w:p w:rsidR="00EE64E7" w:rsidRPr="00BD4E40" w:rsidRDefault="00EE64E7" w:rsidP="00F1512A">
            <w:pPr>
              <w:rPr>
                <w:color w:val="000000"/>
                <w:szCs w:val="22"/>
              </w:rPr>
            </w:pPr>
            <w:r w:rsidRPr="00BD4E40">
              <w:rPr>
                <w:color w:val="000000"/>
                <w:szCs w:val="22"/>
              </w:rPr>
              <w:t xml:space="preserve"> Hartford</w:t>
            </w:r>
          </w:p>
        </w:tc>
        <w:tc>
          <w:tcPr>
            <w:tcW w:w="736" w:type="dxa"/>
            <w:shd w:val="clear" w:color="auto" w:fill="auto"/>
            <w:noWrap/>
            <w:vAlign w:val="bottom"/>
          </w:tcPr>
          <w:p w:rsidR="00EE64E7" w:rsidRPr="00BD4E40" w:rsidRDefault="00EE64E7" w:rsidP="00F1512A">
            <w:pPr>
              <w:rPr>
                <w:color w:val="000000"/>
                <w:szCs w:val="22"/>
              </w:rPr>
            </w:pPr>
            <w:r w:rsidRPr="00BD4E40">
              <w:rPr>
                <w:color w:val="000000"/>
                <w:szCs w:val="22"/>
              </w:rPr>
              <w:t>CT</w:t>
            </w:r>
          </w:p>
        </w:tc>
        <w:tc>
          <w:tcPr>
            <w:tcW w:w="890" w:type="dxa"/>
            <w:shd w:val="clear" w:color="auto" w:fill="auto"/>
            <w:noWrap/>
            <w:vAlign w:val="bottom"/>
          </w:tcPr>
          <w:p w:rsidR="00EE64E7" w:rsidRPr="00BD4E40" w:rsidRDefault="00EE64E7" w:rsidP="00F1512A">
            <w:pPr>
              <w:jc w:val="right"/>
              <w:rPr>
                <w:color w:val="000000"/>
                <w:szCs w:val="22"/>
              </w:rPr>
            </w:pPr>
            <w:r>
              <w:rPr>
                <w:color w:val="000000"/>
              </w:rPr>
              <w:t>0</w:t>
            </w:r>
            <w:r w:rsidRPr="00BD4E40">
              <w:rPr>
                <w:color w:val="000000"/>
                <w:szCs w:val="22"/>
              </w:rPr>
              <w:t>6105</w:t>
            </w:r>
          </w:p>
        </w:tc>
      </w:tr>
      <w:tr w:rsidR="00EE64E7" w:rsidRPr="00BD4E40">
        <w:trPr>
          <w:trHeight w:val="300"/>
        </w:trPr>
        <w:tc>
          <w:tcPr>
            <w:tcW w:w="2357" w:type="dxa"/>
            <w:shd w:val="clear" w:color="auto" w:fill="auto"/>
            <w:noWrap/>
            <w:vAlign w:val="bottom"/>
          </w:tcPr>
          <w:p w:rsidR="00EE64E7" w:rsidRPr="00BD4E40" w:rsidRDefault="00EE64E7" w:rsidP="00F1512A">
            <w:pPr>
              <w:rPr>
                <w:color w:val="000000"/>
                <w:szCs w:val="22"/>
              </w:rPr>
            </w:pPr>
            <w:r w:rsidRPr="00BD4E40">
              <w:rPr>
                <w:color w:val="000000"/>
                <w:szCs w:val="22"/>
              </w:rPr>
              <w:t>Valley Advocate</w:t>
            </w:r>
          </w:p>
        </w:tc>
        <w:tc>
          <w:tcPr>
            <w:tcW w:w="2610" w:type="dxa"/>
            <w:shd w:val="clear" w:color="auto" w:fill="auto"/>
            <w:noWrap/>
            <w:vAlign w:val="bottom"/>
          </w:tcPr>
          <w:p w:rsidR="00EE64E7" w:rsidRPr="00BD4E40" w:rsidRDefault="00EE64E7" w:rsidP="00F1512A">
            <w:pPr>
              <w:rPr>
                <w:color w:val="000000"/>
                <w:szCs w:val="22"/>
              </w:rPr>
            </w:pPr>
            <w:r w:rsidRPr="00BD4E40">
              <w:rPr>
                <w:color w:val="000000"/>
                <w:szCs w:val="22"/>
              </w:rPr>
              <w:t xml:space="preserve"> 115 Conz Street</w:t>
            </w:r>
          </w:p>
        </w:tc>
        <w:tc>
          <w:tcPr>
            <w:tcW w:w="2160" w:type="dxa"/>
            <w:shd w:val="clear" w:color="auto" w:fill="auto"/>
            <w:noWrap/>
            <w:vAlign w:val="bottom"/>
          </w:tcPr>
          <w:p w:rsidR="00EE64E7" w:rsidRPr="00BD4E40" w:rsidRDefault="00EE64E7" w:rsidP="00F1512A">
            <w:pPr>
              <w:rPr>
                <w:color w:val="000000"/>
                <w:szCs w:val="22"/>
              </w:rPr>
            </w:pPr>
            <w:r w:rsidRPr="00BD4E40">
              <w:rPr>
                <w:color w:val="000000"/>
                <w:szCs w:val="22"/>
              </w:rPr>
              <w:t xml:space="preserve"> Northampton</w:t>
            </w:r>
          </w:p>
        </w:tc>
        <w:tc>
          <w:tcPr>
            <w:tcW w:w="736" w:type="dxa"/>
            <w:shd w:val="clear" w:color="auto" w:fill="auto"/>
            <w:noWrap/>
            <w:vAlign w:val="bottom"/>
          </w:tcPr>
          <w:p w:rsidR="00EE64E7" w:rsidRPr="00BD4E40" w:rsidRDefault="00EE64E7" w:rsidP="00F1512A">
            <w:pPr>
              <w:rPr>
                <w:color w:val="000000"/>
                <w:szCs w:val="22"/>
              </w:rPr>
            </w:pPr>
            <w:r w:rsidRPr="00BD4E40">
              <w:rPr>
                <w:color w:val="000000"/>
                <w:szCs w:val="22"/>
              </w:rPr>
              <w:t>MA</w:t>
            </w:r>
          </w:p>
        </w:tc>
        <w:tc>
          <w:tcPr>
            <w:tcW w:w="890" w:type="dxa"/>
            <w:shd w:val="clear" w:color="auto" w:fill="auto"/>
            <w:noWrap/>
            <w:vAlign w:val="bottom"/>
          </w:tcPr>
          <w:p w:rsidR="00EE64E7" w:rsidRPr="00BD4E40" w:rsidRDefault="00EE64E7" w:rsidP="00F1512A">
            <w:pPr>
              <w:jc w:val="right"/>
              <w:rPr>
                <w:color w:val="000000"/>
                <w:szCs w:val="22"/>
              </w:rPr>
            </w:pPr>
            <w:r>
              <w:rPr>
                <w:color w:val="000000"/>
              </w:rPr>
              <w:t>0</w:t>
            </w:r>
            <w:r w:rsidRPr="00BD4E40">
              <w:rPr>
                <w:color w:val="000000"/>
                <w:szCs w:val="22"/>
              </w:rPr>
              <w:t>1061</w:t>
            </w:r>
          </w:p>
        </w:tc>
      </w:tr>
      <w:tr w:rsidR="00EE64E7" w:rsidRPr="00BD4E40">
        <w:trPr>
          <w:trHeight w:val="300"/>
        </w:trPr>
        <w:tc>
          <w:tcPr>
            <w:tcW w:w="2357" w:type="dxa"/>
            <w:shd w:val="clear" w:color="auto" w:fill="auto"/>
            <w:noWrap/>
            <w:vAlign w:val="bottom"/>
          </w:tcPr>
          <w:p w:rsidR="00EE64E7" w:rsidRPr="00BD4E40" w:rsidRDefault="00EE64E7" w:rsidP="00F1512A">
            <w:pPr>
              <w:rPr>
                <w:color w:val="000000"/>
                <w:szCs w:val="22"/>
              </w:rPr>
            </w:pPr>
            <w:proofErr w:type="spellStart"/>
            <w:r w:rsidRPr="00BD4E40">
              <w:rPr>
                <w:color w:val="000000"/>
                <w:szCs w:val="22"/>
              </w:rPr>
              <w:t>Vocero</w:t>
            </w:r>
            <w:proofErr w:type="spellEnd"/>
            <w:r w:rsidRPr="00BD4E40">
              <w:rPr>
                <w:color w:val="000000"/>
                <w:szCs w:val="22"/>
              </w:rPr>
              <w:t xml:space="preserve"> Hispano</w:t>
            </w:r>
          </w:p>
        </w:tc>
        <w:tc>
          <w:tcPr>
            <w:tcW w:w="2610" w:type="dxa"/>
            <w:shd w:val="clear" w:color="auto" w:fill="auto"/>
            <w:noWrap/>
            <w:vAlign w:val="bottom"/>
          </w:tcPr>
          <w:p w:rsidR="00EE64E7" w:rsidRPr="00BD4E40" w:rsidRDefault="00EE64E7" w:rsidP="00F1512A">
            <w:pPr>
              <w:rPr>
                <w:color w:val="000000"/>
                <w:szCs w:val="22"/>
              </w:rPr>
            </w:pPr>
            <w:r w:rsidRPr="00BD4E40">
              <w:rPr>
                <w:color w:val="000000"/>
                <w:szCs w:val="22"/>
              </w:rPr>
              <w:t xml:space="preserve"> 335 Chandler Street</w:t>
            </w:r>
          </w:p>
        </w:tc>
        <w:tc>
          <w:tcPr>
            <w:tcW w:w="2160" w:type="dxa"/>
            <w:shd w:val="clear" w:color="auto" w:fill="auto"/>
            <w:noWrap/>
            <w:vAlign w:val="bottom"/>
          </w:tcPr>
          <w:p w:rsidR="00EE64E7" w:rsidRPr="00BD4E40" w:rsidRDefault="00EE64E7" w:rsidP="00F1512A">
            <w:pPr>
              <w:rPr>
                <w:color w:val="000000"/>
                <w:szCs w:val="22"/>
              </w:rPr>
            </w:pPr>
            <w:r w:rsidRPr="00BD4E40">
              <w:rPr>
                <w:color w:val="000000"/>
                <w:szCs w:val="22"/>
              </w:rPr>
              <w:t xml:space="preserve"> Worcester</w:t>
            </w:r>
          </w:p>
        </w:tc>
        <w:tc>
          <w:tcPr>
            <w:tcW w:w="736" w:type="dxa"/>
            <w:shd w:val="clear" w:color="auto" w:fill="auto"/>
            <w:noWrap/>
            <w:vAlign w:val="bottom"/>
          </w:tcPr>
          <w:p w:rsidR="00EE64E7" w:rsidRPr="00BD4E40" w:rsidRDefault="00EE64E7" w:rsidP="00F1512A">
            <w:pPr>
              <w:rPr>
                <w:color w:val="000000"/>
                <w:szCs w:val="22"/>
              </w:rPr>
            </w:pPr>
            <w:r w:rsidRPr="00BD4E40">
              <w:rPr>
                <w:color w:val="000000"/>
                <w:szCs w:val="22"/>
              </w:rPr>
              <w:t>MA</w:t>
            </w:r>
          </w:p>
        </w:tc>
        <w:tc>
          <w:tcPr>
            <w:tcW w:w="890" w:type="dxa"/>
            <w:shd w:val="clear" w:color="auto" w:fill="auto"/>
            <w:noWrap/>
            <w:vAlign w:val="bottom"/>
          </w:tcPr>
          <w:p w:rsidR="00EE64E7" w:rsidRPr="00BD4E40" w:rsidRDefault="00EE64E7" w:rsidP="00F1512A">
            <w:pPr>
              <w:jc w:val="right"/>
              <w:rPr>
                <w:color w:val="000000"/>
                <w:szCs w:val="22"/>
              </w:rPr>
            </w:pPr>
            <w:r>
              <w:rPr>
                <w:color w:val="000000"/>
              </w:rPr>
              <w:t>0</w:t>
            </w:r>
            <w:r w:rsidRPr="00BD4E40">
              <w:rPr>
                <w:color w:val="000000"/>
                <w:szCs w:val="22"/>
              </w:rPr>
              <w:t>1602</w:t>
            </w:r>
          </w:p>
        </w:tc>
      </w:tr>
      <w:tr w:rsidR="00EE64E7" w:rsidRPr="00BD4E40">
        <w:trPr>
          <w:trHeight w:val="300"/>
        </w:trPr>
        <w:tc>
          <w:tcPr>
            <w:tcW w:w="2357" w:type="dxa"/>
            <w:shd w:val="clear" w:color="auto" w:fill="auto"/>
            <w:noWrap/>
            <w:vAlign w:val="bottom"/>
          </w:tcPr>
          <w:p w:rsidR="00EE64E7" w:rsidRPr="00BD4E40" w:rsidRDefault="00EE64E7" w:rsidP="00F1512A">
            <w:pPr>
              <w:rPr>
                <w:color w:val="000000"/>
                <w:szCs w:val="22"/>
              </w:rPr>
            </w:pPr>
            <w:r w:rsidRPr="00BD4E40">
              <w:rPr>
                <w:color w:val="000000"/>
                <w:szCs w:val="22"/>
              </w:rPr>
              <w:t>WAMC Northeast Public Radio</w:t>
            </w:r>
          </w:p>
        </w:tc>
        <w:tc>
          <w:tcPr>
            <w:tcW w:w="2610" w:type="dxa"/>
            <w:shd w:val="clear" w:color="auto" w:fill="auto"/>
            <w:noWrap/>
            <w:vAlign w:val="bottom"/>
          </w:tcPr>
          <w:p w:rsidR="00EE64E7" w:rsidRPr="00BD4E40" w:rsidRDefault="00EE64E7" w:rsidP="00F1512A">
            <w:pPr>
              <w:rPr>
                <w:color w:val="000000"/>
                <w:szCs w:val="22"/>
              </w:rPr>
            </w:pPr>
            <w:r w:rsidRPr="00BD4E40">
              <w:rPr>
                <w:color w:val="000000"/>
                <w:szCs w:val="22"/>
              </w:rPr>
              <w:t xml:space="preserve"> 1215 Wilbraham Roa</w:t>
            </w:r>
            <w:r>
              <w:rPr>
                <w:color w:val="000000"/>
              </w:rPr>
              <w:t>d</w:t>
            </w:r>
          </w:p>
        </w:tc>
        <w:tc>
          <w:tcPr>
            <w:tcW w:w="2160" w:type="dxa"/>
            <w:shd w:val="clear" w:color="auto" w:fill="auto"/>
            <w:noWrap/>
            <w:vAlign w:val="bottom"/>
          </w:tcPr>
          <w:p w:rsidR="00EE64E7" w:rsidRPr="00BD4E40" w:rsidRDefault="00EE64E7" w:rsidP="00F1512A">
            <w:pPr>
              <w:rPr>
                <w:color w:val="000000"/>
                <w:szCs w:val="22"/>
              </w:rPr>
            </w:pPr>
            <w:r w:rsidRPr="00BD4E40">
              <w:rPr>
                <w:color w:val="000000"/>
                <w:szCs w:val="22"/>
              </w:rPr>
              <w:t xml:space="preserve"> Springfield</w:t>
            </w:r>
          </w:p>
        </w:tc>
        <w:tc>
          <w:tcPr>
            <w:tcW w:w="736" w:type="dxa"/>
            <w:shd w:val="clear" w:color="auto" w:fill="auto"/>
            <w:noWrap/>
            <w:vAlign w:val="bottom"/>
          </w:tcPr>
          <w:p w:rsidR="00EE64E7" w:rsidRPr="00BD4E40" w:rsidRDefault="00EE64E7" w:rsidP="00F1512A">
            <w:pPr>
              <w:rPr>
                <w:color w:val="000000"/>
                <w:szCs w:val="22"/>
              </w:rPr>
            </w:pPr>
            <w:r w:rsidRPr="00BD4E40">
              <w:rPr>
                <w:color w:val="000000"/>
                <w:szCs w:val="22"/>
              </w:rPr>
              <w:t>MA</w:t>
            </w:r>
          </w:p>
        </w:tc>
        <w:tc>
          <w:tcPr>
            <w:tcW w:w="890" w:type="dxa"/>
            <w:shd w:val="clear" w:color="auto" w:fill="auto"/>
            <w:noWrap/>
            <w:vAlign w:val="bottom"/>
          </w:tcPr>
          <w:p w:rsidR="00EE64E7" w:rsidRPr="00BD4E40" w:rsidRDefault="00EE64E7" w:rsidP="00F1512A">
            <w:pPr>
              <w:jc w:val="right"/>
              <w:rPr>
                <w:color w:val="000000"/>
                <w:szCs w:val="22"/>
              </w:rPr>
            </w:pPr>
            <w:r>
              <w:rPr>
                <w:color w:val="000000"/>
              </w:rPr>
              <w:t>0</w:t>
            </w:r>
            <w:r w:rsidRPr="00BD4E40">
              <w:rPr>
                <w:color w:val="000000"/>
                <w:szCs w:val="22"/>
              </w:rPr>
              <w:t>1119</w:t>
            </w:r>
          </w:p>
        </w:tc>
      </w:tr>
      <w:tr w:rsidR="00EE64E7" w:rsidRPr="00BD4E40">
        <w:trPr>
          <w:trHeight w:val="300"/>
        </w:trPr>
        <w:tc>
          <w:tcPr>
            <w:tcW w:w="2357" w:type="dxa"/>
            <w:shd w:val="clear" w:color="auto" w:fill="auto"/>
            <w:noWrap/>
            <w:vAlign w:val="bottom"/>
          </w:tcPr>
          <w:p w:rsidR="00EE64E7" w:rsidRPr="00BD4E40" w:rsidRDefault="00EE64E7" w:rsidP="00F1512A">
            <w:pPr>
              <w:rPr>
                <w:color w:val="000000"/>
                <w:szCs w:val="22"/>
              </w:rPr>
            </w:pPr>
            <w:r w:rsidRPr="00BD4E40">
              <w:rPr>
                <w:color w:val="000000"/>
                <w:szCs w:val="22"/>
              </w:rPr>
              <w:t>Ware River News</w:t>
            </w:r>
          </w:p>
        </w:tc>
        <w:tc>
          <w:tcPr>
            <w:tcW w:w="2610" w:type="dxa"/>
            <w:shd w:val="clear" w:color="auto" w:fill="auto"/>
            <w:noWrap/>
            <w:vAlign w:val="bottom"/>
          </w:tcPr>
          <w:p w:rsidR="00EE64E7" w:rsidRPr="00BD4E40" w:rsidRDefault="00EE64E7" w:rsidP="00F1512A">
            <w:pPr>
              <w:rPr>
                <w:color w:val="000000"/>
                <w:szCs w:val="22"/>
              </w:rPr>
            </w:pPr>
            <w:r w:rsidRPr="00BD4E40">
              <w:rPr>
                <w:color w:val="000000"/>
                <w:szCs w:val="22"/>
              </w:rPr>
              <w:t xml:space="preserve"> 80 Main Street</w:t>
            </w:r>
          </w:p>
        </w:tc>
        <w:tc>
          <w:tcPr>
            <w:tcW w:w="2160" w:type="dxa"/>
            <w:shd w:val="clear" w:color="auto" w:fill="auto"/>
            <w:noWrap/>
            <w:vAlign w:val="bottom"/>
          </w:tcPr>
          <w:p w:rsidR="00EE64E7" w:rsidRPr="00BD4E40" w:rsidRDefault="00EE64E7" w:rsidP="00F1512A">
            <w:pPr>
              <w:rPr>
                <w:color w:val="000000"/>
                <w:szCs w:val="22"/>
              </w:rPr>
            </w:pPr>
            <w:r w:rsidRPr="00BD4E40">
              <w:rPr>
                <w:color w:val="000000"/>
                <w:szCs w:val="22"/>
              </w:rPr>
              <w:t xml:space="preserve"> Ware</w:t>
            </w:r>
          </w:p>
        </w:tc>
        <w:tc>
          <w:tcPr>
            <w:tcW w:w="736" w:type="dxa"/>
            <w:shd w:val="clear" w:color="auto" w:fill="auto"/>
            <w:noWrap/>
            <w:vAlign w:val="bottom"/>
          </w:tcPr>
          <w:p w:rsidR="00EE64E7" w:rsidRPr="00BD4E40" w:rsidRDefault="00EE64E7" w:rsidP="00F1512A">
            <w:pPr>
              <w:rPr>
                <w:color w:val="000000"/>
                <w:szCs w:val="22"/>
              </w:rPr>
            </w:pPr>
            <w:r w:rsidRPr="00BD4E40">
              <w:rPr>
                <w:color w:val="000000"/>
                <w:szCs w:val="22"/>
              </w:rPr>
              <w:t>MA</w:t>
            </w:r>
          </w:p>
        </w:tc>
        <w:tc>
          <w:tcPr>
            <w:tcW w:w="890" w:type="dxa"/>
            <w:shd w:val="clear" w:color="auto" w:fill="auto"/>
            <w:noWrap/>
            <w:vAlign w:val="bottom"/>
          </w:tcPr>
          <w:p w:rsidR="00EE64E7" w:rsidRPr="00BD4E40" w:rsidRDefault="00EE64E7" w:rsidP="00F1512A">
            <w:pPr>
              <w:jc w:val="right"/>
              <w:rPr>
                <w:color w:val="000000"/>
                <w:szCs w:val="22"/>
              </w:rPr>
            </w:pPr>
            <w:r>
              <w:rPr>
                <w:color w:val="000000"/>
              </w:rPr>
              <w:t>0</w:t>
            </w:r>
            <w:r w:rsidRPr="00BD4E40">
              <w:rPr>
                <w:color w:val="000000"/>
                <w:szCs w:val="22"/>
              </w:rPr>
              <w:t>1082</w:t>
            </w:r>
          </w:p>
        </w:tc>
      </w:tr>
      <w:tr w:rsidR="00EE64E7" w:rsidRPr="00BD4E40">
        <w:trPr>
          <w:trHeight w:val="300"/>
        </w:trPr>
        <w:tc>
          <w:tcPr>
            <w:tcW w:w="2357" w:type="dxa"/>
            <w:shd w:val="clear" w:color="auto" w:fill="auto"/>
            <w:noWrap/>
            <w:vAlign w:val="bottom"/>
          </w:tcPr>
          <w:p w:rsidR="00EE64E7" w:rsidRPr="00BD4E40" w:rsidRDefault="00EE64E7" w:rsidP="00F1512A">
            <w:pPr>
              <w:rPr>
                <w:color w:val="000000"/>
                <w:szCs w:val="22"/>
              </w:rPr>
            </w:pPr>
            <w:r w:rsidRPr="00BD4E40">
              <w:rPr>
                <w:color w:val="000000"/>
                <w:szCs w:val="22"/>
              </w:rPr>
              <w:t>West Springfield Record</w:t>
            </w:r>
          </w:p>
        </w:tc>
        <w:tc>
          <w:tcPr>
            <w:tcW w:w="2610" w:type="dxa"/>
            <w:shd w:val="clear" w:color="auto" w:fill="auto"/>
            <w:noWrap/>
            <w:vAlign w:val="bottom"/>
          </w:tcPr>
          <w:p w:rsidR="00EE64E7" w:rsidRPr="00BD4E40" w:rsidRDefault="00EE64E7" w:rsidP="00F1512A">
            <w:pPr>
              <w:rPr>
                <w:color w:val="000000"/>
                <w:szCs w:val="22"/>
              </w:rPr>
            </w:pPr>
            <w:r w:rsidRPr="00BD4E40">
              <w:rPr>
                <w:color w:val="000000"/>
                <w:szCs w:val="22"/>
              </w:rPr>
              <w:t xml:space="preserve"> P.O. Box 357</w:t>
            </w:r>
          </w:p>
        </w:tc>
        <w:tc>
          <w:tcPr>
            <w:tcW w:w="2160" w:type="dxa"/>
            <w:shd w:val="clear" w:color="auto" w:fill="auto"/>
            <w:noWrap/>
            <w:vAlign w:val="bottom"/>
          </w:tcPr>
          <w:p w:rsidR="00EE64E7" w:rsidRPr="00BD4E40" w:rsidRDefault="00EE64E7" w:rsidP="00F1512A">
            <w:pPr>
              <w:rPr>
                <w:color w:val="000000"/>
                <w:szCs w:val="22"/>
              </w:rPr>
            </w:pPr>
            <w:r w:rsidRPr="00BD4E40">
              <w:rPr>
                <w:color w:val="000000"/>
                <w:szCs w:val="22"/>
              </w:rPr>
              <w:t xml:space="preserve"> West Springfield</w:t>
            </w:r>
          </w:p>
        </w:tc>
        <w:tc>
          <w:tcPr>
            <w:tcW w:w="736" w:type="dxa"/>
            <w:shd w:val="clear" w:color="auto" w:fill="auto"/>
            <w:noWrap/>
            <w:vAlign w:val="bottom"/>
          </w:tcPr>
          <w:p w:rsidR="00EE64E7" w:rsidRPr="00BD4E40" w:rsidRDefault="00EE64E7" w:rsidP="00F1512A">
            <w:pPr>
              <w:rPr>
                <w:color w:val="000000"/>
                <w:szCs w:val="22"/>
              </w:rPr>
            </w:pPr>
            <w:r w:rsidRPr="00BD4E40">
              <w:rPr>
                <w:color w:val="000000"/>
                <w:szCs w:val="22"/>
              </w:rPr>
              <w:t>MA </w:t>
            </w:r>
          </w:p>
        </w:tc>
        <w:tc>
          <w:tcPr>
            <w:tcW w:w="890" w:type="dxa"/>
            <w:shd w:val="clear" w:color="auto" w:fill="auto"/>
            <w:noWrap/>
            <w:vAlign w:val="bottom"/>
          </w:tcPr>
          <w:p w:rsidR="00EE64E7" w:rsidRPr="00BD4E40" w:rsidRDefault="00EE64E7" w:rsidP="00F1512A">
            <w:pPr>
              <w:jc w:val="right"/>
              <w:rPr>
                <w:color w:val="000000"/>
                <w:szCs w:val="22"/>
              </w:rPr>
            </w:pPr>
            <w:r>
              <w:rPr>
                <w:color w:val="000000"/>
              </w:rPr>
              <w:t>0</w:t>
            </w:r>
            <w:r w:rsidRPr="00BD4E40">
              <w:rPr>
                <w:color w:val="000000"/>
                <w:szCs w:val="22"/>
              </w:rPr>
              <w:t>1098</w:t>
            </w:r>
          </w:p>
        </w:tc>
      </w:tr>
      <w:tr w:rsidR="00EE64E7" w:rsidRPr="00BD4E40">
        <w:trPr>
          <w:trHeight w:val="300"/>
        </w:trPr>
        <w:tc>
          <w:tcPr>
            <w:tcW w:w="2357" w:type="dxa"/>
            <w:shd w:val="clear" w:color="auto" w:fill="auto"/>
            <w:noWrap/>
            <w:vAlign w:val="bottom"/>
          </w:tcPr>
          <w:p w:rsidR="00EE64E7" w:rsidRPr="00BD4E40" w:rsidRDefault="00EE64E7" w:rsidP="00F1512A">
            <w:pPr>
              <w:rPr>
                <w:color w:val="000000"/>
                <w:szCs w:val="22"/>
              </w:rPr>
            </w:pPr>
            <w:r w:rsidRPr="00BD4E40">
              <w:rPr>
                <w:color w:val="000000"/>
                <w:szCs w:val="22"/>
              </w:rPr>
              <w:t>WFCR-Public Radio</w:t>
            </w:r>
          </w:p>
        </w:tc>
        <w:tc>
          <w:tcPr>
            <w:tcW w:w="2610" w:type="dxa"/>
            <w:shd w:val="clear" w:color="auto" w:fill="auto"/>
            <w:noWrap/>
            <w:vAlign w:val="bottom"/>
          </w:tcPr>
          <w:p w:rsidR="00EE64E7" w:rsidRPr="00BD4E40" w:rsidRDefault="00EE64E7" w:rsidP="00F1512A">
            <w:pPr>
              <w:rPr>
                <w:color w:val="000000"/>
                <w:szCs w:val="22"/>
              </w:rPr>
            </w:pPr>
            <w:r w:rsidRPr="00BD4E40">
              <w:rPr>
                <w:color w:val="000000"/>
                <w:szCs w:val="22"/>
              </w:rPr>
              <w:t xml:space="preserve"> 131 County Circle</w:t>
            </w:r>
          </w:p>
        </w:tc>
        <w:tc>
          <w:tcPr>
            <w:tcW w:w="2160" w:type="dxa"/>
            <w:shd w:val="clear" w:color="auto" w:fill="auto"/>
            <w:noWrap/>
            <w:vAlign w:val="bottom"/>
          </w:tcPr>
          <w:p w:rsidR="00EE64E7" w:rsidRPr="00BD4E40" w:rsidRDefault="00EE64E7" w:rsidP="00F1512A">
            <w:pPr>
              <w:rPr>
                <w:color w:val="000000"/>
                <w:szCs w:val="22"/>
              </w:rPr>
            </w:pPr>
            <w:r w:rsidRPr="00BD4E40">
              <w:rPr>
                <w:color w:val="000000"/>
                <w:szCs w:val="22"/>
              </w:rPr>
              <w:t xml:space="preserve"> Amherst</w:t>
            </w:r>
          </w:p>
        </w:tc>
        <w:tc>
          <w:tcPr>
            <w:tcW w:w="736" w:type="dxa"/>
            <w:shd w:val="clear" w:color="auto" w:fill="auto"/>
            <w:noWrap/>
            <w:vAlign w:val="bottom"/>
          </w:tcPr>
          <w:p w:rsidR="00EE64E7" w:rsidRPr="00BD4E40" w:rsidRDefault="00EE64E7" w:rsidP="00F1512A">
            <w:pPr>
              <w:rPr>
                <w:color w:val="000000"/>
                <w:szCs w:val="22"/>
              </w:rPr>
            </w:pPr>
            <w:r w:rsidRPr="00BD4E40">
              <w:rPr>
                <w:color w:val="000000"/>
                <w:szCs w:val="22"/>
              </w:rPr>
              <w:t>MA</w:t>
            </w:r>
          </w:p>
        </w:tc>
        <w:tc>
          <w:tcPr>
            <w:tcW w:w="890" w:type="dxa"/>
            <w:shd w:val="clear" w:color="auto" w:fill="auto"/>
            <w:noWrap/>
            <w:vAlign w:val="bottom"/>
          </w:tcPr>
          <w:p w:rsidR="00EE64E7" w:rsidRPr="00BD4E40" w:rsidRDefault="00EE64E7" w:rsidP="00F1512A">
            <w:pPr>
              <w:jc w:val="right"/>
              <w:rPr>
                <w:color w:val="000000"/>
                <w:szCs w:val="22"/>
              </w:rPr>
            </w:pPr>
            <w:r>
              <w:rPr>
                <w:color w:val="000000"/>
              </w:rPr>
              <w:t>0</w:t>
            </w:r>
            <w:r w:rsidRPr="00BD4E40">
              <w:rPr>
                <w:color w:val="000000"/>
                <w:szCs w:val="22"/>
              </w:rPr>
              <w:t>1003</w:t>
            </w:r>
          </w:p>
        </w:tc>
      </w:tr>
      <w:tr w:rsidR="00EE64E7" w:rsidRPr="00BD4E40">
        <w:trPr>
          <w:trHeight w:val="300"/>
        </w:trPr>
        <w:tc>
          <w:tcPr>
            <w:tcW w:w="2357" w:type="dxa"/>
            <w:shd w:val="clear" w:color="auto" w:fill="auto"/>
            <w:noWrap/>
            <w:vAlign w:val="bottom"/>
          </w:tcPr>
          <w:p w:rsidR="00EE64E7" w:rsidRPr="00BD4E40" w:rsidRDefault="00EE64E7" w:rsidP="00F1512A">
            <w:pPr>
              <w:rPr>
                <w:color w:val="000000"/>
                <w:szCs w:val="22"/>
              </w:rPr>
            </w:pPr>
            <w:r w:rsidRPr="00BD4E40">
              <w:rPr>
                <w:color w:val="000000"/>
                <w:szCs w:val="22"/>
              </w:rPr>
              <w:t>WGBY-Public TV</w:t>
            </w:r>
          </w:p>
        </w:tc>
        <w:tc>
          <w:tcPr>
            <w:tcW w:w="2610" w:type="dxa"/>
            <w:shd w:val="clear" w:color="auto" w:fill="auto"/>
            <w:noWrap/>
            <w:vAlign w:val="bottom"/>
          </w:tcPr>
          <w:p w:rsidR="00EE64E7" w:rsidRPr="00BD4E40" w:rsidRDefault="00EE64E7" w:rsidP="00F1512A">
            <w:pPr>
              <w:rPr>
                <w:color w:val="000000"/>
                <w:szCs w:val="22"/>
              </w:rPr>
            </w:pPr>
            <w:r w:rsidRPr="00BD4E40">
              <w:rPr>
                <w:color w:val="000000"/>
                <w:szCs w:val="22"/>
              </w:rPr>
              <w:t xml:space="preserve"> 44 Hampden Street</w:t>
            </w:r>
          </w:p>
        </w:tc>
        <w:tc>
          <w:tcPr>
            <w:tcW w:w="2160" w:type="dxa"/>
            <w:shd w:val="clear" w:color="auto" w:fill="auto"/>
            <w:noWrap/>
            <w:vAlign w:val="bottom"/>
          </w:tcPr>
          <w:p w:rsidR="00EE64E7" w:rsidRPr="00BD4E40" w:rsidRDefault="00EE64E7" w:rsidP="00F1512A">
            <w:pPr>
              <w:rPr>
                <w:color w:val="000000"/>
                <w:szCs w:val="22"/>
              </w:rPr>
            </w:pPr>
            <w:r w:rsidRPr="00BD4E40">
              <w:rPr>
                <w:color w:val="000000"/>
                <w:szCs w:val="22"/>
              </w:rPr>
              <w:t xml:space="preserve"> Springfield</w:t>
            </w:r>
          </w:p>
        </w:tc>
        <w:tc>
          <w:tcPr>
            <w:tcW w:w="736" w:type="dxa"/>
            <w:shd w:val="clear" w:color="auto" w:fill="auto"/>
            <w:noWrap/>
            <w:vAlign w:val="bottom"/>
          </w:tcPr>
          <w:p w:rsidR="00EE64E7" w:rsidRPr="00BD4E40" w:rsidRDefault="00EE64E7" w:rsidP="00F1512A">
            <w:pPr>
              <w:rPr>
                <w:color w:val="000000"/>
                <w:szCs w:val="22"/>
              </w:rPr>
            </w:pPr>
            <w:r w:rsidRPr="00BD4E40">
              <w:rPr>
                <w:color w:val="000000"/>
                <w:szCs w:val="22"/>
              </w:rPr>
              <w:t>MA</w:t>
            </w:r>
          </w:p>
        </w:tc>
        <w:tc>
          <w:tcPr>
            <w:tcW w:w="890" w:type="dxa"/>
            <w:shd w:val="clear" w:color="auto" w:fill="auto"/>
            <w:noWrap/>
            <w:vAlign w:val="bottom"/>
          </w:tcPr>
          <w:p w:rsidR="00EE64E7" w:rsidRPr="00BD4E40" w:rsidRDefault="00EE64E7" w:rsidP="00F1512A">
            <w:pPr>
              <w:jc w:val="right"/>
              <w:rPr>
                <w:color w:val="000000"/>
                <w:szCs w:val="22"/>
              </w:rPr>
            </w:pPr>
            <w:r>
              <w:rPr>
                <w:color w:val="000000"/>
              </w:rPr>
              <w:t>0</w:t>
            </w:r>
            <w:r w:rsidRPr="00BD4E40">
              <w:rPr>
                <w:color w:val="000000"/>
                <w:szCs w:val="22"/>
              </w:rPr>
              <w:t>1103</w:t>
            </w:r>
          </w:p>
        </w:tc>
      </w:tr>
      <w:tr w:rsidR="00EE64E7" w:rsidRPr="00BD4E40">
        <w:trPr>
          <w:trHeight w:val="300"/>
        </w:trPr>
        <w:tc>
          <w:tcPr>
            <w:tcW w:w="2357" w:type="dxa"/>
            <w:shd w:val="clear" w:color="auto" w:fill="auto"/>
            <w:noWrap/>
            <w:vAlign w:val="bottom"/>
          </w:tcPr>
          <w:p w:rsidR="00EE64E7" w:rsidRPr="00BD4E40" w:rsidRDefault="00EE64E7" w:rsidP="00F1512A">
            <w:pPr>
              <w:rPr>
                <w:color w:val="000000"/>
                <w:szCs w:val="22"/>
              </w:rPr>
            </w:pPr>
            <w:r w:rsidRPr="00BD4E40">
              <w:rPr>
                <w:color w:val="000000"/>
                <w:szCs w:val="22"/>
              </w:rPr>
              <w:t>WGGB ABC40/FOX 6 News</w:t>
            </w:r>
          </w:p>
        </w:tc>
        <w:tc>
          <w:tcPr>
            <w:tcW w:w="2610" w:type="dxa"/>
            <w:shd w:val="clear" w:color="auto" w:fill="auto"/>
            <w:noWrap/>
            <w:vAlign w:val="bottom"/>
          </w:tcPr>
          <w:p w:rsidR="00EE64E7" w:rsidRPr="00BD4E40" w:rsidRDefault="00EE64E7" w:rsidP="00F1512A">
            <w:pPr>
              <w:rPr>
                <w:color w:val="000000"/>
                <w:szCs w:val="22"/>
              </w:rPr>
            </w:pPr>
            <w:r w:rsidRPr="00BD4E40">
              <w:rPr>
                <w:color w:val="000000"/>
                <w:szCs w:val="22"/>
              </w:rPr>
              <w:t xml:space="preserve"> 1300 Liberty Street</w:t>
            </w:r>
          </w:p>
        </w:tc>
        <w:tc>
          <w:tcPr>
            <w:tcW w:w="2160" w:type="dxa"/>
            <w:shd w:val="clear" w:color="auto" w:fill="auto"/>
            <w:noWrap/>
            <w:vAlign w:val="bottom"/>
          </w:tcPr>
          <w:p w:rsidR="00EE64E7" w:rsidRPr="00BD4E40" w:rsidRDefault="00EE64E7" w:rsidP="00F1512A">
            <w:pPr>
              <w:rPr>
                <w:color w:val="000000"/>
                <w:szCs w:val="22"/>
              </w:rPr>
            </w:pPr>
            <w:r w:rsidRPr="00BD4E40">
              <w:rPr>
                <w:color w:val="000000"/>
                <w:szCs w:val="22"/>
              </w:rPr>
              <w:t xml:space="preserve"> Springfield</w:t>
            </w:r>
          </w:p>
        </w:tc>
        <w:tc>
          <w:tcPr>
            <w:tcW w:w="736" w:type="dxa"/>
            <w:shd w:val="clear" w:color="auto" w:fill="auto"/>
            <w:noWrap/>
            <w:vAlign w:val="bottom"/>
          </w:tcPr>
          <w:p w:rsidR="00EE64E7" w:rsidRPr="00BD4E40" w:rsidRDefault="00EE64E7" w:rsidP="00F1512A">
            <w:pPr>
              <w:rPr>
                <w:color w:val="000000"/>
                <w:szCs w:val="22"/>
              </w:rPr>
            </w:pPr>
            <w:r w:rsidRPr="00BD4E40">
              <w:rPr>
                <w:color w:val="000000"/>
                <w:szCs w:val="22"/>
              </w:rPr>
              <w:t>MA</w:t>
            </w:r>
          </w:p>
        </w:tc>
        <w:tc>
          <w:tcPr>
            <w:tcW w:w="890" w:type="dxa"/>
            <w:shd w:val="clear" w:color="auto" w:fill="auto"/>
            <w:noWrap/>
            <w:vAlign w:val="bottom"/>
          </w:tcPr>
          <w:p w:rsidR="00EE64E7" w:rsidRPr="00BD4E40" w:rsidRDefault="00EE64E7" w:rsidP="00F1512A">
            <w:pPr>
              <w:jc w:val="right"/>
              <w:rPr>
                <w:color w:val="000000"/>
                <w:szCs w:val="22"/>
              </w:rPr>
            </w:pPr>
            <w:r>
              <w:rPr>
                <w:color w:val="000000"/>
              </w:rPr>
              <w:t>0</w:t>
            </w:r>
            <w:r w:rsidRPr="00BD4E40">
              <w:rPr>
                <w:color w:val="000000"/>
                <w:szCs w:val="22"/>
              </w:rPr>
              <w:t>1104</w:t>
            </w:r>
          </w:p>
        </w:tc>
      </w:tr>
      <w:tr w:rsidR="00EE64E7" w:rsidRPr="00BD4E40">
        <w:trPr>
          <w:trHeight w:val="300"/>
        </w:trPr>
        <w:tc>
          <w:tcPr>
            <w:tcW w:w="2357" w:type="dxa"/>
            <w:shd w:val="clear" w:color="auto" w:fill="auto"/>
            <w:noWrap/>
            <w:vAlign w:val="bottom"/>
          </w:tcPr>
          <w:p w:rsidR="00EE64E7" w:rsidRPr="00BD4E40" w:rsidRDefault="00EE64E7" w:rsidP="00F1512A">
            <w:pPr>
              <w:rPr>
                <w:color w:val="000000"/>
                <w:szCs w:val="22"/>
              </w:rPr>
            </w:pPr>
            <w:r w:rsidRPr="00BD4E40">
              <w:rPr>
                <w:color w:val="000000"/>
                <w:szCs w:val="22"/>
              </w:rPr>
              <w:t>WHMP-FM</w:t>
            </w:r>
          </w:p>
        </w:tc>
        <w:tc>
          <w:tcPr>
            <w:tcW w:w="2610" w:type="dxa"/>
            <w:shd w:val="clear" w:color="auto" w:fill="auto"/>
            <w:noWrap/>
            <w:vAlign w:val="bottom"/>
          </w:tcPr>
          <w:p w:rsidR="00EE64E7" w:rsidRPr="00BD4E40" w:rsidRDefault="00EE64E7" w:rsidP="00F1512A">
            <w:pPr>
              <w:rPr>
                <w:color w:val="000000"/>
                <w:szCs w:val="22"/>
              </w:rPr>
            </w:pPr>
            <w:r w:rsidRPr="00BD4E40">
              <w:rPr>
                <w:color w:val="000000"/>
                <w:szCs w:val="22"/>
              </w:rPr>
              <w:t xml:space="preserve"> 15 Hampton Avenue</w:t>
            </w:r>
          </w:p>
        </w:tc>
        <w:tc>
          <w:tcPr>
            <w:tcW w:w="2160" w:type="dxa"/>
            <w:shd w:val="clear" w:color="auto" w:fill="auto"/>
            <w:noWrap/>
            <w:vAlign w:val="bottom"/>
          </w:tcPr>
          <w:p w:rsidR="00EE64E7" w:rsidRPr="00BD4E40" w:rsidRDefault="00EE64E7" w:rsidP="00F1512A">
            <w:pPr>
              <w:rPr>
                <w:color w:val="000000"/>
                <w:szCs w:val="22"/>
              </w:rPr>
            </w:pPr>
            <w:r w:rsidRPr="00BD4E40">
              <w:rPr>
                <w:color w:val="000000"/>
                <w:szCs w:val="22"/>
              </w:rPr>
              <w:t xml:space="preserve"> Northampton</w:t>
            </w:r>
          </w:p>
        </w:tc>
        <w:tc>
          <w:tcPr>
            <w:tcW w:w="736" w:type="dxa"/>
            <w:shd w:val="clear" w:color="auto" w:fill="auto"/>
            <w:noWrap/>
            <w:vAlign w:val="bottom"/>
          </w:tcPr>
          <w:p w:rsidR="00EE64E7" w:rsidRPr="00BD4E40" w:rsidRDefault="00EE64E7" w:rsidP="00F1512A">
            <w:pPr>
              <w:rPr>
                <w:color w:val="000000"/>
                <w:szCs w:val="22"/>
              </w:rPr>
            </w:pPr>
            <w:r w:rsidRPr="00BD4E40">
              <w:rPr>
                <w:color w:val="000000"/>
                <w:szCs w:val="22"/>
              </w:rPr>
              <w:t>MA</w:t>
            </w:r>
          </w:p>
        </w:tc>
        <w:tc>
          <w:tcPr>
            <w:tcW w:w="890" w:type="dxa"/>
            <w:shd w:val="clear" w:color="auto" w:fill="auto"/>
            <w:noWrap/>
            <w:vAlign w:val="bottom"/>
          </w:tcPr>
          <w:p w:rsidR="00EE64E7" w:rsidRPr="00BD4E40" w:rsidRDefault="00EE64E7" w:rsidP="00F1512A">
            <w:pPr>
              <w:jc w:val="right"/>
              <w:rPr>
                <w:color w:val="000000"/>
                <w:szCs w:val="22"/>
              </w:rPr>
            </w:pPr>
            <w:r>
              <w:rPr>
                <w:color w:val="000000"/>
              </w:rPr>
              <w:t>0</w:t>
            </w:r>
            <w:r w:rsidRPr="00BD4E40">
              <w:rPr>
                <w:color w:val="000000"/>
                <w:szCs w:val="22"/>
              </w:rPr>
              <w:t>1060</w:t>
            </w:r>
          </w:p>
        </w:tc>
      </w:tr>
      <w:tr w:rsidR="00EE64E7" w:rsidRPr="00BD4E40">
        <w:trPr>
          <w:trHeight w:val="300"/>
        </w:trPr>
        <w:tc>
          <w:tcPr>
            <w:tcW w:w="2357" w:type="dxa"/>
            <w:shd w:val="clear" w:color="auto" w:fill="auto"/>
            <w:noWrap/>
            <w:vAlign w:val="bottom"/>
          </w:tcPr>
          <w:p w:rsidR="00EE64E7" w:rsidRPr="00BD4E40" w:rsidRDefault="00EE64E7" w:rsidP="00F1512A">
            <w:pPr>
              <w:rPr>
                <w:color w:val="000000"/>
                <w:szCs w:val="22"/>
              </w:rPr>
            </w:pPr>
            <w:r w:rsidRPr="00BD4E40">
              <w:rPr>
                <w:color w:val="000000"/>
                <w:szCs w:val="22"/>
              </w:rPr>
              <w:t>Wilbraham-Hampden Times</w:t>
            </w:r>
          </w:p>
        </w:tc>
        <w:tc>
          <w:tcPr>
            <w:tcW w:w="2610" w:type="dxa"/>
            <w:shd w:val="clear" w:color="auto" w:fill="auto"/>
            <w:noWrap/>
            <w:vAlign w:val="bottom"/>
          </w:tcPr>
          <w:p w:rsidR="00EE64E7" w:rsidRPr="00BD4E40" w:rsidRDefault="00EE64E7" w:rsidP="00F1512A">
            <w:pPr>
              <w:rPr>
                <w:color w:val="000000"/>
                <w:szCs w:val="22"/>
              </w:rPr>
            </w:pPr>
            <w:r w:rsidRPr="00BD4E40">
              <w:rPr>
                <w:color w:val="000000"/>
                <w:szCs w:val="22"/>
              </w:rPr>
              <w:t xml:space="preserve"> 2341 Boston Road</w:t>
            </w:r>
          </w:p>
        </w:tc>
        <w:tc>
          <w:tcPr>
            <w:tcW w:w="2160" w:type="dxa"/>
            <w:shd w:val="clear" w:color="auto" w:fill="auto"/>
            <w:noWrap/>
            <w:vAlign w:val="bottom"/>
          </w:tcPr>
          <w:p w:rsidR="00EE64E7" w:rsidRPr="00BD4E40" w:rsidRDefault="00EE64E7" w:rsidP="00F1512A">
            <w:pPr>
              <w:rPr>
                <w:color w:val="000000"/>
                <w:szCs w:val="22"/>
              </w:rPr>
            </w:pPr>
            <w:r w:rsidRPr="00BD4E40">
              <w:rPr>
                <w:color w:val="000000"/>
                <w:szCs w:val="22"/>
              </w:rPr>
              <w:t xml:space="preserve"> Wilbraham</w:t>
            </w:r>
          </w:p>
        </w:tc>
        <w:tc>
          <w:tcPr>
            <w:tcW w:w="736" w:type="dxa"/>
            <w:shd w:val="clear" w:color="auto" w:fill="auto"/>
            <w:noWrap/>
            <w:vAlign w:val="bottom"/>
          </w:tcPr>
          <w:p w:rsidR="00EE64E7" w:rsidRPr="00BD4E40" w:rsidRDefault="00EE64E7" w:rsidP="00F1512A">
            <w:pPr>
              <w:rPr>
                <w:color w:val="000000"/>
                <w:szCs w:val="22"/>
              </w:rPr>
            </w:pPr>
            <w:r w:rsidRPr="00BD4E40">
              <w:rPr>
                <w:color w:val="000000"/>
                <w:szCs w:val="22"/>
              </w:rPr>
              <w:t>MA</w:t>
            </w:r>
          </w:p>
        </w:tc>
        <w:tc>
          <w:tcPr>
            <w:tcW w:w="890" w:type="dxa"/>
            <w:shd w:val="clear" w:color="auto" w:fill="auto"/>
            <w:noWrap/>
            <w:vAlign w:val="bottom"/>
          </w:tcPr>
          <w:p w:rsidR="00EE64E7" w:rsidRPr="00BD4E40" w:rsidRDefault="00EE64E7" w:rsidP="00F1512A">
            <w:pPr>
              <w:jc w:val="right"/>
              <w:rPr>
                <w:color w:val="000000"/>
                <w:szCs w:val="22"/>
              </w:rPr>
            </w:pPr>
            <w:r>
              <w:rPr>
                <w:color w:val="000000"/>
              </w:rPr>
              <w:t>0</w:t>
            </w:r>
            <w:r w:rsidRPr="00BD4E40">
              <w:rPr>
                <w:color w:val="000000"/>
                <w:szCs w:val="22"/>
              </w:rPr>
              <w:t>1095</w:t>
            </w:r>
          </w:p>
        </w:tc>
      </w:tr>
      <w:tr w:rsidR="00EE64E7" w:rsidRPr="00BD4E40">
        <w:trPr>
          <w:trHeight w:val="300"/>
        </w:trPr>
        <w:tc>
          <w:tcPr>
            <w:tcW w:w="2357" w:type="dxa"/>
            <w:shd w:val="clear" w:color="auto" w:fill="auto"/>
            <w:noWrap/>
            <w:vAlign w:val="bottom"/>
          </w:tcPr>
          <w:p w:rsidR="00EE64E7" w:rsidRPr="00BD4E40" w:rsidRDefault="00EE64E7" w:rsidP="00F1512A">
            <w:pPr>
              <w:rPr>
                <w:color w:val="000000"/>
                <w:szCs w:val="22"/>
              </w:rPr>
            </w:pPr>
            <w:r w:rsidRPr="00BD4E40">
              <w:rPr>
                <w:color w:val="000000"/>
                <w:szCs w:val="22"/>
              </w:rPr>
              <w:t>Worcester Telegram &amp; Gazette</w:t>
            </w:r>
          </w:p>
        </w:tc>
        <w:tc>
          <w:tcPr>
            <w:tcW w:w="2610" w:type="dxa"/>
            <w:shd w:val="clear" w:color="auto" w:fill="auto"/>
            <w:noWrap/>
            <w:vAlign w:val="bottom"/>
          </w:tcPr>
          <w:p w:rsidR="00EE64E7" w:rsidRPr="00BD4E40" w:rsidRDefault="00EE64E7" w:rsidP="00F1512A">
            <w:pPr>
              <w:rPr>
                <w:color w:val="000000"/>
                <w:szCs w:val="22"/>
              </w:rPr>
            </w:pPr>
            <w:r w:rsidRPr="00BD4E40">
              <w:rPr>
                <w:color w:val="000000"/>
                <w:szCs w:val="22"/>
              </w:rPr>
              <w:t xml:space="preserve"> 20 Franklin Street</w:t>
            </w:r>
          </w:p>
        </w:tc>
        <w:tc>
          <w:tcPr>
            <w:tcW w:w="2160" w:type="dxa"/>
            <w:shd w:val="clear" w:color="auto" w:fill="auto"/>
            <w:noWrap/>
            <w:vAlign w:val="bottom"/>
          </w:tcPr>
          <w:p w:rsidR="00EE64E7" w:rsidRPr="00BD4E40" w:rsidRDefault="00EE64E7" w:rsidP="00F1512A">
            <w:pPr>
              <w:rPr>
                <w:color w:val="000000"/>
                <w:szCs w:val="22"/>
              </w:rPr>
            </w:pPr>
            <w:r w:rsidRPr="00BD4E40">
              <w:rPr>
                <w:color w:val="000000"/>
                <w:szCs w:val="22"/>
              </w:rPr>
              <w:t xml:space="preserve"> Worcester</w:t>
            </w:r>
          </w:p>
        </w:tc>
        <w:tc>
          <w:tcPr>
            <w:tcW w:w="736" w:type="dxa"/>
            <w:shd w:val="clear" w:color="auto" w:fill="auto"/>
            <w:noWrap/>
            <w:vAlign w:val="bottom"/>
          </w:tcPr>
          <w:p w:rsidR="00EE64E7" w:rsidRPr="00BD4E40" w:rsidRDefault="00EE64E7" w:rsidP="00F1512A">
            <w:pPr>
              <w:rPr>
                <w:color w:val="000000"/>
                <w:szCs w:val="22"/>
              </w:rPr>
            </w:pPr>
            <w:r w:rsidRPr="00BD4E40">
              <w:rPr>
                <w:color w:val="000000"/>
                <w:szCs w:val="22"/>
              </w:rPr>
              <w:t>MA</w:t>
            </w:r>
          </w:p>
        </w:tc>
        <w:tc>
          <w:tcPr>
            <w:tcW w:w="890" w:type="dxa"/>
            <w:shd w:val="clear" w:color="auto" w:fill="auto"/>
            <w:noWrap/>
            <w:vAlign w:val="bottom"/>
          </w:tcPr>
          <w:p w:rsidR="00EE64E7" w:rsidRPr="00BD4E40" w:rsidRDefault="00EE64E7" w:rsidP="00F1512A">
            <w:pPr>
              <w:jc w:val="right"/>
              <w:rPr>
                <w:color w:val="000000"/>
                <w:szCs w:val="22"/>
              </w:rPr>
            </w:pPr>
            <w:r>
              <w:rPr>
                <w:color w:val="000000"/>
              </w:rPr>
              <w:t>0</w:t>
            </w:r>
            <w:r w:rsidRPr="00BD4E40">
              <w:rPr>
                <w:color w:val="000000"/>
                <w:szCs w:val="22"/>
              </w:rPr>
              <w:t>1615</w:t>
            </w:r>
          </w:p>
        </w:tc>
      </w:tr>
      <w:tr w:rsidR="00EE64E7" w:rsidRPr="00BD4E40">
        <w:trPr>
          <w:trHeight w:val="300"/>
        </w:trPr>
        <w:tc>
          <w:tcPr>
            <w:tcW w:w="2357" w:type="dxa"/>
            <w:shd w:val="clear" w:color="auto" w:fill="auto"/>
            <w:noWrap/>
            <w:vAlign w:val="bottom"/>
          </w:tcPr>
          <w:p w:rsidR="00EE64E7" w:rsidRPr="00BD4E40" w:rsidRDefault="00EE64E7" w:rsidP="00F1512A">
            <w:pPr>
              <w:rPr>
                <w:color w:val="000000"/>
                <w:szCs w:val="22"/>
              </w:rPr>
            </w:pPr>
            <w:r w:rsidRPr="00BD4E40">
              <w:rPr>
                <w:color w:val="000000"/>
                <w:szCs w:val="22"/>
              </w:rPr>
              <w:t>WRNX/WHYN/WPKR Radio</w:t>
            </w:r>
          </w:p>
        </w:tc>
        <w:tc>
          <w:tcPr>
            <w:tcW w:w="2610" w:type="dxa"/>
            <w:shd w:val="clear" w:color="auto" w:fill="auto"/>
            <w:noWrap/>
            <w:vAlign w:val="bottom"/>
          </w:tcPr>
          <w:p w:rsidR="00EE64E7" w:rsidRPr="00BD4E40" w:rsidRDefault="00EE64E7" w:rsidP="00F1512A">
            <w:pPr>
              <w:rPr>
                <w:color w:val="000000"/>
                <w:szCs w:val="22"/>
              </w:rPr>
            </w:pPr>
            <w:r w:rsidRPr="00BD4E40">
              <w:rPr>
                <w:color w:val="000000"/>
                <w:szCs w:val="22"/>
              </w:rPr>
              <w:t xml:space="preserve"> 1331 Main Street</w:t>
            </w:r>
          </w:p>
        </w:tc>
        <w:tc>
          <w:tcPr>
            <w:tcW w:w="2160" w:type="dxa"/>
            <w:shd w:val="clear" w:color="auto" w:fill="auto"/>
            <w:noWrap/>
            <w:vAlign w:val="bottom"/>
          </w:tcPr>
          <w:p w:rsidR="00EE64E7" w:rsidRPr="00BD4E40" w:rsidRDefault="00EE64E7" w:rsidP="00F1512A">
            <w:pPr>
              <w:rPr>
                <w:color w:val="000000"/>
                <w:szCs w:val="22"/>
              </w:rPr>
            </w:pPr>
            <w:r w:rsidRPr="00BD4E40">
              <w:rPr>
                <w:color w:val="000000"/>
                <w:szCs w:val="22"/>
              </w:rPr>
              <w:t xml:space="preserve"> Springfield</w:t>
            </w:r>
          </w:p>
        </w:tc>
        <w:tc>
          <w:tcPr>
            <w:tcW w:w="736" w:type="dxa"/>
            <w:shd w:val="clear" w:color="auto" w:fill="auto"/>
            <w:noWrap/>
            <w:vAlign w:val="bottom"/>
          </w:tcPr>
          <w:p w:rsidR="00EE64E7" w:rsidRPr="00BD4E40" w:rsidRDefault="00EE64E7" w:rsidP="00F1512A">
            <w:pPr>
              <w:rPr>
                <w:color w:val="000000"/>
                <w:szCs w:val="22"/>
              </w:rPr>
            </w:pPr>
            <w:r w:rsidRPr="00BD4E40">
              <w:rPr>
                <w:color w:val="000000"/>
                <w:szCs w:val="22"/>
              </w:rPr>
              <w:t>MA</w:t>
            </w:r>
          </w:p>
        </w:tc>
        <w:tc>
          <w:tcPr>
            <w:tcW w:w="890" w:type="dxa"/>
            <w:shd w:val="clear" w:color="auto" w:fill="auto"/>
            <w:noWrap/>
            <w:vAlign w:val="bottom"/>
          </w:tcPr>
          <w:p w:rsidR="00EE64E7" w:rsidRPr="00BD4E40" w:rsidRDefault="00EE64E7" w:rsidP="00F1512A">
            <w:pPr>
              <w:jc w:val="right"/>
              <w:rPr>
                <w:color w:val="000000"/>
                <w:szCs w:val="22"/>
              </w:rPr>
            </w:pPr>
            <w:r>
              <w:rPr>
                <w:color w:val="000000"/>
              </w:rPr>
              <w:t>0</w:t>
            </w:r>
            <w:r w:rsidRPr="00BD4E40">
              <w:rPr>
                <w:color w:val="000000"/>
                <w:szCs w:val="22"/>
              </w:rPr>
              <w:t>1103</w:t>
            </w:r>
          </w:p>
        </w:tc>
      </w:tr>
      <w:tr w:rsidR="00EE64E7" w:rsidRPr="00BD4E40">
        <w:trPr>
          <w:trHeight w:val="300"/>
        </w:trPr>
        <w:tc>
          <w:tcPr>
            <w:tcW w:w="2357" w:type="dxa"/>
            <w:shd w:val="clear" w:color="auto" w:fill="auto"/>
            <w:noWrap/>
            <w:vAlign w:val="bottom"/>
          </w:tcPr>
          <w:p w:rsidR="00EE64E7" w:rsidRPr="00BD4E40" w:rsidRDefault="00EE64E7" w:rsidP="00F1512A">
            <w:pPr>
              <w:rPr>
                <w:color w:val="000000"/>
                <w:szCs w:val="22"/>
              </w:rPr>
            </w:pPr>
            <w:r w:rsidRPr="00BD4E40">
              <w:rPr>
                <w:color w:val="000000"/>
                <w:szCs w:val="22"/>
              </w:rPr>
              <w:t>WWLP-TV 22</w:t>
            </w:r>
          </w:p>
        </w:tc>
        <w:tc>
          <w:tcPr>
            <w:tcW w:w="2610" w:type="dxa"/>
            <w:shd w:val="clear" w:color="auto" w:fill="auto"/>
            <w:noWrap/>
            <w:vAlign w:val="bottom"/>
          </w:tcPr>
          <w:p w:rsidR="00EE64E7" w:rsidRPr="00BD4E40" w:rsidRDefault="00EE64E7" w:rsidP="00F1512A">
            <w:pPr>
              <w:rPr>
                <w:color w:val="000000"/>
                <w:szCs w:val="22"/>
              </w:rPr>
            </w:pPr>
            <w:r w:rsidRPr="00BD4E40">
              <w:rPr>
                <w:color w:val="000000"/>
                <w:szCs w:val="22"/>
              </w:rPr>
              <w:t xml:space="preserve"> PO Box 2210</w:t>
            </w:r>
          </w:p>
        </w:tc>
        <w:tc>
          <w:tcPr>
            <w:tcW w:w="2160" w:type="dxa"/>
            <w:shd w:val="clear" w:color="auto" w:fill="auto"/>
            <w:noWrap/>
            <w:vAlign w:val="bottom"/>
          </w:tcPr>
          <w:p w:rsidR="00EE64E7" w:rsidRPr="00BD4E40" w:rsidRDefault="00EE64E7" w:rsidP="00F1512A">
            <w:pPr>
              <w:rPr>
                <w:color w:val="000000"/>
                <w:szCs w:val="22"/>
              </w:rPr>
            </w:pPr>
            <w:r w:rsidRPr="00BD4E40">
              <w:rPr>
                <w:color w:val="000000"/>
                <w:szCs w:val="22"/>
              </w:rPr>
              <w:t xml:space="preserve"> Springfield</w:t>
            </w:r>
          </w:p>
        </w:tc>
        <w:tc>
          <w:tcPr>
            <w:tcW w:w="736" w:type="dxa"/>
            <w:shd w:val="clear" w:color="auto" w:fill="auto"/>
            <w:noWrap/>
            <w:vAlign w:val="bottom"/>
          </w:tcPr>
          <w:p w:rsidR="00EE64E7" w:rsidRPr="00BD4E40" w:rsidRDefault="00EE64E7" w:rsidP="00F1512A">
            <w:pPr>
              <w:rPr>
                <w:color w:val="000000"/>
                <w:szCs w:val="22"/>
              </w:rPr>
            </w:pPr>
            <w:r w:rsidRPr="00BD4E40">
              <w:rPr>
                <w:color w:val="000000"/>
                <w:szCs w:val="22"/>
              </w:rPr>
              <w:t>MA</w:t>
            </w:r>
          </w:p>
        </w:tc>
        <w:tc>
          <w:tcPr>
            <w:tcW w:w="890" w:type="dxa"/>
            <w:shd w:val="clear" w:color="auto" w:fill="auto"/>
            <w:noWrap/>
            <w:vAlign w:val="bottom"/>
          </w:tcPr>
          <w:p w:rsidR="00EE64E7" w:rsidRPr="00BD4E40" w:rsidRDefault="00EE64E7" w:rsidP="00F1512A">
            <w:pPr>
              <w:jc w:val="right"/>
              <w:rPr>
                <w:color w:val="000000"/>
                <w:szCs w:val="22"/>
              </w:rPr>
            </w:pPr>
            <w:r>
              <w:rPr>
                <w:color w:val="000000"/>
              </w:rPr>
              <w:t>0</w:t>
            </w:r>
            <w:r w:rsidRPr="00BD4E40">
              <w:rPr>
                <w:color w:val="000000"/>
                <w:szCs w:val="22"/>
              </w:rPr>
              <w:t>1102</w:t>
            </w:r>
          </w:p>
        </w:tc>
      </w:tr>
    </w:tbl>
    <w:p w:rsidR="00EE64E7" w:rsidRDefault="00EE64E7" w:rsidP="00EE64E7">
      <w:pPr>
        <w:rPr>
          <w:b/>
          <w:sz w:val="28"/>
          <w:szCs w:val="28"/>
        </w:rPr>
      </w:pPr>
    </w:p>
    <w:p w:rsidR="00EE64E7" w:rsidRDefault="00EE64E7" w:rsidP="00EE64E7">
      <w:pPr>
        <w:rPr>
          <w:b/>
          <w:sz w:val="28"/>
          <w:szCs w:val="28"/>
        </w:rPr>
      </w:pPr>
    </w:p>
    <w:p w:rsidR="0077634B" w:rsidRDefault="0077634B" w:rsidP="0077634B">
      <w:pPr>
        <w:autoSpaceDE w:val="0"/>
        <w:autoSpaceDN w:val="0"/>
        <w:adjustRightInd w:val="0"/>
        <w:rPr>
          <w:bCs/>
          <w:i/>
          <w:iCs/>
          <w:sz w:val="24"/>
        </w:rPr>
      </w:pPr>
    </w:p>
    <w:p w:rsidR="00BC1FFE" w:rsidRPr="00280D44" w:rsidRDefault="00BC1FFE" w:rsidP="00BC1FFE">
      <w:pPr>
        <w:pStyle w:val="Heading3"/>
      </w:pPr>
      <w:r>
        <w:br w:type="page"/>
      </w:r>
      <w:bookmarkStart w:id="116" w:name="_Toc385348258"/>
      <w:bookmarkStart w:id="117" w:name="_Toc317704483"/>
      <w:r w:rsidRPr="0047046B">
        <w:t>Appendix C</w:t>
      </w:r>
      <w:r>
        <w:t xml:space="preserve"> – </w:t>
      </w:r>
      <w:r w:rsidRPr="0047046B">
        <w:t>List of Acronyms</w:t>
      </w:r>
      <w:bookmarkEnd w:id="116"/>
      <w:bookmarkEnd w:id="117"/>
    </w:p>
    <w:p w:rsidR="00BC1FFE" w:rsidRPr="0047046B" w:rsidRDefault="00BC1FFE" w:rsidP="00BC1FFE">
      <w:pPr>
        <w:jc w:val="both"/>
      </w:pPr>
    </w:p>
    <w:p w:rsidR="00BC1FFE" w:rsidRPr="00420D47" w:rsidRDefault="00BC1FFE" w:rsidP="00BC1FFE">
      <w:r w:rsidRPr="00420D47">
        <w:t>FEMA</w:t>
      </w:r>
      <w:r w:rsidRPr="00420D47">
        <w:tab/>
      </w:r>
      <w:r w:rsidRPr="00420D47">
        <w:tab/>
        <w:t>Federal Emergency Management Agency</w:t>
      </w:r>
    </w:p>
    <w:p w:rsidR="00BC1FFE" w:rsidRPr="00420D47" w:rsidRDefault="00BC1FFE" w:rsidP="00BC1FFE">
      <w:r w:rsidRPr="00420D47">
        <w:t>MEMA</w:t>
      </w:r>
      <w:r w:rsidRPr="00420D47">
        <w:tab/>
      </w:r>
      <w:r>
        <w:tab/>
      </w:r>
      <w:r w:rsidRPr="00420D47">
        <w:t>Massachusetts Emergency Management Agency</w:t>
      </w:r>
    </w:p>
    <w:p w:rsidR="00BC1FFE" w:rsidRPr="00420D47" w:rsidRDefault="00BC1FFE" w:rsidP="00BC1FFE">
      <w:r w:rsidRPr="00420D47">
        <w:t>PVPC</w:t>
      </w:r>
      <w:r w:rsidRPr="00420D47">
        <w:tab/>
      </w:r>
      <w:r w:rsidRPr="00420D47">
        <w:tab/>
        <w:t>Pioneer Valley Planning Commission</w:t>
      </w:r>
    </w:p>
    <w:p w:rsidR="00BC1FFE" w:rsidRPr="00420D47" w:rsidRDefault="00BC1FFE" w:rsidP="00BC1FFE">
      <w:r w:rsidRPr="00420D47">
        <w:t>EPA</w:t>
      </w:r>
      <w:r w:rsidRPr="00420D47">
        <w:tab/>
      </w:r>
      <w:r w:rsidRPr="00420D47">
        <w:tab/>
        <w:t>Environmental Protection Agency</w:t>
      </w:r>
    </w:p>
    <w:p w:rsidR="00BC1FFE" w:rsidRPr="00420D47" w:rsidRDefault="00BC1FFE" w:rsidP="00BC1FFE">
      <w:r w:rsidRPr="00420D47">
        <w:t>DEP</w:t>
      </w:r>
      <w:r w:rsidRPr="00420D47">
        <w:tab/>
      </w:r>
      <w:r w:rsidRPr="00420D47">
        <w:tab/>
        <w:t>Massachusetts’ Department of Environmental Protection</w:t>
      </w:r>
    </w:p>
    <w:p w:rsidR="00BC1FFE" w:rsidRPr="00420D47" w:rsidRDefault="00BC1FFE" w:rsidP="00BC1FFE">
      <w:r w:rsidRPr="00420D47">
        <w:t>NWS</w:t>
      </w:r>
      <w:r w:rsidRPr="00420D47">
        <w:tab/>
      </w:r>
      <w:r w:rsidRPr="00420D47">
        <w:tab/>
        <w:t>National Weather Service</w:t>
      </w:r>
    </w:p>
    <w:p w:rsidR="00BC1FFE" w:rsidRPr="00420D47" w:rsidRDefault="00BC1FFE" w:rsidP="00BC1FFE">
      <w:r w:rsidRPr="00420D47">
        <w:t>HMGP</w:t>
      </w:r>
      <w:r w:rsidRPr="00420D47">
        <w:tab/>
      </w:r>
      <w:r>
        <w:tab/>
      </w:r>
      <w:r w:rsidRPr="00420D47">
        <w:t>Hazard Mitigation Grant Program</w:t>
      </w:r>
    </w:p>
    <w:p w:rsidR="00BC1FFE" w:rsidRPr="00420D47" w:rsidRDefault="00BC1FFE" w:rsidP="00BC1FFE">
      <w:r w:rsidRPr="00420D47">
        <w:t>FMA</w:t>
      </w:r>
      <w:r w:rsidRPr="00420D47">
        <w:tab/>
      </w:r>
      <w:r w:rsidRPr="00420D47">
        <w:tab/>
        <w:t>Flood Mitigation Assistance Program</w:t>
      </w:r>
    </w:p>
    <w:p w:rsidR="00BC1FFE" w:rsidRPr="00420D47" w:rsidRDefault="00BC1FFE" w:rsidP="00BC1FFE">
      <w:r w:rsidRPr="00420D47">
        <w:t>SFHA</w:t>
      </w:r>
      <w:r w:rsidRPr="00420D47">
        <w:tab/>
      </w:r>
      <w:r w:rsidRPr="00420D47">
        <w:tab/>
        <w:t>Special Flood Hazard Area</w:t>
      </w:r>
    </w:p>
    <w:p w:rsidR="00BC1FFE" w:rsidRPr="00420D47" w:rsidRDefault="00BC1FFE" w:rsidP="00BC1FFE">
      <w:r w:rsidRPr="00420D47">
        <w:t>CIS</w:t>
      </w:r>
      <w:r w:rsidRPr="00420D47">
        <w:tab/>
      </w:r>
      <w:r w:rsidRPr="00420D47">
        <w:tab/>
        <w:t>Community Information System</w:t>
      </w:r>
    </w:p>
    <w:p w:rsidR="00BC1FFE" w:rsidRPr="00420D47" w:rsidRDefault="00BC1FFE" w:rsidP="00BC1FFE">
      <w:r w:rsidRPr="00420D47">
        <w:t>DCR</w:t>
      </w:r>
      <w:r w:rsidRPr="00420D47">
        <w:tab/>
      </w:r>
      <w:r w:rsidRPr="00420D47">
        <w:tab/>
        <w:t>Massachusetts Department of Conservation and Recreation</w:t>
      </w:r>
    </w:p>
    <w:p w:rsidR="00BC1FFE" w:rsidRPr="00420D47" w:rsidRDefault="00BC1FFE" w:rsidP="00BC1FFE">
      <w:r w:rsidRPr="00420D47">
        <w:t>FERC</w:t>
      </w:r>
      <w:r w:rsidRPr="00420D47">
        <w:tab/>
      </w:r>
      <w:r w:rsidRPr="00420D47">
        <w:tab/>
        <w:t>Federal Energy Regulatory Commission</w:t>
      </w:r>
    </w:p>
    <w:p w:rsidR="00BC1FFE" w:rsidRPr="00420D47" w:rsidRDefault="00BC1FFE" w:rsidP="00BC1FFE">
      <w:r w:rsidRPr="00420D47">
        <w:t>TRI</w:t>
      </w:r>
      <w:r w:rsidRPr="00420D47">
        <w:tab/>
      </w:r>
      <w:r w:rsidRPr="00420D47">
        <w:tab/>
        <w:t>Toxics Release Inventory</w:t>
      </w:r>
    </w:p>
    <w:p w:rsidR="00BC1FFE" w:rsidRPr="00420D47" w:rsidRDefault="00BC1FFE" w:rsidP="00BC1FFE">
      <w:r w:rsidRPr="00420D47">
        <w:t>FIRM</w:t>
      </w:r>
      <w:r w:rsidRPr="00420D47">
        <w:tab/>
      </w:r>
      <w:r w:rsidRPr="00420D47">
        <w:tab/>
        <w:t>Flood Insurance Rate Map</w:t>
      </w:r>
    </w:p>
    <w:p w:rsidR="00BC1FFE" w:rsidRPr="00420D47" w:rsidRDefault="00BC1FFE" w:rsidP="00BC1FFE">
      <w:r w:rsidRPr="00420D47">
        <w:t>NFIP</w:t>
      </w:r>
      <w:r w:rsidRPr="00420D47">
        <w:tab/>
      </w:r>
      <w:r w:rsidRPr="00420D47">
        <w:tab/>
        <w:t>National Flood Insurance Program</w:t>
      </w:r>
    </w:p>
    <w:p w:rsidR="00BC1FFE" w:rsidRPr="00420D47" w:rsidRDefault="00BC1FFE" w:rsidP="00BC1FFE">
      <w:r w:rsidRPr="00420D47">
        <w:t>CRS</w:t>
      </w:r>
      <w:r w:rsidRPr="00420D47">
        <w:tab/>
      </w:r>
      <w:r w:rsidRPr="00420D47">
        <w:tab/>
        <w:t>Community Rating System</w:t>
      </w:r>
    </w:p>
    <w:p w:rsidR="00BC1FFE" w:rsidRPr="00420D47" w:rsidRDefault="00BC1FFE" w:rsidP="00BC1FFE">
      <w:r w:rsidRPr="00420D47">
        <w:t>BOS</w:t>
      </w:r>
      <w:r w:rsidRPr="00420D47">
        <w:tab/>
      </w:r>
      <w:r w:rsidRPr="00420D47">
        <w:tab/>
        <w:t>Board of Selectmen</w:t>
      </w:r>
    </w:p>
    <w:p w:rsidR="00BC1FFE" w:rsidRPr="00420D47" w:rsidRDefault="00BC1FFE" w:rsidP="00BC1FFE">
      <w:r w:rsidRPr="00420D47">
        <w:t xml:space="preserve">DPW </w:t>
      </w:r>
      <w:r w:rsidRPr="00420D47">
        <w:tab/>
      </w:r>
      <w:r w:rsidRPr="00420D47">
        <w:tab/>
        <w:t>Department of Public Works</w:t>
      </w:r>
    </w:p>
    <w:p w:rsidR="00BC1FFE" w:rsidRPr="00420D47" w:rsidRDefault="00BC1FFE" w:rsidP="00BC1FFE">
      <w:r w:rsidRPr="00420D47">
        <w:t>LEPC</w:t>
      </w:r>
      <w:r w:rsidRPr="00420D47">
        <w:tab/>
      </w:r>
      <w:r w:rsidRPr="00420D47">
        <w:tab/>
        <w:t>Local Emergency Planning Committee</w:t>
      </w:r>
    </w:p>
    <w:p w:rsidR="00BC1FFE" w:rsidRPr="00420D47" w:rsidRDefault="00BC1FFE" w:rsidP="00BC1FFE">
      <w:r w:rsidRPr="00420D47">
        <w:t>EMD</w:t>
      </w:r>
      <w:r w:rsidRPr="00420D47">
        <w:tab/>
      </w:r>
      <w:r w:rsidRPr="00420D47">
        <w:tab/>
        <w:t>Emergency Management Director</w:t>
      </w:r>
    </w:p>
    <w:p w:rsidR="00BC1FFE" w:rsidRPr="00420D47" w:rsidRDefault="00BC1FFE" w:rsidP="00BC1FFE">
      <w:r w:rsidRPr="00420D47">
        <w:t>Con Com</w:t>
      </w:r>
      <w:r w:rsidRPr="00420D47">
        <w:tab/>
        <w:t>Conservation Commission</w:t>
      </w:r>
    </w:p>
    <w:p w:rsidR="00BC1FFE" w:rsidRPr="00420D47" w:rsidRDefault="00BC1FFE" w:rsidP="00BC1FFE">
      <w:r w:rsidRPr="00420D47">
        <w:t>Ag Com</w:t>
      </w:r>
      <w:r w:rsidRPr="00420D47">
        <w:tab/>
      </w:r>
      <w:r>
        <w:tab/>
      </w:r>
      <w:r w:rsidRPr="00420D47">
        <w:t>Agricultural Commission</w:t>
      </w:r>
    </w:p>
    <w:p w:rsidR="00BC1FFE" w:rsidRPr="00420D47" w:rsidRDefault="00BC1FFE" w:rsidP="00BC1FFE">
      <w:r w:rsidRPr="00420D47">
        <w:t>EOC</w:t>
      </w:r>
      <w:r w:rsidRPr="00420D47">
        <w:tab/>
      </w:r>
      <w:r w:rsidRPr="00420D47">
        <w:tab/>
        <w:t>Emergency Operations Center</w:t>
      </w:r>
    </w:p>
    <w:p w:rsidR="00BC1FFE" w:rsidRPr="00420D47" w:rsidRDefault="00BC1FFE" w:rsidP="00BC1FFE">
      <w:r w:rsidRPr="00420D47">
        <w:t>CEM Plan</w:t>
      </w:r>
      <w:r w:rsidRPr="00420D47">
        <w:tab/>
        <w:t>Comprehensive Emergency Management Plan</w:t>
      </w:r>
    </w:p>
    <w:p w:rsidR="00BC1FFE" w:rsidRPr="00420D47" w:rsidRDefault="00BC1FFE" w:rsidP="00BC1FFE">
      <w:r w:rsidRPr="00420D47">
        <w:t>EMA</w:t>
      </w:r>
      <w:r w:rsidRPr="00420D47">
        <w:tab/>
      </w:r>
      <w:r w:rsidRPr="00420D47">
        <w:tab/>
        <w:t>Emergency Management Agency</w:t>
      </w:r>
    </w:p>
    <w:p w:rsidR="00BC1FFE" w:rsidRPr="00420D47" w:rsidRDefault="00BC1FFE" w:rsidP="00BC1FFE">
      <w:r w:rsidRPr="00420D47">
        <w:t>RACES</w:t>
      </w:r>
      <w:r w:rsidRPr="00420D47">
        <w:tab/>
      </w:r>
      <w:r>
        <w:tab/>
      </w:r>
      <w:r w:rsidRPr="00420D47">
        <w:t>Radio Amateur Civil Emergency Service</w:t>
      </w:r>
    </w:p>
    <w:p w:rsidR="00BC1FFE" w:rsidRPr="00420D47" w:rsidRDefault="00BC1FFE" w:rsidP="00BC1FFE">
      <w:r w:rsidRPr="00420D47">
        <w:t>WMECO</w:t>
      </w:r>
      <w:r w:rsidRPr="00420D47">
        <w:tab/>
        <w:t>Western Massachusetts Electric Company</w:t>
      </w:r>
    </w:p>
    <w:p w:rsidR="00BC1FFE" w:rsidRPr="0047046B" w:rsidRDefault="00BC1FFE" w:rsidP="00BC1FFE">
      <w:pPr>
        <w:rPr>
          <w:sz w:val="24"/>
        </w:rPr>
        <w:sectPr w:rsidR="00BC1FFE" w:rsidRPr="0047046B">
          <w:endnotePr>
            <w:numFmt w:val="decimal"/>
          </w:endnotePr>
          <w:pgSz w:w="12240" w:h="15840"/>
          <w:pgMar w:top="1980" w:right="1440" w:bottom="1440" w:left="1440" w:header="720" w:footer="720" w:gutter="0"/>
          <w:cols w:space="3960"/>
          <w:docGrid w:linePitch="360"/>
        </w:sectPr>
      </w:pPr>
      <w:r w:rsidRPr="00420D47">
        <w:t>HAZMAT</w:t>
      </w:r>
      <w:r w:rsidRPr="00420D47">
        <w:tab/>
        <w:t>Hazardous Mater</w:t>
      </w:r>
      <w:r w:rsidR="00AE1300">
        <w:t>ials</w:t>
      </w:r>
    </w:p>
    <w:p w:rsidR="0045428A" w:rsidRDefault="0045428A" w:rsidP="00BC1FFE">
      <w:pPr>
        <w:pStyle w:val="Heading3"/>
      </w:pPr>
      <w:bookmarkStart w:id="118" w:name="_Toc385348259"/>
      <w:bookmarkStart w:id="119" w:name="_Toc317704484"/>
      <w:r w:rsidRPr="00EC09EB">
        <w:t xml:space="preserve">Appendix </w:t>
      </w:r>
      <w:r>
        <w:t>D – Past &amp; Potential Hazards/Critical Facilities Map</w:t>
      </w:r>
      <w:bookmarkEnd w:id="118"/>
      <w:bookmarkEnd w:id="119"/>
    </w:p>
    <w:p w:rsidR="00EE3107" w:rsidRDefault="00EE3107" w:rsidP="00EE3107">
      <w:pPr>
        <w:pStyle w:val="BodyText"/>
      </w:pPr>
    </w:p>
    <w:p w:rsidR="00EE3107" w:rsidRDefault="00EE3107" w:rsidP="00EE3107">
      <w:pPr>
        <w:pStyle w:val="BodyText"/>
      </w:pPr>
    </w:p>
    <w:p w:rsidR="00EE3107" w:rsidRDefault="00EE3107" w:rsidP="00EE3107">
      <w:pPr>
        <w:pStyle w:val="BodyText"/>
      </w:pPr>
    </w:p>
    <w:p w:rsidR="00EE3107" w:rsidRDefault="00EE3107" w:rsidP="00EE3107">
      <w:pPr>
        <w:pStyle w:val="BodyText"/>
      </w:pPr>
    </w:p>
    <w:p w:rsidR="00EE3107" w:rsidRDefault="00EE3107" w:rsidP="00EE3107">
      <w:pPr>
        <w:pStyle w:val="BodyText"/>
      </w:pPr>
    </w:p>
    <w:p w:rsidR="00EE3107" w:rsidRDefault="00EE3107" w:rsidP="00EE3107">
      <w:pPr>
        <w:pStyle w:val="BodyText"/>
      </w:pPr>
    </w:p>
    <w:p w:rsidR="00EE3107" w:rsidRDefault="00EE3107" w:rsidP="00EE3107">
      <w:pPr>
        <w:pStyle w:val="BodyText"/>
      </w:pPr>
    </w:p>
    <w:p w:rsidR="00EE3107" w:rsidRDefault="00EE3107" w:rsidP="00EE3107">
      <w:pPr>
        <w:pStyle w:val="BodyText"/>
      </w:pPr>
    </w:p>
    <w:p w:rsidR="00EE3107" w:rsidRDefault="00EE3107" w:rsidP="00EE3107">
      <w:pPr>
        <w:pStyle w:val="BodyText"/>
      </w:pPr>
    </w:p>
    <w:p w:rsidR="00EE3107" w:rsidRDefault="00EE3107" w:rsidP="00EE3107">
      <w:pPr>
        <w:pStyle w:val="BodyText"/>
      </w:pPr>
    </w:p>
    <w:p w:rsidR="00EE3107" w:rsidRDefault="00EE3107" w:rsidP="00EE3107">
      <w:pPr>
        <w:pStyle w:val="BodyText"/>
      </w:pPr>
    </w:p>
    <w:p w:rsidR="00EE3107" w:rsidRDefault="00EE3107" w:rsidP="00EE3107">
      <w:pPr>
        <w:pStyle w:val="BodyText"/>
      </w:pPr>
    </w:p>
    <w:p w:rsidR="00EE3107" w:rsidRDefault="00EE3107" w:rsidP="00EE3107">
      <w:pPr>
        <w:pStyle w:val="BodyText"/>
      </w:pPr>
    </w:p>
    <w:p w:rsidR="00EE3107" w:rsidRDefault="00EE3107" w:rsidP="00EE3107">
      <w:pPr>
        <w:pStyle w:val="BodyText"/>
      </w:pPr>
    </w:p>
    <w:p w:rsidR="00EE3107" w:rsidRDefault="00EE3107" w:rsidP="00EE3107">
      <w:pPr>
        <w:pStyle w:val="BodyText"/>
      </w:pPr>
    </w:p>
    <w:p w:rsidR="00EE3107" w:rsidRDefault="00EE3107" w:rsidP="00EE3107">
      <w:pPr>
        <w:pStyle w:val="BodyText"/>
      </w:pPr>
    </w:p>
    <w:p w:rsidR="00EE3107" w:rsidRDefault="00EE3107" w:rsidP="00EE3107">
      <w:pPr>
        <w:pStyle w:val="BodyText"/>
      </w:pPr>
    </w:p>
    <w:p w:rsidR="00EE3107" w:rsidRDefault="00EE3107" w:rsidP="00EE3107">
      <w:pPr>
        <w:pStyle w:val="BodyText"/>
      </w:pPr>
    </w:p>
    <w:p w:rsidR="00EE3107" w:rsidRDefault="00EE3107" w:rsidP="00EE3107">
      <w:pPr>
        <w:pStyle w:val="BodyText"/>
      </w:pPr>
    </w:p>
    <w:p w:rsidR="00EE3107" w:rsidRDefault="00EE3107" w:rsidP="00EE3107">
      <w:pPr>
        <w:pStyle w:val="BodyText"/>
      </w:pPr>
    </w:p>
    <w:p w:rsidR="00EE3107" w:rsidRDefault="00EE3107" w:rsidP="00EE3107">
      <w:pPr>
        <w:pStyle w:val="BodyText"/>
      </w:pPr>
    </w:p>
    <w:p w:rsidR="00EE3107" w:rsidRDefault="00EE3107" w:rsidP="00EE3107">
      <w:pPr>
        <w:pStyle w:val="BodyText"/>
      </w:pPr>
    </w:p>
    <w:p w:rsidR="00EE3107" w:rsidRDefault="00EE3107" w:rsidP="00EE3107">
      <w:pPr>
        <w:pStyle w:val="Heading3"/>
      </w:pPr>
      <w:bookmarkStart w:id="120" w:name="_Toc385348260"/>
      <w:bookmarkStart w:id="121" w:name="_Toc317704485"/>
      <w:r>
        <w:t xml:space="preserve">Appendix E – Development Regulations and Policies for Mitigating Hazards in </w:t>
      </w:r>
      <w:bookmarkEnd w:id="120"/>
      <w:r>
        <w:t>Monson</w:t>
      </w:r>
      <w:bookmarkEnd w:id="121"/>
    </w:p>
    <w:p w:rsidR="00EE3107" w:rsidRPr="00EE3107" w:rsidRDefault="00EE3107" w:rsidP="00EE3107">
      <w:pPr>
        <w:pStyle w:val="BodyText"/>
      </w:pPr>
    </w:p>
    <w:p w:rsidR="00EE3107" w:rsidRPr="00AE1300" w:rsidRDefault="00EE3107" w:rsidP="00EE3107">
      <w:pPr>
        <w:pStyle w:val="Heading3"/>
        <w:rPr>
          <w:rFonts w:asciiTheme="minorHAnsi" w:hAnsiTheme="minorHAnsi"/>
          <w:sz w:val="24"/>
        </w:rPr>
      </w:pPr>
      <w:bookmarkStart w:id="122" w:name="_Toc317704486"/>
      <w:r w:rsidRPr="00AE1300">
        <w:rPr>
          <w:rFonts w:asciiTheme="minorHAnsi" w:hAnsiTheme="minorHAnsi"/>
          <w:sz w:val="24"/>
        </w:rPr>
        <w:t>Flooding</w:t>
      </w:r>
      <w:bookmarkEnd w:id="122"/>
    </w:p>
    <w:p w:rsidR="00EE3107" w:rsidRPr="005034DF" w:rsidRDefault="00EE3107" w:rsidP="00EE3107">
      <w:pPr>
        <w:pStyle w:val="Heading4"/>
        <w:rPr>
          <w:rFonts w:asciiTheme="minorHAnsi" w:hAnsiTheme="minorHAnsi"/>
        </w:rPr>
      </w:pPr>
      <w:r w:rsidRPr="005034DF">
        <w:rPr>
          <w:rFonts w:asciiTheme="minorHAnsi" w:hAnsiTheme="minorHAnsi"/>
        </w:rPr>
        <w:t>Management Plans</w:t>
      </w:r>
    </w:p>
    <w:p w:rsidR="00EE3107" w:rsidRPr="005034DF" w:rsidRDefault="00EE3107" w:rsidP="00EE3107">
      <w:pPr>
        <w:pStyle w:val="BodyText"/>
        <w:jc w:val="both"/>
        <w:rPr>
          <w:rFonts w:asciiTheme="minorHAnsi" w:hAnsiTheme="minorHAnsi"/>
        </w:rPr>
      </w:pPr>
      <w:r w:rsidRPr="005034DF">
        <w:rPr>
          <w:rFonts w:asciiTheme="minorHAnsi" w:hAnsiTheme="minorHAnsi"/>
        </w:rPr>
        <w:t>The Comprehensive Emergency Management (CEM) Plan for Monson lists the following generic mitigation measures for flood planning:</w:t>
      </w:r>
    </w:p>
    <w:p w:rsidR="00EE3107" w:rsidRPr="005034DF" w:rsidRDefault="00EE3107" w:rsidP="005B2EE2">
      <w:pPr>
        <w:numPr>
          <w:ilvl w:val="0"/>
          <w:numId w:val="31"/>
        </w:numPr>
        <w:tabs>
          <w:tab w:val="clear" w:pos="2160"/>
          <w:tab w:val="left" w:pos="450"/>
          <w:tab w:val="num" w:pos="1440"/>
        </w:tabs>
        <w:ind w:left="1440" w:hanging="360"/>
        <w:jc w:val="both"/>
        <w:rPr>
          <w:rFonts w:asciiTheme="minorHAnsi" w:hAnsiTheme="minorHAnsi"/>
          <w:color w:val="000000"/>
          <w:sz w:val="24"/>
        </w:rPr>
      </w:pPr>
      <w:r w:rsidRPr="005034DF">
        <w:rPr>
          <w:rFonts w:asciiTheme="minorHAnsi" w:hAnsiTheme="minorHAnsi"/>
          <w:color w:val="000000"/>
          <w:sz w:val="24"/>
        </w:rPr>
        <w:t>Identify areas in the community that are flood prone and define methods to minimize the risk. Review National Flood Insurance Maps.</w:t>
      </w:r>
    </w:p>
    <w:p w:rsidR="00EE3107" w:rsidRPr="005034DF" w:rsidRDefault="00EE3107" w:rsidP="005B2EE2">
      <w:pPr>
        <w:numPr>
          <w:ilvl w:val="0"/>
          <w:numId w:val="31"/>
        </w:numPr>
        <w:tabs>
          <w:tab w:val="clear" w:pos="2160"/>
          <w:tab w:val="left" w:pos="450"/>
          <w:tab w:val="num" w:pos="1440"/>
        </w:tabs>
        <w:ind w:left="1440" w:hanging="360"/>
        <w:jc w:val="both"/>
        <w:rPr>
          <w:rFonts w:asciiTheme="minorHAnsi" w:hAnsiTheme="minorHAnsi"/>
          <w:color w:val="000000"/>
          <w:sz w:val="24"/>
        </w:rPr>
      </w:pPr>
      <w:r w:rsidRPr="005034DF">
        <w:rPr>
          <w:rFonts w:asciiTheme="minorHAnsi" w:hAnsiTheme="minorHAnsi"/>
          <w:color w:val="000000"/>
          <w:sz w:val="24"/>
        </w:rPr>
        <w:t>Disseminate emergency public information and instructions concerning flood preparedness and safety.</w:t>
      </w:r>
    </w:p>
    <w:p w:rsidR="00EE3107" w:rsidRPr="005034DF" w:rsidRDefault="00EE3107" w:rsidP="005B2EE2">
      <w:pPr>
        <w:numPr>
          <w:ilvl w:val="0"/>
          <w:numId w:val="31"/>
        </w:numPr>
        <w:tabs>
          <w:tab w:val="clear" w:pos="2160"/>
          <w:tab w:val="left" w:pos="450"/>
          <w:tab w:val="num" w:pos="1440"/>
        </w:tabs>
        <w:ind w:left="1440" w:hanging="360"/>
        <w:jc w:val="both"/>
        <w:rPr>
          <w:rFonts w:asciiTheme="minorHAnsi" w:hAnsiTheme="minorHAnsi"/>
          <w:color w:val="000000"/>
          <w:sz w:val="24"/>
        </w:rPr>
      </w:pPr>
      <w:r w:rsidRPr="005034DF">
        <w:rPr>
          <w:rFonts w:asciiTheme="minorHAnsi" w:hAnsiTheme="minorHAnsi"/>
          <w:color w:val="000000"/>
          <w:sz w:val="24"/>
        </w:rPr>
        <w:t xml:space="preserve">Community leaders should ensure that </w:t>
      </w:r>
      <w:r w:rsidRPr="005034DF">
        <w:rPr>
          <w:rFonts w:asciiTheme="minorHAnsi" w:hAnsiTheme="minorHAnsi"/>
          <w:bCs/>
          <w:color w:val="000000"/>
          <w:sz w:val="24"/>
        </w:rPr>
        <w:t>their community</w:t>
      </w:r>
      <w:r w:rsidRPr="005034DF">
        <w:rPr>
          <w:rFonts w:asciiTheme="minorHAnsi" w:hAnsiTheme="minorHAnsi"/>
          <w:color w:val="000000"/>
          <w:sz w:val="24"/>
        </w:rPr>
        <w:t xml:space="preserve"> is enrolled in the National Flood Insurance Program.</w:t>
      </w:r>
    </w:p>
    <w:p w:rsidR="00EE3107" w:rsidRPr="005034DF" w:rsidRDefault="00EE3107" w:rsidP="005B2EE2">
      <w:pPr>
        <w:numPr>
          <w:ilvl w:val="0"/>
          <w:numId w:val="31"/>
        </w:numPr>
        <w:tabs>
          <w:tab w:val="clear" w:pos="2160"/>
          <w:tab w:val="left" w:pos="450"/>
          <w:tab w:val="num" w:pos="1440"/>
        </w:tabs>
        <w:ind w:left="1440" w:hanging="360"/>
        <w:jc w:val="both"/>
        <w:rPr>
          <w:rFonts w:asciiTheme="minorHAnsi" w:hAnsiTheme="minorHAnsi"/>
          <w:color w:val="000000"/>
          <w:sz w:val="24"/>
        </w:rPr>
      </w:pPr>
      <w:r w:rsidRPr="005034DF">
        <w:rPr>
          <w:rFonts w:asciiTheme="minorHAnsi" w:hAnsiTheme="minorHAnsi"/>
          <w:color w:val="000000"/>
          <w:sz w:val="24"/>
        </w:rPr>
        <w:t>Strict adherence should be paid to land use and building codes (e.g. Wetlands Protection Act) and new construction should not be built in flood-prone areas.</w:t>
      </w:r>
    </w:p>
    <w:p w:rsidR="00EE3107" w:rsidRPr="005034DF" w:rsidRDefault="00EE3107" w:rsidP="005B2EE2">
      <w:pPr>
        <w:numPr>
          <w:ilvl w:val="0"/>
          <w:numId w:val="31"/>
        </w:numPr>
        <w:tabs>
          <w:tab w:val="clear" w:pos="2160"/>
          <w:tab w:val="left" w:pos="450"/>
          <w:tab w:val="num" w:pos="1440"/>
        </w:tabs>
        <w:ind w:left="1440" w:hanging="360"/>
        <w:jc w:val="both"/>
        <w:rPr>
          <w:rFonts w:asciiTheme="minorHAnsi" w:hAnsiTheme="minorHAnsi"/>
          <w:color w:val="000000"/>
          <w:sz w:val="24"/>
        </w:rPr>
      </w:pPr>
      <w:r w:rsidRPr="005034DF">
        <w:rPr>
          <w:rFonts w:asciiTheme="minorHAnsi" w:hAnsiTheme="minorHAnsi"/>
          <w:color w:val="000000"/>
          <w:sz w:val="24"/>
        </w:rPr>
        <w:t>Ensure that flood control works are in good operating condition at all times.</w:t>
      </w:r>
    </w:p>
    <w:p w:rsidR="00EE3107" w:rsidRPr="005034DF" w:rsidRDefault="00EE3107" w:rsidP="005B2EE2">
      <w:pPr>
        <w:numPr>
          <w:ilvl w:val="0"/>
          <w:numId w:val="31"/>
        </w:numPr>
        <w:tabs>
          <w:tab w:val="clear" w:pos="2160"/>
          <w:tab w:val="left" w:pos="450"/>
          <w:tab w:val="num" w:pos="1440"/>
        </w:tabs>
        <w:ind w:left="1440" w:hanging="360"/>
        <w:jc w:val="both"/>
        <w:rPr>
          <w:rFonts w:asciiTheme="minorHAnsi" w:hAnsiTheme="minorHAnsi"/>
          <w:color w:val="000000"/>
          <w:sz w:val="24"/>
        </w:rPr>
      </w:pPr>
      <w:r w:rsidRPr="005034DF">
        <w:rPr>
          <w:rFonts w:asciiTheme="minorHAnsi" w:hAnsiTheme="minorHAnsi"/>
          <w:color w:val="000000"/>
          <w:sz w:val="24"/>
        </w:rPr>
        <w:t>Natural water storage areas should be preserved.</w:t>
      </w:r>
    </w:p>
    <w:p w:rsidR="00EE3107" w:rsidRPr="005034DF" w:rsidRDefault="00EE3107" w:rsidP="005B2EE2">
      <w:pPr>
        <w:numPr>
          <w:ilvl w:val="0"/>
          <w:numId w:val="31"/>
        </w:numPr>
        <w:tabs>
          <w:tab w:val="clear" w:pos="2160"/>
          <w:tab w:val="left" w:pos="450"/>
          <w:tab w:val="num" w:pos="1440"/>
        </w:tabs>
        <w:ind w:left="1440" w:hanging="360"/>
        <w:jc w:val="both"/>
        <w:rPr>
          <w:rFonts w:asciiTheme="minorHAnsi" w:hAnsiTheme="minorHAnsi"/>
          <w:color w:val="000000"/>
          <w:sz w:val="24"/>
        </w:rPr>
      </w:pPr>
      <w:r w:rsidRPr="005034DF">
        <w:rPr>
          <w:rFonts w:asciiTheme="minorHAnsi" w:hAnsiTheme="minorHAnsi"/>
          <w:color w:val="000000"/>
          <w:sz w:val="24"/>
        </w:rPr>
        <w:t>Maintain plans for managing all flood emergency response activities including addressing potentially hazardous dams.</w:t>
      </w:r>
    </w:p>
    <w:p w:rsidR="00EE3107" w:rsidRPr="005034DF" w:rsidRDefault="00EE3107" w:rsidP="00EE3107">
      <w:pPr>
        <w:tabs>
          <w:tab w:val="left" w:pos="450"/>
        </w:tabs>
        <w:jc w:val="both"/>
        <w:rPr>
          <w:rFonts w:asciiTheme="minorHAnsi" w:hAnsiTheme="minorHAnsi"/>
          <w:color w:val="000000"/>
        </w:rPr>
      </w:pPr>
    </w:p>
    <w:p w:rsidR="00EE3107" w:rsidRPr="005034DF" w:rsidRDefault="00EE3107" w:rsidP="00EE3107">
      <w:pPr>
        <w:pStyle w:val="BodyText"/>
        <w:spacing w:after="0"/>
        <w:jc w:val="both"/>
        <w:rPr>
          <w:rFonts w:asciiTheme="minorHAnsi" w:hAnsiTheme="minorHAnsi"/>
        </w:rPr>
      </w:pPr>
      <w:r w:rsidRPr="005034DF">
        <w:rPr>
          <w:rFonts w:asciiTheme="minorHAnsi" w:hAnsiTheme="minorHAnsi"/>
        </w:rPr>
        <w:t>The Comprehensive Emergency Management (CEM) Plan for Monson lists the following generic preparedness and response measures for floods:</w:t>
      </w:r>
    </w:p>
    <w:p w:rsidR="00EE3107" w:rsidRPr="005034DF" w:rsidRDefault="00EE3107" w:rsidP="00EE3107">
      <w:pPr>
        <w:pStyle w:val="BodyText"/>
        <w:spacing w:after="0"/>
        <w:jc w:val="both"/>
        <w:rPr>
          <w:rFonts w:asciiTheme="minorHAnsi" w:hAnsiTheme="minorHAnsi"/>
        </w:rPr>
      </w:pPr>
    </w:p>
    <w:p w:rsidR="00EE3107" w:rsidRPr="005034DF" w:rsidRDefault="00EE3107" w:rsidP="005B2EE2">
      <w:pPr>
        <w:numPr>
          <w:ilvl w:val="0"/>
          <w:numId w:val="23"/>
        </w:numPr>
        <w:tabs>
          <w:tab w:val="left" w:pos="450"/>
          <w:tab w:val="num" w:pos="1440"/>
        </w:tabs>
        <w:jc w:val="both"/>
        <w:rPr>
          <w:rFonts w:asciiTheme="minorHAnsi" w:hAnsiTheme="minorHAnsi"/>
          <w:color w:val="000000"/>
          <w:sz w:val="24"/>
        </w:rPr>
      </w:pPr>
      <w:r w:rsidRPr="005034DF">
        <w:rPr>
          <w:rFonts w:asciiTheme="minorHAnsi" w:hAnsiTheme="minorHAnsi"/>
          <w:color w:val="000000"/>
          <w:sz w:val="24"/>
        </w:rPr>
        <w:t>Place EOC personnel on standby during stage of flood ‘watch’ and monitor NWS/New England River Forecast Center reports.</w:t>
      </w:r>
    </w:p>
    <w:p w:rsidR="00EE3107" w:rsidRPr="005034DF" w:rsidRDefault="00EE3107" w:rsidP="005B2EE2">
      <w:pPr>
        <w:numPr>
          <w:ilvl w:val="0"/>
          <w:numId w:val="23"/>
        </w:numPr>
        <w:tabs>
          <w:tab w:val="left" w:pos="450"/>
          <w:tab w:val="num" w:pos="1440"/>
        </w:tabs>
        <w:jc w:val="both"/>
        <w:rPr>
          <w:rFonts w:asciiTheme="minorHAnsi" w:hAnsiTheme="minorHAnsi"/>
          <w:color w:val="000000"/>
          <w:sz w:val="24"/>
        </w:rPr>
      </w:pPr>
      <w:r w:rsidRPr="005034DF">
        <w:rPr>
          <w:rFonts w:asciiTheme="minorHAnsi" w:hAnsiTheme="minorHAnsi"/>
          <w:color w:val="000000"/>
          <w:sz w:val="24"/>
        </w:rPr>
        <w:t>Ensure that public warning systems are working properly and broadcast any information that is needed at this time.</w:t>
      </w:r>
    </w:p>
    <w:p w:rsidR="00EE3107" w:rsidRPr="005034DF" w:rsidRDefault="00EE3107" w:rsidP="005B2EE2">
      <w:pPr>
        <w:numPr>
          <w:ilvl w:val="0"/>
          <w:numId w:val="23"/>
        </w:numPr>
        <w:tabs>
          <w:tab w:val="left" w:pos="450"/>
          <w:tab w:val="num" w:pos="1440"/>
        </w:tabs>
        <w:jc w:val="both"/>
        <w:rPr>
          <w:rFonts w:asciiTheme="minorHAnsi" w:hAnsiTheme="minorHAnsi"/>
          <w:color w:val="000000"/>
          <w:sz w:val="24"/>
        </w:rPr>
      </w:pPr>
      <w:r w:rsidRPr="005034DF">
        <w:rPr>
          <w:rFonts w:asciiTheme="minorHAnsi" w:hAnsiTheme="minorHAnsi"/>
          <w:color w:val="000000"/>
          <w:sz w:val="24"/>
        </w:rPr>
        <w:t>Review mutual aid agreements.</w:t>
      </w:r>
    </w:p>
    <w:p w:rsidR="00EE3107" w:rsidRPr="005034DF" w:rsidRDefault="00EE3107" w:rsidP="005B2EE2">
      <w:pPr>
        <w:numPr>
          <w:ilvl w:val="0"/>
          <w:numId w:val="23"/>
        </w:numPr>
        <w:tabs>
          <w:tab w:val="left" w:pos="450"/>
          <w:tab w:val="num" w:pos="1440"/>
        </w:tabs>
        <w:jc w:val="both"/>
        <w:rPr>
          <w:rFonts w:asciiTheme="minorHAnsi" w:hAnsiTheme="minorHAnsi"/>
          <w:color w:val="000000"/>
          <w:sz w:val="24"/>
        </w:rPr>
      </w:pPr>
      <w:r w:rsidRPr="005034DF">
        <w:rPr>
          <w:rFonts w:asciiTheme="minorHAnsi" w:hAnsiTheme="minorHAnsi"/>
          <w:color w:val="000000"/>
          <w:sz w:val="24"/>
        </w:rPr>
        <w:t>Monitor levels of local bodies of water.</w:t>
      </w:r>
    </w:p>
    <w:p w:rsidR="00EE3107" w:rsidRPr="005034DF" w:rsidRDefault="00EE3107" w:rsidP="005B2EE2">
      <w:pPr>
        <w:numPr>
          <w:ilvl w:val="0"/>
          <w:numId w:val="23"/>
        </w:numPr>
        <w:tabs>
          <w:tab w:val="left" w:pos="450"/>
          <w:tab w:val="num" w:pos="1440"/>
        </w:tabs>
        <w:jc w:val="both"/>
        <w:rPr>
          <w:rFonts w:asciiTheme="minorHAnsi" w:hAnsiTheme="minorHAnsi"/>
          <w:color w:val="000000"/>
          <w:sz w:val="24"/>
        </w:rPr>
      </w:pPr>
      <w:r w:rsidRPr="005034DF">
        <w:rPr>
          <w:rFonts w:asciiTheme="minorHAnsi" w:hAnsiTheme="minorHAnsi"/>
          <w:color w:val="000000"/>
          <w:sz w:val="24"/>
        </w:rPr>
        <w:t>Arrange for all evacuation and sheltering procedures to be ready for activation when needed.</w:t>
      </w:r>
    </w:p>
    <w:p w:rsidR="00EE3107" w:rsidRPr="005034DF" w:rsidRDefault="00EE3107" w:rsidP="005B2EE2">
      <w:pPr>
        <w:numPr>
          <w:ilvl w:val="0"/>
          <w:numId w:val="23"/>
        </w:numPr>
        <w:tabs>
          <w:tab w:val="left" w:pos="450"/>
          <w:tab w:val="num" w:pos="1440"/>
        </w:tabs>
        <w:jc w:val="both"/>
        <w:rPr>
          <w:rFonts w:asciiTheme="minorHAnsi" w:hAnsiTheme="minorHAnsi"/>
          <w:color w:val="000000"/>
          <w:sz w:val="24"/>
        </w:rPr>
      </w:pPr>
      <w:r w:rsidRPr="005034DF">
        <w:rPr>
          <w:rFonts w:asciiTheme="minorHAnsi" w:hAnsiTheme="minorHAnsi"/>
          <w:color w:val="000000"/>
          <w:sz w:val="24"/>
        </w:rPr>
        <w:t>Carry out, or assist in carrying out, needed flood-proofing measures such as sand bag placement, etc.</w:t>
      </w:r>
    </w:p>
    <w:p w:rsidR="00EE3107" w:rsidRPr="005034DF" w:rsidRDefault="00EE3107" w:rsidP="005B2EE2">
      <w:pPr>
        <w:numPr>
          <w:ilvl w:val="0"/>
          <w:numId w:val="23"/>
        </w:numPr>
        <w:tabs>
          <w:tab w:val="left" w:pos="450"/>
          <w:tab w:val="num" w:pos="1440"/>
        </w:tabs>
        <w:jc w:val="both"/>
        <w:rPr>
          <w:rFonts w:asciiTheme="minorHAnsi" w:hAnsiTheme="minorHAnsi"/>
          <w:color w:val="000000"/>
          <w:sz w:val="24"/>
        </w:rPr>
      </w:pPr>
      <w:r w:rsidRPr="005034DF">
        <w:rPr>
          <w:rFonts w:asciiTheme="minorHAnsi" w:hAnsiTheme="minorHAnsi"/>
          <w:color w:val="000000"/>
          <w:sz w:val="24"/>
        </w:rPr>
        <w:t>Regulate operation of flood control works such as flood gates.</w:t>
      </w:r>
    </w:p>
    <w:p w:rsidR="00EE3107" w:rsidRPr="005034DF" w:rsidRDefault="00EE3107" w:rsidP="005B2EE2">
      <w:pPr>
        <w:numPr>
          <w:ilvl w:val="0"/>
          <w:numId w:val="23"/>
        </w:numPr>
        <w:tabs>
          <w:tab w:val="left" w:pos="450"/>
          <w:tab w:val="num" w:pos="1440"/>
        </w:tabs>
        <w:jc w:val="both"/>
        <w:rPr>
          <w:rFonts w:asciiTheme="minorHAnsi" w:hAnsiTheme="minorHAnsi"/>
          <w:color w:val="000000"/>
          <w:sz w:val="24"/>
        </w:rPr>
      </w:pPr>
      <w:r w:rsidRPr="005034DF">
        <w:rPr>
          <w:rFonts w:asciiTheme="minorHAnsi" w:hAnsiTheme="minorHAnsi"/>
          <w:color w:val="000000"/>
          <w:sz w:val="24"/>
        </w:rPr>
        <w:t>Notify all Emergency Management related groups that will assist with flood response activities to be ready in case of flood ‘warning’.</w:t>
      </w:r>
    </w:p>
    <w:p w:rsidR="00EE3107" w:rsidRPr="005034DF" w:rsidRDefault="00EE3107" w:rsidP="00EE3107">
      <w:pPr>
        <w:tabs>
          <w:tab w:val="left" w:pos="450"/>
        </w:tabs>
        <w:jc w:val="both"/>
        <w:rPr>
          <w:rFonts w:asciiTheme="minorHAnsi" w:hAnsiTheme="minorHAnsi"/>
          <w:color w:val="000000"/>
        </w:rPr>
      </w:pPr>
    </w:p>
    <w:p w:rsidR="00EE3107" w:rsidRPr="005034DF" w:rsidRDefault="00EE3107" w:rsidP="00EE3107">
      <w:pPr>
        <w:pStyle w:val="BodyText"/>
        <w:spacing w:after="0"/>
        <w:jc w:val="both"/>
        <w:rPr>
          <w:rFonts w:asciiTheme="minorHAnsi" w:hAnsiTheme="minorHAnsi"/>
          <w:i/>
          <w:iCs/>
        </w:rPr>
      </w:pPr>
    </w:p>
    <w:p w:rsidR="00EE3107" w:rsidRPr="005034DF" w:rsidRDefault="00EE3107" w:rsidP="00EE3107">
      <w:pPr>
        <w:pStyle w:val="BodyText"/>
        <w:spacing w:after="0"/>
        <w:jc w:val="both"/>
        <w:rPr>
          <w:rFonts w:asciiTheme="minorHAnsi" w:hAnsiTheme="minorHAnsi"/>
          <w:i/>
          <w:iCs/>
        </w:rPr>
      </w:pPr>
      <w:r w:rsidRPr="005034DF">
        <w:rPr>
          <w:rFonts w:asciiTheme="minorHAnsi" w:hAnsiTheme="minorHAnsi"/>
          <w:i/>
          <w:iCs/>
        </w:rPr>
        <w:t>Evacuation Options</w:t>
      </w:r>
    </w:p>
    <w:p w:rsidR="00EE3107" w:rsidRPr="005034DF" w:rsidRDefault="00EE3107" w:rsidP="00EE3107">
      <w:pPr>
        <w:pStyle w:val="BodyText"/>
        <w:jc w:val="both"/>
        <w:rPr>
          <w:rFonts w:asciiTheme="minorHAnsi" w:hAnsiTheme="minorHAnsi"/>
          <w:i/>
          <w:iCs/>
        </w:rPr>
      </w:pPr>
      <w:r w:rsidRPr="005034DF">
        <w:rPr>
          <w:rFonts w:asciiTheme="minorHAnsi" w:hAnsiTheme="minorHAnsi"/>
        </w:rPr>
        <w:t xml:space="preserve">The 100-year flood zone covers mostly narrow bands of level floodplain land along the </w:t>
      </w:r>
      <w:proofErr w:type="spellStart"/>
      <w:r w:rsidRPr="005034DF">
        <w:rPr>
          <w:rFonts w:asciiTheme="minorHAnsi" w:hAnsiTheme="minorHAnsi"/>
        </w:rPr>
        <w:t>Quaboag</w:t>
      </w:r>
      <w:proofErr w:type="spellEnd"/>
      <w:r w:rsidRPr="005034DF">
        <w:rPr>
          <w:rFonts w:asciiTheme="minorHAnsi" w:hAnsiTheme="minorHAnsi"/>
        </w:rPr>
        <w:t xml:space="preserve"> River (which runs along the town Monson/Palmer Town Line), the Chicopee Brook (which runs north-south along Palmer Road), </w:t>
      </w:r>
      <w:proofErr w:type="spellStart"/>
      <w:r w:rsidRPr="005034DF">
        <w:rPr>
          <w:rFonts w:asciiTheme="minorHAnsi" w:hAnsiTheme="minorHAnsi"/>
        </w:rPr>
        <w:t>Twelvemile</w:t>
      </w:r>
      <w:proofErr w:type="spellEnd"/>
      <w:r w:rsidRPr="005034DF">
        <w:rPr>
          <w:rFonts w:asciiTheme="minorHAnsi" w:hAnsiTheme="minorHAnsi"/>
        </w:rPr>
        <w:t xml:space="preserve"> Brook and Maxwell Brook (located in the western portion of Monson) and the Conant Brook Reservoir and the </w:t>
      </w:r>
      <w:proofErr w:type="spellStart"/>
      <w:r w:rsidRPr="005034DF">
        <w:rPr>
          <w:rFonts w:asciiTheme="minorHAnsi" w:hAnsiTheme="minorHAnsi"/>
        </w:rPr>
        <w:t>Vinica</w:t>
      </w:r>
      <w:proofErr w:type="spellEnd"/>
      <w:r w:rsidRPr="005034DF">
        <w:rPr>
          <w:rFonts w:asciiTheme="minorHAnsi" w:hAnsiTheme="minorHAnsi"/>
        </w:rPr>
        <w:t xml:space="preserve"> Brook (both located in south eastern Monson).  According to the Monson CEM Plan, local officials have stated that there are local shelters available for flooding victims, including people with Special, non-institutional needs.  These are Quarry Hill Street, the Monson Senior Center, the Granite Valley Middle School, </w:t>
      </w:r>
      <w:proofErr w:type="gramStart"/>
      <w:r w:rsidRPr="005034DF">
        <w:rPr>
          <w:rFonts w:asciiTheme="minorHAnsi" w:hAnsiTheme="minorHAnsi"/>
        </w:rPr>
        <w:t>various</w:t>
      </w:r>
      <w:proofErr w:type="gramEnd"/>
      <w:r w:rsidRPr="005034DF">
        <w:rPr>
          <w:rFonts w:asciiTheme="minorHAnsi" w:hAnsiTheme="minorHAnsi"/>
        </w:rPr>
        <w:t xml:space="preserve"> school department buildings, the Monson Developmental Center, the Palmer Senior High School (located in the neighboring town of Palmer), the Monson Fire Station and the Monson Senior High School.  Approximately six properties would be impacted by a 100-yr.flood. Emergency management personnel should assess existing floodplain and dam failure data to determine an appropriate evacuation plan.</w:t>
      </w:r>
      <w:r w:rsidRPr="005034DF">
        <w:rPr>
          <w:rFonts w:asciiTheme="minorHAnsi" w:hAnsiTheme="minorHAnsi"/>
          <w:i/>
          <w:iCs/>
        </w:rPr>
        <w:t xml:space="preserve">  </w:t>
      </w:r>
    </w:p>
    <w:p w:rsidR="00EE3107" w:rsidRPr="005034DF" w:rsidRDefault="00EE3107" w:rsidP="00EE3107">
      <w:pPr>
        <w:pStyle w:val="BodyText"/>
        <w:spacing w:after="0"/>
        <w:jc w:val="both"/>
        <w:rPr>
          <w:rFonts w:asciiTheme="minorHAnsi" w:hAnsiTheme="minorHAnsi"/>
          <w:u w:val="single"/>
        </w:rPr>
      </w:pPr>
    </w:p>
    <w:p w:rsidR="00EE3107" w:rsidRPr="005034DF" w:rsidRDefault="00EE3107" w:rsidP="00EE3107">
      <w:pPr>
        <w:pStyle w:val="BodyText"/>
        <w:spacing w:after="0"/>
        <w:jc w:val="both"/>
        <w:rPr>
          <w:rFonts w:asciiTheme="minorHAnsi" w:hAnsiTheme="minorHAnsi"/>
        </w:rPr>
      </w:pPr>
      <w:r w:rsidRPr="005034DF">
        <w:rPr>
          <w:rFonts w:asciiTheme="minorHAnsi" w:hAnsiTheme="minorHAnsi"/>
        </w:rPr>
        <w:t xml:space="preserve">In addition, Monson has 22 bridges situated either in or near the 100-year floodplain, which could make evacuation efforts as a result of dam failure more difficult.  Some of the roads that residents would most likely take to reach safety travel through flood-affected areas.  </w:t>
      </w:r>
    </w:p>
    <w:p w:rsidR="00EE3107" w:rsidRPr="005034DF" w:rsidRDefault="00EE3107" w:rsidP="00EE3107">
      <w:pPr>
        <w:pStyle w:val="BodyText"/>
        <w:spacing w:after="0"/>
        <w:jc w:val="both"/>
        <w:rPr>
          <w:rFonts w:asciiTheme="minorHAnsi" w:hAnsiTheme="minorHAnsi"/>
          <w:highlight w:val="green"/>
        </w:rPr>
      </w:pPr>
    </w:p>
    <w:p w:rsidR="00EE3107" w:rsidRPr="005034DF" w:rsidRDefault="00EE3107" w:rsidP="00EE3107">
      <w:pPr>
        <w:pStyle w:val="Heading4"/>
        <w:numPr>
          <w:ilvl w:val="0"/>
          <w:numId w:val="0"/>
        </w:numPr>
        <w:spacing w:before="0" w:after="0"/>
        <w:rPr>
          <w:rFonts w:asciiTheme="minorHAnsi" w:hAnsiTheme="minorHAnsi"/>
        </w:rPr>
      </w:pPr>
    </w:p>
    <w:p w:rsidR="00EE3107" w:rsidRPr="005034DF" w:rsidRDefault="00EE3107" w:rsidP="00EE3107">
      <w:pPr>
        <w:pStyle w:val="Heading4"/>
        <w:numPr>
          <w:ilvl w:val="0"/>
          <w:numId w:val="0"/>
        </w:numPr>
        <w:spacing w:before="0" w:after="0"/>
        <w:rPr>
          <w:rFonts w:asciiTheme="minorHAnsi" w:hAnsiTheme="minorHAnsi"/>
        </w:rPr>
      </w:pPr>
      <w:r w:rsidRPr="005034DF">
        <w:rPr>
          <w:rFonts w:asciiTheme="minorHAnsi" w:hAnsiTheme="minorHAnsi"/>
        </w:rPr>
        <w:t>Flood Control Structures</w:t>
      </w:r>
    </w:p>
    <w:p w:rsidR="00EE3107" w:rsidRPr="005034DF" w:rsidRDefault="00EE3107" w:rsidP="00EE3107">
      <w:pPr>
        <w:rPr>
          <w:rFonts w:asciiTheme="minorHAnsi" w:hAnsiTheme="minorHAnsi"/>
        </w:rPr>
      </w:pPr>
    </w:p>
    <w:p w:rsidR="00EE3107" w:rsidRPr="005034DF" w:rsidRDefault="00EE3107" w:rsidP="00EE3107">
      <w:pPr>
        <w:autoSpaceDE w:val="0"/>
        <w:autoSpaceDN w:val="0"/>
        <w:adjustRightInd w:val="0"/>
        <w:jc w:val="both"/>
        <w:rPr>
          <w:rFonts w:asciiTheme="minorHAnsi" w:hAnsiTheme="minorHAnsi"/>
          <w:sz w:val="24"/>
        </w:rPr>
      </w:pPr>
      <w:r w:rsidRPr="005034DF">
        <w:rPr>
          <w:rFonts w:asciiTheme="minorHAnsi" w:hAnsiTheme="minorHAnsi"/>
          <w:b/>
          <w:bCs/>
          <w:sz w:val="24"/>
        </w:rPr>
        <w:t xml:space="preserve">Conant Brook Dam: </w:t>
      </w:r>
      <w:r w:rsidRPr="005034DF">
        <w:rPr>
          <w:rFonts w:asciiTheme="minorHAnsi" w:hAnsiTheme="minorHAnsi"/>
          <w:sz w:val="24"/>
        </w:rPr>
        <w:t>This approximately 300-acre parcel of land is owned by the U.S. Army Corps of Engineers for flood control purposes. The area includes a rare kettle pond. The floodplain is currently dry with only a small shallow silt pool. The area overall is suitable for hiking and horseback riding.</w:t>
      </w:r>
    </w:p>
    <w:p w:rsidR="00EE3107" w:rsidRPr="005034DF" w:rsidRDefault="00EE3107" w:rsidP="00EE3107">
      <w:pPr>
        <w:pStyle w:val="Heading4"/>
        <w:rPr>
          <w:rFonts w:asciiTheme="minorHAnsi" w:hAnsiTheme="minorHAnsi"/>
        </w:rPr>
      </w:pPr>
      <w:r w:rsidRPr="005034DF">
        <w:rPr>
          <w:rFonts w:asciiTheme="minorHAnsi" w:hAnsiTheme="minorHAnsi"/>
        </w:rPr>
        <w:t>Land Use Regulations that Mitigate Impacts from Flooding</w:t>
      </w:r>
      <w:r w:rsidRPr="005034DF">
        <w:rPr>
          <w:rStyle w:val="FootnoteReference"/>
          <w:rFonts w:asciiTheme="minorHAnsi" w:hAnsiTheme="minorHAnsi"/>
        </w:rPr>
        <w:footnoteReference w:id="9"/>
      </w:r>
    </w:p>
    <w:p w:rsidR="00EE3107" w:rsidRPr="005034DF" w:rsidRDefault="00EE3107" w:rsidP="00EE3107">
      <w:pPr>
        <w:pStyle w:val="BodyText"/>
        <w:jc w:val="both"/>
        <w:rPr>
          <w:rFonts w:asciiTheme="minorHAnsi" w:hAnsiTheme="minorHAnsi"/>
        </w:rPr>
      </w:pPr>
      <w:r w:rsidRPr="005034DF">
        <w:rPr>
          <w:rFonts w:asciiTheme="minorHAnsi" w:hAnsiTheme="minorHAnsi"/>
        </w:rPr>
        <w:t xml:space="preserve">The Town of Monson has adopted several land use regulations that serve to limit or regulate development in floodplains, to manage </w:t>
      </w:r>
      <w:proofErr w:type="spellStart"/>
      <w:r w:rsidRPr="005034DF">
        <w:rPr>
          <w:rFonts w:asciiTheme="minorHAnsi" w:hAnsiTheme="minorHAnsi"/>
        </w:rPr>
        <w:t>stormwater</w:t>
      </w:r>
      <w:proofErr w:type="spellEnd"/>
      <w:r w:rsidRPr="005034DF">
        <w:rPr>
          <w:rFonts w:asciiTheme="minorHAnsi" w:hAnsiTheme="minorHAnsi"/>
        </w:rPr>
        <w:t xml:space="preserve"> runoff, and to protect groundwater and wetland resources, the latter of which often provide important flood storage capacity.  These regulations are summarized below and their effectiveness evaluated in Table 4-1.</w:t>
      </w:r>
    </w:p>
    <w:p w:rsidR="00EE3107" w:rsidRPr="005034DF" w:rsidRDefault="00EE3107" w:rsidP="00EE3107">
      <w:pPr>
        <w:pStyle w:val="Heading5"/>
        <w:rPr>
          <w:rFonts w:asciiTheme="minorHAnsi" w:hAnsiTheme="minorHAnsi"/>
        </w:rPr>
      </w:pPr>
      <w:r w:rsidRPr="005034DF">
        <w:rPr>
          <w:rFonts w:asciiTheme="minorHAnsi" w:hAnsiTheme="minorHAnsi"/>
        </w:rPr>
        <w:t>Subdivision Rules and Regulations</w:t>
      </w:r>
    </w:p>
    <w:p w:rsidR="00EE3107" w:rsidRPr="005034DF" w:rsidRDefault="00EE3107" w:rsidP="00EE3107">
      <w:pPr>
        <w:pStyle w:val="BodyText3"/>
        <w:rPr>
          <w:rFonts w:asciiTheme="minorHAnsi" w:hAnsiTheme="minorHAnsi"/>
        </w:rPr>
      </w:pPr>
      <w:r w:rsidRPr="005034DF">
        <w:rPr>
          <w:rFonts w:asciiTheme="minorHAnsi" w:hAnsiTheme="minorHAnsi"/>
        </w:rPr>
        <w:t xml:space="preserve">Monson’s most recent draft of its Subdivision Rules and Regulations (1983) which govern the subdivision of land were adopted for the purpose of “protecting the safety, convenience and welfare of the inhabitants of the cities and towns in which it is, or may hereafter be, put in effect by regulating the laying out and construction of ways in subdivisions providing access to the several lots therein, but which have not become public ways, and ensuring sanitary conditions in subdivisions and in proper cases parks and open areas. The powers of the planning </w:t>
      </w:r>
      <w:hyperlink r:id="rId42" w:anchor="G117" w:tgtFrame="ORDGLOS" w:history="1">
        <w:r w:rsidRPr="005034DF">
          <w:rPr>
            <w:rStyle w:val="Hyperlink"/>
            <w:rFonts w:asciiTheme="minorHAnsi" w:hAnsiTheme="minorHAnsi"/>
            <w:color w:val="auto"/>
            <w:u w:val="none"/>
          </w:rPr>
          <w:t>board</w:t>
        </w:r>
      </w:hyperlink>
      <w:r w:rsidRPr="005034DF">
        <w:rPr>
          <w:rFonts w:asciiTheme="minorHAnsi" w:hAnsiTheme="minorHAnsi"/>
        </w:rPr>
        <w:t xml:space="preserve"> and of a </w:t>
      </w:r>
      <w:hyperlink r:id="rId43" w:anchor="G117" w:tgtFrame="ORDGLOS" w:history="1">
        <w:r w:rsidRPr="005034DF">
          <w:rPr>
            <w:rStyle w:val="Hyperlink"/>
            <w:rFonts w:asciiTheme="minorHAnsi" w:hAnsiTheme="minorHAnsi"/>
            <w:color w:val="auto"/>
            <w:u w:val="none"/>
          </w:rPr>
          <w:t>board</w:t>
        </w:r>
      </w:hyperlink>
      <w:r w:rsidRPr="005034DF">
        <w:rPr>
          <w:rFonts w:asciiTheme="minorHAnsi" w:hAnsiTheme="minorHAnsi"/>
        </w:rPr>
        <w:t xml:space="preserve"> of appeals under the </w:t>
      </w:r>
      <w:hyperlink r:id="rId44" w:anchor="G91" w:tgtFrame="ORDGLOS" w:history="1">
        <w:r w:rsidRPr="005034DF">
          <w:rPr>
            <w:rStyle w:val="Hyperlink"/>
            <w:rFonts w:asciiTheme="minorHAnsi" w:hAnsiTheme="minorHAnsi"/>
            <w:color w:val="auto"/>
            <w:u w:val="none"/>
          </w:rPr>
          <w:t>subdivision</w:t>
        </w:r>
      </w:hyperlink>
      <w:r w:rsidRPr="005034DF">
        <w:rPr>
          <w:rFonts w:asciiTheme="minorHAnsi" w:hAnsiTheme="minorHAnsi"/>
        </w:rPr>
        <w:t xml:space="preserve"> control law shall be exercised with due regard for the provision of adequate access to all of the lots in a </w:t>
      </w:r>
      <w:hyperlink r:id="rId45" w:anchor="G91" w:tgtFrame="ORDGLOS" w:history="1">
        <w:r w:rsidRPr="005034DF">
          <w:rPr>
            <w:rStyle w:val="Hyperlink"/>
            <w:rFonts w:asciiTheme="minorHAnsi" w:hAnsiTheme="minorHAnsi"/>
            <w:color w:val="auto"/>
            <w:u w:val="none"/>
          </w:rPr>
          <w:t>subdivision</w:t>
        </w:r>
      </w:hyperlink>
      <w:r w:rsidRPr="005034DF">
        <w:rPr>
          <w:rFonts w:asciiTheme="minorHAnsi" w:hAnsiTheme="minorHAnsi"/>
        </w:rPr>
        <w:t xml:space="preserve"> by ways that will be safe and convenient for </w:t>
      </w:r>
      <w:hyperlink r:id="rId46" w:anchor="G96" w:tgtFrame="ORDGLOS" w:history="1">
        <w:r w:rsidRPr="005034DF">
          <w:rPr>
            <w:rStyle w:val="Hyperlink"/>
            <w:rFonts w:asciiTheme="minorHAnsi" w:hAnsiTheme="minorHAnsi"/>
            <w:color w:val="auto"/>
            <w:u w:val="none"/>
          </w:rPr>
          <w:t>travel</w:t>
        </w:r>
      </w:hyperlink>
      <w:r w:rsidRPr="005034DF">
        <w:rPr>
          <w:rFonts w:asciiTheme="minorHAnsi" w:hAnsiTheme="minorHAnsi"/>
        </w:rPr>
        <w:t xml:space="preserve">; for lessening congestion in such ways and in the adjacent public ways; for reducing danger to life and limb In the operation of motor vehicles; for securing safety in the case of fire, flood, panic and other emergencies; for insuring compliance with the applicable zoning ordinances or by-laws; for securing adequate provision for water, sewerage, drainage and other requirements where necessary in a </w:t>
      </w:r>
      <w:hyperlink r:id="rId47" w:anchor="G91" w:tgtFrame="ORDGLOS" w:history="1">
        <w:r w:rsidRPr="005034DF">
          <w:rPr>
            <w:rStyle w:val="Hyperlink"/>
            <w:rFonts w:asciiTheme="minorHAnsi" w:hAnsiTheme="minorHAnsi"/>
            <w:color w:val="auto"/>
            <w:u w:val="none"/>
          </w:rPr>
          <w:t>subdivision</w:t>
        </w:r>
      </w:hyperlink>
      <w:r w:rsidRPr="005034DF">
        <w:rPr>
          <w:rFonts w:asciiTheme="minorHAnsi" w:hAnsiTheme="minorHAnsi"/>
        </w:rPr>
        <w:t xml:space="preserve">; and for coordinating the ways in a </w:t>
      </w:r>
      <w:hyperlink r:id="rId48" w:anchor="G91" w:tgtFrame="ORDGLOS" w:history="1">
        <w:r w:rsidRPr="005034DF">
          <w:rPr>
            <w:rStyle w:val="Hyperlink"/>
            <w:rFonts w:asciiTheme="minorHAnsi" w:hAnsiTheme="minorHAnsi"/>
            <w:color w:val="auto"/>
            <w:u w:val="none"/>
          </w:rPr>
          <w:t>subdivision</w:t>
        </w:r>
      </w:hyperlink>
      <w:r w:rsidRPr="005034DF">
        <w:rPr>
          <w:rFonts w:asciiTheme="minorHAnsi" w:hAnsiTheme="minorHAnsi"/>
        </w:rPr>
        <w:t xml:space="preserve"> with each other and with the public ways in the city or town in which it is located and with the ways in neighboring subdivisions. It is the intent of the </w:t>
      </w:r>
      <w:hyperlink r:id="rId49" w:anchor="G91" w:tgtFrame="ORDGLOS" w:history="1">
        <w:r w:rsidRPr="005034DF">
          <w:rPr>
            <w:rStyle w:val="Hyperlink"/>
            <w:rFonts w:asciiTheme="minorHAnsi" w:hAnsiTheme="minorHAnsi"/>
            <w:color w:val="auto"/>
            <w:u w:val="none"/>
          </w:rPr>
          <w:t>subdivision</w:t>
        </w:r>
      </w:hyperlink>
      <w:r w:rsidRPr="005034DF">
        <w:rPr>
          <w:rFonts w:asciiTheme="minorHAnsi" w:hAnsiTheme="minorHAnsi"/>
        </w:rPr>
        <w:t xml:space="preserve"> control law that any </w:t>
      </w:r>
      <w:hyperlink r:id="rId50" w:anchor="G91" w:tgtFrame="ORDGLOS" w:history="1">
        <w:r w:rsidRPr="005034DF">
          <w:rPr>
            <w:rStyle w:val="Hyperlink"/>
            <w:rFonts w:asciiTheme="minorHAnsi" w:hAnsiTheme="minorHAnsi"/>
            <w:color w:val="auto"/>
            <w:u w:val="none"/>
          </w:rPr>
          <w:t>subdivision</w:t>
        </w:r>
      </w:hyperlink>
      <w:r w:rsidRPr="005034DF">
        <w:rPr>
          <w:rFonts w:asciiTheme="minorHAnsi" w:hAnsiTheme="minorHAnsi"/>
        </w:rPr>
        <w:t xml:space="preserve"> plan filed with the planning board shall receive the approval of such board if said plan conforms to the recommendation of the board of health and to the reasonable rules and regulations of the planning board pertaining to subdivisions of land; provided, however, that such board may, when appropriate, waive, as provided for in section eighty-one R, such portions of the rules and regulations as is deemed advisable.”   The Subdivision Rules and Regulations contain several provisions that mitigate the potential for, and impact of, flooding, including: </w:t>
      </w:r>
    </w:p>
    <w:p w:rsidR="00EE3107" w:rsidRPr="005034DF" w:rsidRDefault="00EE3107" w:rsidP="00EE3107">
      <w:pPr>
        <w:pStyle w:val="BodyText3"/>
        <w:rPr>
          <w:rFonts w:asciiTheme="minorHAnsi" w:hAnsiTheme="minorHAnsi"/>
        </w:rPr>
      </w:pPr>
    </w:p>
    <w:p w:rsidR="00EE3107" w:rsidRPr="005034DF" w:rsidRDefault="00EE3107" w:rsidP="005B2EE2">
      <w:pPr>
        <w:pStyle w:val="BodyText"/>
        <w:numPr>
          <w:ilvl w:val="0"/>
          <w:numId w:val="21"/>
        </w:numPr>
        <w:tabs>
          <w:tab w:val="clear" w:pos="1080"/>
          <w:tab w:val="num" w:pos="360"/>
        </w:tabs>
        <w:ind w:left="360"/>
        <w:jc w:val="both"/>
        <w:rPr>
          <w:rFonts w:asciiTheme="minorHAnsi" w:hAnsiTheme="minorHAnsi"/>
        </w:rPr>
      </w:pPr>
      <w:r w:rsidRPr="005034DF">
        <w:rPr>
          <w:rFonts w:asciiTheme="minorHAnsi" w:hAnsiTheme="minorHAnsi"/>
        </w:rPr>
        <w:t>Section 5.3.  [Definitive plan] Contents.  Requires the proponent, in part, to identify:</w:t>
      </w:r>
    </w:p>
    <w:p w:rsidR="00EE3107" w:rsidRPr="005034DF" w:rsidRDefault="00EE3107" w:rsidP="005B2EE2">
      <w:pPr>
        <w:pStyle w:val="BodyText"/>
        <w:numPr>
          <w:ilvl w:val="1"/>
          <w:numId w:val="21"/>
        </w:numPr>
        <w:tabs>
          <w:tab w:val="clear" w:pos="1800"/>
          <w:tab w:val="num" w:pos="1080"/>
        </w:tabs>
        <w:spacing w:after="0"/>
        <w:ind w:left="1080"/>
        <w:jc w:val="both"/>
        <w:rPr>
          <w:rFonts w:asciiTheme="minorHAnsi" w:hAnsiTheme="minorHAnsi"/>
        </w:rPr>
      </w:pPr>
      <w:r w:rsidRPr="005034DF">
        <w:rPr>
          <w:rFonts w:asciiTheme="minorHAnsi" w:hAnsiTheme="minorHAnsi"/>
        </w:rPr>
        <w:t>5.3.4. Major site features, such as…swamps, flood plains, historic features, and wooded areas; the plan shall identify which of the above shall remain undisturbed</w:t>
      </w:r>
    </w:p>
    <w:p w:rsidR="00EE3107" w:rsidRPr="005034DF" w:rsidRDefault="00EE3107" w:rsidP="005B2EE2">
      <w:pPr>
        <w:pStyle w:val="BodyText"/>
        <w:numPr>
          <w:ilvl w:val="1"/>
          <w:numId w:val="21"/>
        </w:numPr>
        <w:tabs>
          <w:tab w:val="clear" w:pos="1800"/>
          <w:tab w:val="num" w:pos="1080"/>
        </w:tabs>
        <w:ind w:left="1080"/>
        <w:jc w:val="both"/>
        <w:rPr>
          <w:rFonts w:asciiTheme="minorHAnsi" w:hAnsiTheme="minorHAnsi"/>
        </w:rPr>
      </w:pPr>
      <w:r w:rsidRPr="005034DF">
        <w:rPr>
          <w:rFonts w:asciiTheme="minorHAnsi" w:hAnsiTheme="minorHAnsi"/>
        </w:rPr>
        <w:t xml:space="preserve">5.3.5. Location of natural waterways and </w:t>
      </w:r>
      <w:proofErr w:type="spellStart"/>
      <w:r w:rsidRPr="005034DF">
        <w:rPr>
          <w:rFonts w:asciiTheme="minorHAnsi" w:hAnsiTheme="minorHAnsi"/>
        </w:rPr>
        <w:t>waterbodies</w:t>
      </w:r>
      <w:proofErr w:type="spellEnd"/>
      <w:r w:rsidRPr="005034DF">
        <w:rPr>
          <w:rFonts w:asciiTheme="minorHAnsi" w:hAnsiTheme="minorHAnsi"/>
        </w:rPr>
        <w:t xml:space="preserve"> within and adjacent to the </w:t>
      </w:r>
      <w:hyperlink r:id="rId51" w:anchor="G91" w:tgtFrame="ORDGLOS" w:history="1">
        <w:r w:rsidRPr="005034DF">
          <w:rPr>
            <w:rFonts w:asciiTheme="minorHAnsi" w:hAnsiTheme="minorHAnsi"/>
          </w:rPr>
          <w:t>subdivision</w:t>
        </w:r>
      </w:hyperlink>
      <w:r w:rsidRPr="005034DF">
        <w:rPr>
          <w:rFonts w:asciiTheme="minorHAnsi" w:hAnsiTheme="minorHAnsi"/>
        </w:rPr>
        <w:t>;</w:t>
      </w:r>
    </w:p>
    <w:p w:rsidR="00EE3107" w:rsidRPr="005034DF" w:rsidRDefault="00EE3107" w:rsidP="005B2EE2">
      <w:pPr>
        <w:numPr>
          <w:ilvl w:val="1"/>
          <w:numId w:val="21"/>
        </w:numPr>
        <w:tabs>
          <w:tab w:val="clear" w:pos="1800"/>
          <w:tab w:val="num" w:pos="1080"/>
        </w:tabs>
        <w:spacing w:before="100" w:beforeAutospacing="1" w:after="240"/>
        <w:ind w:left="1080"/>
        <w:jc w:val="both"/>
        <w:rPr>
          <w:rFonts w:asciiTheme="minorHAnsi" w:hAnsiTheme="minorHAnsi"/>
          <w:sz w:val="24"/>
        </w:rPr>
      </w:pPr>
      <w:r w:rsidRPr="005034DF">
        <w:rPr>
          <w:rFonts w:asciiTheme="minorHAnsi" w:hAnsiTheme="minorHAnsi"/>
          <w:sz w:val="24"/>
        </w:rPr>
        <w:t xml:space="preserve">5.3.15.b. Drainage details for catch basins, man-holes, </w:t>
      </w:r>
      <w:proofErr w:type="spellStart"/>
      <w:r w:rsidRPr="005034DF">
        <w:rPr>
          <w:rFonts w:asciiTheme="minorHAnsi" w:hAnsiTheme="minorHAnsi"/>
          <w:sz w:val="24"/>
        </w:rPr>
        <w:t>inwalls</w:t>
      </w:r>
      <w:proofErr w:type="spellEnd"/>
      <w:r w:rsidRPr="005034DF">
        <w:rPr>
          <w:rFonts w:asciiTheme="minorHAnsi" w:hAnsiTheme="minorHAnsi"/>
          <w:sz w:val="24"/>
        </w:rPr>
        <w:t xml:space="preserve"> and all other components or features, with specific references to the appropriate sections of the State Construction Standards; </w:t>
      </w:r>
    </w:p>
    <w:p w:rsidR="00EE3107" w:rsidRPr="005034DF" w:rsidRDefault="00EE3107" w:rsidP="005B2EE2">
      <w:pPr>
        <w:pStyle w:val="BodyText"/>
        <w:numPr>
          <w:ilvl w:val="1"/>
          <w:numId w:val="21"/>
        </w:numPr>
        <w:tabs>
          <w:tab w:val="clear" w:pos="1800"/>
          <w:tab w:val="num" w:pos="1080"/>
        </w:tabs>
        <w:ind w:left="1080"/>
        <w:jc w:val="both"/>
        <w:rPr>
          <w:rFonts w:asciiTheme="minorHAnsi" w:hAnsiTheme="minorHAnsi"/>
        </w:rPr>
      </w:pPr>
      <w:r w:rsidRPr="005034DF">
        <w:rPr>
          <w:rFonts w:asciiTheme="minorHAnsi" w:hAnsiTheme="minorHAnsi"/>
        </w:rPr>
        <w:t xml:space="preserve">5.3.15.c. Drainage trench or waterway relocation section; </w:t>
      </w:r>
    </w:p>
    <w:p w:rsidR="00EE3107" w:rsidRPr="005034DF" w:rsidRDefault="00EE3107" w:rsidP="005B2EE2">
      <w:pPr>
        <w:pStyle w:val="BodyText"/>
        <w:numPr>
          <w:ilvl w:val="1"/>
          <w:numId w:val="21"/>
        </w:numPr>
        <w:tabs>
          <w:tab w:val="clear" w:pos="1800"/>
          <w:tab w:val="num" w:pos="1080"/>
        </w:tabs>
        <w:ind w:left="1080"/>
        <w:jc w:val="both"/>
        <w:rPr>
          <w:rFonts w:asciiTheme="minorHAnsi" w:hAnsiTheme="minorHAnsi"/>
        </w:rPr>
      </w:pPr>
      <w:r w:rsidRPr="005034DF">
        <w:rPr>
          <w:rFonts w:asciiTheme="minorHAnsi" w:hAnsiTheme="minorHAnsi"/>
        </w:rPr>
        <w:t>5.3.16.b. Storm Drainage System including manholes, pipes, culverts, catch basins and appurtenant structures;</w:t>
      </w:r>
    </w:p>
    <w:p w:rsidR="00EE3107" w:rsidRPr="005034DF" w:rsidRDefault="00EE3107" w:rsidP="005B2EE2">
      <w:pPr>
        <w:pStyle w:val="BodyText"/>
        <w:numPr>
          <w:ilvl w:val="0"/>
          <w:numId w:val="21"/>
        </w:numPr>
        <w:tabs>
          <w:tab w:val="clear" w:pos="1080"/>
          <w:tab w:val="num" w:pos="360"/>
        </w:tabs>
        <w:ind w:left="360"/>
        <w:jc w:val="both"/>
        <w:rPr>
          <w:rFonts w:asciiTheme="minorHAnsi" w:hAnsiTheme="minorHAnsi"/>
        </w:rPr>
      </w:pPr>
      <w:r w:rsidRPr="005034DF">
        <w:rPr>
          <w:rFonts w:asciiTheme="minorHAnsi" w:hAnsiTheme="minorHAnsi"/>
        </w:rPr>
        <w:t xml:space="preserve">Section 8.5.  Environmental Impact.  This section shall deal separately with both short-term and long-term impacts. A narrative statement shall be submitted, documenting all </w:t>
      </w:r>
      <w:proofErr w:type="spellStart"/>
      <w:r w:rsidRPr="005034DF">
        <w:rPr>
          <w:rFonts w:asciiTheme="minorHAnsi" w:hAnsiTheme="minorHAnsi"/>
        </w:rPr>
        <w:t>mitigative</w:t>
      </w:r>
      <w:proofErr w:type="spellEnd"/>
      <w:r w:rsidRPr="005034DF">
        <w:rPr>
          <w:rFonts w:asciiTheme="minorHAnsi" w:hAnsiTheme="minorHAnsi"/>
        </w:rPr>
        <w:t xml:space="preserve"> measures taken to</w:t>
      </w:r>
      <w:proofErr w:type="gramStart"/>
      <w:r w:rsidRPr="005034DF">
        <w:rPr>
          <w:rFonts w:asciiTheme="minorHAnsi" w:hAnsiTheme="minorHAnsi"/>
        </w:rPr>
        <w:t>:…:</w:t>
      </w:r>
      <w:proofErr w:type="gramEnd"/>
    </w:p>
    <w:p w:rsidR="00EE3107" w:rsidRPr="005034DF" w:rsidRDefault="00EE3107" w:rsidP="00EE3107">
      <w:pPr>
        <w:pStyle w:val="BodyText"/>
        <w:ind w:left="720"/>
        <w:jc w:val="both"/>
        <w:rPr>
          <w:rFonts w:asciiTheme="minorHAnsi" w:hAnsiTheme="minorHAnsi"/>
        </w:rPr>
      </w:pPr>
      <w:proofErr w:type="gramStart"/>
      <w:r w:rsidRPr="005034DF">
        <w:rPr>
          <w:rFonts w:asciiTheme="minorHAnsi" w:hAnsiTheme="minorHAnsi"/>
        </w:rPr>
        <w:t>Section 8.50 Prevent Surface Water Contamination, changes in surface water level, or both.</w:t>
      </w:r>
      <w:proofErr w:type="gramEnd"/>
    </w:p>
    <w:p w:rsidR="00EE3107" w:rsidRPr="005034DF" w:rsidRDefault="00EE3107" w:rsidP="00EE3107">
      <w:pPr>
        <w:pStyle w:val="BodyText"/>
        <w:ind w:left="720"/>
        <w:jc w:val="both"/>
        <w:rPr>
          <w:rFonts w:asciiTheme="minorHAnsi" w:hAnsiTheme="minorHAnsi"/>
        </w:rPr>
      </w:pPr>
      <w:proofErr w:type="gramStart"/>
      <w:r w:rsidRPr="005034DF">
        <w:rPr>
          <w:rFonts w:asciiTheme="minorHAnsi" w:hAnsiTheme="minorHAnsi"/>
        </w:rPr>
        <w:t>Section 8.51 Prevent Groundwater Contamination, changes in groundwater level, or both.</w:t>
      </w:r>
      <w:proofErr w:type="gramEnd"/>
      <w:r w:rsidRPr="005034DF">
        <w:rPr>
          <w:rFonts w:asciiTheme="minorHAnsi" w:hAnsiTheme="minorHAnsi"/>
        </w:rPr>
        <w:t xml:space="preserve"> </w:t>
      </w:r>
    </w:p>
    <w:p w:rsidR="00EE3107" w:rsidRPr="005034DF" w:rsidRDefault="00EE3107" w:rsidP="00EE3107">
      <w:pPr>
        <w:pStyle w:val="BodyText"/>
        <w:ind w:left="720"/>
        <w:jc w:val="both"/>
        <w:rPr>
          <w:rFonts w:asciiTheme="minorHAnsi" w:hAnsiTheme="minorHAnsi"/>
        </w:rPr>
      </w:pPr>
      <w:r w:rsidRPr="005034DF">
        <w:rPr>
          <w:rFonts w:asciiTheme="minorHAnsi" w:hAnsiTheme="minorHAnsi"/>
        </w:rPr>
        <w:t>Section 8.52 Maintain Slope Stability.</w:t>
      </w:r>
    </w:p>
    <w:p w:rsidR="00EE3107" w:rsidRPr="005034DF" w:rsidRDefault="00EE3107" w:rsidP="00EE3107">
      <w:pPr>
        <w:pStyle w:val="BodyText"/>
        <w:ind w:left="720"/>
        <w:jc w:val="both"/>
        <w:rPr>
          <w:rFonts w:asciiTheme="minorHAnsi" w:hAnsiTheme="minorHAnsi"/>
        </w:rPr>
      </w:pPr>
      <w:proofErr w:type="gramStart"/>
      <w:r w:rsidRPr="005034DF">
        <w:rPr>
          <w:rFonts w:asciiTheme="minorHAnsi" w:hAnsiTheme="minorHAnsi"/>
        </w:rPr>
        <w:t>Section 8.53 Prevent erosion, sedimentation, or other instability in soils or vegetative cover.</w:t>
      </w:r>
      <w:proofErr w:type="gramEnd"/>
    </w:p>
    <w:p w:rsidR="00EE3107" w:rsidRPr="005034DF" w:rsidRDefault="00EE3107" w:rsidP="00EE3107">
      <w:pPr>
        <w:pStyle w:val="BodyText"/>
        <w:ind w:left="720"/>
        <w:jc w:val="both"/>
        <w:rPr>
          <w:rFonts w:asciiTheme="minorHAnsi" w:hAnsiTheme="minorHAnsi"/>
        </w:rPr>
      </w:pPr>
      <w:r w:rsidRPr="005034DF">
        <w:rPr>
          <w:rFonts w:asciiTheme="minorHAnsi" w:hAnsiTheme="minorHAnsi"/>
        </w:rPr>
        <w:t>Section 8.57 Protect wetlands and floodplains, and ensure compliance with the Wetlands Protection Act (Sections 40 and 40A of Chapter 131 of the General Laws).</w:t>
      </w:r>
    </w:p>
    <w:p w:rsidR="00EE3107" w:rsidRPr="005034DF" w:rsidRDefault="00EE3107" w:rsidP="005B2EE2">
      <w:pPr>
        <w:pStyle w:val="BodyText"/>
        <w:numPr>
          <w:ilvl w:val="0"/>
          <w:numId w:val="29"/>
        </w:numPr>
        <w:tabs>
          <w:tab w:val="clear" w:pos="1080"/>
          <w:tab w:val="num" w:pos="360"/>
        </w:tabs>
        <w:ind w:left="360"/>
        <w:jc w:val="both"/>
        <w:rPr>
          <w:rFonts w:asciiTheme="minorHAnsi" w:hAnsiTheme="minorHAnsi"/>
        </w:rPr>
      </w:pPr>
      <w:bookmarkStart w:id="123" w:name="7.32_Drainage_and_Drainage_Str"/>
      <w:bookmarkEnd w:id="123"/>
      <w:r w:rsidRPr="005034DF">
        <w:rPr>
          <w:rFonts w:asciiTheme="minorHAnsi" w:hAnsiTheme="minorHAnsi"/>
        </w:rPr>
        <w:t>Section 7.32 Drainage and Drainage Structures</w:t>
      </w:r>
    </w:p>
    <w:p w:rsidR="00EE3107" w:rsidRPr="005034DF" w:rsidRDefault="00EE3107" w:rsidP="00EE3107">
      <w:pPr>
        <w:spacing w:before="100" w:beforeAutospacing="1" w:after="240"/>
        <w:ind w:left="360"/>
        <w:jc w:val="both"/>
        <w:rPr>
          <w:rFonts w:asciiTheme="minorHAnsi" w:hAnsiTheme="minorHAnsi"/>
          <w:sz w:val="24"/>
        </w:rPr>
      </w:pPr>
      <w:r w:rsidRPr="005034DF">
        <w:rPr>
          <w:rFonts w:asciiTheme="minorHAnsi" w:hAnsiTheme="minorHAnsi"/>
          <w:sz w:val="24"/>
        </w:rPr>
        <w:t xml:space="preserve">a. Culverts to be installed to carry runoff from existing streams shall be designed to satisfy requirements of a hundred-year storm. </w:t>
      </w:r>
    </w:p>
    <w:p w:rsidR="00EE3107" w:rsidRPr="005034DF" w:rsidRDefault="00EE3107" w:rsidP="00EE3107">
      <w:pPr>
        <w:pStyle w:val="BodyText"/>
        <w:ind w:left="360"/>
        <w:jc w:val="both"/>
        <w:rPr>
          <w:rFonts w:asciiTheme="minorHAnsi" w:hAnsiTheme="minorHAnsi"/>
        </w:rPr>
      </w:pPr>
      <w:r w:rsidRPr="005034DF">
        <w:rPr>
          <w:rFonts w:asciiTheme="minorHAnsi" w:hAnsiTheme="minorHAnsi"/>
        </w:rPr>
        <w:t xml:space="preserve">b. Proposed culverts and ditches to be installed for </w:t>
      </w:r>
      <w:hyperlink r:id="rId52" w:anchor="G88" w:tgtFrame="ORDGLOS" w:history="1">
        <w:r w:rsidRPr="005034DF">
          <w:rPr>
            <w:rFonts w:asciiTheme="minorHAnsi" w:hAnsiTheme="minorHAnsi"/>
          </w:rPr>
          <w:t>street</w:t>
        </w:r>
      </w:hyperlink>
      <w:r w:rsidRPr="005034DF">
        <w:rPr>
          <w:rFonts w:asciiTheme="minorHAnsi" w:hAnsiTheme="minorHAnsi"/>
        </w:rPr>
        <w:t xml:space="preserve"> drainage shall be designed to satisfy requirements of a twenty five-year storm. </w:t>
      </w:r>
    </w:p>
    <w:p w:rsidR="00EE3107" w:rsidRPr="005034DF" w:rsidRDefault="00EE3107" w:rsidP="005B2EE2">
      <w:pPr>
        <w:pStyle w:val="BodyText"/>
        <w:numPr>
          <w:ilvl w:val="0"/>
          <w:numId w:val="30"/>
        </w:numPr>
        <w:tabs>
          <w:tab w:val="clear" w:pos="1080"/>
          <w:tab w:val="num" w:pos="360"/>
        </w:tabs>
        <w:ind w:left="360"/>
        <w:jc w:val="both"/>
        <w:rPr>
          <w:rFonts w:asciiTheme="minorHAnsi" w:hAnsiTheme="minorHAnsi"/>
        </w:rPr>
      </w:pPr>
      <w:r w:rsidRPr="005034DF">
        <w:rPr>
          <w:rFonts w:asciiTheme="minorHAnsi" w:hAnsiTheme="minorHAnsi"/>
        </w:rPr>
        <w:t>Section 7.33 Catch Basins and Manholes</w:t>
      </w:r>
    </w:p>
    <w:p w:rsidR="00EE3107" w:rsidRPr="005034DF" w:rsidRDefault="00EE3107" w:rsidP="00EE3107">
      <w:pPr>
        <w:spacing w:before="100" w:beforeAutospacing="1" w:after="240"/>
        <w:ind w:left="360"/>
        <w:jc w:val="both"/>
        <w:rPr>
          <w:rFonts w:asciiTheme="minorHAnsi" w:hAnsiTheme="minorHAnsi"/>
          <w:sz w:val="24"/>
        </w:rPr>
      </w:pPr>
      <w:r w:rsidRPr="005034DF">
        <w:rPr>
          <w:rFonts w:asciiTheme="minorHAnsi" w:hAnsiTheme="minorHAnsi"/>
          <w:sz w:val="24"/>
        </w:rPr>
        <w:t xml:space="preserve">Adequate disposal of surface water shall be provided for in a manner satisfactory to the Planning </w:t>
      </w:r>
      <w:hyperlink r:id="rId53" w:anchor="G117" w:tgtFrame="ORDGLOS" w:history="1">
        <w:r w:rsidRPr="005034DF">
          <w:rPr>
            <w:rFonts w:asciiTheme="minorHAnsi" w:hAnsiTheme="minorHAnsi"/>
            <w:sz w:val="24"/>
          </w:rPr>
          <w:t>Board</w:t>
        </w:r>
      </w:hyperlink>
      <w:r w:rsidRPr="005034DF">
        <w:rPr>
          <w:rFonts w:asciiTheme="minorHAnsi" w:hAnsiTheme="minorHAnsi"/>
          <w:sz w:val="24"/>
        </w:rPr>
        <w:t xml:space="preserve">, and shall address runoff from the proposed </w:t>
      </w:r>
      <w:hyperlink r:id="rId54" w:anchor="G91" w:tgtFrame="ORDGLOS" w:history="1">
        <w:r w:rsidRPr="005034DF">
          <w:rPr>
            <w:rFonts w:asciiTheme="minorHAnsi" w:hAnsiTheme="minorHAnsi"/>
            <w:sz w:val="24"/>
          </w:rPr>
          <w:t>subdivision</w:t>
        </w:r>
      </w:hyperlink>
      <w:r w:rsidRPr="005034DF">
        <w:rPr>
          <w:rFonts w:asciiTheme="minorHAnsi" w:hAnsiTheme="minorHAnsi"/>
          <w:sz w:val="24"/>
        </w:rPr>
        <w:t xml:space="preserve">. Such system may include a system of storm drains, culverts, ditches, </w:t>
      </w:r>
      <w:proofErr w:type="spellStart"/>
      <w:r w:rsidRPr="005034DF">
        <w:rPr>
          <w:rFonts w:asciiTheme="minorHAnsi" w:hAnsiTheme="minorHAnsi"/>
          <w:sz w:val="24"/>
        </w:rPr>
        <w:t>underdrains</w:t>
      </w:r>
      <w:proofErr w:type="spellEnd"/>
      <w:r w:rsidRPr="005034DF">
        <w:rPr>
          <w:rFonts w:asciiTheme="minorHAnsi" w:hAnsiTheme="minorHAnsi"/>
          <w:sz w:val="24"/>
        </w:rPr>
        <w:t xml:space="preserve">, detention basins, drywells, and related installations, including catch basins, gutters and manholes, and shall be designed and installed to provide adequate disposal of surface water, including control of erosion, flooding, storm water management and standing water from or in the </w:t>
      </w:r>
      <w:hyperlink r:id="rId55" w:anchor="G91" w:tgtFrame="ORDGLOS" w:history="1">
        <w:r w:rsidRPr="005034DF">
          <w:rPr>
            <w:rFonts w:asciiTheme="minorHAnsi" w:hAnsiTheme="minorHAnsi"/>
            <w:sz w:val="24"/>
          </w:rPr>
          <w:t>subdivision</w:t>
        </w:r>
      </w:hyperlink>
      <w:r w:rsidRPr="005034DF">
        <w:rPr>
          <w:rFonts w:asciiTheme="minorHAnsi" w:hAnsiTheme="minorHAnsi"/>
          <w:sz w:val="24"/>
        </w:rPr>
        <w:t xml:space="preserve"> and adjacent lands. A catch basin to manhole system of drainage is required.</w:t>
      </w:r>
    </w:p>
    <w:p w:rsidR="00EE3107" w:rsidRPr="005034DF" w:rsidRDefault="00EE3107" w:rsidP="00EE3107">
      <w:pPr>
        <w:spacing w:before="100" w:beforeAutospacing="1" w:after="240"/>
        <w:ind w:left="360"/>
        <w:jc w:val="both"/>
        <w:rPr>
          <w:rFonts w:asciiTheme="minorHAnsi" w:hAnsiTheme="minorHAnsi"/>
          <w:sz w:val="24"/>
        </w:rPr>
      </w:pPr>
      <w:r w:rsidRPr="005034DF">
        <w:rPr>
          <w:rFonts w:asciiTheme="minorHAnsi" w:hAnsiTheme="minorHAnsi"/>
          <w:sz w:val="24"/>
        </w:rPr>
        <w:t xml:space="preserve">When development of an area will increase runoff to downstream properties, a detention area shall be constructed. Such detention area will be designed to handle the 100-year storm without increasing downstream runoff above pre-construction conditions, and such size shall be determined by using the flood routing procedure as described in the U.S.D.A. Soil Conservation Service Technical Release No. 55. Storm Water calculations shall be prepared by a Registered Professional </w:t>
      </w:r>
      <w:hyperlink r:id="rId56" w:anchor="G133" w:tgtFrame="ORDGLOS" w:history="1">
        <w:r w:rsidRPr="005034DF">
          <w:rPr>
            <w:rFonts w:asciiTheme="minorHAnsi" w:hAnsiTheme="minorHAnsi"/>
            <w:sz w:val="24"/>
          </w:rPr>
          <w:t>Engineer</w:t>
        </w:r>
      </w:hyperlink>
      <w:r w:rsidRPr="005034DF">
        <w:rPr>
          <w:rFonts w:asciiTheme="minorHAnsi" w:hAnsiTheme="minorHAnsi"/>
          <w:sz w:val="24"/>
        </w:rPr>
        <w:t xml:space="preserve"> using two methods of calculations. One method shall be as described in U.S.D.A. Soil Conservation Service Technical Release No. 55.</w:t>
      </w:r>
    </w:p>
    <w:p w:rsidR="00EE3107" w:rsidRPr="005034DF" w:rsidRDefault="00EE3107" w:rsidP="005B2EE2">
      <w:pPr>
        <w:pStyle w:val="BodyText"/>
        <w:numPr>
          <w:ilvl w:val="0"/>
          <w:numId w:val="30"/>
        </w:numPr>
        <w:tabs>
          <w:tab w:val="clear" w:pos="1080"/>
          <w:tab w:val="num" w:pos="360"/>
        </w:tabs>
        <w:ind w:left="360"/>
        <w:jc w:val="both"/>
        <w:rPr>
          <w:rFonts w:asciiTheme="minorHAnsi" w:hAnsiTheme="minorHAnsi"/>
        </w:rPr>
      </w:pPr>
      <w:r w:rsidRPr="005034DF">
        <w:rPr>
          <w:rFonts w:asciiTheme="minorHAnsi" w:hAnsiTheme="minorHAnsi"/>
        </w:rPr>
        <w:t>Section 7.33.2 Piped Systems</w:t>
      </w:r>
    </w:p>
    <w:p w:rsidR="00EE3107" w:rsidRPr="005034DF" w:rsidRDefault="00EE3107" w:rsidP="00EE3107">
      <w:pPr>
        <w:spacing w:before="100" w:beforeAutospacing="1" w:after="240"/>
        <w:ind w:left="360"/>
        <w:jc w:val="both"/>
        <w:rPr>
          <w:rFonts w:asciiTheme="minorHAnsi" w:hAnsiTheme="minorHAnsi"/>
          <w:sz w:val="24"/>
        </w:rPr>
      </w:pPr>
      <w:r w:rsidRPr="005034DF">
        <w:rPr>
          <w:rFonts w:asciiTheme="minorHAnsi" w:hAnsiTheme="minorHAnsi"/>
          <w:sz w:val="24"/>
        </w:rPr>
        <w:t xml:space="preserve">e. No open water body or pond shall be filled in, and no wet or swampy area shall be filled in unless approval has been obtained in accordance with Chapter 131 of the Massachusetts General Laws. </w:t>
      </w:r>
    </w:p>
    <w:p w:rsidR="00EE3107" w:rsidRPr="005034DF" w:rsidRDefault="00EE3107" w:rsidP="00EE3107">
      <w:pPr>
        <w:pStyle w:val="BodyText"/>
        <w:ind w:left="360"/>
        <w:jc w:val="both"/>
        <w:rPr>
          <w:rFonts w:asciiTheme="minorHAnsi" w:hAnsiTheme="minorHAnsi"/>
        </w:rPr>
      </w:pPr>
      <w:r w:rsidRPr="005034DF">
        <w:rPr>
          <w:rFonts w:asciiTheme="minorHAnsi" w:hAnsiTheme="minorHAnsi"/>
        </w:rPr>
        <w:t xml:space="preserve">f. Where open stream channels exist within a </w:t>
      </w:r>
      <w:hyperlink r:id="rId57" w:anchor="G91" w:tgtFrame="ORDGLOS" w:history="1">
        <w:r w:rsidRPr="005034DF">
          <w:rPr>
            <w:rFonts w:asciiTheme="minorHAnsi" w:hAnsiTheme="minorHAnsi"/>
          </w:rPr>
          <w:t>subdivision</w:t>
        </w:r>
      </w:hyperlink>
      <w:r w:rsidRPr="005034DF">
        <w:rPr>
          <w:rFonts w:asciiTheme="minorHAnsi" w:hAnsiTheme="minorHAnsi"/>
        </w:rPr>
        <w:t xml:space="preserve">, adequate provision shall be made for properly maintaining them or for properly enclosing them, if absolutely necessary. It is the Town's Intent to preserve and maintain the natural features of such streams and any development should be planned accordingly. </w:t>
      </w:r>
    </w:p>
    <w:p w:rsidR="00EE3107" w:rsidRPr="005034DF" w:rsidRDefault="00EE3107" w:rsidP="005B2EE2">
      <w:pPr>
        <w:pStyle w:val="BodyText"/>
        <w:numPr>
          <w:ilvl w:val="0"/>
          <w:numId w:val="30"/>
        </w:numPr>
        <w:tabs>
          <w:tab w:val="clear" w:pos="1080"/>
          <w:tab w:val="num" w:pos="360"/>
        </w:tabs>
        <w:ind w:left="360"/>
        <w:jc w:val="both"/>
        <w:rPr>
          <w:rFonts w:asciiTheme="minorHAnsi" w:hAnsiTheme="minorHAnsi"/>
        </w:rPr>
      </w:pPr>
      <w:r w:rsidRPr="005034DF">
        <w:rPr>
          <w:rFonts w:asciiTheme="minorHAnsi" w:hAnsiTheme="minorHAnsi"/>
        </w:rPr>
        <w:t>Section 7.34</w:t>
      </w:r>
    </w:p>
    <w:p w:rsidR="00EE3107" w:rsidRPr="005034DF" w:rsidRDefault="00EE3107" w:rsidP="00EE3107">
      <w:pPr>
        <w:pStyle w:val="BodyText"/>
        <w:ind w:left="360"/>
        <w:jc w:val="both"/>
        <w:rPr>
          <w:rFonts w:asciiTheme="minorHAnsi" w:hAnsiTheme="minorHAnsi"/>
        </w:rPr>
      </w:pPr>
      <w:r w:rsidRPr="005034DF">
        <w:rPr>
          <w:rFonts w:asciiTheme="minorHAnsi" w:hAnsiTheme="minorHAnsi"/>
        </w:rPr>
        <w:t xml:space="preserve">a. In order to replicate the flood control value of undisturbed lands, provide compensatory storage of storm water runoff, and comply with the Town of Monson's Zoning Bylaws, the Town of Monson may allow the construction of storm water detention basins provided that: </w:t>
      </w:r>
    </w:p>
    <w:p w:rsidR="00EE3107" w:rsidRPr="005034DF" w:rsidRDefault="00EE3107" w:rsidP="00EE3107">
      <w:pPr>
        <w:pStyle w:val="BodyText"/>
        <w:ind w:left="720"/>
        <w:jc w:val="both"/>
        <w:rPr>
          <w:rFonts w:asciiTheme="minorHAnsi" w:hAnsiTheme="minorHAnsi"/>
        </w:rPr>
      </w:pPr>
      <w:r w:rsidRPr="005034DF">
        <w:rPr>
          <w:rFonts w:asciiTheme="minorHAnsi" w:hAnsiTheme="minorHAnsi"/>
        </w:rPr>
        <w:t xml:space="preserve">5. their location is not in an area such that the sudden release of water, due to failure, would result in loss of life, injury to persons, damage to residences or buildings or cause interruptions of </w:t>
      </w:r>
      <w:hyperlink r:id="rId58" w:anchor="G98" w:tgtFrame="ORDGLOS" w:history="1">
        <w:r w:rsidRPr="005034DF">
          <w:rPr>
            <w:rFonts w:asciiTheme="minorHAnsi" w:hAnsiTheme="minorHAnsi"/>
          </w:rPr>
          <w:t>use</w:t>
        </w:r>
      </w:hyperlink>
      <w:r w:rsidRPr="005034DF">
        <w:rPr>
          <w:rFonts w:asciiTheme="minorHAnsi" w:hAnsiTheme="minorHAnsi"/>
        </w:rPr>
        <w:t xml:space="preserve"> or service of public </w:t>
      </w:r>
      <w:hyperlink r:id="rId59" w:anchor="G145" w:tgtFrame="ORDGLOS" w:history="1">
        <w:r w:rsidRPr="005034DF">
          <w:rPr>
            <w:rFonts w:asciiTheme="minorHAnsi" w:hAnsiTheme="minorHAnsi"/>
          </w:rPr>
          <w:t>utilities</w:t>
        </w:r>
      </w:hyperlink>
      <w:r w:rsidRPr="005034DF">
        <w:rPr>
          <w:rFonts w:asciiTheme="minorHAnsi" w:hAnsiTheme="minorHAnsi"/>
        </w:rPr>
        <w:t>;</w:t>
      </w:r>
    </w:p>
    <w:p w:rsidR="00EE3107" w:rsidRPr="005034DF" w:rsidRDefault="00EE3107" w:rsidP="005B2EE2">
      <w:pPr>
        <w:pStyle w:val="BodyText"/>
        <w:numPr>
          <w:ilvl w:val="0"/>
          <w:numId w:val="30"/>
        </w:numPr>
        <w:tabs>
          <w:tab w:val="clear" w:pos="1080"/>
          <w:tab w:val="num" w:pos="360"/>
        </w:tabs>
        <w:ind w:left="360"/>
        <w:jc w:val="both"/>
        <w:rPr>
          <w:rFonts w:asciiTheme="minorHAnsi" w:hAnsiTheme="minorHAnsi"/>
        </w:rPr>
      </w:pPr>
      <w:r w:rsidRPr="005034DF">
        <w:rPr>
          <w:rFonts w:asciiTheme="minorHAnsi" w:hAnsiTheme="minorHAnsi"/>
        </w:rPr>
        <w:t>Section 7.34.2 Contents</w:t>
      </w:r>
    </w:p>
    <w:p w:rsidR="00EE3107" w:rsidRPr="005034DF" w:rsidRDefault="00EE3107" w:rsidP="00EE3107">
      <w:pPr>
        <w:pStyle w:val="BodyText"/>
        <w:ind w:left="360"/>
        <w:jc w:val="both"/>
        <w:rPr>
          <w:rFonts w:asciiTheme="minorHAnsi" w:hAnsiTheme="minorHAnsi"/>
        </w:rPr>
      </w:pPr>
      <w:r w:rsidRPr="005034DF">
        <w:rPr>
          <w:rFonts w:asciiTheme="minorHAnsi" w:hAnsiTheme="minorHAnsi"/>
        </w:rPr>
        <w:t xml:space="preserve">The following information shall be required to be submitted as part of the </w:t>
      </w:r>
      <w:hyperlink r:id="rId60" w:anchor="G130" w:tgtFrame="ORDGLOS" w:history="1">
        <w:r w:rsidRPr="005034DF">
          <w:rPr>
            <w:rFonts w:asciiTheme="minorHAnsi" w:hAnsiTheme="minorHAnsi"/>
          </w:rPr>
          <w:t>Definitive Plan</w:t>
        </w:r>
      </w:hyperlink>
      <w:r w:rsidRPr="005034DF">
        <w:rPr>
          <w:rFonts w:asciiTheme="minorHAnsi" w:hAnsiTheme="minorHAnsi"/>
        </w:rPr>
        <w:t>:</w:t>
      </w:r>
    </w:p>
    <w:p w:rsidR="00EE3107" w:rsidRPr="005034DF" w:rsidRDefault="00EE3107" w:rsidP="00EE3107">
      <w:pPr>
        <w:pStyle w:val="BodyText"/>
        <w:ind w:left="360"/>
        <w:jc w:val="both"/>
        <w:rPr>
          <w:rFonts w:asciiTheme="minorHAnsi" w:hAnsiTheme="minorHAnsi"/>
        </w:rPr>
      </w:pPr>
      <w:r w:rsidRPr="005034DF">
        <w:rPr>
          <w:rFonts w:asciiTheme="minorHAnsi" w:hAnsiTheme="minorHAnsi"/>
        </w:rPr>
        <w:t>b. Water courses, ponds, marshes, flood plains, rock outcrop, and other significant natural features within 100 feet of the proposed high water mark (as determined by the 100-year storm frequency);</w:t>
      </w:r>
    </w:p>
    <w:p w:rsidR="00EE3107" w:rsidRPr="005034DF" w:rsidRDefault="00EE3107" w:rsidP="00EE3107">
      <w:pPr>
        <w:pStyle w:val="BodyText"/>
        <w:ind w:left="360"/>
        <w:jc w:val="both"/>
        <w:rPr>
          <w:rFonts w:asciiTheme="minorHAnsi" w:hAnsiTheme="minorHAnsi"/>
        </w:rPr>
      </w:pPr>
      <w:r w:rsidRPr="005034DF">
        <w:rPr>
          <w:rFonts w:asciiTheme="minorHAnsi" w:hAnsiTheme="minorHAnsi"/>
        </w:rPr>
        <w:t xml:space="preserve">c. A drainage area map outlining the </w:t>
      </w:r>
      <w:hyperlink r:id="rId61" w:anchor="G100" w:tgtFrame="ORDGLOS" w:history="1">
        <w:r w:rsidRPr="005034DF">
          <w:rPr>
            <w:rFonts w:asciiTheme="minorHAnsi" w:hAnsiTheme="minorHAnsi"/>
          </w:rPr>
          <w:t>watershed area</w:t>
        </w:r>
      </w:hyperlink>
      <w:r w:rsidRPr="005034DF">
        <w:rPr>
          <w:rFonts w:asciiTheme="minorHAnsi" w:hAnsiTheme="minorHAnsi"/>
        </w:rPr>
        <w:t>; the map shall show the watershed boundary; the drainage pattern; location of bridges, culverts and other structures that affect the flow of water; location of roads, buildings, property lines and fences or walls; and a north arrow.</w:t>
      </w:r>
    </w:p>
    <w:p w:rsidR="00EE3107" w:rsidRPr="005034DF" w:rsidRDefault="00EE3107" w:rsidP="00EE3107">
      <w:pPr>
        <w:pStyle w:val="BodyText"/>
        <w:ind w:left="360"/>
        <w:jc w:val="both"/>
        <w:rPr>
          <w:rFonts w:asciiTheme="minorHAnsi" w:hAnsiTheme="minorHAnsi"/>
        </w:rPr>
      </w:pPr>
      <w:r w:rsidRPr="005034DF">
        <w:rPr>
          <w:rFonts w:asciiTheme="minorHAnsi" w:hAnsiTheme="minorHAnsi"/>
        </w:rPr>
        <w:t>e. Drainage calculations for proposed and existing conditions, done for a minimum 25 year and 100-year storms. Critical volume calculations should be checked by an independent alternate method using both short duration/high intensity and long duration storms.</w:t>
      </w:r>
    </w:p>
    <w:p w:rsidR="00EE3107" w:rsidRPr="005034DF" w:rsidRDefault="00EE3107" w:rsidP="00EE3107">
      <w:pPr>
        <w:spacing w:before="100" w:beforeAutospacing="1" w:after="240"/>
        <w:ind w:left="360"/>
        <w:jc w:val="both"/>
        <w:rPr>
          <w:rFonts w:asciiTheme="minorHAnsi" w:hAnsiTheme="minorHAnsi"/>
          <w:sz w:val="24"/>
        </w:rPr>
      </w:pPr>
      <w:r w:rsidRPr="005034DF">
        <w:rPr>
          <w:rFonts w:asciiTheme="minorHAnsi" w:hAnsiTheme="minorHAnsi"/>
          <w:sz w:val="24"/>
        </w:rPr>
        <w:t xml:space="preserve">j. All drainage design Information, drawings and runoff calculations must be prepared, signed, dated, and stamped by a Massachusetts Registered Professional </w:t>
      </w:r>
      <w:hyperlink r:id="rId62" w:anchor="G133" w:tgtFrame="ORDGLOS" w:history="1">
        <w:r w:rsidRPr="005034DF">
          <w:rPr>
            <w:rFonts w:asciiTheme="minorHAnsi" w:hAnsiTheme="minorHAnsi"/>
            <w:sz w:val="24"/>
          </w:rPr>
          <w:t>Engineer</w:t>
        </w:r>
      </w:hyperlink>
      <w:r w:rsidRPr="005034DF">
        <w:rPr>
          <w:rFonts w:asciiTheme="minorHAnsi" w:hAnsiTheme="minorHAnsi"/>
          <w:sz w:val="24"/>
        </w:rPr>
        <w:t xml:space="preserve"> using standard acceptable engineering methods. The runoff calculations should be based on soil cover conditions expected to prevail during the anticipated effective life of the structure. </w:t>
      </w:r>
    </w:p>
    <w:p w:rsidR="00EE3107" w:rsidRPr="005034DF" w:rsidRDefault="00EE3107" w:rsidP="00EE3107">
      <w:pPr>
        <w:pStyle w:val="BodyText"/>
        <w:ind w:left="360"/>
        <w:jc w:val="both"/>
        <w:rPr>
          <w:rFonts w:asciiTheme="minorHAnsi" w:hAnsiTheme="minorHAnsi"/>
        </w:rPr>
      </w:pPr>
      <w:r w:rsidRPr="005034DF">
        <w:rPr>
          <w:rFonts w:asciiTheme="minorHAnsi" w:hAnsiTheme="minorHAnsi"/>
        </w:rPr>
        <w:t>A 100-year design frequency storm is required for all storm water detention basins.</w:t>
      </w:r>
    </w:p>
    <w:p w:rsidR="00EE3107" w:rsidRPr="005034DF" w:rsidRDefault="00EE3107" w:rsidP="005B2EE2">
      <w:pPr>
        <w:pStyle w:val="BodyText"/>
        <w:numPr>
          <w:ilvl w:val="0"/>
          <w:numId w:val="24"/>
        </w:numPr>
        <w:tabs>
          <w:tab w:val="num" w:pos="360"/>
        </w:tabs>
        <w:ind w:left="360"/>
        <w:jc w:val="both"/>
        <w:rPr>
          <w:rFonts w:asciiTheme="minorHAnsi" w:hAnsiTheme="minorHAnsi"/>
          <w:u w:val="single"/>
        </w:rPr>
      </w:pPr>
      <w:bookmarkStart w:id="124" w:name="8.52_Maintain_slope_stability"/>
      <w:bookmarkEnd w:id="124"/>
      <w:r w:rsidRPr="005034DF">
        <w:rPr>
          <w:rFonts w:asciiTheme="minorHAnsi" w:hAnsiTheme="minorHAnsi"/>
          <w:u w:val="single"/>
        </w:rPr>
        <w:t xml:space="preserve">Section 5.1.5. </w:t>
      </w:r>
      <w:proofErr w:type="spellStart"/>
      <w:r w:rsidRPr="005034DF">
        <w:rPr>
          <w:rFonts w:asciiTheme="minorHAnsi" w:hAnsiTheme="minorHAnsi"/>
          <w:u w:val="single"/>
        </w:rPr>
        <w:t>Stormwater</w:t>
      </w:r>
      <w:proofErr w:type="spellEnd"/>
      <w:r w:rsidRPr="005034DF">
        <w:rPr>
          <w:rFonts w:asciiTheme="minorHAnsi" w:hAnsiTheme="minorHAnsi"/>
          <w:u w:val="single"/>
        </w:rPr>
        <w:t xml:space="preserve"> Runoff</w:t>
      </w:r>
    </w:p>
    <w:p w:rsidR="00EE3107" w:rsidRPr="005034DF" w:rsidRDefault="00EE3107" w:rsidP="00EE3107">
      <w:pPr>
        <w:ind w:left="360"/>
        <w:jc w:val="both"/>
        <w:rPr>
          <w:rFonts w:asciiTheme="minorHAnsi" w:hAnsiTheme="minorHAnsi"/>
          <w:sz w:val="24"/>
        </w:rPr>
      </w:pPr>
      <w:r w:rsidRPr="005034DF">
        <w:rPr>
          <w:rFonts w:asciiTheme="minorHAnsi" w:hAnsiTheme="minorHAnsi"/>
          <w:sz w:val="24"/>
        </w:rPr>
        <w:t>In those areas not served by storm drains, the rate of surface water run-off from a site shall not increase after construction. If needed to meet this requirement and to maximize groundwater recharge, increased runoff from impervious surfaces shall be recharged on site by being diverted to vegetated surfaces for infiltration or through the use of detention ponds. Dry wells shall be used only where other methods are and shall require oil, grease and sediment traps to facilitate removal of contaminants.</w:t>
      </w:r>
    </w:p>
    <w:p w:rsidR="00EE3107" w:rsidRPr="005034DF" w:rsidRDefault="00EE3107" w:rsidP="00EE3107">
      <w:pPr>
        <w:pStyle w:val="BodyText"/>
        <w:ind w:left="360"/>
        <w:jc w:val="both"/>
        <w:rPr>
          <w:rFonts w:asciiTheme="minorHAnsi" w:hAnsiTheme="minorHAnsi"/>
          <w:u w:val="single"/>
        </w:rPr>
      </w:pPr>
    </w:p>
    <w:p w:rsidR="00EE3107" w:rsidRPr="005034DF" w:rsidRDefault="00EE3107" w:rsidP="005B2EE2">
      <w:pPr>
        <w:numPr>
          <w:ilvl w:val="0"/>
          <w:numId w:val="30"/>
        </w:numPr>
        <w:tabs>
          <w:tab w:val="clear" w:pos="1080"/>
          <w:tab w:val="num" w:pos="360"/>
        </w:tabs>
        <w:spacing w:after="240"/>
        <w:ind w:left="360"/>
        <w:jc w:val="both"/>
        <w:rPr>
          <w:rFonts w:asciiTheme="minorHAnsi" w:hAnsiTheme="minorHAnsi"/>
          <w:b/>
          <w:bCs/>
          <w:sz w:val="24"/>
          <w:u w:val="single"/>
        </w:rPr>
      </w:pPr>
      <w:r w:rsidRPr="005034DF">
        <w:rPr>
          <w:rFonts w:asciiTheme="minorHAnsi" w:hAnsiTheme="minorHAnsi"/>
          <w:sz w:val="24"/>
          <w:u w:val="single"/>
        </w:rPr>
        <w:t>5.51 Water Supply Protection District,</w:t>
      </w:r>
      <w:r w:rsidRPr="005034DF">
        <w:rPr>
          <w:rFonts w:asciiTheme="minorHAnsi" w:hAnsiTheme="minorHAnsi"/>
          <w:b/>
          <w:bCs/>
          <w:sz w:val="24"/>
          <w:u w:val="single"/>
        </w:rPr>
        <w:t xml:space="preserve"> </w:t>
      </w:r>
    </w:p>
    <w:p w:rsidR="00EE3107" w:rsidRPr="005034DF" w:rsidRDefault="00EE3107" w:rsidP="00EE3107">
      <w:pPr>
        <w:pStyle w:val="BodyText"/>
        <w:ind w:left="360"/>
        <w:jc w:val="both"/>
        <w:rPr>
          <w:rFonts w:asciiTheme="minorHAnsi" w:hAnsiTheme="minorHAnsi"/>
        </w:rPr>
      </w:pPr>
      <w:r w:rsidRPr="005034DF">
        <w:rPr>
          <w:rFonts w:asciiTheme="minorHAnsi" w:hAnsiTheme="minorHAnsi"/>
        </w:rPr>
        <w:t>Any portion of a proposed subdivision which lies within the limits of the Water Supply Protection District shall conform to the requirements of said district as stated in the appropriate section of the Monson Zoning Bylaw</w:t>
      </w:r>
    </w:p>
    <w:p w:rsidR="00EE3107" w:rsidRPr="005034DF" w:rsidRDefault="00EE3107" w:rsidP="005B2EE2">
      <w:pPr>
        <w:pStyle w:val="BodyText"/>
        <w:numPr>
          <w:ilvl w:val="0"/>
          <w:numId w:val="24"/>
        </w:numPr>
        <w:tabs>
          <w:tab w:val="clear" w:pos="1260"/>
          <w:tab w:val="num" w:pos="540"/>
        </w:tabs>
        <w:ind w:hanging="1080"/>
        <w:jc w:val="both"/>
        <w:rPr>
          <w:rFonts w:asciiTheme="minorHAnsi" w:hAnsiTheme="minorHAnsi"/>
        </w:rPr>
      </w:pPr>
      <w:r w:rsidRPr="005034DF">
        <w:rPr>
          <w:rFonts w:asciiTheme="minorHAnsi" w:hAnsiTheme="minorHAnsi"/>
          <w:b/>
          <w:bCs/>
        </w:rPr>
        <w:t>7.50 General Standards</w:t>
      </w:r>
      <w:r w:rsidRPr="005034DF">
        <w:rPr>
          <w:rFonts w:asciiTheme="minorHAnsi" w:hAnsiTheme="minorHAnsi"/>
        </w:rPr>
        <w:t xml:space="preserve"> </w:t>
      </w:r>
    </w:p>
    <w:p w:rsidR="00EE3107" w:rsidRPr="005034DF" w:rsidRDefault="00EE3107" w:rsidP="00EE3107">
      <w:pPr>
        <w:pStyle w:val="BodyText"/>
        <w:ind w:left="90"/>
        <w:jc w:val="both"/>
        <w:rPr>
          <w:rFonts w:asciiTheme="minorHAnsi" w:hAnsiTheme="minorHAnsi"/>
        </w:rPr>
      </w:pPr>
      <w:r w:rsidRPr="005034DF">
        <w:rPr>
          <w:rFonts w:asciiTheme="minorHAnsi" w:hAnsiTheme="minorHAnsi"/>
        </w:rPr>
        <w:t xml:space="preserve">1. All public and private sewers, surface water drains, water and gas pipes, electric, telephone and Cable TV lines, together with their appropriate </w:t>
      </w:r>
      <w:bookmarkStart w:id="125" w:name="hit2"/>
      <w:bookmarkEnd w:id="125"/>
      <w:r w:rsidRPr="005034DF">
        <w:rPr>
          <w:rFonts w:asciiTheme="minorHAnsi" w:hAnsiTheme="minorHAnsi"/>
        </w:rPr>
        <w:t>underground structures, within the street right-of-way, shall be placed underground at the discretion of the Board.</w:t>
      </w:r>
    </w:p>
    <w:p w:rsidR="00EE3107" w:rsidRPr="005034DF" w:rsidRDefault="00EE3107" w:rsidP="005B2EE2">
      <w:pPr>
        <w:pStyle w:val="BodyText"/>
        <w:numPr>
          <w:ilvl w:val="0"/>
          <w:numId w:val="24"/>
        </w:numPr>
        <w:tabs>
          <w:tab w:val="clear" w:pos="1260"/>
          <w:tab w:val="num" w:pos="360"/>
        </w:tabs>
        <w:ind w:hanging="1170"/>
        <w:jc w:val="both"/>
        <w:rPr>
          <w:rFonts w:asciiTheme="minorHAnsi" w:hAnsiTheme="minorHAnsi"/>
        </w:rPr>
      </w:pPr>
      <w:r w:rsidRPr="005034DF">
        <w:rPr>
          <w:rFonts w:asciiTheme="minorHAnsi" w:hAnsiTheme="minorHAnsi"/>
        </w:rPr>
        <w:t>Driveway Standards, From the “Definitions” Section</w:t>
      </w:r>
    </w:p>
    <w:p w:rsidR="00EE3107" w:rsidRPr="005034DF" w:rsidRDefault="00EE3107" w:rsidP="005B2EE2">
      <w:pPr>
        <w:pStyle w:val="BodyText"/>
        <w:numPr>
          <w:ilvl w:val="0"/>
          <w:numId w:val="25"/>
        </w:numPr>
        <w:tabs>
          <w:tab w:val="num" w:pos="1080"/>
        </w:tabs>
        <w:ind w:left="1080"/>
        <w:jc w:val="both"/>
        <w:rPr>
          <w:rFonts w:asciiTheme="minorHAnsi" w:hAnsiTheme="minorHAnsi"/>
        </w:rPr>
      </w:pPr>
      <w:bookmarkStart w:id="126" w:name="hit1"/>
      <w:bookmarkEnd w:id="126"/>
      <w:r w:rsidRPr="005034DF">
        <w:rPr>
          <w:rFonts w:asciiTheme="minorHAnsi" w:hAnsiTheme="minorHAnsi"/>
        </w:rPr>
        <w:t xml:space="preserve">That portion of a parcel of land on private property designed by the property owner as the vehicle access from a street to parking or garage areas on private property. A driveway shall have </w:t>
      </w:r>
      <w:proofErr w:type="gramStart"/>
      <w:r w:rsidRPr="005034DF">
        <w:rPr>
          <w:rFonts w:asciiTheme="minorHAnsi" w:hAnsiTheme="minorHAnsi"/>
        </w:rPr>
        <w:t>a maximum grades</w:t>
      </w:r>
      <w:proofErr w:type="gramEnd"/>
      <w:r w:rsidRPr="005034DF">
        <w:rPr>
          <w:rFonts w:asciiTheme="minorHAnsi" w:hAnsiTheme="minorHAnsi"/>
        </w:rPr>
        <w:t xml:space="preserve"> of 12% for a distance of twenty-five (25) feet from the street line and shall be no closer than ten (10) feet from any abutting side property line. The driveway access shall occur across the minimum frontage required in the Zoning District in which the frontage is located. Section 4600.  </w:t>
      </w:r>
    </w:p>
    <w:p w:rsidR="00EE3107" w:rsidRPr="005034DF" w:rsidRDefault="00EE3107" w:rsidP="005B2EE2">
      <w:pPr>
        <w:pStyle w:val="BodyText"/>
        <w:numPr>
          <w:ilvl w:val="0"/>
          <w:numId w:val="25"/>
        </w:numPr>
        <w:tabs>
          <w:tab w:val="num" w:pos="360"/>
          <w:tab w:val="num" w:pos="1080"/>
        </w:tabs>
        <w:ind w:hanging="288"/>
        <w:jc w:val="both"/>
        <w:rPr>
          <w:rFonts w:asciiTheme="minorHAnsi" w:hAnsiTheme="minorHAnsi"/>
        </w:rPr>
      </w:pPr>
      <w:r w:rsidRPr="005034DF">
        <w:rPr>
          <w:rFonts w:asciiTheme="minorHAnsi" w:hAnsiTheme="minorHAnsi"/>
          <w:u w:val="single"/>
        </w:rPr>
        <w:t>Easements.</w:t>
      </w:r>
    </w:p>
    <w:p w:rsidR="00EE3107" w:rsidRPr="005034DF" w:rsidRDefault="00EE3107" w:rsidP="00EE3107">
      <w:pPr>
        <w:pStyle w:val="BodyText"/>
        <w:tabs>
          <w:tab w:val="left" w:pos="2160"/>
        </w:tabs>
        <w:spacing w:after="0"/>
        <w:ind w:left="360"/>
        <w:jc w:val="both"/>
        <w:rPr>
          <w:rFonts w:asciiTheme="minorHAnsi" w:hAnsiTheme="minorHAnsi"/>
        </w:rPr>
      </w:pPr>
      <w:proofErr w:type="gramStart"/>
      <w:r w:rsidRPr="005034DF">
        <w:rPr>
          <w:rFonts w:asciiTheme="minorHAnsi" w:hAnsiTheme="minorHAnsi"/>
        </w:rPr>
        <w:t>Section 4620.</w:t>
      </w:r>
      <w:proofErr w:type="gramEnd"/>
      <w:r w:rsidRPr="005034DF">
        <w:rPr>
          <w:rFonts w:asciiTheme="minorHAnsi" w:hAnsiTheme="minorHAnsi"/>
        </w:rPr>
        <w:t xml:space="preserve">  Where a subdivision is traversed by a water course, drainage way, stream, or channel, the Board may require that a storm water easement or drainage right-of-way be provided of adequate width to provide for free flow of water in its natural course, for construction, or for other necessary purposes.</w:t>
      </w:r>
    </w:p>
    <w:p w:rsidR="00EE3107" w:rsidRPr="005034DF" w:rsidRDefault="00EE3107" w:rsidP="00EE3107">
      <w:pPr>
        <w:pStyle w:val="BodyText"/>
        <w:tabs>
          <w:tab w:val="left" w:pos="2160"/>
        </w:tabs>
        <w:spacing w:after="0"/>
        <w:ind w:left="1080"/>
        <w:jc w:val="both"/>
        <w:rPr>
          <w:rFonts w:asciiTheme="minorHAnsi" w:hAnsiTheme="minorHAnsi"/>
        </w:rPr>
      </w:pPr>
    </w:p>
    <w:p w:rsidR="00EE3107" w:rsidRPr="005034DF" w:rsidRDefault="00EE3107" w:rsidP="005B2EE2">
      <w:pPr>
        <w:pStyle w:val="BodyText"/>
        <w:numPr>
          <w:ilvl w:val="0"/>
          <w:numId w:val="28"/>
        </w:numPr>
        <w:tabs>
          <w:tab w:val="clear" w:pos="1080"/>
          <w:tab w:val="left" w:pos="360"/>
        </w:tabs>
        <w:spacing w:after="0"/>
        <w:ind w:left="360"/>
        <w:jc w:val="both"/>
        <w:rPr>
          <w:rFonts w:asciiTheme="minorHAnsi" w:hAnsiTheme="minorHAnsi"/>
          <w:b/>
          <w:bCs/>
          <w:u w:val="single"/>
        </w:rPr>
      </w:pPr>
      <w:r w:rsidRPr="005034DF">
        <w:rPr>
          <w:rFonts w:asciiTheme="minorHAnsi" w:hAnsiTheme="minorHAnsi"/>
          <w:b/>
          <w:bCs/>
          <w:u w:val="single"/>
        </w:rPr>
        <w:t>Section 5.52 Wetlands Protection</w:t>
      </w:r>
    </w:p>
    <w:p w:rsidR="00EE3107" w:rsidRPr="005034DF" w:rsidRDefault="00EE3107" w:rsidP="00EE3107">
      <w:pPr>
        <w:ind w:left="360"/>
        <w:jc w:val="both"/>
        <w:rPr>
          <w:rFonts w:asciiTheme="minorHAnsi" w:hAnsiTheme="minorHAnsi"/>
          <w:sz w:val="24"/>
        </w:rPr>
      </w:pPr>
      <w:r w:rsidRPr="005034DF">
        <w:rPr>
          <w:rFonts w:asciiTheme="minorHAnsi" w:hAnsiTheme="minorHAnsi"/>
          <w:sz w:val="24"/>
        </w:rPr>
        <w:t xml:space="preserve">In accordance with Chapter 131, Section 40 of the General Laws, no </w:t>
      </w:r>
      <w:hyperlink r:id="rId63" w:anchor="G70" w:tgtFrame="ORDGLOS" w:history="1">
        <w:r w:rsidRPr="005034DF">
          <w:rPr>
            <w:rFonts w:asciiTheme="minorHAnsi" w:hAnsiTheme="minorHAnsi"/>
            <w:sz w:val="24"/>
          </w:rPr>
          <w:t>person</w:t>
        </w:r>
      </w:hyperlink>
      <w:r w:rsidRPr="005034DF">
        <w:rPr>
          <w:rFonts w:asciiTheme="minorHAnsi" w:hAnsiTheme="minorHAnsi"/>
          <w:sz w:val="24"/>
        </w:rPr>
        <w:t xml:space="preserve"> shall remove, fill, dredge or alter any bank, beach, dune, flat, marsh, meadow or swamp bordering on any existing creek, river, stream, pond, lake or any land under said waters or subject to flooding without filing written notice of intention to perform said work with the local Conservation Commission and/or Department of Environmental Quality Engineering.</w:t>
      </w:r>
    </w:p>
    <w:p w:rsidR="00EE3107" w:rsidRPr="005034DF" w:rsidRDefault="00EE3107" w:rsidP="00EE3107">
      <w:pPr>
        <w:pStyle w:val="BodyText"/>
        <w:tabs>
          <w:tab w:val="left" w:pos="2160"/>
        </w:tabs>
        <w:spacing w:after="0"/>
        <w:ind w:left="1080"/>
        <w:jc w:val="both"/>
        <w:rPr>
          <w:rFonts w:asciiTheme="minorHAnsi" w:hAnsiTheme="minorHAnsi"/>
        </w:rPr>
      </w:pPr>
    </w:p>
    <w:p w:rsidR="00EE3107" w:rsidRPr="005034DF" w:rsidRDefault="00EE3107" w:rsidP="00EE3107">
      <w:pPr>
        <w:pStyle w:val="BodyText"/>
        <w:tabs>
          <w:tab w:val="left" w:pos="2160"/>
        </w:tabs>
        <w:spacing w:after="0"/>
        <w:ind w:left="1080"/>
        <w:jc w:val="both"/>
        <w:rPr>
          <w:rFonts w:asciiTheme="minorHAnsi" w:hAnsiTheme="minorHAnsi"/>
        </w:rPr>
      </w:pPr>
    </w:p>
    <w:p w:rsidR="00EE3107" w:rsidRPr="005034DF" w:rsidRDefault="00EE3107" w:rsidP="005B2EE2">
      <w:pPr>
        <w:pStyle w:val="BodyText"/>
        <w:numPr>
          <w:ilvl w:val="0"/>
          <w:numId w:val="27"/>
        </w:numPr>
        <w:tabs>
          <w:tab w:val="clear" w:pos="1080"/>
          <w:tab w:val="num" w:pos="360"/>
          <w:tab w:val="left" w:pos="2160"/>
        </w:tabs>
        <w:spacing w:after="0"/>
        <w:ind w:left="360"/>
        <w:jc w:val="both"/>
        <w:rPr>
          <w:rFonts w:asciiTheme="minorHAnsi" w:hAnsiTheme="minorHAnsi"/>
          <w:u w:val="single"/>
        </w:rPr>
      </w:pPr>
      <w:r w:rsidRPr="005034DF">
        <w:rPr>
          <w:rFonts w:asciiTheme="minorHAnsi" w:hAnsiTheme="minorHAnsi"/>
          <w:u w:val="single"/>
        </w:rPr>
        <w:t>Section 5.61 [Role of Conservation Commission]</w:t>
      </w:r>
    </w:p>
    <w:p w:rsidR="00EE3107" w:rsidRPr="005034DF" w:rsidRDefault="00EE3107" w:rsidP="00EE3107">
      <w:pPr>
        <w:pStyle w:val="BodyText"/>
        <w:tabs>
          <w:tab w:val="left" w:pos="1080"/>
        </w:tabs>
        <w:spacing w:after="0"/>
        <w:ind w:left="360"/>
        <w:jc w:val="both"/>
        <w:rPr>
          <w:rFonts w:asciiTheme="minorHAnsi" w:hAnsiTheme="minorHAnsi"/>
        </w:rPr>
      </w:pPr>
      <w:r w:rsidRPr="005034DF">
        <w:rPr>
          <w:rFonts w:asciiTheme="minorHAnsi" w:hAnsiTheme="minorHAnsi"/>
        </w:rPr>
        <w:t xml:space="preserve">At the time of the filing of the </w:t>
      </w:r>
      <w:hyperlink r:id="rId64" w:anchor="G130" w:tgtFrame="ORDGLOS" w:history="1">
        <w:r w:rsidRPr="005034DF">
          <w:rPr>
            <w:rFonts w:asciiTheme="minorHAnsi" w:hAnsiTheme="minorHAnsi"/>
          </w:rPr>
          <w:t>Definitive Plan</w:t>
        </w:r>
      </w:hyperlink>
      <w:r w:rsidRPr="005034DF">
        <w:rPr>
          <w:rFonts w:asciiTheme="minorHAnsi" w:hAnsiTheme="minorHAnsi"/>
        </w:rPr>
        <w:t xml:space="preserve"> with the Planning </w:t>
      </w:r>
      <w:hyperlink r:id="rId65" w:anchor="G117" w:tgtFrame="ORDGLOS" w:history="1">
        <w:r w:rsidRPr="005034DF">
          <w:rPr>
            <w:rFonts w:asciiTheme="minorHAnsi" w:hAnsiTheme="minorHAnsi"/>
          </w:rPr>
          <w:t>Board</w:t>
        </w:r>
      </w:hyperlink>
      <w:r w:rsidRPr="005034DF">
        <w:rPr>
          <w:rFonts w:asciiTheme="minorHAnsi" w:hAnsiTheme="minorHAnsi"/>
        </w:rPr>
        <w:t xml:space="preserve">, one (1) copy shall be filed by the applicant with the Conservation Commission for review. The making of a report by the Conservation Commission to the Planning </w:t>
      </w:r>
      <w:hyperlink r:id="rId66" w:anchor="G117" w:tgtFrame="ORDGLOS" w:history="1">
        <w:r w:rsidRPr="005034DF">
          <w:rPr>
            <w:rFonts w:asciiTheme="minorHAnsi" w:hAnsiTheme="minorHAnsi"/>
          </w:rPr>
          <w:t>Board</w:t>
        </w:r>
      </w:hyperlink>
      <w:r w:rsidRPr="005034DF">
        <w:rPr>
          <w:rFonts w:asciiTheme="minorHAnsi" w:hAnsiTheme="minorHAnsi"/>
        </w:rPr>
        <w:t xml:space="preserve"> concerning a proposed </w:t>
      </w:r>
      <w:hyperlink r:id="rId67" w:anchor="G130" w:tgtFrame="ORDGLOS" w:history="1">
        <w:r w:rsidRPr="005034DF">
          <w:rPr>
            <w:rFonts w:asciiTheme="minorHAnsi" w:hAnsiTheme="minorHAnsi"/>
          </w:rPr>
          <w:t>Definitive Plan</w:t>
        </w:r>
      </w:hyperlink>
      <w:r w:rsidRPr="005034DF">
        <w:rPr>
          <w:rFonts w:asciiTheme="minorHAnsi" w:hAnsiTheme="minorHAnsi"/>
        </w:rPr>
        <w:t xml:space="preserve"> shall not be treated so, nor deemed to be approval of, an Order of Conditions or any other approval provided by the Wetlands Protection Act or regulations issued </w:t>
      </w:r>
      <w:proofErr w:type="spellStart"/>
      <w:r w:rsidRPr="005034DF">
        <w:rPr>
          <w:rFonts w:asciiTheme="minorHAnsi" w:hAnsiTheme="minorHAnsi"/>
        </w:rPr>
        <w:t>thereunder</w:t>
      </w:r>
      <w:proofErr w:type="spellEnd"/>
      <w:r w:rsidRPr="005034DF">
        <w:rPr>
          <w:rFonts w:asciiTheme="minorHAnsi" w:hAnsiTheme="minorHAnsi"/>
        </w:rPr>
        <w:t xml:space="preserve">, or by any local wetlands bylaw; and, a request by the Planning </w:t>
      </w:r>
      <w:hyperlink r:id="rId68" w:anchor="G117" w:tgtFrame="ORDGLOS" w:history="1">
        <w:r w:rsidRPr="005034DF">
          <w:rPr>
            <w:rFonts w:asciiTheme="minorHAnsi" w:hAnsiTheme="minorHAnsi"/>
          </w:rPr>
          <w:t>Board</w:t>
        </w:r>
      </w:hyperlink>
      <w:r w:rsidRPr="005034DF">
        <w:rPr>
          <w:rFonts w:asciiTheme="minorHAnsi" w:hAnsiTheme="minorHAnsi"/>
        </w:rPr>
        <w:t xml:space="preserve"> for such a report shall not be treated as, nor deemed to be, a Notice of Intent or any other application provided by the Wetlands Protection Act or regulations issued </w:t>
      </w:r>
      <w:proofErr w:type="spellStart"/>
      <w:r w:rsidRPr="005034DF">
        <w:rPr>
          <w:rFonts w:asciiTheme="minorHAnsi" w:hAnsiTheme="minorHAnsi"/>
        </w:rPr>
        <w:t>thereunder</w:t>
      </w:r>
      <w:proofErr w:type="spellEnd"/>
      <w:r w:rsidRPr="005034DF">
        <w:rPr>
          <w:rFonts w:asciiTheme="minorHAnsi" w:hAnsiTheme="minorHAnsi"/>
        </w:rPr>
        <w:t>, or by any local wetlands bylaw.</w:t>
      </w:r>
    </w:p>
    <w:p w:rsidR="00EE3107" w:rsidRPr="005034DF" w:rsidRDefault="00EE3107" w:rsidP="00EE3107">
      <w:pPr>
        <w:pStyle w:val="BodyText"/>
        <w:tabs>
          <w:tab w:val="left" w:pos="1080"/>
        </w:tabs>
        <w:spacing w:after="0"/>
        <w:ind w:left="1080"/>
        <w:jc w:val="both"/>
        <w:rPr>
          <w:rFonts w:asciiTheme="minorHAnsi" w:hAnsiTheme="minorHAnsi"/>
          <w:b/>
          <w:bCs/>
        </w:rPr>
      </w:pPr>
    </w:p>
    <w:p w:rsidR="00EE3107" w:rsidRPr="005034DF" w:rsidRDefault="00EE3107" w:rsidP="00EE3107">
      <w:pPr>
        <w:pStyle w:val="BodyText"/>
        <w:tabs>
          <w:tab w:val="left" w:pos="1080"/>
        </w:tabs>
        <w:spacing w:after="0"/>
        <w:ind w:left="720"/>
        <w:jc w:val="both"/>
        <w:rPr>
          <w:rFonts w:asciiTheme="minorHAnsi" w:hAnsiTheme="minorHAnsi"/>
          <w:b/>
          <w:bCs/>
        </w:rPr>
      </w:pPr>
    </w:p>
    <w:p w:rsidR="00EE3107" w:rsidRPr="005034DF" w:rsidRDefault="00EE3107" w:rsidP="00EE3107">
      <w:pPr>
        <w:pStyle w:val="BodyText"/>
        <w:spacing w:after="0"/>
        <w:jc w:val="both"/>
        <w:rPr>
          <w:rFonts w:asciiTheme="minorHAnsi" w:hAnsiTheme="minorHAnsi"/>
        </w:rPr>
      </w:pPr>
    </w:p>
    <w:p w:rsidR="00EE3107" w:rsidRPr="005034DF" w:rsidRDefault="00EE3107" w:rsidP="00EE3107">
      <w:pPr>
        <w:pStyle w:val="Heading5"/>
        <w:spacing w:before="0" w:after="0"/>
        <w:rPr>
          <w:rFonts w:asciiTheme="minorHAnsi" w:hAnsiTheme="minorHAnsi"/>
        </w:rPr>
      </w:pPr>
      <w:r w:rsidRPr="005034DF">
        <w:rPr>
          <w:rFonts w:asciiTheme="minorHAnsi" w:hAnsiTheme="minorHAnsi"/>
        </w:rPr>
        <w:t>Monson Zoning By-Laws</w:t>
      </w:r>
    </w:p>
    <w:p w:rsidR="00EE3107" w:rsidRPr="005034DF" w:rsidRDefault="00EE3107" w:rsidP="00EE3107">
      <w:pPr>
        <w:pStyle w:val="BodyText"/>
        <w:spacing w:after="0"/>
        <w:rPr>
          <w:rFonts w:asciiTheme="minorHAnsi" w:hAnsiTheme="minorHAnsi"/>
        </w:rPr>
      </w:pPr>
    </w:p>
    <w:p w:rsidR="00EE3107" w:rsidRPr="005034DF" w:rsidRDefault="00EE3107" w:rsidP="00EE3107">
      <w:pPr>
        <w:pStyle w:val="Heading5"/>
        <w:spacing w:before="0" w:after="0"/>
        <w:jc w:val="both"/>
        <w:rPr>
          <w:rFonts w:asciiTheme="minorHAnsi" w:hAnsiTheme="minorHAnsi"/>
          <w:b w:val="0"/>
          <w:bCs/>
          <w:i w:val="0"/>
          <w:iCs/>
        </w:rPr>
      </w:pPr>
      <w:r w:rsidRPr="005034DF">
        <w:rPr>
          <w:rFonts w:asciiTheme="minorHAnsi" w:hAnsiTheme="minorHAnsi"/>
          <w:b w:val="0"/>
          <w:bCs/>
          <w:i w:val="0"/>
          <w:iCs/>
        </w:rPr>
        <w:t>The Town of Monson has established a set of bylaws designed in part to “to promote the general welfare of the Town of Monson, to protect the health and safety of its inhabitants, to encourage the most appropriate use of land throughout the town, and to increase the amenities of the town, all as authorized by, but not limited to, the provisions of the Zoning Act, G.L. c. 40A, as amended, and Section 2A of 1975 Mass. Acts 808.”  The Zoning By-Laws include several provisions that mitigate the potential for flooding, including:</w:t>
      </w:r>
    </w:p>
    <w:p w:rsidR="00EE3107" w:rsidRPr="005034DF" w:rsidRDefault="00EE3107" w:rsidP="00EE3107">
      <w:pPr>
        <w:pStyle w:val="BodyText3"/>
        <w:rPr>
          <w:rFonts w:asciiTheme="minorHAnsi" w:hAnsiTheme="minorHAnsi"/>
        </w:rPr>
      </w:pPr>
    </w:p>
    <w:p w:rsidR="00EE3107" w:rsidRPr="005034DF" w:rsidRDefault="00EE3107" w:rsidP="005B2EE2">
      <w:pPr>
        <w:numPr>
          <w:ilvl w:val="0"/>
          <w:numId w:val="22"/>
        </w:numPr>
        <w:tabs>
          <w:tab w:val="left" w:pos="-1080"/>
          <w:tab w:val="left" w:pos="-720"/>
          <w:tab w:val="left" w:pos="0"/>
          <w:tab w:val="left" w:pos="540"/>
          <w:tab w:val="left" w:pos="1710"/>
        </w:tabs>
        <w:ind w:left="540" w:hanging="540"/>
        <w:rPr>
          <w:rFonts w:asciiTheme="minorHAnsi" w:hAnsiTheme="minorHAnsi"/>
          <w:sz w:val="24"/>
        </w:rPr>
      </w:pPr>
      <w:r w:rsidRPr="005034DF">
        <w:rPr>
          <w:rFonts w:asciiTheme="minorHAnsi" w:hAnsiTheme="minorHAnsi"/>
          <w:sz w:val="24"/>
        </w:rPr>
        <w:t xml:space="preserve">Environmental Controls </w:t>
      </w:r>
    </w:p>
    <w:p w:rsidR="00EE3107" w:rsidRPr="005034DF" w:rsidRDefault="00EE3107" w:rsidP="00EE3107">
      <w:pPr>
        <w:tabs>
          <w:tab w:val="left" w:pos="-1080"/>
          <w:tab w:val="left" w:pos="-720"/>
          <w:tab w:val="left" w:pos="0"/>
          <w:tab w:val="left" w:pos="1080"/>
          <w:tab w:val="left" w:pos="1710"/>
        </w:tabs>
        <w:ind w:left="720"/>
        <w:rPr>
          <w:rFonts w:asciiTheme="minorHAnsi" w:hAnsiTheme="minorHAnsi"/>
          <w:sz w:val="24"/>
        </w:rPr>
      </w:pPr>
    </w:p>
    <w:p w:rsidR="00EE3107" w:rsidRPr="005034DF" w:rsidRDefault="00EE3107" w:rsidP="00EE3107">
      <w:pPr>
        <w:pStyle w:val="BodyTextIndent2"/>
        <w:tabs>
          <w:tab w:val="clear" w:pos="540"/>
          <w:tab w:val="clear" w:pos="990"/>
          <w:tab w:val="left" w:pos="0"/>
          <w:tab w:val="left" w:pos="1710"/>
        </w:tabs>
        <w:ind w:left="0"/>
        <w:jc w:val="both"/>
        <w:rPr>
          <w:rFonts w:asciiTheme="minorHAnsi" w:hAnsiTheme="minorHAnsi"/>
        </w:rPr>
      </w:pPr>
      <w:proofErr w:type="gramStart"/>
      <w:r w:rsidRPr="005034DF">
        <w:rPr>
          <w:rFonts w:asciiTheme="minorHAnsi" w:hAnsiTheme="minorHAnsi"/>
        </w:rPr>
        <w:t>Section 5.1.6.</w:t>
      </w:r>
      <w:proofErr w:type="gramEnd"/>
      <w:r w:rsidRPr="005034DF">
        <w:rPr>
          <w:rFonts w:asciiTheme="minorHAnsi" w:hAnsiTheme="minorHAnsi"/>
        </w:rPr>
        <w:t xml:space="preserve">  Erosion Control The landscape shall be preserved in its natural state, insofar as practical, by minimizing tree removal and any grade changes shall be in keeping with the general appearance of neighboring developed areas. These regulations are intended to supplement the Wetlands Protection Act. Erosion of soil and sedimentation of streams and water bodies shall be minimized by using the following </w:t>
      </w:r>
      <w:bookmarkStart w:id="127" w:name="hit3"/>
      <w:bookmarkEnd w:id="127"/>
      <w:r w:rsidRPr="005034DF">
        <w:rPr>
          <w:rFonts w:asciiTheme="minorHAnsi" w:hAnsiTheme="minorHAnsi"/>
        </w:rPr>
        <w:t xml:space="preserve">erosion </w:t>
      </w:r>
      <w:bookmarkStart w:id="128" w:name="hit4"/>
      <w:bookmarkEnd w:id="128"/>
      <w:r w:rsidRPr="005034DF">
        <w:rPr>
          <w:rFonts w:asciiTheme="minorHAnsi" w:hAnsiTheme="minorHAnsi"/>
        </w:rPr>
        <w:t>control practices:</w:t>
      </w:r>
    </w:p>
    <w:p w:rsidR="00EE3107" w:rsidRPr="005034DF" w:rsidRDefault="00EE3107" w:rsidP="00EE3107">
      <w:pPr>
        <w:tabs>
          <w:tab w:val="left" w:pos="-1080"/>
          <w:tab w:val="left" w:pos="-720"/>
          <w:tab w:val="left" w:pos="0"/>
          <w:tab w:val="left" w:pos="1080"/>
          <w:tab w:val="left" w:pos="1710"/>
        </w:tabs>
        <w:rPr>
          <w:rFonts w:asciiTheme="minorHAnsi" w:hAnsiTheme="minorHAnsi"/>
          <w:sz w:val="24"/>
        </w:rPr>
      </w:pPr>
    </w:p>
    <w:p w:rsidR="00EE3107" w:rsidRPr="005034DF" w:rsidRDefault="00EE3107" w:rsidP="00EE3107">
      <w:pPr>
        <w:spacing w:before="100" w:beforeAutospacing="1" w:after="240"/>
        <w:rPr>
          <w:rFonts w:asciiTheme="minorHAnsi" w:hAnsiTheme="minorHAnsi"/>
          <w:sz w:val="24"/>
        </w:rPr>
      </w:pPr>
      <w:r w:rsidRPr="005034DF">
        <w:rPr>
          <w:rFonts w:asciiTheme="minorHAnsi" w:hAnsiTheme="minorHAnsi"/>
          <w:sz w:val="24"/>
        </w:rPr>
        <w:t xml:space="preserve">1. The duration of exposure of disturbed areas due to stripping of vegetation, soil removal, and regarding shall be kept to a minimum. </w:t>
      </w:r>
    </w:p>
    <w:p w:rsidR="00EE3107" w:rsidRPr="005034DF" w:rsidRDefault="00EE3107" w:rsidP="00EE3107">
      <w:pPr>
        <w:spacing w:before="100" w:beforeAutospacing="1" w:after="240"/>
        <w:rPr>
          <w:rFonts w:asciiTheme="minorHAnsi" w:hAnsiTheme="minorHAnsi"/>
          <w:sz w:val="24"/>
        </w:rPr>
      </w:pPr>
      <w:r w:rsidRPr="005034DF">
        <w:rPr>
          <w:rFonts w:asciiTheme="minorHAnsi" w:hAnsiTheme="minorHAnsi"/>
          <w:sz w:val="24"/>
        </w:rPr>
        <w:t xml:space="preserve">2. During construction, temporary vegetation and/or mulching shall be used to protect exposed areas from erosion. Until a disturbed area is permanently stabilized, sediment in runoff water shall be trapped by using staked hay bales or sedimentation traps. </w:t>
      </w:r>
    </w:p>
    <w:p w:rsidR="00EE3107" w:rsidRPr="005034DF" w:rsidRDefault="00EE3107" w:rsidP="00EE3107">
      <w:pPr>
        <w:spacing w:before="100" w:beforeAutospacing="1" w:after="240"/>
        <w:rPr>
          <w:rFonts w:asciiTheme="minorHAnsi" w:hAnsiTheme="minorHAnsi"/>
          <w:sz w:val="24"/>
        </w:rPr>
      </w:pPr>
      <w:r w:rsidRPr="005034DF">
        <w:rPr>
          <w:rFonts w:asciiTheme="minorHAnsi" w:hAnsiTheme="minorHAnsi"/>
          <w:sz w:val="24"/>
        </w:rPr>
        <w:t>3. Permanent erosion c</w:t>
      </w:r>
      <w:bookmarkStart w:id="129" w:name="hit_last"/>
      <w:bookmarkEnd w:id="129"/>
      <w:r w:rsidRPr="005034DF">
        <w:rPr>
          <w:rFonts w:asciiTheme="minorHAnsi" w:hAnsiTheme="minorHAnsi"/>
          <w:sz w:val="24"/>
        </w:rPr>
        <w:t xml:space="preserve">ontrol and vegetative measures shall be in accordance with the erosion/sedimentation/vegetative practices recommended by the Soil Conservation Service. </w:t>
      </w:r>
    </w:p>
    <w:p w:rsidR="00EE3107" w:rsidRPr="005034DF" w:rsidRDefault="00EE3107" w:rsidP="00EE3107">
      <w:pPr>
        <w:tabs>
          <w:tab w:val="left" w:pos="-1080"/>
          <w:tab w:val="left" w:pos="-720"/>
          <w:tab w:val="left" w:pos="0"/>
          <w:tab w:val="left" w:pos="1080"/>
          <w:tab w:val="left" w:pos="1710"/>
        </w:tabs>
        <w:rPr>
          <w:rFonts w:asciiTheme="minorHAnsi" w:hAnsiTheme="minorHAnsi"/>
          <w:sz w:val="24"/>
        </w:rPr>
      </w:pPr>
      <w:r w:rsidRPr="005034DF">
        <w:rPr>
          <w:rFonts w:asciiTheme="minorHAnsi" w:hAnsiTheme="minorHAnsi"/>
          <w:sz w:val="24"/>
        </w:rPr>
        <w:t xml:space="preserve">4. All slopes exceeding 15% resulting from site grading shall be </w:t>
      </w:r>
      <w:proofErr w:type="gramStart"/>
      <w:r w:rsidRPr="005034DF">
        <w:rPr>
          <w:rFonts w:asciiTheme="minorHAnsi" w:hAnsiTheme="minorHAnsi"/>
          <w:sz w:val="24"/>
        </w:rPr>
        <w:t>either covered with 4 inches of topsoil and</w:t>
      </w:r>
      <w:proofErr w:type="gramEnd"/>
      <w:r w:rsidRPr="005034DF">
        <w:rPr>
          <w:rFonts w:asciiTheme="minorHAnsi" w:hAnsiTheme="minorHAnsi"/>
          <w:sz w:val="24"/>
        </w:rPr>
        <w:t xml:space="preserve"> planted with a vegetative cover sufficient to prevent erosion or be stabilized by a retaining wall. 5. Dust control shall be used during grading operations if the grading is to occur within 200 feet of an occupied residence of place of business</w:t>
      </w:r>
      <w:proofErr w:type="gramStart"/>
      <w:r w:rsidRPr="005034DF">
        <w:rPr>
          <w:rFonts w:asciiTheme="minorHAnsi" w:hAnsiTheme="minorHAnsi"/>
          <w:sz w:val="24"/>
        </w:rPr>
        <w:t>..</w:t>
      </w:r>
      <w:proofErr w:type="gramEnd"/>
      <w:r w:rsidRPr="005034DF">
        <w:rPr>
          <w:rFonts w:asciiTheme="minorHAnsi" w:hAnsiTheme="minorHAnsi"/>
          <w:sz w:val="24"/>
        </w:rPr>
        <w:t xml:space="preserve"> Dust control methods may consist of grading fine soils on calm days only or dampening the ground with water.</w:t>
      </w:r>
    </w:p>
    <w:p w:rsidR="00EE3107" w:rsidRPr="005034DF" w:rsidRDefault="00EE3107" w:rsidP="00EE3107">
      <w:pPr>
        <w:tabs>
          <w:tab w:val="left" w:pos="-1080"/>
          <w:tab w:val="left" w:pos="-720"/>
          <w:tab w:val="left" w:pos="0"/>
          <w:tab w:val="left" w:pos="1080"/>
          <w:tab w:val="left" w:pos="1710"/>
        </w:tabs>
        <w:rPr>
          <w:rFonts w:asciiTheme="minorHAnsi" w:hAnsiTheme="minorHAnsi"/>
          <w:sz w:val="24"/>
        </w:rPr>
      </w:pPr>
    </w:p>
    <w:p w:rsidR="00EE3107" w:rsidRPr="005034DF" w:rsidRDefault="00EE3107" w:rsidP="005B2EE2">
      <w:pPr>
        <w:numPr>
          <w:ilvl w:val="0"/>
          <w:numId w:val="22"/>
        </w:numPr>
        <w:tabs>
          <w:tab w:val="left" w:pos="-1080"/>
          <w:tab w:val="left" w:pos="-720"/>
          <w:tab w:val="num" w:pos="-360"/>
          <w:tab w:val="left" w:pos="0"/>
          <w:tab w:val="left" w:pos="378"/>
          <w:tab w:val="left" w:pos="1710"/>
        </w:tabs>
        <w:ind w:left="0" w:firstLine="0"/>
        <w:rPr>
          <w:rFonts w:asciiTheme="minorHAnsi" w:hAnsiTheme="minorHAnsi"/>
          <w:b/>
          <w:bCs/>
          <w:sz w:val="24"/>
        </w:rPr>
      </w:pPr>
      <w:r w:rsidRPr="005034DF">
        <w:rPr>
          <w:rFonts w:asciiTheme="minorHAnsi" w:hAnsiTheme="minorHAnsi"/>
          <w:b/>
          <w:bCs/>
          <w:sz w:val="24"/>
        </w:rPr>
        <w:t>6.13 Protection of Natural Features</w:t>
      </w:r>
    </w:p>
    <w:p w:rsidR="00EE3107" w:rsidRPr="005034DF" w:rsidRDefault="00EE3107" w:rsidP="00EE3107">
      <w:pPr>
        <w:tabs>
          <w:tab w:val="left" w:pos="-1080"/>
          <w:tab w:val="left" w:pos="-720"/>
          <w:tab w:val="left" w:pos="0"/>
          <w:tab w:val="left" w:pos="1080"/>
          <w:tab w:val="left" w:pos="1710"/>
        </w:tabs>
        <w:rPr>
          <w:rFonts w:asciiTheme="minorHAnsi" w:hAnsiTheme="minorHAnsi"/>
          <w:b/>
          <w:bCs/>
        </w:rPr>
      </w:pPr>
    </w:p>
    <w:p w:rsidR="00EE3107" w:rsidRPr="005034DF" w:rsidRDefault="00EE3107" w:rsidP="00EE3107">
      <w:pPr>
        <w:tabs>
          <w:tab w:val="left" w:pos="-1080"/>
          <w:tab w:val="left" w:pos="-720"/>
          <w:tab w:val="left" w:pos="0"/>
          <w:tab w:val="left" w:pos="1080"/>
          <w:tab w:val="left" w:pos="1710"/>
        </w:tabs>
        <w:rPr>
          <w:rFonts w:asciiTheme="minorHAnsi" w:hAnsiTheme="minorHAnsi"/>
          <w:sz w:val="24"/>
        </w:rPr>
      </w:pPr>
      <w:r w:rsidRPr="005034DF">
        <w:rPr>
          <w:rFonts w:asciiTheme="minorHAnsi" w:hAnsiTheme="minorHAnsi"/>
          <w:sz w:val="24"/>
        </w:rPr>
        <w:t xml:space="preserve">All natural features, such as large trees, watercourses, wetlands, scenic points, historic spots, and similar community assets which will add attractiveness and value to the property shall be preserved. (Six (6) inches </w:t>
      </w:r>
    </w:p>
    <w:p w:rsidR="00EE3107" w:rsidRPr="005034DF" w:rsidRDefault="00EE3107" w:rsidP="00EE3107">
      <w:pPr>
        <w:tabs>
          <w:tab w:val="left" w:pos="-1080"/>
          <w:tab w:val="left" w:pos="-720"/>
          <w:tab w:val="left" w:pos="0"/>
          <w:tab w:val="left" w:pos="1080"/>
          <w:tab w:val="left" w:pos="1710"/>
        </w:tabs>
        <w:rPr>
          <w:rFonts w:asciiTheme="minorHAnsi" w:hAnsiTheme="minorHAnsi"/>
          <w:sz w:val="24"/>
        </w:rPr>
      </w:pPr>
      <w:proofErr w:type="gramStart"/>
      <w:r w:rsidRPr="005034DF">
        <w:rPr>
          <w:rFonts w:asciiTheme="minorHAnsi" w:hAnsiTheme="minorHAnsi"/>
          <w:sz w:val="24"/>
        </w:rPr>
        <w:t>of</w:t>
      </w:r>
      <w:proofErr w:type="gramEnd"/>
      <w:r w:rsidRPr="005034DF">
        <w:rPr>
          <w:rFonts w:asciiTheme="minorHAnsi" w:hAnsiTheme="minorHAnsi"/>
          <w:sz w:val="24"/>
        </w:rPr>
        <w:t xml:space="preserve"> top soil shall be replaced on all disturbed earth within the subdivision.)</w:t>
      </w:r>
    </w:p>
    <w:p w:rsidR="00EE3107" w:rsidRPr="005034DF" w:rsidRDefault="00EE3107" w:rsidP="00EE3107">
      <w:pPr>
        <w:tabs>
          <w:tab w:val="left" w:pos="-1080"/>
          <w:tab w:val="left" w:pos="-720"/>
          <w:tab w:val="left" w:pos="0"/>
          <w:tab w:val="left" w:pos="1080"/>
          <w:tab w:val="left" w:pos="1710"/>
        </w:tabs>
        <w:rPr>
          <w:rFonts w:asciiTheme="minorHAnsi" w:hAnsiTheme="minorHAnsi"/>
          <w:b/>
          <w:bCs/>
          <w:sz w:val="24"/>
        </w:rPr>
      </w:pPr>
    </w:p>
    <w:p w:rsidR="00EE3107" w:rsidRPr="005034DF" w:rsidRDefault="00EE3107" w:rsidP="005B2EE2">
      <w:pPr>
        <w:numPr>
          <w:ilvl w:val="0"/>
          <w:numId w:val="26"/>
        </w:numPr>
        <w:tabs>
          <w:tab w:val="clear" w:pos="1080"/>
          <w:tab w:val="left" w:pos="-1080"/>
          <w:tab w:val="left" w:pos="-720"/>
          <w:tab w:val="num" w:pos="0"/>
          <w:tab w:val="left" w:pos="1710"/>
        </w:tabs>
        <w:ind w:left="0"/>
        <w:rPr>
          <w:rFonts w:asciiTheme="minorHAnsi" w:hAnsiTheme="minorHAnsi"/>
          <w:sz w:val="24"/>
        </w:rPr>
      </w:pPr>
      <w:r w:rsidRPr="005034DF">
        <w:rPr>
          <w:rFonts w:asciiTheme="minorHAnsi" w:hAnsiTheme="minorHAnsi"/>
          <w:b/>
          <w:bCs/>
          <w:sz w:val="24"/>
        </w:rPr>
        <w:t>6.6 Earth Removal and Filling of Land Bylaw</w:t>
      </w:r>
    </w:p>
    <w:p w:rsidR="00EE3107" w:rsidRPr="005034DF" w:rsidRDefault="00EE3107" w:rsidP="00EE3107">
      <w:pPr>
        <w:tabs>
          <w:tab w:val="left" w:pos="-1080"/>
          <w:tab w:val="left" w:pos="-720"/>
          <w:tab w:val="left" w:pos="0"/>
          <w:tab w:val="left" w:pos="1080"/>
          <w:tab w:val="left" w:pos="1710"/>
        </w:tabs>
        <w:rPr>
          <w:rFonts w:asciiTheme="minorHAnsi" w:hAnsiTheme="minorHAnsi"/>
          <w:sz w:val="24"/>
        </w:rPr>
      </w:pPr>
    </w:p>
    <w:p w:rsidR="00EE3107" w:rsidRPr="005034DF" w:rsidRDefault="00EE3107" w:rsidP="00EE3107">
      <w:pPr>
        <w:tabs>
          <w:tab w:val="left" w:pos="-1080"/>
          <w:tab w:val="left" w:pos="-720"/>
          <w:tab w:val="left" w:pos="0"/>
          <w:tab w:val="left" w:pos="1080"/>
          <w:tab w:val="left" w:pos="1710"/>
        </w:tabs>
        <w:rPr>
          <w:rFonts w:asciiTheme="minorHAnsi" w:hAnsiTheme="minorHAnsi"/>
          <w:b/>
          <w:bCs/>
        </w:rPr>
      </w:pPr>
      <w:r w:rsidRPr="005034DF">
        <w:rPr>
          <w:rFonts w:asciiTheme="minorHAnsi" w:hAnsiTheme="minorHAnsi"/>
          <w:sz w:val="24"/>
        </w:rPr>
        <w:t xml:space="preserve">6.6 [Applicability] </w:t>
      </w:r>
      <w:r w:rsidRPr="005034DF">
        <w:rPr>
          <w:rFonts w:asciiTheme="minorHAnsi" w:hAnsiTheme="minorHAnsi"/>
        </w:rPr>
        <w:t>In any zoning district, removal or addition of soil, loam, sand, gravel, clay, sod, quarried stone, or other mineral deposit shall not be permitted except by special permit from the Zoning Board of Appeals</w:t>
      </w:r>
      <w:r w:rsidRPr="005034DF">
        <w:rPr>
          <w:rFonts w:asciiTheme="minorHAnsi" w:hAnsiTheme="minorHAnsi"/>
          <w:b/>
          <w:bCs/>
        </w:rPr>
        <w:t>.</w:t>
      </w:r>
    </w:p>
    <w:p w:rsidR="00EE3107" w:rsidRPr="005034DF" w:rsidRDefault="00EE3107" w:rsidP="00EE3107">
      <w:pPr>
        <w:tabs>
          <w:tab w:val="left" w:pos="-1080"/>
          <w:tab w:val="left" w:pos="-720"/>
          <w:tab w:val="left" w:pos="0"/>
          <w:tab w:val="left" w:pos="1080"/>
          <w:tab w:val="left" w:pos="1710"/>
        </w:tabs>
        <w:rPr>
          <w:rFonts w:asciiTheme="minorHAnsi" w:hAnsiTheme="minorHAnsi"/>
          <w:b/>
          <w:bCs/>
        </w:rPr>
      </w:pPr>
    </w:p>
    <w:p w:rsidR="00EE3107" w:rsidRPr="005034DF" w:rsidRDefault="00EE3107" w:rsidP="00EE3107">
      <w:pPr>
        <w:tabs>
          <w:tab w:val="left" w:pos="-1080"/>
          <w:tab w:val="left" w:pos="-720"/>
          <w:tab w:val="left" w:pos="0"/>
          <w:tab w:val="left" w:pos="1080"/>
          <w:tab w:val="left" w:pos="1710"/>
        </w:tabs>
        <w:rPr>
          <w:rFonts w:asciiTheme="minorHAnsi" w:hAnsiTheme="minorHAnsi"/>
          <w:b/>
          <w:bCs/>
          <w:sz w:val="24"/>
        </w:rPr>
      </w:pPr>
      <w:r w:rsidRPr="005034DF">
        <w:rPr>
          <w:rFonts w:asciiTheme="minorHAnsi" w:hAnsiTheme="minorHAnsi"/>
          <w:b/>
          <w:bCs/>
          <w:sz w:val="24"/>
        </w:rPr>
        <w:t xml:space="preserve">Scope </w:t>
      </w:r>
      <w:proofErr w:type="gramStart"/>
      <w:r w:rsidRPr="005034DF">
        <w:rPr>
          <w:rFonts w:asciiTheme="minorHAnsi" w:hAnsiTheme="minorHAnsi"/>
          <w:b/>
          <w:bCs/>
          <w:sz w:val="24"/>
        </w:rPr>
        <w:t>of  Authority</w:t>
      </w:r>
      <w:proofErr w:type="gramEnd"/>
      <w:r w:rsidRPr="005034DF">
        <w:rPr>
          <w:rFonts w:asciiTheme="minorHAnsi" w:hAnsiTheme="minorHAnsi"/>
          <w:b/>
          <w:bCs/>
          <w:sz w:val="24"/>
        </w:rPr>
        <w:t xml:space="preserve"> </w:t>
      </w:r>
    </w:p>
    <w:p w:rsidR="00EE3107" w:rsidRPr="005034DF" w:rsidRDefault="00EE3107" w:rsidP="00EE3107">
      <w:pPr>
        <w:tabs>
          <w:tab w:val="left" w:pos="-1080"/>
          <w:tab w:val="left" w:pos="-720"/>
          <w:tab w:val="left" w:pos="0"/>
          <w:tab w:val="left" w:pos="1080"/>
          <w:tab w:val="left" w:pos="1710"/>
        </w:tabs>
        <w:rPr>
          <w:rFonts w:asciiTheme="minorHAnsi" w:hAnsiTheme="minorHAnsi"/>
          <w:sz w:val="24"/>
        </w:rPr>
      </w:pPr>
    </w:p>
    <w:p w:rsidR="00EE3107" w:rsidRPr="005034DF" w:rsidRDefault="00EE3107" w:rsidP="00EE3107">
      <w:pPr>
        <w:tabs>
          <w:tab w:val="left" w:pos="-1080"/>
          <w:tab w:val="left" w:pos="-720"/>
          <w:tab w:val="left" w:pos="0"/>
          <w:tab w:val="left" w:pos="1080"/>
          <w:tab w:val="left" w:pos="1710"/>
        </w:tabs>
        <w:rPr>
          <w:rFonts w:asciiTheme="minorHAnsi" w:hAnsiTheme="minorHAnsi"/>
          <w:sz w:val="24"/>
        </w:rPr>
      </w:pPr>
      <w:proofErr w:type="gramStart"/>
      <w:r w:rsidRPr="005034DF">
        <w:rPr>
          <w:rFonts w:asciiTheme="minorHAnsi" w:hAnsiTheme="minorHAnsi"/>
          <w:sz w:val="24"/>
        </w:rPr>
        <w:t>Section 6.6.7.4.</w:t>
      </w:r>
      <w:proofErr w:type="gramEnd"/>
      <w:r w:rsidRPr="005034DF">
        <w:rPr>
          <w:rFonts w:asciiTheme="minorHAnsi" w:hAnsiTheme="minorHAnsi"/>
          <w:sz w:val="24"/>
        </w:rPr>
        <w:t xml:space="preserve"> Filling of land in conjunction with the installation of an approved Title V septic system provided the fill is not placed closer than (10) ten feet to the side and rear property lines and does not increase the </w:t>
      </w:r>
      <w:proofErr w:type="spellStart"/>
      <w:r w:rsidRPr="005034DF">
        <w:rPr>
          <w:rFonts w:asciiTheme="minorHAnsi" w:hAnsiTheme="minorHAnsi"/>
          <w:sz w:val="24"/>
        </w:rPr>
        <w:t>stormwater</w:t>
      </w:r>
      <w:proofErr w:type="spellEnd"/>
      <w:r w:rsidRPr="005034DF">
        <w:rPr>
          <w:rFonts w:asciiTheme="minorHAnsi" w:hAnsiTheme="minorHAnsi"/>
          <w:sz w:val="24"/>
        </w:rPr>
        <w:t xml:space="preserve"> </w:t>
      </w:r>
      <w:proofErr w:type="spellStart"/>
      <w:r w:rsidRPr="005034DF">
        <w:rPr>
          <w:rFonts w:asciiTheme="minorHAnsi" w:hAnsiTheme="minorHAnsi"/>
          <w:sz w:val="24"/>
        </w:rPr>
        <w:t>run off</w:t>
      </w:r>
      <w:proofErr w:type="spellEnd"/>
      <w:r w:rsidRPr="005034DF">
        <w:rPr>
          <w:rFonts w:asciiTheme="minorHAnsi" w:hAnsiTheme="minorHAnsi"/>
          <w:sz w:val="24"/>
        </w:rPr>
        <w:t xml:space="preserve"> from the property. Provide a plan, prepared by a registered </w:t>
      </w:r>
      <w:hyperlink r:id="rId69" w:anchor="G133" w:tgtFrame="ORDGLOS" w:history="1">
        <w:r w:rsidRPr="005034DF">
          <w:rPr>
            <w:rFonts w:asciiTheme="minorHAnsi" w:hAnsiTheme="minorHAnsi"/>
            <w:sz w:val="24"/>
          </w:rPr>
          <w:t>engineer</w:t>
        </w:r>
      </w:hyperlink>
      <w:r w:rsidRPr="005034DF">
        <w:rPr>
          <w:rFonts w:asciiTheme="minorHAnsi" w:hAnsiTheme="minorHAnsi"/>
          <w:sz w:val="24"/>
        </w:rPr>
        <w:t xml:space="preserve">, showing compliance with these provisions. </w:t>
      </w:r>
    </w:p>
    <w:p w:rsidR="00EE3107" w:rsidRPr="005034DF" w:rsidRDefault="00EE3107" w:rsidP="00EE3107">
      <w:pPr>
        <w:tabs>
          <w:tab w:val="left" w:pos="-1080"/>
          <w:tab w:val="left" w:pos="-720"/>
          <w:tab w:val="left" w:pos="0"/>
          <w:tab w:val="left" w:pos="1080"/>
          <w:tab w:val="left" w:pos="1710"/>
        </w:tabs>
        <w:rPr>
          <w:rFonts w:asciiTheme="minorHAnsi" w:hAnsiTheme="minorHAnsi"/>
          <w:sz w:val="24"/>
        </w:rPr>
      </w:pPr>
    </w:p>
    <w:p w:rsidR="00EE3107" w:rsidRPr="005034DF" w:rsidRDefault="00EE3107" w:rsidP="00EE3107">
      <w:pPr>
        <w:tabs>
          <w:tab w:val="left" w:pos="-1080"/>
          <w:tab w:val="left" w:pos="-720"/>
          <w:tab w:val="left" w:pos="0"/>
          <w:tab w:val="left" w:pos="1080"/>
          <w:tab w:val="left" w:pos="1710"/>
        </w:tabs>
        <w:rPr>
          <w:rFonts w:asciiTheme="minorHAnsi" w:hAnsiTheme="minorHAnsi"/>
          <w:sz w:val="24"/>
        </w:rPr>
      </w:pPr>
      <w:proofErr w:type="gramStart"/>
      <w:r w:rsidRPr="005034DF">
        <w:rPr>
          <w:rFonts w:asciiTheme="minorHAnsi" w:hAnsiTheme="minorHAnsi"/>
          <w:sz w:val="24"/>
        </w:rPr>
        <w:t>Section 6.6.7.5.</w:t>
      </w:r>
      <w:proofErr w:type="gramEnd"/>
      <w:r w:rsidRPr="005034DF">
        <w:rPr>
          <w:rFonts w:asciiTheme="minorHAnsi" w:hAnsiTheme="minorHAnsi"/>
          <w:sz w:val="24"/>
        </w:rPr>
        <w:t xml:space="preserve"> Filling of land in conjunction with the construction and landscaping of a </w:t>
      </w:r>
      <w:r w:rsidRPr="005034DF">
        <w:rPr>
          <w:rFonts w:asciiTheme="minorHAnsi" w:hAnsiTheme="minorHAnsi"/>
          <w:sz w:val="24"/>
          <w:u w:val="single"/>
        </w:rPr>
        <w:t xml:space="preserve">single </w:t>
      </w:r>
      <w:hyperlink r:id="rId70" w:anchor="G31" w:tgtFrame="ORDGLOS" w:history="1">
        <w:r w:rsidRPr="005034DF">
          <w:rPr>
            <w:rFonts w:asciiTheme="minorHAnsi" w:hAnsiTheme="minorHAnsi"/>
            <w:sz w:val="24"/>
            <w:u w:val="single"/>
          </w:rPr>
          <w:t>family</w:t>
        </w:r>
      </w:hyperlink>
      <w:r w:rsidRPr="005034DF">
        <w:rPr>
          <w:rFonts w:asciiTheme="minorHAnsi" w:hAnsiTheme="minorHAnsi"/>
          <w:sz w:val="24"/>
          <w:u w:val="single"/>
        </w:rPr>
        <w:t xml:space="preserve"> home,</w:t>
      </w:r>
      <w:r w:rsidRPr="005034DF">
        <w:rPr>
          <w:rFonts w:asciiTheme="minorHAnsi" w:hAnsiTheme="minorHAnsi"/>
          <w:sz w:val="24"/>
        </w:rPr>
        <w:t xml:space="preserve"> provided the grade is not raised by more than (4) four feet and the fill is not placed closed than (10) ten feet to the side and rear property lines and does not increase the </w:t>
      </w:r>
      <w:proofErr w:type="spellStart"/>
      <w:r w:rsidRPr="005034DF">
        <w:rPr>
          <w:rFonts w:asciiTheme="minorHAnsi" w:hAnsiTheme="minorHAnsi"/>
          <w:sz w:val="24"/>
        </w:rPr>
        <w:t>stormwater</w:t>
      </w:r>
      <w:proofErr w:type="spellEnd"/>
      <w:r w:rsidRPr="005034DF">
        <w:rPr>
          <w:rFonts w:asciiTheme="minorHAnsi" w:hAnsiTheme="minorHAnsi"/>
          <w:sz w:val="24"/>
        </w:rPr>
        <w:t xml:space="preserve"> </w:t>
      </w:r>
      <w:proofErr w:type="spellStart"/>
      <w:r w:rsidRPr="005034DF">
        <w:rPr>
          <w:rFonts w:asciiTheme="minorHAnsi" w:hAnsiTheme="minorHAnsi"/>
          <w:sz w:val="24"/>
        </w:rPr>
        <w:t>run off</w:t>
      </w:r>
      <w:proofErr w:type="spellEnd"/>
      <w:r w:rsidRPr="005034DF">
        <w:rPr>
          <w:rFonts w:asciiTheme="minorHAnsi" w:hAnsiTheme="minorHAnsi"/>
          <w:sz w:val="24"/>
        </w:rPr>
        <w:t xml:space="preserve"> from the property. Provide a plan, prepared by a registered </w:t>
      </w:r>
      <w:hyperlink r:id="rId71" w:anchor="G133" w:tgtFrame="ORDGLOS" w:history="1">
        <w:r w:rsidRPr="005034DF">
          <w:rPr>
            <w:rFonts w:asciiTheme="minorHAnsi" w:hAnsiTheme="minorHAnsi"/>
            <w:sz w:val="24"/>
          </w:rPr>
          <w:t>engineer</w:t>
        </w:r>
      </w:hyperlink>
      <w:r w:rsidRPr="005034DF">
        <w:rPr>
          <w:rFonts w:asciiTheme="minorHAnsi" w:hAnsiTheme="minorHAnsi"/>
          <w:sz w:val="24"/>
        </w:rPr>
        <w:t>, showing compliance with these provisions.</w:t>
      </w:r>
    </w:p>
    <w:p w:rsidR="00EE3107" w:rsidRPr="005034DF" w:rsidRDefault="00EE3107" w:rsidP="00EE3107">
      <w:pPr>
        <w:tabs>
          <w:tab w:val="left" w:pos="-1080"/>
          <w:tab w:val="left" w:pos="-720"/>
          <w:tab w:val="left" w:pos="0"/>
          <w:tab w:val="left" w:pos="1080"/>
          <w:tab w:val="left" w:pos="1710"/>
        </w:tabs>
        <w:rPr>
          <w:rFonts w:asciiTheme="minorHAnsi" w:hAnsiTheme="minorHAnsi"/>
          <w:b/>
          <w:bCs/>
          <w:sz w:val="24"/>
        </w:rPr>
      </w:pPr>
    </w:p>
    <w:p w:rsidR="00EE3107" w:rsidRPr="005034DF" w:rsidRDefault="00EE3107" w:rsidP="005B2EE2">
      <w:pPr>
        <w:numPr>
          <w:ilvl w:val="0"/>
          <w:numId w:val="22"/>
        </w:numPr>
        <w:tabs>
          <w:tab w:val="left" w:pos="-1080"/>
          <w:tab w:val="left" w:pos="-720"/>
          <w:tab w:val="num" w:pos="0"/>
          <w:tab w:val="left" w:pos="1710"/>
        </w:tabs>
        <w:ind w:left="0"/>
        <w:rPr>
          <w:rFonts w:asciiTheme="minorHAnsi" w:hAnsiTheme="minorHAnsi"/>
          <w:b/>
          <w:bCs/>
          <w:sz w:val="24"/>
          <w:u w:val="single"/>
        </w:rPr>
      </w:pPr>
      <w:r w:rsidRPr="005034DF">
        <w:rPr>
          <w:rFonts w:asciiTheme="minorHAnsi" w:hAnsiTheme="minorHAnsi"/>
          <w:b/>
          <w:bCs/>
          <w:sz w:val="24"/>
          <w:u w:val="single"/>
        </w:rPr>
        <w:t>Section 7.4 Site Plan Review</w:t>
      </w:r>
    </w:p>
    <w:p w:rsidR="00EE3107" w:rsidRPr="005034DF" w:rsidRDefault="00EE3107" w:rsidP="00EE3107">
      <w:pPr>
        <w:tabs>
          <w:tab w:val="left" w:pos="-1080"/>
          <w:tab w:val="left" w:pos="-720"/>
          <w:tab w:val="left" w:pos="0"/>
          <w:tab w:val="left" w:pos="1710"/>
        </w:tabs>
        <w:rPr>
          <w:rFonts w:asciiTheme="minorHAnsi" w:hAnsiTheme="minorHAnsi"/>
          <w:sz w:val="24"/>
          <w:u w:val="single"/>
        </w:rPr>
      </w:pPr>
    </w:p>
    <w:p w:rsidR="00EE3107" w:rsidRPr="005034DF" w:rsidRDefault="00EE3107" w:rsidP="00EE3107">
      <w:pPr>
        <w:tabs>
          <w:tab w:val="left" w:pos="-1080"/>
          <w:tab w:val="left" w:pos="-720"/>
          <w:tab w:val="left" w:pos="0"/>
          <w:tab w:val="left" w:pos="1710"/>
        </w:tabs>
        <w:rPr>
          <w:rFonts w:asciiTheme="minorHAnsi" w:hAnsiTheme="minorHAnsi"/>
          <w:sz w:val="24"/>
        </w:rPr>
      </w:pPr>
      <w:r w:rsidRPr="005034DF">
        <w:rPr>
          <w:rFonts w:asciiTheme="minorHAnsi" w:hAnsiTheme="minorHAnsi"/>
          <w:sz w:val="24"/>
          <w:u w:val="single"/>
        </w:rPr>
        <w:t>7.4.2. Purpose</w:t>
      </w:r>
      <w:r w:rsidRPr="005034DF">
        <w:rPr>
          <w:rFonts w:asciiTheme="minorHAnsi" w:hAnsiTheme="minorHAnsi"/>
          <w:sz w:val="24"/>
        </w:rPr>
        <w:t xml:space="preserve">. The purpose of </w:t>
      </w:r>
      <w:bookmarkStart w:id="130" w:name="hit11"/>
      <w:bookmarkEnd w:id="130"/>
      <w:r w:rsidRPr="005034DF">
        <w:rPr>
          <w:rFonts w:asciiTheme="minorHAnsi" w:hAnsiTheme="minorHAnsi"/>
          <w:sz w:val="24"/>
        </w:rPr>
        <w:t xml:space="preserve">site </w:t>
      </w:r>
      <w:bookmarkStart w:id="131" w:name="hit12"/>
      <w:bookmarkEnd w:id="131"/>
      <w:r w:rsidRPr="005034DF">
        <w:rPr>
          <w:rFonts w:asciiTheme="minorHAnsi" w:hAnsiTheme="minorHAnsi"/>
          <w:sz w:val="24"/>
        </w:rPr>
        <w:t>plan approval is to further the purposes of this Bylaw and to ensure that new development is designed in a manner which reasonably protects visual and environmental qualities and property values of the Town, and to assure adequate drainage of surface water and safe vehicular access.</w:t>
      </w:r>
    </w:p>
    <w:p w:rsidR="00EE3107" w:rsidRPr="005034DF" w:rsidRDefault="00EE3107" w:rsidP="00EE3107">
      <w:pPr>
        <w:tabs>
          <w:tab w:val="left" w:pos="-1080"/>
          <w:tab w:val="left" w:pos="-720"/>
          <w:tab w:val="left" w:pos="0"/>
          <w:tab w:val="left" w:pos="1710"/>
        </w:tabs>
        <w:rPr>
          <w:rFonts w:asciiTheme="minorHAnsi" w:hAnsiTheme="minorHAnsi"/>
          <w:b/>
          <w:bCs/>
          <w:sz w:val="24"/>
        </w:rPr>
      </w:pPr>
    </w:p>
    <w:p w:rsidR="00EE3107" w:rsidRPr="005034DF" w:rsidRDefault="00EE3107" w:rsidP="00EE3107">
      <w:pPr>
        <w:tabs>
          <w:tab w:val="left" w:pos="-1080"/>
          <w:tab w:val="left" w:pos="-720"/>
          <w:tab w:val="left" w:pos="0"/>
          <w:tab w:val="left" w:pos="1710"/>
        </w:tabs>
        <w:rPr>
          <w:rFonts w:asciiTheme="minorHAnsi" w:hAnsiTheme="minorHAnsi"/>
          <w:b/>
          <w:bCs/>
          <w:sz w:val="24"/>
        </w:rPr>
      </w:pPr>
      <w:r w:rsidRPr="005034DF">
        <w:rPr>
          <w:rFonts w:asciiTheme="minorHAnsi" w:hAnsiTheme="minorHAnsi"/>
          <w:b/>
          <w:bCs/>
          <w:sz w:val="24"/>
          <w:u w:val="single"/>
        </w:rPr>
        <w:t>7.4.4 Required Site Plan Contents</w:t>
      </w:r>
      <w:r w:rsidRPr="005034DF">
        <w:rPr>
          <w:rFonts w:asciiTheme="minorHAnsi" w:hAnsiTheme="minorHAnsi"/>
          <w:b/>
          <w:bCs/>
          <w:sz w:val="24"/>
        </w:rPr>
        <w:t>.  All site plans shall show:</w:t>
      </w:r>
    </w:p>
    <w:p w:rsidR="00EE3107" w:rsidRPr="005034DF" w:rsidRDefault="00EE3107" w:rsidP="00EE3107">
      <w:pPr>
        <w:tabs>
          <w:tab w:val="left" w:pos="-1080"/>
          <w:tab w:val="left" w:pos="-720"/>
          <w:tab w:val="left" w:pos="0"/>
          <w:tab w:val="left" w:pos="1710"/>
        </w:tabs>
        <w:rPr>
          <w:rFonts w:asciiTheme="minorHAnsi" w:hAnsiTheme="minorHAnsi"/>
          <w:b/>
          <w:bCs/>
          <w:sz w:val="24"/>
          <w:u w:val="single"/>
        </w:rPr>
      </w:pPr>
    </w:p>
    <w:p w:rsidR="00EE3107" w:rsidRPr="005034DF" w:rsidRDefault="00EE3107" w:rsidP="00EE3107">
      <w:pPr>
        <w:tabs>
          <w:tab w:val="left" w:pos="-1080"/>
          <w:tab w:val="left" w:pos="-720"/>
          <w:tab w:val="left" w:pos="0"/>
          <w:tab w:val="left" w:pos="1710"/>
        </w:tabs>
        <w:rPr>
          <w:rFonts w:asciiTheme="minorHAnsi" w:hAnsiTheme="minorHAnsi"/>
          <w:sz w:val="24"/>
        </w:rPr>
      </w:pPr>
      <w:r w:rsidRPr="005034DF">
        <w:rPr>
          <w:rFonts w:asciiTheme="minorHAnsi" w:hAnsiTheme="minorHAnsi"/>
          <w:sz w:val="24"/>
        </w:rPr>
        <w:t xml:space="preserve">2. Existing and proposed topography including contours, the location of wetlands, streams, </w:t>
      </w:r>
      <w:proofErr w:type="spellStart"/>
      <w:r w:rsidRPr="005034DF">
        <w:rPr>
          <w:rFonts w:asciiTheme="minorHAnsi" w:hAnsiTheme="minorHAnsi"/>
          <w:sz w:val="24"/>
        </w:rPr>
        <w:t>waterbodies</w:t>
      </w:r>
      <w:proofErr w:type="spellEnd"/>
      <w:r w:rsidRPr="005034DF">
        <w:rPr>
          <w:rFonts w:asciiTheme="minorHAnsi" w:hAnsiTheme="minorHAnsi"/>
          <w:sz w:val="24"/>
        </w:rPr>
        <w:t>, drainage swales, areas subject to flooding, and unique natural land features;</w:t>
      </w:r>
    </w:p>
    <w:p w:rsidR="00EE3107" w:rsidRPr="005034DF" w:rsidRDefault="00EE3107" w:rsidP="00EE3107">
      <w:pPr>
        <w:tabs>
          <w:tab w:val="left" w:pos="-1080"/>
          <w:tab w:val="left" w:pos="-720"/>
          <w:tab w:val="left" w:pos="0"/>
          <w:tab w:val="left" w:pos="1710"/>
        </w:tabs>
        <w:rPr>
          <w:rFonts w:asciiTheme="minorHAnsi" w:hAnsiTheme="minorHAnsi"/>
          <w:b/>
          <w:bCs/>
          <w:sz w:val="24"/>
        </w:rPr>
      </w:pPr>
    </w:p>
    <w:p w:rsidR="00EE3107" w:rsidRPr="005034DF" w:rsidRDefault="00EE3107" w:rsidP="00EE3107">
      <w:pPr>
        <w:tabs>
          <w:tab w:val="left" w:pos="-1080"/>
          <w:tab w:val="left" w:pos="-720"/>
          <w:tab w:val="left" w:pos="0"/>
          <w:tab w:val="left" w:pos="1710"/>
        </w:tabs>
        <w:rPr>
          <w:rFonts w:asciiTheme="minorHAnsi" w:hAnsiTheme="minorHAnsi"/>
          <w:b/>
          <w:bCs/>
          <w:sz w:val="24"/>
        </w:rPr>
      </w:pPr>
      <w:r w:rsidRPr="005034DF">
        <w:rPr>
          <w:rFonts w:asciiTheme="minorHAnsi" w:hAnsiTheme="minorHAnsi"/>
          <w:b/>
          <w:bCs/>
          <w:sz w:val="24"/>
          <w:u w:val="single"/>
        </w:rPr>
        <w:t>7.4.6 Site Plan Review Criteria</w:t>
      </w:r>
      <w:r w:rsidRPr="005034DF">
        <w:rPr>
          <w:rFonts w:asciiTheme="minorHAnsi" w:hAnsiTheme="minorHAnsi"/>
          <w:b/>
          <w:bCs/>
          <w:sz w:val="24"/>
        </w:rPr>
        <w:t>. The following will be taken into consideration:</w:t>
      </w:r>
    </w:p>
    <w:p w:rsidR="00EE3107" w:rsidRPr="005034DF" w:rsidRDefault="00EE3107" w:rsidP="00EE3107">
      <w:pPr>
        <w:tabs>
          <w:tab w:val="left" w:pos="-1080"/>
          <w:tab w:val="left" w:pos="-720"/>
          <w:tab w:val="left" w:pos="0"/>
          <w:tab w:val="left" w:pos="1710"/>
        </w:tabs>
        <w:rPr>
          <w:rFonts w:asciiTheme="minorHAnsi" w:hAnsiTheme="minorHAnsi"/>
          <w:b/>
          <w:bCs/>
          <w:sz w:val="24"/>
          <w:u w:val="single"/>
        </w:rPr>
      </w:pPr>
    </w:p>
    <w:p w:rsidR="00EE3107" w:rsidRPr="005034DF" w:rsidRDefault="00EE3107" w:rsidP="00EE3107">
      <w:pPr>
        <w:spacing w:before="100" w:beforeAutospacing="1" w:after="240"/>
        <w:rPr>
          <w:rFonts w:asciiTheme="minorHAnsi" w:hAnsiTheme="minorHAnsi"/>
        </w:rPr>
      </w:pPr>
      <w:r w:rsidRPr="005034DF">
        <w:rPr>
          <w:rFonts w:asciiTheme="minorHAnsi" w:hAnsiTheme="minorHAnsi"/>
          <w:sz w:val="24"/>
        </w:rPr>
        <w:t xml:space="preserve">2. The development shall be integrated into the existing terrain and surrounding landscape, and shall be designed to protect abutting properties and community amenities. </w:t>
      </w:r>
      <w:hyperlink r:id="rId72" w:anchor="G11" w:tgtFrame="ORDGLOS" w:history="1">
        <w:r w:rsidRPr="005034DF">
          <w:rPr>
            <w:rFonts w:asciiTheme="minorHAnsi" w:hAnsiTheme="minorHAnsi"/>
            <w:sz w:val="24"/>
          </w:rPr>
          <w:t>Building</w:t>
        </w:r>
      </w:hyperlink>
      <w:r w:rsidRPr="005034DF">
        <w:rPr>
          <w:rFonts w:asciiTheme="minorHAnsi" w:hAnsiTheme="minorHAnsi"/>
          <w:sz w:val="24"/>
        </w:rPr>
        <w:t xml:space="preserve"> sites shall, to the extent feasible: (a) minimize </w:t>
      </w:r>
      <w:hyperlink r:id="rId73" w:anchor="G98" w:tgtFrame="ORDGLOS" w:history="1">
        <w:r w:rsidRPr="005034DF">
          <w:rPr>
            <w:rFonts w:asciiTheme="minorHAnsi" w:hAnsiTheme="minorHAnsi"/>
            <w:sz w:val="24"/>
          </w:rPr>
          <w:t>use</w:t>
        </w:r>
      </w:hyperlink>
      <w:r w:rsidRPr="005034DF">
        <w:rPr>
          <w:rFonts w:asciiTheme="minorHAnsi" w:hAnsiTheme="minorHAnsi"/>
          <w:sz w:val="24"/>
        </w:rPr>
        <w:t xml:space="preserve"> of wetlands, steep slopes, floodplains, hilltops: (b) minimize obstruction of scenic views from publicly accessible locations; (c) preserve unique natural or historical features; (d) minimize tree, vegetation and soil removal and grade changes; and (e) maximize </w:t>
      </w:r>
      <w:hyperlink r:id="rId74" w:anchor="G67" w:tgtFrame="ORDGLOS" w:history="1">
        <w:r w:rsidRPr="005034DF">
          <w:rPr>
            <w:rFonts w:asciiTheme="minorHAnsi" w:hAnsiTheme="minorHAnsi"/>
            <w:sz w:val="24"/>
          </w:rPr>
          <w:t>open space</w:t>
        </w:r>
      </w:hyperlink>
      <w:r w:rsidRPr="005034DF">
        <w:rPr>
          <w:rFonts w:asciiTheme="minorHAnsi" w:hAnsiTheme="minorHAnsi"/>
          <w:sz w:val="24"/>
        </w:rPr>
        <w:t xml:space="preserve"> retention; and (f) screen objectionable features from neighboring properties and roadways. </w:t>
      </w:r>
    </w:p>
    <w:p w:rsidR="00EE3107" w:rsidRPr="005034DF" w:rsidRDefault="00EE3107" w:rsidP="00EE3107">
      <w:pPr>
        <w:tabs>
          <w:tab w:val="left" w:pos="-1080"/>
          <w:tab w:val="left" w:pos="-720"/>
          <w:tab w:val="left" w:pos="0"/>
          <w:tab w:val="left" w:pos="1710"/>
        </w:tabs>
        <w:ind w:left="1080"/>
        <w:rPr>
          <w:rFonts w:asciiTheme="minorHAnsi" w:hAnsiTheme="minorHAnsi"/>
          <w:b/>
          <w:bCs/>
          <w:u w:val="single"/>
        </w:rPr>
      </w:pPr>
    </w:p>
    <w:p w:rsidR="00EE3107" w:rsidRPr="005034DF" w:rsidRDefault="00EE3107" w:rsidP="00EE3107">
      <w:pPr>
        <w:tabs>
          <w:tab w:val="left" w:pos="-1080"/>
          <w:tab w:val="left" w:pos="-720"/>
          <w:tab w:val="left" w:pos="0"/>
          <w:tab w:val="left" w:pos="1710"/>
        </w:tabs>
        <w:ind w:left="1080"/>
        <w:rPr>
          <w:rFonts w:asciiTheme="minorHAnsi" w:hAnsiTheme="minorHAnsi"/>
          <w:sz w:val="24"/>
          <w:u w:val="single"/>
        </w:rPr>
      </w:pPr>
    </w:p>
    <w:p w:rsidR="00EE3107" w:rsidRPr="005034DF" w:rsidRDefault="00EE3107" w:rsidP="00EE3107">
      <w:pPr>
        <w:tabs>
          <w:tab w:val="left" w:pos="-1080"/>
          <w:tab w:val="left" w:pos="-720"/>
          <w:tab w:val="left" w:pos="0"/>
          <w:tab w:val="left" w:pos="1710"/>
        </w:tabs>
        <w:ind w:left="1080"/>
        <w:rPr>
          <w:rFonts w:asciiTheme="minorHAnsi" w:hAnsiTheme="minorHAnsi"/>
          <w:sz w:val="24"/>
          <w:u w:val="single"/>
        </w:rPr>
      </w:pPr>
    </w:p>
    <w:p w:rsidR="00EE3107" w:rsidRPr="005034DF" w:rsidRDefault="00EE3107" w:rsidP="00EE3107">
      <w:pPr>
        <w:tabs>
          <w:tab w:val="left" w:pos="-1080"/>
          <w:tab w:val="left" w:pos="-720"/>
          <w:tab w:val="left" w:pos="0"/>
          <w:tab w:val="left" w:pos="1080"/>
          <w:tab w:val="left" w:pos="1710"/>
        </w:tabs>
        <w:ind w:left="1080"/>
        <w:rPr>
          <w:rFonts w:asciiTheme="minorHAnsi" w:hAnsiTheme="minorHAnsi"/>
          <w:sz w:val="24"/>
        </w:rPr>
      </w:pPr>
    </w:p>
    <w:p w:rsidR="00EE3107" w:rsidRPr="005034DF" w:rsidRDefault="00EE3107" w:rsidP="005B2EE2">
      <w:pPr>
        <w:numPr>
          <w:ilvl w:val="3"/>
          <w:numId w:val="22"/>
        </w:numPr>
        <w:tabs>
          <w:tab w:val="left" w:pos="-1080"/>
          <w:tab w:val="left" w:pos="-720"/>
          <w:tab w:val="num" w:pos="1080"/>
          <w:tab w:val="left" w:pos="1710"/>
        </w:tabs>
        <w:rPr>
          <w:rFonts w:asciiTheme="minorHAnsi" w:hAnsiTheme="minorHAnsi"/>
          <w:b/>
          <w:bCs/>
          <w:sz w:val="24"/>
        </w:rPr>
      </w:pPr>
      <w:r w:rsidRPr="005034DF">
        <w:rPr>
          <w:rFonts w:asciiTheme="minorHAnsi" w:hAnsiTheme="minorHAnsi"/>
          <w:b/>
          <w:bCs/>
          <w:sz w:val="24"/>
          <w:u w:val="single"/>
        </w:rPr>
        <w:t>Section 4.1.  Floodplain District Regulations</w:t>
      </w:r>
    </w:p>
    <w:p w:rsidR="00EE3107" w:rsidRPr="005034DF" w:rsidRDefault="00EE3107" w:rsidP="00EE3107">
      <w:pPr>
        <w:pStyle w:val="BodyText"/>
        <w:spacing w:after="0"/>
        <w:ind w:left="1080"/>
        <w:jc w:val="both"/>
        <w:rPr>
          <w:rFonts w:asciiTheme="minorHAnsi" w:hAnsiTheme="minorHAnsi"/>
        </w:rPr>
      </w:pPr>
    </w:p>
    <w:p w:rsidR="00EE3107" w:rsidRPr="005034DF" w:rsidRDefault="00EE3107" w:rsidP="00EE3107">
      <w:pPr>
        <w:spacing w:before="100" w:beforeAutospacing="1" w:after="240"/>
        <w:jc w:val="both"/>
        <w:rPr>
          <w:rFonts w:asciiTheme="minorHAnsi" w:hAnsiTheme="minorHAnsi"/>
          <w:sz w:val="24"/>
        </w:rPr>
      </w:pPr>
      <w:proofErr w:type="gramStart"/>
      <w:r w:rsidRPr="005034DF">
        <w:rPr>
          <w:rFonts w:asciiTheme="minorHAnsi" w:hAnsiTheme="minorHAnsi"/>
          <w:b/>
          <w:bCs/>
          <w:sz w:val="24"/>
        </w:rPr>
        <w:t>Section 4.1.1 Purpose</w:t>
      </w:r>
      <w:r w:rsidRPr="005034DF">
        <w:rPr>
          <w:rFonts w:asciiTheme="minorHAnsi" w:hAnsiTheme="minorHAnsi"/>
          <w:sz w:val="24"/>
        </w:rPr>
        <w:t>.</w:t>
      </w:r>
      <w:proofErr w:type="gramEnd"/>
      <w:r w:rsidRPr="005034DF">
        <w:rPr>
          <w:rFonts w:asciiTheme="minorHAnsi" w:hAnsiTheme="minorHAnsi"/>
          <w:sz w:val="24"/>
        </w:rPr>
        <w:t xml:space="preserve">  1. To provide that lands in the Town of Monson subject to seasonal or periodic flooding described hereinafter shall not be used for residence or other purposes in such manner as to endanger the health or safety of the occupant thereof. </w:t>
      </w:r>
    </w:p>
    <w:p w:rsidR="00EE3107" w:rsidRPr="005034DF" w:rsidRDefault="00EE3107" w:rsidP="00EE3107">
      <w:pPr>
        <w:spacing w:before="100" w:beforeAutospacing="1" w:after="240"/>
        <w:jc w:val="both"/>
        <w:rPr>
          <w:rFonts w:asciiTheme="minorHAnsi" w:hAnsiTheme="minorHAnsi"/>
          <w:sz w:val="24"/>
        </w:rPr>
      </w:pPr>
      <w:r w:rsidRPr="005034DF">
        <w:rPr>
          <w:rFonts w:asciiTheme="minorHAnsi" w:hAnsiTheme="minorHAnsi"/>
          <w:sz w:val="24"/>
        </w:rPr>
        <w:t xml:space="preserve">2. To protect, preserve and maintain the water table and water </w:t>
      </w:r>
      <w:hyperlink r:id="rId75" w:anchor="G113" w:tgtFrame="ORDGLOS" w:history="1">
        <w:r w:rsidRPr="005034DF">
          <w:rPr>
            <w:rFonts w:asciiTheme="minorHAnsi" w:hAnsiTheme="minorHAnsi"/>
            <w:sz w:val="24"/>
          </w:rPr>
          <w:t>recharge, areas</w:t>
        </w:r>
      </w:hyperlink>
      <w:r w:rsidRPr="005034DF">
        <w:rPr>
          <w:rFonts w:asciiTheme="minorHAnsi" w:hAnsiTheme="minorHAnsi"/>
          <w:sz w:val="24"/>
        </w:rPr>
        <w:t xml:space="preserve"> within the Town so as to preserve present and potential water supplies for the public health and safety of the Town of Monson. </w:t>
      </w:r>
    </w:p>
    <w:p w:rsidR="00EE3107" w:rsidRPr="005034DF" w:rsidRDefault="00EE3107" w:rsidP="00EE3107">
      <w:pPr>
        <w:spacing w:before="100" w:beforeAutospacing="1" w:after="240"/>
        <w:jc w:val="both"/>
        <w:rPr>
          <w:rFonts w:asciiTheme="minorHAnsi" w:hAnsiTheme="minorHAnsi"/>
          <w:sz w:val="24"/>
        </w:rPr>
      </w:pPr>
      <w:r w:rsidRPr="005034DF">
        <w:rPr>
          <w:rFonts w:asciiTheme="minorHAnsi" w:hAnsiTheme="minorHAnsi"/>
          <w:sz w:val="24"/>
        </w:rPr>
        <w:t xml:space="preserve">3. To assure the continuation of the natural flow pattern of the water course(s) within the Town of Monson in order to provide adequate and safe floodwater storage capacity to protect persons and property against the hazards of flood inundation. </w:t>
      </w:r>
    </w:p>
    <w:p w:rsidR="00EE3107" w:rsidRPr="005034DF" w:rsidRDefault="00EE3107" w:rsidP="00EE3107">
      <w:pPr>
        <w:pStyle w:val="BodyText"/>
        <w:spacing w:after="0"/>
        <w:jc w:val="both"/>
        <w:rPr>
          <w:rFonts w:asciiTheme="minorHAnsi" w:hAnsiTheme="minorHAnsi"/>
        </w:rPr>
      </w:pPr>
      <w:r w:rsidRPr="005034DF">
        <w:rPr>
          <w:rFonts w:asciiTheme="minorHAnsi" w:hAnsiTheme="minorHAnsi"/>
        </w:rPr>
        <w:t>4.1.2 [Scope of Authority]. The Floodplain District is an overlay district and shall be superimposed on the other districts established by this Bylaw. All regulations of the Monson Zoning Bylaw applicable to such underlying districts shall remain in effect, except that where the Floodplain District imposes additional regulations, such regulations shall prevail.</w:t>
      </w:r>
    </w:p>
    <w:p w:rsidR="00EE3107" w:rsidRPr="005034DF" w:rsidRDefault="00EE3107" w:rsidP="00EE3107">
      <w:pPr>
        <w:spacing w:before="100" w:beforeAutospacing="1" w:after="240"/>
        <w:jc w:val="both"/>
        <w:rPr>
          <w:rFonts w:asciiTheme="minorHAnsi" w:hAnsiTheme="minorHAnsi"/>
          <w:sz w:val="24"/>
        </w:rPr>
      </w:pPr>
      <w:r w:rsidRPr="005034DF">
        <w:rPr>
          <w:rFonts w:asciiTheme="minorHAnsi" w:hAnsiTheme="minorHAnsi"/>
          <w:sz w:val="24"/>
        </w:rPr>
        <w:t xml:space="preserve">1. The Floodplain District is defined as all lands designated as Zone A or Zone A 1-30 on the Town of Monson Flood Insurance Rate Maps (FIRM) panels 250145-0008-9, 0015-0019, 0035 and 0040, of plans on file with the Town Clerk or as determined by a registered professional </w:t>
      </w:r>
      <w:hyperlink r:id="rId76" w:anchor="G133" w:tgtFrame="ORDGLOS" w:history="1">
        <w:r w:rsidRPr="005034DF">
          <w:rPr>
            <w:rFonts w:asciiTheme="minorHAnsi" w:hAnsiTheme="minorHAnsi"/>
            <w:sz w:val="24"/>
          </w:rPr>
          <w:t>engineer</w:t>
        </w:r>
      </w:hyperlink>
      <w:r w:rsidRPr="005034DF">
        <w:rPr>
          <w:rFonts w:asciiTheme="minorHAnsi" w:hAnsiTheme="minorHAnsi"/>
          <w:sz w:val="24"/>
        </w:rPr>
        <w:t xml:space="preserve"> and approved by the Floodplain Administrator. </w:t>
      </w:r>
    </w:p>
    <w:p w:rsidR="00EE3107" w:rsidRPr="005034DF" w:rsidRDefault="00EE3107" w:rsidP="00EE3107">
      <w:pPr>
        <w:pStyle w:val="BodyText"/>
        <w:spacing w:after="0"/>
        <w:jc w:val="both"/>
        <w:rPr>
          <w:rFonts w:asciiTheme="minorHAnsi" w:hAnsiTheme="minorHAnsi"/>
        </w:rPr>
      </w:pPr>
      <w:r w:rsidRPr="005034DF">
        <w:rPr>
          <w:rFonts w:asciiTheme="minorHAnsi" w:hAnsiTheme="minorHAnsi"/>
        </w:rPr>
        <w:t xml:space="preserve">2. The floodway boundaries are delineated on the Monson Flood Boundary and Floodway Map (FBFM) panel 250145-0001-0045 dated June 1981 and modified by subsequent changes or as determined by a registered professional </w:t>
      </w:r>
      <w:hyperlink r:id="rId77" w:anchor="G133" w:tgtFrame="ORDGLOS" w:history="1">
        <w:r w:rsidRPr="005034DF">
          <w:rPr>
            <w:rFonts w:asciiTheme="minorHAnsi" w:hAnsiTheme="minorHAnsi"/>
          </w:rPr>
          <w:t>engineer</w:t>
        </w:r>
      </w:hyperlink>
      <w:r w:rsidRPr="005034DF">
        <w:rPr>
          <w:rFonts w:asciiTheme="minorHAnsi" w:hAnsiTheme="minorHAnsi"/>
        </w:rPr>
        <w:t xml:space="preserve"> and approved by the Floodplain Administrator. </w:t>
      </w:r>
    </w:p>
    <w:p w:rsidR="00EE3107" w:rsidRPr="005034DF" w:rsidRDefault="00EE3107" w:rsidP="00EE3107">
      <w:pPr>
        <w:pStyle w:val="BodyText"/>
        <w:spacing w:after="0"/>
        <w:jc w:val="both"/>
        <w:rPr>
          <w:rFonts w:asciiTheme="minorHAnsi" w:hAnsiTheme="minorHAnsi"/>
        </w:rPr>
      </w:pPr>
    </w:p>
    <w:p w:rsidR="00EE3107" w:rsidRPr="005034DF" w:rsidRDefault="00EE3107" w:rsidP="00EE3107">
      <w:pPr>
        <w:pStyle w:val="BodyText"/>
        <w:spacing w:after="0"/>
        <w:jc w:val="both"/>
        <w:rPr>
          <w:rFonts w:asciiTheme="minorHAnsi" w:hAnsiTheme="minorHAnsi"/>
          <w:b/>
          <w:bCs/>
        </w:rPr>
      </w:pPr>
      <w:r w:rsidRPr="005034DF">
        <w:rPr>
          <w:rFonts w:asciiTheme="minorHAnsi" w:hAnsiTheme="minorHAnsi"/>
          <w:b/>
          <w:bCs/>
        </w:rPr>
        <w:t>4.1.4 [Restrictions]</w:t>
      </w:r>
    </w:p>
    <w:p w:rsidR="00EE3107" w:rsidRPr="005034DF" w:rsidRDefault="00EE3107" w:rsidP="00EE3107">
      <w:pPr>
        <w:pStyle w:val="BodyText"/>
        <w:spacing w:after="0"/>
        <w:jc w:val="both"/>
        <w:rPr>
          <w:rFonts w:asciiTheme="minorHAnsi" w:hAnsiTheme="minorHAnsi"/>
        </w:rPr>
      </w:pPr>
    </w:p>
    <w:p w:rsidR="00EE3107" w:rsidRPr="005034DF" w:rsidRDefault="00EE3107" w:rsidP="00EE3107">
      <w:pPr>
        <w:pStyle w:val="BodyText"/>
        <w:spacing w:after="0"/>
        <w:jc w:val="both"/>
        <w:rPr>
          <w:rFonts w:asciiTheme="minorHAnsi" w:hAnsiTheme="minorHAnsi"/>
        </w:rPr>
      </w:pPr>
      <w:r w:rsidRPr="005034DF">
        <w:rPr>
          <w:rFonts w:asciiTheme="minorHAnsi" w:hAnsiTheme="minorHAnsi"/>
        </w:rPr>
        <w:t xml:space="preserve">In the Floodplain District no new </w:t>
      </w:r>
      <w:hyperlink r:id="rId78" w:anchor="G11" w:tgtFrame="ORDGLOS" w:history="1">
        <w:r w:rsidRPr="005034DF">
          <w:rPr>
            <w:rFonts w:asciiTheme="minorHAnsi" w:hAnsiTheme="minorHAnsi"/>
          </w:rPr>
          <w:t>building</w:t>
        </w:r>
      </w:hyperlink>
      <w:r w:rsidRPr="005034DF">
        <w:rPr>
          <w:rFonts w:asciiTheme="minorHAnsi" w:hAnsiTheme="minorHAnsi"/>
        </w:rPr>
        <w:t xml:space="preserve"> shall be erected or constructed, and no existing structure shall be altered, enlarged or moved; no dumping, filling or earth transfer or relocation shall be permitted; nor shall any land, </w:t>
      </w:r>
      <w:hyperlink r:id="rId79" w:anchor="G11" w:tgtFrame="ORDGLOS" w:history="1">
        <w:r w:rsidRPr="005034DF">
          <w:rPr>
            <w:rFonts w:asciiTheme="minorHAnsi" w:hAnsiTheme="minorHAnsi"/>
          </w:rPr>
          <w:t>building</w:t>
        </w:r>
      </w:hyperlink>
      <w:r w:rsidRPr="005034DF">
        <w:rPr>
          <w:rFonts w:asciiTheme="minorHAnsi" w:hAnsiTheme="minorHAnsi"/>
        </w:rPr>
        <w:t xml:space="preserve"> or structure be used for any purposes</w:t>
      </w:r>
    </w:p>
    <w:p w:rsidR="00EE3107" w:rsidRPr="005034DF" w:rsidRDefault="00EE3107" w:rsidP="00EE3107">
      <w:pPr>
        <w:pStyle w:val="BodyText"/>
        <w:spacing w:after="0"/>
        <w:jc w:val="both"/>
        <w:rPr>
          <w:rFonts w:asciiTheme="minorHAnsi" w:hAnsiTheme="minorHAnsi"/>
        </w:rPr>
      </w:pPr>
    </w:p>
    <w:p w:rsidR="00EE3107" w:rsidRPr="005034DF" w:rsidRDefault="00EE3107" w:rsidP="00EE3107">
      <w:pPr>
        <w:spacing w:before="100" w:beforeAutospacing="1" w:after="240"/>
        <w:jc w:val="both"/>
        <w:rPr>
          <w:rFonts w:asciiTheme="minorHAnsi" w:hAnsiTheme="minorHAnsi"/>
          <w:sz w:val="24"/>
        </w:rPr>
      </w:pPr>
      <w:r w:rsidRPr="005034DF">
        <w:rPr>
          <w:rFonts w:asciiTheme="minorHAnsi" w:hAnsiTheme="minorHAnsi"/>
          <w:sz w:val="24"/>
        </w:rPr>
        <w:t>4.1.7 Prohibited Uses. The following uses are specifically prohibited and may not be allowed by special permit:</w:t>
      </w:r>
    </w:p>
    <w:p w:rsidR="00EE3107" w:rsidRPr="005034DF" w:rsidRDefault="00EE3107" w:rsidP="00EE3107">
      <w:pPr>
        <w:spacing w:before="100" w:beforeAutospacing="1" w:after="240"/>
        <w:ind w:firstLine="720"/>
        <w:jc w:val="both"/>
        <w:rPr>
          <w:rFonts w:asciiTheme="minorHAnsi" w:hAnsiTheme="minorHAnsi"/>
          <w:sz w:val="24"/>
        </w:rPr>
      </w:pPr>
      <w:r w:rsidRPr="005034DF">
        <w:rPr>
          <w:rFonts w:asciiTheme="minorHAnsi" w:hAnsiTheme="minorHAnsi"/>
          <w:sz w:val="24"/>
        </w:rPr>
        <w:t xml:space="preserve">1. Solid waste landfills, junkyards and dumps. </w:t>
      </w:r>
    </w:p>
    <w:p w:rsidR="00EE3107" w:rsidRPr="005034DF" w:rsidRDefault="00EE3107" w:rsidP="00EE3107">
      <w:pPr>
        <w:spacing w:before="100" w:beforeAutospacing="1" w:after="240"/>
        <w:jc w:val="both"/>
        <w:rPr>
          <w:rFonts w:asciiTheme="minorHAnsi" w:hAnsiTheme="minorHAnsi"/>
          <w:sz w:val="24"/>
        </w:rPr>
      </w:pPr>
      <w:r w:rsidRPr="005034DF">
        <w:rPr>
          <w:rFonts w:asciiTheme="minorHAnsi" w:hAnsiTheme="minorHAnsi"/>
          <w:sz w:val="24"/>
        </w:rPr>
        <w:t xml:space="preserve">2. Business and industrial uses, not agricultural, which manufacture, </w:t>
      </w:r>
      <w:hyperlink r:id="rId80" w:anchor="G98" w:tgtFrame="ORDGLOS" w:history="1">
        <w:r w:rsidRPr="005034DF">
          <w:rPr>
            <w:rFonts w:asciiTheme="minorHAnsi" w:hAnsiTheme="minorHAnsi"/>
            <w:sz w:val="24"/>
          </w:rPr>
          <w:t>use</w:t>
        </w:r>
      </w:hyperlink>
      <w:r w:rsidRPr="005034DF">
        <w:rPr>
          <w:rFonts w:asciiTheme="minorHAnsi" w:hAnsiTheme="minorHAnsi"/>
          <w:sz w:val="24"/>
        </w:rPr>
        <w:t xml:space="preserve"> process, store or dispose of hazardous materials or wastes as a principal activity, including but not limited to metal plating, chemical </w:t>
      </w:r>
      <w:hyperlink r:id="rId81" w:anchor="G58" w:tgtFrame="ORDGLOS" w:history="1">
        <w:r w:rsidRPr="005034DF">
          <w:rPr>
            <w:rFonts w:asciiTheme="minorHAnsi" w:hAnsiTheme="minorHAnsi"/>
            <w:sz w:val="24"/>
          </w:rPr>
          <w:t>manufacturing</w:t>
        </w:r>
      </w:hyperlink>
      <w:r w:rsidRPr="005034DF">
        <w:rPr>
          <w:rFonts w:asciiTheme="minorHAnsi" w:hAnsiTheme="minorHAnsi"/>
          <w:sz w:val="24"/>
        </w:rPr>
        <w:t xml:space="preserve">, wood preserving, furniture stripping, dry cleaning and auto body repair. </w:t>
      </w:r>
    </w:p>
    <w:p w:rsidR="00EE3107" w:rsidRPr="005034DF" w:rsidRDefault="00EE3107" w:rsidP="00EE3107">
      <w:pPr>
        <w:spacing w:before="100" w:beforeAutospacing="1" w:after="240"/>
        <w:jc w:val="both"/>
        <w:rPr>
          <w:rFonts w:asciiTheme="minorHAnsi" w:hAnsiTheme="minorHAnsi"/>
          <w:sz w:val="24"/>
        </w:rPr>
      </w:pPr>
      <w:r w:rsidRPr="005034DF">
        <w:rPr>
          <w:rFonts w:asciiTheme="minorHAnsi" w:hAnsiTheme="minorHAnsi"/>
          <w:sz w:val="24"/>
        </w:rPr>
        <w:t xml:space="preserve">3. The outdoor storage of salt, other de-icing chemicals, pesticides or herbicides shall be prohibited without suitable overhead protection from weather. All storage shall be within an impervious containment area. </w:t>
      </w:r>
    </w:p>
    <w:p w:rsidR="00EE3107" w:rsidRPr="005034DF" w:rsidRDefault="00EE3107" w:rsidP="00EE3107">
      <w:pPr>
        <w:pStyle w:val="BodyText"/>
        <w:spacing w:after="0"/>
        <w:jc w:val="both"/>
        <w:rPr>
          <w:rFonts w:asciiTheme="minorHAnsi" w:hAnsiTheme="minorHAnsi"/>
        </w:rPr>
      </w:pPr>
      <w:r w:rsidRPr="005034DF">
        <w:rPr>
          <w:rFonts w:asciiTheme="minorHAnsi" w:hAnsiTheme="minorHAnsi"/>
        </w:rPr>
        <w:t xml:space="preserve">4. Draining, dredging, excavation or disposal of soil or mineral substances, except as necessary for permitted uses or uses allowed by special permit, as specified in the Earth Removal Bylaw, Section 6.6. </w:t>
      </w:r>
    </w:p>
    <w:p w:rsidR="00EE3107" w:rsidRPr="005034DF" w:rsidRDefault="00EE3107" w:rsidP="00EE3107">
      <w:pPr>
        <w:pStyle w:val="BodyText"/>
        <w:spacing w:after="0"/>
        <w:jc w:val="both"/>
        <w:rPr>
          <w:rFonts w:asciiTheme="minorHAnsi" w:hAnsiTheme="minorHAnsi"/>
        </w:rPr>
      </w:pPr>
    </w:p>
    <w:p w:rsidR="00EE3107" w:rsidRPr="005034DF" w:rsidRDefault="00EE3107" w:rsidP="005B2EE2">
      <w:pPr>
        <w:pStyle w:val="BodyText"/>
        <w:numPr>
          <w:ilvl w:val="0"/>
          <w:numId w:val="26"/>
        </w:numPr>
        <w:tabs>
          <w:tab w:val="clear" w:pos="1080"/>
          <w:tab w:val="num" w:pos="0"/>
        </w:tabs>
        <w:spacing w:after="0"/>
        <w:ind w:left="0"/>
        <w:jc w:val="both"/>
        <w:rPr>
          <w:rFonts w:asciiTheme="minorHAnsi" w:hAnsiTheme="minorHAnsi"/>
          <w:b/>
          <w:bCs/>
          <w:u w:val="single"/>
        </w:rPr>
      </w:pPr>
      <w:r w:rsidRPr="005034DF">
        <w:rPr>
          <w:rFonts w:asciiTheme="minorHAnsi" w:hAnsiTheme="minorHAnsi"/>
          <w:b/>
          <w:bCs/>
          <w:u w:val="single"/>
        </w:rPr>
        <w:t xml:space="preserve">Section 2.3 Reserved Land District </w:t>
      </w:r>
    </w:p>
    <w:p w:rsidR="00EE3107" w:rsidRPr="005034DF" w:rsidRDefault="00EE3107" w:rsidP="00EE3107">
      <w:pPr>
        <w:pStyle w:val="BodyText"/>
        <w:spacing w:after="0"/>
        <w:jc w:val="both"/>
        <w:rPr>
          <w:rFonts w:asciiTheme="minorHAnsi" w:hAnsiTheme="minorHAnsi"/>
        </w:rPr>
      </w:pPr>
    </w:p>
    <w:p w:rsidR="00EE3107" w:rsidRPr="005034DF" w:rsidRDefault="00EE3107" w:rsidP="00EE3107">
      <w:pPr>
        <w:pStyle w:val="BodyText"/>
        <w:spacing w:after="0"/>
        <w:jc w:val="both"/>
        <w:rPr>
          <w:rFonts w:asciiTheme="minorHAnsi" w:hAnsiTheme="minorHAnsi"/>
        </w:rPr>
      </w:pPr>
      <w:proofErr w:type="gramStart"/>
      <w:r w:rsidRPr="005034DF">
        <w:rPr>
          <w:rFonts w:asciiTheme="minorHAnsi" w:hAnsiTheme="minorHAnsi"/>
        </w:rPr>
        <w:t>Section 2.3.1 Purpose.</w:t>
      </w:r>
      <w:proofErr w:type="gramEnd"/>
      <w:r w:rsidRPr="005034DF">
        <w:rPr>
          <w:rFonts w:asciiTheme="minorHAnsi" w:hAnsiTheme="minorHAnsi"/>
        </w:rPr>
        <w:t xml:space="preserve"> 2.3.1 Purpose. The purpose of the R.L. Zone District is to conserve lands in generally public or semi-public ownership, and to limit the location and </w:t>
      </w:r>
      <w:hyperlink r:id="rId82" w:anchor="G98" w:tgtFrame="ORDGLOS" w:history="1">
        <w:r w:rsidRPr="005034DF">
          <w:rPr>
            <w:rFonts w:asciiTheme="minorHAnsi" w:hAnsiTheme="minorHAnsi"/>
          </w:rPr>
          <w:t>use</w:t>
        </w:r>
      </w:hyperlink>
      <w:r w:rsidRPr="005034DF">
        <w:rPr>
          <w:rFonts w:asciiTheme="minorHAnsi" w:hAnsiTheme="minorHAnsi"/>
        </w:rPr>
        <w:t xml:space="preserve"> of land and buildings under private ownership for trade, industry, agriculture, and residential purposes, but this section shall in no way limit nor prohibit the </w:t>
      </w:r>
      <w:hyperlink r:id="rId83" w:anchor="G98" w:tgtFrame="ORDGLOS" w:history="1">
        <w:r w:rsidRPr="005034DF">
          <w:rPr>
            <w:rFonts w:asciiTheme="minorHAnsi" w:hAnsiTheme="minorHAnsi"/>
          </w:rPr>
          <w:t>use</w:t>
        </w:r>
      </w:hyperlink>
      <w:r w:rsidRPr="005034DF">
        <w:rPr>
          <w:rFonts w:asciiTheme="minorHAnsi" w:hAnsiTheme="minorHAnsi"/>
        </w:rPr>
        <w:t xml:space="preserve"> of land or buildings for any church or other religious purpose, or for any educational purpose, as provided in Section 2 of Chapter 40A of the General Laws of Massachusetts.</w:t>
      </w:r>
    </w:p>
    <w:p w:rsidR="00EE3107" w:rsidRPr="005034DF" w:rsidRDefault="00EE3107" w:rsidP="00EE3107">
      <w:pPr>
        <w:pStyle w:val="BodyText"/>
        <w:spacing w:after="0"/>
        <w:jc w:val="both"/>
        <w:rPr>
          <w:rFonts w:asciiTheme="minorHAnsi" w:hAnsiTheme="minorHAnsi"/>
        </w:rPr>
      </w:pPr>
      <w:proofErr w:type="gramStart"/>
      <w:r w:rsidRPr="005034DF">
        <w:rPr>
          <w:rFonts w:asciiTheme="minorHAnsi" w:hAnsiTheme="minorHAnsi"/>
        </w:rPr>
        <w:t>Section 2.4.2-3.</w:t>
      </w:r>
      <w:proofErr w:type="gramEnd"/>
      <w:r w:rsidRPr="005034DF">
        <w:rPr>
          <w:rFonts w:asciiTheme="minorHAnsi" w:hAnsiTheme="minorHAnsi"/>
        </w:rPr>
        <w:t xml:space="preserve"> [Restrictions]</w:t>
      </w:r>
    </w:p>
    <w:p w:rsidR="00EE3107" w:rsidRPr="005034DF" w:rsidRDefault="00EE3107" w:rsidP="00EE3107">
      <w:pPr>
        <w:spacing w:before="100" w:beforeAutospacing="1" w:after="240"/>
        <w:jc w:val="both"/>
        <w:rPr>
          <w:rFonts w:asciiTheme="minorHAnsi" w:hAnsiTheme="minorHAnsi"/>
          <w:sz w:val="24"/>
        </w:rPr>
      </w:pPr>
      <w:r w:rsidRPr="005034DF">
        <w:rPr>
          <w:rFonts w:asciiTheme="minorHAnsi" w:hAnsiTheme="minorHAnsi"/>
          <w:sz w:val="24"/>
        </w:rPr>
        <w:t xml:space="preserve">2.3.2 Permitted Uses. Any </w:t>
      </w:r>
      <w:hyperlink r:id="rId84" w:anchor="G98" w:tgtFrame="ORDGLOS" w:history="1">
        <w:r w:rsidRPr="005034DF">
          <w:rPr>
            <w:rFonts w:asciiTheme="minorHAnsi" w:hAnsiTheme="minorHAnsi"/>
            <w:sz w:val="24"/>
          </w:rPr>
          <w:t>use</w:t>
        </w:r>
      </w:hyperlink>
      <w:r w:rsidRPr="005034DF">
        <w:rPr>
          <w:rFonts w:asciiTheme="minorHAnsi" w:hAnsiTheme="minorHAnsi"/>
          <w:sz w:val="24"/>
        </w:rPr>
        <w:t xml:space="preserve"> which is permitted in the charter of the </w:t>
      </w:r>
      <w:hyperlink r:id="rId85" w:anchor="G136" w:tgtFrame="ORDGLOS" w:history="1">
        <w:r w:rsidRPr="005034DF">
          <w:rPr>
            <w:rFonts w:asciiTheme="minorHAnsi" w:hAnsiTheme="minorHAnsi"/>
            <w:sz w:val="24"/>
          </w:rPr>
          <w:t>owner</w:t>
        </w:r>
      </w:hyperlink>
      <w:r w:rsidRPr="005034DF">
        <w:rPr>
          <w:rFonts w:asciiTheme="minorHAnsi" w:hAnsiTheme="minorHAnsi"/>
          <w:sz w:val="24"/>
        </w:rPr>
        <w:t xml:space="preserve">, provided that any industrial, business, and/or residential uses shall be limited to, and used exclusively by and for the requirements of the </w:t>
      </w:r>
      <w:hyperlink r:id="rId86" w:anchor="G136" w:tgtFrame="ORDGLOS" w:history="1">
        <w:r w:rsidRPr="005034DF">
          <w:rPr>
            <w:rFonts w:asciiTheme="minorHAnsi" w:hAnsiTheme="minorHAnsi"/>
            <w:sz w:val="24"/>
          </w:rPr>
          <w:t>owner</w:t>
        </w:r>
      </w:hyperlink>
      <w:r w:rsidRPr="005034DF">
        <w:rPr>
          <w:rFonts w:asciiTheme="minorHAnsi" w:hAnsiTheme="minorHAnsi"/>
          <w:sz w:val="24"/>
        </w:rPr>
        <w:t>.</w:t>
      </w:r>
    </w:p>
    <w:p w:rsidR="00EE3107" w:rsidRPr="005034DF" w:rsidRDefault="00EE3107" w:rsidP="00EE3107">
      <w:pPr>
        <w:pStyle w:val="BodyText"/>
        <w:spacing w:after="0"/>
        <w:jc w:val="both"/>
        <w:rPr>
          <w:rFonts w:asciiTheme="minorHAnsi" w:hAnsiTheme="minorHAnsi"/>
        </w:rPr>
      </w:pPr>
      <w:r w:rsidRPr="005034DF">
        <w:rPr>
          <w:rFonts w:asciiTheme="minorHAnsi" w:hAnsiTheme="minorHAnsi"/>
        </w:rPr>
        <w:t xml:space="preserve">2.3.3 Prohibited Uses. Any industrial, business and/or residential </w:t>
      </w:r>
      <w:hyperlink r:id="rId87" w:anchor="G98" w:tgtFrame="ORDGLOS" w:history="1">
        <w:r w:rsidRPr="005034DF">
          <w:rPr>
            <w:rFonts w:asciiTheme="minorHAnsi" w:hAnsiTheme="minorHAnsi"/>
          </w:rPr>
          <w:t>use</w:t>
        </w:r>
      </w:hyperlink>
      <w:r w:rsidRPr="005034DF">
        <w:rPr>
          <w:rFonts w:asciiTheme="minorHAnsi" w:hAnsiTheme="minorHAnsi"/>
        </w:rPr>
        <w:t xml:space="preserve"> under private ownership that does not furnish a public service or utility…</w:t>
      </w:r>
    </w:p>
    <w:p w:rsidR="00EE3107" w:rsidRPr="005034DF" w:rsidRDefault="00EE3107" w:rsidP="00EE3107">
      <w:pPr>
        <w:pStyle w:val="BodyText"/>
        <w:spacing w:after="0"/>
        <w:ind w:left="360"/>
        <w:jc w:val="both"/>
        <w:rPr>
          <w:rFonts w:asciiTheme="minorHAnsi" w:hAnsiTheme="minorHAnsi"/>
        </w:rPr>
      </w:pPr>
    </w:p>
    <w:p w:rsidR="00EE3107" w:rsidRPr="005034DF" w:rsidRDefault="00EE3107" w:rsidP="005B2EE2">
      <w:pPr>
        <w:pStyle w:val="BodyText"/>
        <w:numPr>
          <w:ilvl w:val="0"/>
          <w:numId w:val="22"/>
        </w:numPr>
        <w:tabs>
          <w:tab w:val="clear" w:pos="-2160"/>
          <w:tab w:val="num" w:pos="-2880"/>
          <w:tab w:val="num" w:pos="1080"/>
        </w:tabs>
        <w:ind w:left="360"/>
        <w:jc w:val="both"/>
        <w:rPr>
          <w:rFonts w:asciiTheme="minorHAnsi" w:hAnsiTheme="minorHAnsi"/>
        </w:rPr>
      </w:pPr>
      <w:r w:rsidRPr="005034DF">
        <w:rPr>
          <w:rFonts w:asciiTheme="minorHAnsi" w:hAnsiTheme="minorHAnsi"/>
          <w:u w:val="single"/>
        </w:rPr>
        <w:t>Section 4.2 Water Supply Protection District</w:t>
      </w:r>
    </w:p>
    <w:p w:rsidR="00EE3107" w:rsidRPr="005034DF" w:rsidRDefault="00EE3107" w:rsidP="00EE3107">
      <w:pPr>
        <w:jc w:val="both"/>
        <w:rPr>
          <w:rFonts w:asciiTheme="minorHAnsi" w:hAnsiTheme="minorHAnsi"/>
          <w:sz w:val="24"/>
        </w:rPr>
      </w:pPr>
      <w:proofErr w:type="gramStart"/>
      <w:r w:rsidRPr="005034DF">
        <w:rPr>
          <w:rFonts w:asciiTheme="minorHAnsi" w:hAnsiTheme="minorHAnsi"/>
          <w:sz w:val="24"/>
        </w:rPr>
        <w:t>Section 4.2.1.</w:t>
      </w:r>
      <w:proofErr w:type="gramEnd"/>
      <w:r w:rsidRPr="005034DF">
        <w:rPr>
          <w:rFonts w:asciiTheme="minorHAnsi" w:hAnsiTheme="minorHAnsi"/>
          <w:sz w:val="24"/>
        </w:rPr>
        <w:t xml:space="preserve">  </w:t>
      </w:r>
      <w:proofErr w:type="gramStart"/>
      <w:r w:rsidRPr="005034DF">
        <w:rPr>
          <w:rFonts w:asciiTheme="minorHAnsi" w:hAnsiTheme="minorHAnsi"/>
          <w:sz w:val="24"/>
        </w:rPr>
        <w:t>Purpose.</w:t>
      </w:r>
      <w:proofErr w:type="gramEnd"/>
      <w:r w:rsidRPr="005034DF">
        <w:rPr>
          <w:rFonts w:asciiTheme="minorHAnsi" w:hAnsiTheme="minorHAnsi"/>
          <w:sz w:val="24"/>
        </w:rPr>
        <w:t xml:space="preserve">  </w:t>
      </w:r>
      <w:proofErr w:type="gramStart"/>
      <w:r w:rsidRPr="005034DF">
        <w:rPr>
          <w:rFonts w:asciiTheme="minorHAnsi" w:hAnsiTheme="minorHAnsi"/>
          <w:sz w:val="24"/>
        </w:rPr>
        <w:t>a</w:t>
      </w:r>
      <w:proofErr w:type="gramEnd"/>
      <w:r w:rsidRPr="005034DF">
        <w:rPr>
          <w:rFonts w:asciiTheme="minorHAnsi" w:hAnsiTheme="minorHAnsi"/>
          <w:sz w:val="24"/>
        </w:rPr>
        <w:t xml:space="preserve">. promote the health, safety and general welfare of the community by ensuring an adequate quality and quantity of drinking water for the residents, institutions and businesses of the Town of Monson. </w:t>
      </w:r>
    </w:p>
    <w:p w:rsidR="00EE3107" w:rsidRPr="005034DF" w:rsidRDefault="00EE3107" w:rsidP="00EE3107">
      <w:pPr>
        <w:jc w:val="both"/>
        <w:rPr>
          <w:rFonts w:asciiTheme="minorHAnsi" w:hAnsiTheme="minorHAnsi"/>
          <w:sz w:val="24"/>
        </w:rPr>
      </w:pPr>
      <w:proofErr w:type="gramStart"/>
      <w:r w:rsidRPr="005034DF">
        <w:rPr>
          <w:rFonts w:asciiTheme="minorHAnsi" w:hAnsiTheme="minorHAnsi"/>
          <w:sz w:val="24"/>
        </w:rPr>
        <w:t>b</w:t>
      </w:r>
      <w:proofErr w:type="gramEnd"/>
      <w:r w:rsidRPr="005034DF">
        <w:rPr>
          <w:rFonts w:asciiTheme="minorHAnsi" w:hAnsiTheme="minorHAnsi"/>
          <w:sz w:val="24"/>
        </w:rPr>
        <w:t xml:space="preserve">. preserve and protect existing and potential sources of drinking water supplies; c. conserve the natural resources of the town and; d. prevent temporary and permanent contamination of the environment. </w:t>
      </w:r>
    </w:p>
    <w:p w:rsidR="00EE3107" w:rsidRPr="005034DF" w:rsidRDefault="00EE3107" w:rsidP="00EE3107">
      <w:pPr>
        <w:pStyle w:val="BodyText"/>
        <w:tabs>
          <w:tab w:val="left" w:pos="1080"/>
        </w:tabs>
        <w:ind w:left="360"/>
        <w:jc w:val="both"/>
        <w:rPr>
          <w:rFonts w:asciiTheme="minorHAnsi" w:hAnsiTheme="minorHAnsi"/>
        </w:rPr>
      </w:pPr>
    </w:p>
    <w:p w:rsidR="00EE3107" w:rsidRPr="005034DF" w:rsidRDefault="00EE3107" w:rsidP="00EE3107">
      <w:pPr>
        <w:pStyle w:val="BodyText"/>
        <w:tabs>
          <w:tab w:val="left" w:pos="1080"/>
        </w:tabs>
        <w:jc w:val="both"/>
        <w:rPr>
          <w:rFonts w:asciiTheme="minorHAnsi" w:hAnsiTheme="minorHAnsi"/>
        </w:rPr>
      </w:pPr>
      <w:proofErr w:type="gramStart"/>
      <w:r w:rsidRPr="005034DF">
        <w:rPr>
          <w:rFonts w:asciiTheme="minorHAnsi" w:hAnsiTheme="minorHAnsi"/>
          <w:b/>
          <w:bCs/>
        </w:rPr>
        <w:t>Section 4.2.2</w:t>
      </w:r>
      <w:r w:rsidRPr="005034DF">
        <w:rPr>
          <w:rFonts w:asciiTheme="minorHAnsi" w:hAnsiTheme="minorHAnsi"/>
        </w:rPr>
        <w:t>.</w:t>
      </w:r>
      <w:proofErr w:type="gramEnd"/>
      <w:r w:rsidRPr="005034DF">
        <w:rPr>
          <w:rFonts w:asciiTheme="minorHAnsi" w:hAnsiTheme="minorHAnsi"/>
        </w:rPr>
        <w:t xml:space="preserve">  Scope of Authority:</w:t>
      </w:r>
    </w:p>
    <w:p w:rsidR="00EE3107" w:rsidRPr="005034DF" w:rsidRDefault="00EE3107" w:rsidP="00EE3107">
      <w:pPr>
        <w:pStyle w:val="BodyText"/>
        <w:jc w:val="both"/>
        <w:rPr>
          <w:rFonts w:asciiTheme="minorHAnsi" w:hAnsiTheme="minorHAnsi"/>
        </w:rPr>
      </w:pPr>
      <w:r w:rsidRPr="005034DF">
        <w:rPr>
          <w:rFonts w:asciiTheme="minorHAnsi" w:hAnsiTheme="minorHAnsi"/>
        </w:rPr>
        <w:t xml:space="preserve">The Water Supply </w:t>
      </w:r>
      <w:hyperlink r:id="rId88" w:anchor="G109" w:tgtFrame="ORDGLOS" w:history="1">
        <w:r w:rsidRPr="005034DF">
          <w:rPr>
            <w:rFonts w:asciiTheme="minorHAnsi" w:hAnsiTheme="minorHAnsi"/>
          </w:rPr>
          <w:t>Protection District</w:t>
        </w:r>
      </w:hyperlink>
      <w:r w:rsidRPr="005034DF">
        <w:rPr>
          <w:rFonts w:asciiTheme="minorHAnsi" w:hAnsiTheme="minorHAnsi"/>
        </w:rPr>
        <w:t xml:space="preserve"> is an overlay district superimposed on the zoning districts. This overlay district shall be apply to all new construction, reconstruction, or expansion of existing buildings and new or expanded uses. Applicable activities/uses in a portion of one of the\ underlying zoning districts which fall within the Water Supply </w:t>
      </w:r>
      <w:hyperlink r:id="rId89" w:anchor="G109" w:tgtFrame="ORDGLOS" w:history="1">
        <w:r w:rsidRPr="005034DF">
          <w:rPr>
            <w:rFonts w:asciiTheme="minorHAnsi" w:hAnsiTheme="minorHAnsi"/>
          </w:rPr>
          <w:t>Protection District</w:t>
        </w:r>
      </w:hyperlink>
      <w:r w:rsidRPr="005034DF">
        <w:rPr>
          <w:rFonts w:asciiTheme="minorHAnsi" w:hAnsiTheme="minorHAnsi"/>
        </w:rPr>
        <w:t xml:space="preserve"> must additionally comply with the requirements of this district. Uses prohibited in the underlying zoning districts shall not be permitted in the Water Supply </w:t>
      </w:r>
      <w:hyperlink r:id="rId90" w:anchor="G109" w:tgtFrame="ORDGLOS" w:history="1">
        <w:r w:rsidRPr="005034DF">
          <w:rPr>
            <w:rFonts w:asciiTheme="minorHAnsi" w:hAnsiTheme="minorHAnsi"/>
          </w:rPr>
          <w:t>Protection District</w:t>
        </w:r>
      </w:hyperlink>
      <w:r w:rsidRPr="005034DF">
        <w:rPr>
          <w:rFonts w:asciiTheme="minorHAnsi" w:hAnsiTheme="minorHAnsi"/>
        </w:rPr>
        <w:t>.</w:t>
      </w:r>
      <w:r w:rsidRPr="005034DF">
        <w:rPr>
          <w:rFonts w:asciiTheme="minorHAnsi" w:hAnsiTheme="minorHAnsi"/>
        </w:rPr>
        <w:tab/>
        <w:t>Land lying within a horizontal distance of fifty (50) feet on each side of the bank and/or edge of each and every “Minor Stream” in the Town of Monson…</w:t>
      </w:r>
    </w:p>
    <w:p w:rsidR="00EE3107" w:rsidRPr="005034DF" w:rsidRDefault="00EE3107" w:rsidP="00EE3107">
      <w:pPr>
        <w:pStyle w:val="BodyText"/>
        <w:jc w:val="both"/>
        <w:rPr>
          <w:rFonts w:asciiTheme="minorHAnsi" w:hAnsiTheme="minorHAnsi"/>
          <w:b/>
          <w:bCs/>
        </w:rPr>
      </w:pPr>
      <w:proofErr w:type="gramStart"/>
      <w:r w:rsidRPr="005034DF">
        <w:rPr>
          <w:rFonts w:asciiTheme="minorHAnsi" w:hAnsiTheme="minorHAnsi"/>
          <w:b/>
          <w:bCs/>
        </w:rPr>
        <w:t>Section 4.2.4.</w:t>
      </w:r>
      <w:proofErr w:type="gramEnd"/>
      <w:r w:rsidRPr="005034DF">
        <w:rPr>
          <w:rFonts w:asciiTheme="minorHAnsi" w:hAnsiTheme="minorHAnsi"/>
          <w:b/>
          <w:bCs/>
        </w:rPr>
        <w:t xml:space="preserve"> Establishment and Delineation of Groundwater Protection District</w:t>
      </w:r>
    </w:p>
    <w:p w:rsidR="00EE3107" w:rsidRPr="005034DF" w:rsidRDefault="00EE3107" w:rsidP="00EE3107">
      <w:pPr>
        <w:pStyle w:val="BodyText"/>
        <w:jc w:val="both"/>
        <w:rPr>
          <w:rFonts w:asciiTheme="minorHAnsi" w:hAnsiTheme="minorHAnsi"/>
        </w:rPr>
      </w:pPr>
      <w:proofErr w:type="gramStart"/>
      <w:r w:rsidRPr="005034DF">
        <w:rPr>
          <w:rFonts w:asciiTheme="minorHAnsi" w:hAnsiTheme="minorHAnsi"/>
        </w:rPr>
        <w:t xml:space="preserve">For the purposes of this district, there are hereby established within the town certain </w:t>
      </w:r>
      <w:hyperlink r:id="rId91" w:anchor="G40" w:tgtFrame="ORDGLOS" w:history="1">
        <w:r w:rsidRPr="005034DF">
          <w:rPr>
            <w:rStyle w:val="Hyperlink"/>
            <w:rFonts w:asciiTheme="minorHAnsi" w:hAnsiTheme="minorHAnsi"/>
            <w:color w:val="auto"/>
            <w:u w:val="none"/>
          </w:rPr>
          <w:t>groundwater</w:t>
        </w:r>
      </w:hyperlink>
      <w:r w:rsidRPr="005034DF">
        <w:rPr>
          <w:rFonts w:asciiTheme="minorHAnsi" w:hAnsiTheme="minorHAnsi"/>
        </w:rPr>
        <w:t xml:space="preserve"> protection areas, consisting of aquifers or </w:t>
      </w:r>
      <w:hyperlink r:id="rId92" w:anchor="G113" w:tgtFrame="ORDGLOS" w:history="1">
        <w:r w:rsidRPr="005034DF">
          <w:rPr>
            <w:rStyle w:val="Hyperlink"/>
            <w:rFonts w:asciiTheme="minorHAnsi" w:hAnsiTheme="minorHAnsi"/>
            <w:color w:val="auto"/>
            <w:u w:val="none"/>
          </w:rPr>
          <w:t>recharge areas</w:t>
        </w:r>
      </w:hyperlink>
      <w:r w:rsidRPr="005034DF">
        <w:rPr>
          <w:rFonts w:asciiTheme="minorHAnsi" w:hAnsiTheme="minorHAnsi"/>
        </w:rPr>
        <w:t xml:space="preserve"> which are delineated on a map.</w:t>
      </w:r>
      <w:proofErr w:type="gramEnd"/>
      <w:r w:rsidRPr="005034DF">
        <w:rPr>
          <w:rFonts w:asciiTheme="minorHAnsi" w:hAnsiTheme="minorHAnsi"/>
        </w:rPr>
        <w:t xml:space="preserve"> This map is at a scale of 1 inch to 12,000 feet and is entitled "Zone II Map, Bethany, Palmer &amp; Bunyan Road Wells, Town of Monson" dated October 2001. This map is hereby made a part of the town zoning bylaw and is on file in the Office of the Town Clerk.</w:t>
      </w:r>
    </w:p>
    <w:p w:rsidR="00EE3107" w:rsidRPr="005034DF" w:rsidRDefault="00EE3107" w:rsidP="00EE3107">
      <w:pPr>
        <w:pStyle w:val="BodyText"/>
        <w:spacing w:after="0"/>
        <w:jc w:val="both"/>
        <w:rPr>
          <w:rFonts w:asciiTheme="minorHAnsi" w:hAnsiTheme="minorHAnsi"/>
        </w:rPr>
      </w:pPr>
      <w:proofErr w:type="gramStart"/>
      <w:r w:rsidRPr="005034DF">
        <w:rPr>
          <w:rFonts w:asciiTheme="minorHAnsi" w:hAnsiTheme="minorHAnsi"/>
        </w:rPr>
        <w:t>Section 4.2.6.</w:t>
      </w:r>
      <w:proofErr w:type="gramEnd"/>
      <w:r w:rsidRPr="005034DF">
        <w:rPr>
          <w:rFonts w:asciiTheme="minorHAnsi" w:hAnsiTheme="minorHAnsi"/>
        </w:rPr>
        <w:t xml:space="preserve"> A. Permitted</w:t>
      </w:r>
    </w:p>
    <w:p w:rsidR="00EE3107" w:rsidRPr="005034DF" w:rsidRDefault="00EE3107" w:rsidP="00EE3107">
      <w:pPr>
        <w:pStyle w:val="BodyText"/>
        <w:spacing w:after="0"/>
        <w:jc w:val="both"/>
        <w:rPr>
          <w:rFonts w:asciiTheme="minorHAnsi" w:hAnsiTheme="minorHAnsi"/>
        </w:rPr>
      </w:pPr>
      <w:r w:rsidRPr="005034DF">
        <w:rPr>
          <w:rFonts w:asciiTheme="minorHAnsi" w:hAnsiTheme="minorHAnsi"/>
        </w:rPr>
        <w:t xml:space="preserve">vi. </w:t>
      </w:r>
      <w:proofErr w:type="gramStart"/>
      <w:r w:rsidRPr="005034DF">
        <w:rPr>
          <w:rFonts w:asciiTheme="minorHAnsi" w:hAnsiTheme="minorHAnsi"/>
        </w:rPr>
        <w:t>residential</w:t>
      </w:r>
      <w:proofErr w:type="gramEnd"/>
      <w:r w:rsidRPr="005034DF">
        <w:rPr>
          <w:rFonts w:asciiTheme="minorHAnsi" w:hAnsiTheme="minorHAnsi"/>
        </w:rPr>
        <w:t xml:space="preserve"> development, subject to [4.2] Section B (prohibited uses) and [4.2] Section C (special permitted uses)</w:t>
      </w:r>
      <w:r w:rsidRPr="005034DF">
        <w:rPr>
          <w:rStyle w:val="FootnoteReference"/>
          <w:rFonts w:asciiTheme="minorHAnsi" w:hAnsiTheme="minorHAnsi"/>
        </w:rPr>
        <w:footnoteReference w:id="10"/>
      </w:r>
      <w:r w:rsidRPr="005034DF">
        <w:rPr>
          <w:rFonts w:asciiTheme="minorHAnsi" w:hAnsiTheme="minorHAnsi"/>
        </w:rPr>
        <w:t>;</w:t>
      </w:r>
    </w:p>
    <w:p w:rsidR="00EE3107" w:rsidRPr="005034DF" w:rsidRDefault="00EE3107" w:rsidP="00EE3107">
      <w:pPr>
        <w:pStyle w:val="BodyText"/>
        <w:spacing w:after="0"/>
        <w:jc w:val="both"/>
        <w:rPr>
          <w:rFonts w:asciiTheme="minorHAnsi" w:hAnsiTheme="minorHAnsi"/>
        </w:rPr>
      </w:pPr>
    </w:p>
    <w:p w:rsidR="00EE3107" w:rsidRPr="005034DF" w:rsidRDefault="00EE3107" w:rsidP="00EE3107">
      <w:pPr>
        <w:pStyle w:val="BodyText"/>
        <w:spacing w:after="0"/>
        <w:jc w:val="both"/>
        <w:rPr>
          <w:rFonts w:asciiTheme="minorHAnsi" w:hAnsiTheme="minorHAnsi"/>
        </w:rPr>
      </w:pPr>
      <w:r w:rsidRPr="005034DF">
        <w:rPr>
          <w:rFonts w:asciiTheme="minorHAnsi" w:hAnsiTheme="minorHAnsi"/>
        </w:rPr>
        <w:t>Section 4.2.6.B Prohibited Uses</w:t>
      </w:r>
    </w:p>
    <w:p w:rsidR="00EE3107" w:rsidRPr="005034DF" w:rsidRDefault="00EE3107" w:rsidP="00EE3107">
      <w:pPr>
        <w:pStyle w:val="BodyText"/>
        <w:jc w:val="both"/>
        <w:rPr>
          <w:rFonts w:asciiTheme="minorHAnsi" w:hAnsiTheme="minorHAnsi"/>
        </w:rPr>
      </w:pPr>
      <w:r w:rsidRPr="005034DF">
        <w:rPr>
          <w:rFonts w:asciiTheme="minorHAnsi" w:hAnsiTheme="minorHAnsi"/>
        </w:rPr>
        <w:t>ii. Automobile graveyards and junkyards, as defined in MGL c. 140B, sec. 1;</w:t>
      </w:r>
    </w:p>
    <w:p w:rsidR="00EE3107" w:rsidRPr="005034DF" w:rsidRDefault="00EE3107" w:rsidP="00EE3107">
      <w:pPr>
        <w:pStyle w:val="BodyText"/>
        <w:jc w:val="both"/>
        <w:rPr>
          <w:rFonts w:asciiTheme="minorHAnsi" w:hAnsiTheme="minorHAnsi"/>
        </w:rPr>
      </w:pPr>
      <w:r w:rsidRPr="005034DF">
        <w:rPr>
          <w:rFonts w:asciiTheme="minorHAnsi" w:hAnsiTheme="minorHAnsi"/>
        </w:rPr>
        <w:t>Section 4.2.6.C Uses and Activities Requiring a Special Permit</w:t>
      </w:r>
    </w:p>
    <w:p w:rsidR="00EE3107" w:rsidRPr="005034DF" w:rsidRDefault="00EE3107" w:rsidP="00EE3107">
      <w:pPr>
        <w:pStyle w:val="BodyText"/>
        <w:jc w:val="both"/>
        <w:rPr>
          <w:rFonts w:asciiTheme="minorHAnsi" w:hAnsiTheme="minorHAnsi"/>
        </w:rPr>
      </w:pPr>
      <w:r w:rsidRPr="005034DF">
        <w:rPr>
          <w:rFonts w:asciiTheme="minorHAnsi" w:hAnsiTheme="minorHAnsi"/>
        </w:rPr>
        <w:t xml:space="preserve">iii. any </w:t>
      </w:r>
      <w:hyperlink r:id="rId93" w:anchor="G98" w:tgtFrame="ORDGLOS" w:history="1">
        <w:r w:rsidRPr="005034DF">
          <w:rPr>
            <w:rStyle w:val="Hyperlink"/>
            <w:rFonts w:asciiTheme="minorHAnsi" w:hAnsiTheme="minorHAnsi"/>
            <w:color w:val="auto"/>
            <w:u w:val="none"/>
          </w:rPr>
          <w:t>use</w:t>
        </w:r>
      </w:hyperlink>
      <w:r w:rsidRPr="005034DF">
        <w:rPr>
          <w:rFonts w:asciiTheme="minorHAnsi" w:hAnsiTheme="minorHAnsi"/>
        </w:rPr>
        <w:t xml:space="preserve"> that will render impervious more than 15% or 2500 square feet of any </w:t>
      </w:r>
      <w:hyperlink r:id="rId94" w:anchor="G48" w:tgtFrame="ORDGLOS" w:history="1">
        <w:r w:rsidRPr="005034DF">
          <w:rPr>
            <w:rStyle w:val="Hyperlink"/>
            <w:rFonts w:asciiTheme="minorHAnsi" w:hAnsiTheme="minorHAnsi"/>
            <w:color w:val="auto"/>
            <w:u w:val="none"/>
          </w:rPr>
          <w:t>lot</w:t>
        </w:r>
      </w:hyperlink>
      <w:r w:rsidRPr="005034DF">
        <w:rPr>
          <w:rFonts w:asciiTheme="minorHAnsi" w:hAnsiTheme="minorHAnsi"/>
        </w:rPr>
        <w:t xml:space="preserve">, whichever is greater. A system for </w:t>
      </w:r>
      <w:hyperlink r:id="rId95" w:anchor="G40" w:tgtFrame="ORDGLOS" w:history="1">
        <w:r w:rsidRPr="005034DF">
          <w:rPr>
            <w:rStyle w:val="Hyperlink"/>
            <w:rFonts w:asciiTheme="minorHAnsi" w:hAnsiTheme="minorHAnsi"/>
            <w:color w:val="auto"/>
            <w:u w:val="none"/>
          </w:rPr>
          <w:t>groundwater</w:t>
        </w:r>
      </w:hyperlink>
      <w:r w:rsidRPr="005034DF">
        <w:rPr>
          <w:rFonts w:asciiTheme="minorHAnsi" w:hAnsiTheme="minorHAnsi"/>
        </w:rPr>
        <w:t xml:space="preserve"> recharge must be provided, which does not degrade </w:t>
      </w:r>
      <w:hyperlink r:id="rId96" w:anchor="G40" w:tgtFrame="ORDGLOS" w:history="1">
        <w:r w:rsidRPr="005034DF">
          <w:rPr>
            <w:rStyle w:val="Hyperlink"/>
            <w:rFonts w:asciiTheme="minorHAnsi" w:hAnsiTheme="minorHAnsi"/>
            <w:color w:val="auto"/>
            <w:u w:val="none"/>
          </w:rPr>
          <w:t>groundwater</w:t>
        </w:r>
      </w:hyperlink>
      <w:r w:rsidRPr="005034DF">
        <w:rPr>
          <w:rFonts w:asciiTheme="minorHAnsi" w:hAnsiTheme="minorHAnsi"/>
        </w:rPr>
        <w:t xml:space="preserve"> quality. For non-residential uses, recharge shall be by storm water infiltration basins or similar system covered with natural vegetation and dry wells shall be used only where other methods are infeasible. For all non-residential uses, all such basins and wells shall be preceded by oil, grease and sediment traps to facilitate removal of contamination. Any and all </w:t>
      </w:r>
      <w:hyperlink r:id="rId97" w:anchor="G113" w:tgtFrame="ORDGLOS" w:history="1">
        <w:r w:rsidRPr="005034DF">
          <w:rPr>
            <w:rStyle w:val="Hyperlink"/>
            <w:rFonts w:asciiTheme="minorHAnsi" w:hAnsiTheme="minorHAnsi"/>
            <w:color w:val="auto"/>
            <w:u w:val="none"/>
          </w:rPr>
          <w:t>recharge areas</w:t>
        </w:r>
      </w:hyperlink>
      <w:r w:rsidRPr="005034DF">
        <w:rPr>
          <w:rFonts w:asciiTheme="minorHAnsi" w:hAnsiTheme="minorHAnsi"/>
        </w:rPr>
        <w:t xml:space="preserve"> shall be permanently maintained in full working order by the </w:t>
      </w:r>
      <w:hyperlink r:id="rId98" w:anchor="G136" w:tgtFrame="ORDGLOS" w:history="1">
        <w:r w:rsidRPr="005034DF">
          <w:rPr>
            <w:rStyle w:val="Hyperlink"/>
            <w:rFonts w:asciiTheme="minorHAnsi" w:hAnsiTheme="minorHAnsi"/>
            <w:color w:val="auto"/>
            <w:u w:val="none"/>
          </w:rPr>
          <w:t>owner</w:t>
        </w:r>
      </w:hyperlink>
      <w:r w:rsidRPr="005034DF">
        <w:rPr>
          <w:rFonts w:asciiTheme="minorHAnsi" w:hAnsiTheme="minorHAnsi"/>
        </w:rPr>
        <w:t>.</w:t>
      </w:r>
    </w:p>
    <w:p w:rsidR="00EE3107" w:rsidRPr="005034DF" w:rsidRDefault="00EE3107" w:rsidP="00EE3107">
      <w:pPr>
        <w:pStyle w:val="BodyText"/>
        <w:jc w:val="both"/>
        <w:rPr>
          <w:rFonts w:asciiTheme="minorHAnsi" w:hAnsiTheme="minorHAnsi"/>
          <w:b/>
          <w:bCs/>
        </w:rPr>
      </w:pPr>
      <w:r w:rsidRPr="005034DF">
        <w:rPr>
          <w:rFonts w:asciiTheme="minorHAnsi" w:hAnsiTheme="minorHAnsi"/>
          <w:b/>
          <w:bCs/>
        </w:rPr>
        <w:t>Section 4.3 Scenic District</w:t>
      </w:r>
    </w:p>
    <w:p w:rsidR="00EE3107" w:rsidRPr="005034DF" w:rsidRDefault="00EE3107" w:rsidP="00EE3107">
      <w:pPr>
        <w:pStyle w:val="BodyText"/>
        <w:jc w:val="both"/>
        <w:rPr>
          <w:rFonts w:asciiTheme="minorHAnsi" w:hAnsiTheme="minorHAnsi"/>
        </w:rPr>
      </w:pPr>
      <w:r w:rsidRPr="005034DF">
        <w:rPr>
          <w:rFonts w:asciiTheme="minorHAnsi" w:hAnsiTheme="minorHAnsi"/>
        </w:rPr>
        <w:t>4.3.1 Purpose</w:t>
      </w:r>
    </w:p>
    <w:p w:rsidR="00EE3107" w:rsidRPr="005034DF" w:rsidRDefault="00EE3107" w:rsidP="00EE3107">
      <w:pPr>
        <w:jc w:val="both"/>
        <w:rPr>
          <w:rFonts w:asciiTheme="minorHAnsi" w:hAnsiTheme="minorHAnsi"/>
          <w:sz w:val="24"/>
        </w:rPr>
      </w:pPr>
      <w:r w:rsidRPr="005034DF">
        <w:rPr>
          <w:rFonts w:asciiTheme="minorHAnsi" w:hAnsiTheme="minorHAnsi"/>
          <w:sz w:val="24"/>
        </w:rPr>
        <w:t xml:space="preserve">1. Create, preserve and enhance areas considered to be of natural scenic beauty including wooded canyons, ridges and fine vistas or </w:t>
      </w:r>
      <w:proofErr w:type="spellStart"/>
      <w:r w:rsidRPr="005034DF">
        <w:rPr>
          <w:rFonts w:asciiTheme="minorHAnsi" w:hAnsiTheme="minorHAnsi"/>
          <w:sz w:val="24"/>
        </w:rPr>
        <w:t>viewsheds</w:t>
      </w:r>
      <w:proofErr w:type="spellEnd"/>
      <w:r w:rsidRPr="005034DF">
        <w:rPr>
          <w:rFonts w:asciiTheme="minorHAnsi" w:hAnsiTheme="minorHAnsi"/>
          <w:sz w:val="24"/>
        </w:rPr>
        <w:t xml:space="preserve">. </w:t>
      </w:r>
    </w:p>
    <w:p w:rsidR="00EE3107" w:rsidRPr="005034DF" w:rsidRDefault="00EE3107" w:rsidP="00EE3107">
      <w:pPr>
        <w:pStyle w:val="BodyText"/>
        <w:jc w:val="both"/>
        <w:rPr>
          <w:rFonts w:asciiTheme="minorHAnsi" w:hAnsiTheme="minorHAnsi"/>
        </w:rPr>
      </w:pPr>
      <w:r w:rsidRPr="005034DF">
        <w:rPr>
          <w:rFonts w:asciiTheme="minorHAnsi" w:hAnsiTheme="minorHAnsi"/>
        </w:rPr>
        <w:t xml:space="preserve">2. Regulate removal, filling, excavation or </w:t>
      </w:r>
      <w:hyperlink r:id="rId99" w:anchor="G4" w:tgtFrame="ORDGLOS" w:history="1">
        <w:r w:rsidRPr="005034DF">
          <w:rPr>
            <w:rFonts w:asciiTheme="minorHAnsi" w:hAnsiTheme="minorHAnsi"/>
          </w:rPr>
          <w:t>alteration</w:t>
        </w:r>
      </w:hyperlink>
      <w:r w:rsidRPr="005034DF">
        <w:rPr>
          <w:rFonts w:asciiTheme="minorHAnsi" w:hAnsiTheme="minorHAnsi"/>
        </w:rPr>
        <w:t xml:space="preserve"> of land within a scenic area, which is likely to have a significant adverse effect on watershed resources or natural scenic qualities. </w:t>
      </w:r>
    </w:p>
    <w:p w:rsidR="00EE3107" w:rsidRPr="005034DF" w:rsidRDefault="00EE3107" w:rsidP="00EE3107">
      <w:pPr>
        <w:pStyle w:val="BodyText"/>
        <w:jc w:val="both"/>
        <w:rPr>
          <w:rFonts w:asciiTheme="minorHAnsi" w:hAnsiTheme="minorHAnsi"/>
        </w:rPr>
      </w:pPr>
      <w:r w:rsidRPr="005034DF">
        <w:rPr>
          <w:rFonts w:asciiTheme="minorHAnsi" w:hAnsiTheme="minorHAnsi"/>
        </w:rPr>
        <w:t>4.3.2 Scope of Authority. The Scenic District is an overlay district and shall be superimposed on the other districts established by this Bylaw. All regulations of the Monson Zoning Bylaw applicable to such underlying districts shall remain in effect, except that where the Scenic District imposes additional regulations, such regulations shall prevail.</w:t>
      </w:r>
    </w:p>
    <w:p w:rsidR="00EE3107" w:rsidRPr="005034DF" w:rsidRDefault="00EE3107" w:rsidP="00EE3107">
      <w:pPr>
        <w:pStyle w:val="BodyText"/>
        <w:jc w:val="both"/>
        <w:rPr>
          <w:rFonts w:asciiTheme="minorHAnsi" w:hAnsiTheme="minorHAnsi"/>
        </w:rPr>
      </w:pPr>
      <w:r w:rsidRPr="005034DF">
        <w:rPr>
          <w:rFonts w:asciiTheme="minorHAnsi" w:hAnsiTheme="minorHAnsi"/>
        </w:rPr>
        <w:t>4.3.3 Designated Area. The Scenic District Bylaw shall be applied to areas of scenic value as designated on the overlay map entitled "Scenic District, Town of Monson" on file with the Town Clerk.</w:t>
      </w:r>
    </w:p>
    <w:p w:rsidR="00EE3107" w:rsidRPr="005034DF" w:rsidRDefault="00EE3107" w:rsidP="00EE3107">
      <w:pPr>
        <w:jc w:val="both"/>
        <w:rPr>
          <w:rFonts w:asciiTheme="minorHAnsi" w:hAnsiTheme="minorHAnsi"/>
          <w:sz w:val="24"/>
        </w:rPr>
      </w:pPr>
      <w:r w:rsidRPr="005034DF">
        <w:rPr>
          <w:rFonts w:asciiTheme="minorHAnsi" w:hAnsiTheme="minorHAnsi"/>
          <w:sz w:val="24"/>
        </w:rPr>
        <w:t>4.3.6 Uses Not Permitted. The following uses are not permitted in the Scenic District:</w:t>
      </w:r>
    </w:p>
    <w:p w:rsidR="00EE3107" w:rsidRPr="005034DF" w:rsidRDefault="00EE3107" w:rsidP="00EE3107">
      <w:pPr>
        <w:jc w:val="both"/>
        <w:rPr>
          <w:rFonts w:asciiTheme="minorHAnsi" w:hAnsiTheme="minorHAnsi"/>
          <w:sz w:val="24"/>
        </w:rPr>
      </w:pPr>
    </w:p>
    <w:p w:rsidR="00EE3107" w:rsidRPr="005034DF" w:rsidRDefault="00EE3107" w:rsidP="00EE3107">
      <w:pPr>
        <w:ind w:firstLine="720"/>
        <w:jc w:val="both"/>
        <w:rPr>
          <w:rFonts w:asciiTheme="minorHAnsi" w:hAnsiTheme="minorHAnsi"/>
          <w:sz w:val="24"/>
        </w:rPr>
      </w:pPr>
      <w:r w:rsidRPr="005034DF">
        <w:rPr>
          <w:rFonts w:asciiTheme="minorHAnsi" w:hAnsiTheme="minorHAnsi"/>
          <w:sz w:val="24"/>
        </w:rPr>
        <w:t xml:space="preserve">1. Surface </w:t>
      </w:r>
      <w:hyperlink r:id="rId100" w:anchor="G111" w:tgtFrame="ORDGLOS" w:history="1">
        <w:r w:rsidRPr="005034DF">
          <w:rPr>
            <w:rFonts w:asciiTheme="minorHAnsi" w:hAnsiTheme="minorHAnsi"/>
            <w:sz w:val="24"/>
          </w:rPr>
          <w:t>mining</w:t>
        </w:r>
      </w:hyperlink>
      <w:r w:rsidRPr="005034DF">
        <w:rPr>
          <w:rFonts w:asciiTheme="minorHAnsi" w:hAnsiTheme="minorHAnsi"/>
          <w:sz w:val="24"/>
        </w:rPr>
        <w:t xml:space="preserve">; </w:t>
      </w:r>
    </w:p>
    <w:p w:rsidR="00EE3107" w:rsidRPr="005034DF" w:rsidRDefault="00EE3107" w:rsidP="00EE3107">
      <w:pPr>
        <w:ind w:firstLine="720"/>
        <w:jc w:val="both"/>
        <w:rPr>
          <w:rFonts w:asciiTheme="minorHAnsi" w:hAnsiTheme="minorHAnsi"/>
          <w:sz w:val="24"/>
        </w:rPr>
      </w:pPr>
      <w:r w:rsidRPr="005034DF">
        <w:rPr>
          <w:rFonts w:asciiTheme="minorHAnsi" w:hAnsiTheme="minorHAnsi"/>
          <w:sz w:val="24"/>
        </w:rPr>
        <w:t xml:space="preserve">2. Pipelines located above ground; </w:t>
      </w:r>
    </w:p>
    <w:p w:rsidR="00EE3107" w:rsidRPr="005034DF" w:rsidRDefault="00EE3107" w:rsidP="00EE3107">
      <w:pPr>
        <w:ind w:firstLine="720"/>
        <w:jc w:val="both"/>
        <w:rPr>
          <w:rFonts w:asciiTheme="minorHAnsi" w:hAnsiTheme="minorHAnsi"/>
          <w:sz w:val="24"/>
        </w:rPr>
      </w:pPr>
      <w:r w:rsidRPr="005034DF">
        <w:rPr>
          <w:rFonts w:asciiTheme="minorHAnsi" w:hAnsiTheme="minorHAnsi"/>
          <w:sz w:val="24"/>
        </w:rPr>
        <w:t xml:space="preserve">3. Power plants; </w:t>
      </w:r>
    </w:p>
    <w:p w:rsidR="00EE3107" w:rsidRPr="005034DF" w:rsidRDefault="00EE3107" w:rsidP="00EE3107">
      <w:pPr>
        <w:ind w:firstLine="720"/>
        <w:jc w:val="both"/>
        <w:rPr>
          <w:rFonts w:asciiTheme="minorHAnsi" w:hAnsiTheme="minorHAnsi"/>
          <w:sz w:val="24"/>
        </w:rPr>
      </w:pPr>
      <w:r w:rsidRPr="005034DF">
        <w:rPr>
          <w:rFonts w:asciiTheme="minorHAnsi" w:hAnsiTheme="minorHAnsi"/>
          <w:sz w:val="24"/>
        </w:rPr>
        <w:t xml:space="preserve">4. Refineries or oil or gas tanks storing over 5,000 gallons above ground; </w:t>
      </w:r>
    </w:p>
    <w:p w:rsidR="00EE3107" w:rsidRPr="005034DF" w:rsidRDefault="00EE3107" w:rsidP="00EE3107">
      <w:pPr>
        <w:ind w:firstLine="720"/>
        <w:jc w:val="both"/>
        <w:rPr>
          <w:rFonts w:asciiTheme="minorHAnsi" w:hAnsiTheme="minorHAnsi"/>
          <w:sz w:val="24"/>
        </w:rPr>
      </w:pPr>
      <w:r w:rsidRPr="005034DF">
        <w:rPr>
          <w:rFonts w:asciiTheme="minorHAnsi" w:hAnsiTheme="minorHAnsi"/>
          <w:sz w:val="24"/>
        </w:rPr>
        <w:t xml:space="preserve">5. Auto sales, storage, or salvage yards; </w:t>
      </w:r>
    </w:p>
    <w:p w:rsidR="00EE3107" w:rsidRPr="005034DF" w:rsidRDefault="00EE3107" w:rsidP="00EE3107">
      <w:pPr>
        <w:ind w:firstLine="720"/>
        <w:jc w:val="both"/>
        <w:rPr>
          <w:rFonts w:asciiTheme="minorHAnsi" w:hAnsiTheme="minorHAnsi"/>
          <w:sz w:val="24"/>
        </w:rPr>
      </w:pPr>
      <w:r w:rsidRPr="005034DF">
        <w:rPr>
          <w:rFonts w:asciiTheme="minorHAnsi" w:hAnsiTheme="minorHAnsi"/>
          <w:sz w:val="24"/>
        </w:rPr>
        <w:t xml:space="preserve">6. Solid waste disposal sites; </w:t>
      </w:r>
    </w:p>
    <w:p w:rsidR="00EE3107" w:rsidRPr="005034DF" w:rsidRDefault="00EE3107" w:rsidP="00EE3107">
      <w:pPr>
        <w:pStyle w:val="BodyText"/>
        <w:spacing w:after="0"/>
        <w:jc w:val="both"/>
        <w:rPr>
          <w:rFonts w:asciiTheme="minorHAnsi" w:hAnsiTheme="minorHAnsi"/>
        </w:rPr>
      </w:pPr>
      <w:r w:rsidRPr="005034DF">
        <w:rPr>
          <w:rFonts w:asciiTheme="minorHAnsi" w:hAnsiTheme="minorHAnsi"/>
        </w:rPr>
        <w:t xml:space="preserve">7. Wrecking yards. </w:t>
      </w:r>
    </w:p>
    <w:p w:rsidR="00EE3107" w:rsidRPr="005034DF" w:rsidRDefault="00EE3107" w:rsidP="00EE3107">
      <w:pPr>
        <w:pStyle w:val="BodyText"/>
        <w:spacing w:after="0"/>
        <w:jc w:val="both"/>
        <w:rPr>
          <w:rFonts w:asciiTheme="minorHAnsi" w:hAnsiTheme="minorHAnsi"/>
        </w:rPr>
      </w:pPr>
    </w:p>
    <w:p w:rsidR="00EE3107" w:rsidRPr="005034DF" w:rsidRDefault="00EE3107" w:rsidP="00EE3107">
      <w:pPr>
        <w:pStyle w:val="BodyText"/>
        <w:spacing w:after="0"/>
        <w:jc w:val="both"/>
        <w:rPr>
          <w:rFonts w:asciiTheme="minorHAnsi" w:hAnsiTheme="minorHAnsi"/>
        </w:rPr>
      </w:pPr>
      <w:r w:rsidRPr="005034DF">
        <w:rPr>
          <w:rFonts w:asciiTheme="minorHAnsi" w:hAnsiTheme="minorHAnsi"/>
        </w:rPr>
        <w:t>4.3.10.1 Scenic District Review Criteria</w:t>
      </w:r>
    </w:p>
    <w:p w:rsidR="00EE3107" w:rsidRPr="005034DF" w:rsidRDefault="00EE3107" w:rsidP="00EE3107">
      <w:pPr>
        <w:pStyle w:val="BodyText"/>
        <w:spacing w:after="0"/>
        <w:ind w:left="360"/>
        <w:jc w:val="both"/>
        <w:rPr>
          <w:rFonts w:asciiTheme="minorHAnsi" w:hAnsiTheme="minorHAnsi"/>
        </w:rPr>
      </w:pPr>
    </w:p>
    <w:p w:rsidR="00EE3107" w:rsidRPr="005034DF" w:rsidRDefault="00EE3107" w:rsidP="00EE3107">
      <w:pPr>
        <w:pStyle w:val="BodyText"/>
        <w:spacing w:after="0"/>
        <w:jc w:val="both"/>
        <w:rPr>
          <w:rFonts w:asciiTheme="minorHAnsi" w:hAnsiTheme="minorHAnsi"/>
        </w:rPr>
      </w:pPr>
      <w:r w:rsidRPr="005034DF">
        <w:rPr>
          <w:rFonts w:asciiTheme="minorHAnsi" w:hAnsiTheme="minorHAnsi"/>
        </w:rPr>
        <w:t xml:space="preserve">1. Scenic District review should ensure that when man-made structures are built in scenic areas, they are sensitively related to the natural setting and that special consideration has been given to their </w:t>
      </w:r>
      <w:proofErr w:type="spellStart"/>
      <w:r w:rsidRPr="005034DF">
        <w:rPr>
          <w:rFonts w:asciiTheme="minorHAnsi" w:hAnsiTheme="minorHAnsi"/>
        </w:rPr>
        <w:t>siting</w:t>
      </w:r>
      <w:proofErr w:type="spellEnd"/>
      <w:r w:rsidRPr="005034DF">
        <w:rPr>
          <w:rFonts w:asciiTheme="minorHAnsi" w:hAnsiTheme="minorHAnsi"/>
        </w:rPr>
        <w:t xml:space="preserve"> and design.</w:t>
      </w:r>
    </w:p>
    <w:p w:rsidR="00EE3107" w:rsidRPr="005034DF" w:rsidRDefault="00EE3107" w:rsidP="00EE3107">
      <w:pPr>
        <w:pStyle w:val="BodyText"/>
        <w:ind w:left="360"/>
        <w:jc w:val="both"/>
        <w:rPr>
          <w:rFonts w:asciiTheme="minorHAnsi" w:hAnsiTheme="minorHAnsi"/>
          <w:b/>
          <w:bCs/>
        </w:rPr>
      </w:pPr>
    </w:p>
    <w:p w:rsidR="00EE3107" w:rsidRPr="005034DF" w:rsidRDefault="00EE3107" w:rsidP="00EE3107">
      <w:pPr>
        <w:pStyle w:val="BodyText"/>
        <w:ind w:left="360"/>
        <w:jc w:val="both"/>
        <w:rPr>
          <w:rFonts w:asciiTheme="minorHAnsi" w:hAnsiTheme="minorHAnsi"/>
          <w:b/>
          <w:bCs/>
        </w:rPr>
      </w:pPr>
    </w:p>
    <w:p w:rsidR="00EE3107" w:rsidRPr="005034DF" w:rsidRDefault="00EE3107" w:rsidP="005B2EE2">
      <w:pPr>
        <w:pStyle w:val="BodyText"/>
        <w:numPr>
          <w:ilvl w:val="0"/>
          <w:numId w:val="22"/>
        </w:numPr>
        <w:tabs>
          <w:tab w:val="clear" w:pos="-2160"/>
          <w:tab w:val="num" w:pos="-2880"/>
          <w:tab w:val="num" w:pos="360"/>
        </w:tabs>
        <w:ind w:left="0"/>
        <w:jc w:val="both"/>
        <w:rPr>
          <w:rFonts w:asciiTheme="minorHAnsi" w:hAnsiTheme="minorHAnsi"/>
          <w:b/>
          <w:bCs/>
        </w:rPr>
      </w:pPr>
      <w:r w:rsidRPr="005034DF">
        <w:rPr>
          <w:rFonts w:asciiTheme="minorHAnsi" w:hAnsiTheme="minorHAnsi"/>
          <w:b/>
          <w:bCs/>
          <w:u w:val="single"/>
        </w:rPr>
        <w:t>6.4 Open Space Communities</w:t>
      </w:r>
    </w:p>
    <w:p w:rsidR="00EE3107" w:rsidRPr="005034DF" w:rsidRDefault="00EE3107" w:rsidP="00EE3107">
      <w:pPr>
        <w:spacing w:before="100" w:beforeAutospacing="1" w:after="240"/>
        <w:jc w:val="both"/>
        <w:rPr>
          <w:rFonts w:asciiTheme="minorHAnsi" w:hAnsiTheme="minorHAnsi"/>
          <w:sz w:val="24"/>
        </w:rPr>
      </w:pPr>
      <w:proofErr w:type="gramStart"/>
      <w:r w:rsidRPr="005034DF">
        <w:rPr>
          <w:rFonts w:asciiTheme="minorHAnsi" w:hAnsiTheme="minorHAnsi"/>
          <w:sz w:val="24"/>
        </w:rPr>
        <w:t>Section 6.4.3.1.</w:t>
      </w:r>
      <w:proofErr w:type="gramEnd"/>
      <w:r w:rsidRPr="005034DF">
        <w:rPr>
          <w:rFonts w:asciiTheme="minorHAnsi" w:hAnsiTheme="minorHAnsi"/>
          <w:sz w:val="24"/>
        </w:rPr>
        <w:t xml:space="preserve">  </w:t>
      </w:r>
      <w:proofErr w:type="gramStart"/>
      <w:r w:rsidRPr="005034DF">
        <w:rPr>
          <w:rFonts w:asciiTheme="minorHAnsi" w:hAnsiTheme="minorHAnsi"/>
          <w:sz w:val="24"/>
        </w:rPr>
        <w:t>Purpose.</w:t>
      </w:r>
      <w:proofErr w:type="gramEnd"/>
      <w:r w:rsidRPr="005034DF">
        <w:rPr>
          <w:rFonts w:asciiTheme="minorHAnsi" w:hAnsiTheme="minorHAnsi"/>
          <w:sz w:val="24"/>
        </w:rPr>
        <w:t xml:space="preserve">  1. </w:t>
      </w:r>
      <w:proofErr w:type="gramStart"/>
      <w:r w:rsidRPr="005034DF">
        <w:rPr>
          <w:rFonts w:asciiTheme="minorHAnsi" w:hAnsiTheme="minorHAnsi"/>
          <w:sz w:val="24"/>
        </w:rPr>
        <w:t>allow</w:t>
      </w:r>
      <w:proofErr w:type="gramEnd"/>
      <w:r w:rsidRPr="005034DF">
        <w:rPr>
          <w:rFonts w:asciiTheme="minorHAnsi" w:hAnsiTheme="minorHAnsi"/>
          <w:sz w:val="24"/>
        </w:rPr>
        <w:t xml:space="preserve"> for greater flexibility and creativity in the design of residential subdivisions, provided that the overall density of the development is no greater than what is normally allowed in the district; </w:t>
      </w:r>
    </w:p>
    <w:p w:rsidR="00EE3107" w:rsidRPr="005034DF" w:rsidRDefault="00EE3107" w:rsidP="00EE3107">
      <w:pPr>
        <w:spacing w:before="100" w:beforeAutospacing="1" w:after="240"/>
        <w:jc w:val="both"/>
        <w:rPr>
          <w:rFonts w:asciiTheme="minorHAnsi" w:hAnsiTheme="minorHAnsi"/>
          <w:sz w:val="24"/>
        </w:rPr>
      </w:pPr>
      <w:r w:rsidRPr="005034DF">
        <w:rPr>
          <w:rFonts w:asciiTheme="minorHAnsi" w:hAnsiTheme="minorHAnsi"/>
          <w:sz w:val="24"/>
        </w:rPr>
        <w:t xml:space="preserve">2. </w:t>
      </w:r>
      <w:proofErr w:type="gramStart"/>
      <w:r w:rsidRPr="005034DF">
        <w:rPr>
          <w:rFonts w:asciiTheme="minorHAnsi" w:hAnsiTheme="minorHAnsi"/>
          <w:sz w:val="24"/>
        </w:rPr>
        <w:t>encourage</w:t>
      </w:r>
      <w:proofErr w:type="gramEnd"/>
      <w:r w:rsidRPr="005034DF">
        <w:rPr>
          <w:rFonts w:asciiTheme="minorHAnsi" w:hAnsiTheme="minorHAnsi"/>
          <w:sz w:val="24"/>
        </w:rPr>
        <w:t xml:space="preserve"> the permanent preservation of </w:t>
      </w:r>
      <w:hyperlink r:id="rId101" w:anchor="G67" w:tgtFrame="ORDGLOS" w:history="1">
        <w:r w:rsidRPr="005034DF">
          <w:rPr>
            <w:rFonts w:asciiTheme="minorHAnsi" w:hAnsiTheme="minorHAnsi"/>
            <w:sz w:val="24"/>
          </w:rPr>
          <w:t>open space</w:t>
        </w:r>
      </w:hyperlink>
      <w:r w:rsidRPr="005034DF">
        <w:rPr>
          <w:rFonts w:asciiTheme="minorHAnsi" w:hAnsiTheme="minorHAnsi"/>
          <w:sz w:val="24"/>
        </w:rPr>
        <w:t xml:space="preserve">, agricultural lands and other natural resources; </w:t>
      </w:r>
    </w:p>
    <w:p w:rsidR="00EE3107" w:rsidRPr="005034DF" w:rsidRDefault="00EE3107" w:rsidP="00EE3107">
      <w:pPr>
        <w:spacing w:before="100" w:beforeAutospacing="1" w:after="240"/>
        <w:jc w:val="both"/>
        <w:rPr>
          <w:rFonts w:asciiTheme="minorHAnsi" w:hAnsiTheme="minorHAnsi"/>
          <w:sz w:val="24"/>
        </w:rPr>
      </w:pPr>
      <w:r w:rsidRPr="005034DF">
        <w:rPr>
          <w:rFonts w:asciiTheme="minorHAnsi" w:hAnsiTheme="minorHAnsi"/>
          <w:sz w:val="24"/>
        </w:rPr>
        <w:t xml:space="preserve">3. </w:t>
      </w:r>
      <w:proofErr w:type="gramStart"/>
      <w:r w:rsidRPr="005034DF">
        <w:rPr>
          <w:rFonts w:asciiTheme="minorHAnsi" w:hAnsiTheme="minorHAnsi"/>
          <w:sz w:val="24"/>
        </w:rPr>
        <w:t>maintain</w:t>
      </w:r>
      <w:proofErr w:type="gramEnd"/>
      <w:r w:rsidRPr="005034DF">
        <w:rPr>
          <w:rFonts w:asciiTheme="minorHAnsi" w:hAnsiTheme="minorHAnsi"/>
          <w:sz w:val="24"/>
        </w:rPr>
        <w:t xml:space="preserve"> the traditional New England rural character and land </w:t>
      </w:r>
      <w:hyperlink r:id="rId102" w:anchor="G98" w:tgtFrame="ORDGLOS" w:history="1">
        <w:r w:rsidRPr="005034DF">
          <w:rPr>
            <w:rFonts w:asciiTheme="minorHAnsi" w:hAnsiTheme="minorHAnsi"/>
            <w:sz w:val="24"/>
          </w:rPr>
          <w:t>use</w:t>
        </w:r>
      </w:hyperlink>
      <w:r w:rsidRPr="005034DF">
        <w:rPr>
          <w:rFonts w:asciiTheme="minorHAnsi" w:hAnsiTheme="minorHAnsi"/>
          <w:sz w:val="24"/>
        </w:rPr>
        <w:t xml:space="preserve"> pattern in which small villages contrast with </w:t>
      </w:r>
      <w:hyperlink r:id="rId103" w:anchor="G67" w:tgtFrame="ORDGLOS" w:history="1">
        <w:r w:rsidRPr="005034DF">
          <w:rPr>
            <w:rFonts w:asciiTheme="minorHAnsi" w:hAnsiTheme="minorHAnsi"/>
            <w:sz w:val="24"/>
          </w:rPr>
          <w:t>open space</w:t>
        </w:r>
      </w:hyperlink>
      <w:r w:rsidRPr="005034DF">
        <w:rPr>
          <w:rFonts w:asciiTheme="minorHAnsi" w:hAnsiTheme="minorHAnsi"/>
          <w:sz w:val="24"/>
        </w:rPr>
        <w:t xml:space="preserve"> and farmlands; </w:t>
      </w:r>
    </w:p>
    <w:p w:rsidR="00EE3107" w:rsidRPr="005034DF" w:rsidRDefault="00EE3107" w:rsidP="00EE3107">
      <w:pPr>
        <w:spacing w:before="100" w:beforeAutospacing="1" w:after="240"/>
        <w:jc w:val="both"/>
        <w:rPr>
          <w:rFonts w:asciiTheme="minorHAnsi" w:hAnsiTheme="minorHAnsi"/>
          <w:sz w:val="24"/>
        </w:rPr>
      </w:pPr>
      <w:r w:rsidRPr="005034DF">
        <w:rPr>
          <w:rFonts w:asciiTheme="minorHAnsi" w:hAnsiTheme="minorHAnsi"/>
          <w:sz w:val="24"/>
        </w:rPr>
        <w:t xml:space="preserve">4. </w:t>
      </w:r>
      <w:proofErr w:type="gramStart"/>
      <w:r w:rsidRPr="005034DF">
        <w:rPr>
          <w:rFonts w:asciiTheme="minorHAnsi" w:hAnsiTheme="minorHAnsi"/>
          <w:sz w:val="24"/>
        </w:rPr>
        <w:t>facilitate</w:t>
      </w:r>
      <w:proofErr w:type="gramEnd"/>
      <w:r w:rsidRPr="005034DF">
        <w:rPr>
          <w:rFonts w:asciiTheme="minorHAnsi" w:hAnsiTheme="minorHAnsi"/>
          <w:sz w:val="24"/>
        </w:rPr>
        <w:t xml:space="preserve"> the construction and maintenance of </w:t>
      </w:r>
      <w:hyperlink r:id="rId104" w:anchor="G140" w:tgtFrame="ORDGLOS" w:history="1">
        <w:r w:rsidRPr="005034DF">
          <w:rPr>
            <w:rFonts w:asciiTheme="minorHAnsi" w:hAnsiTheme="minorHAnsi"/>
            <w:sz w:val="24"/>
          </w:rPr>
          <w:t>streets</w:t>
        </w:r>
      </w:hyperlink>
      <w:r w:rsidRPr="005034DF">
        <w:rPr>
          <w:rFonts w:asciiTheme="minorHAnsi" w:hAnsiTheme="minorHAnsi"/>
          <w:sz w:val="24"/>
        </w:rPr>
        <w:t xml:space="preserve">, </w:t>
      </w:r>
      <w:hyperlink r:id="rId105" w:anchor="G145" w:tgtFrame="ORDGLOS" w:history="1">
        <w:r w:rsidRPr="005034DF">
          <w:rPr>
            <w:rFonts w:asciiTheme="minorHAnsi" w:hAnsiTheme="minorHAnsi"/>
            <w:sz w:val="24"/>
          </w:rPr>
          <w:t>utilities</w:t>
        </w:r>
      </w:hyperlink>
      <w:r w:rsidRPr="005034DF">
        <w:rPr>
          <w:rFonts w:asciiTheme="minorHAnsi" w:hAnsiTheme="minorHAnsi"/>
          <w:sz w:val="24"/>
        </w:rPr>
        <w:t xml:space="preserve"> and public services in a more economical and efficient manner; </w:t>
      </w:r>
    </w:p>
    <w:p w:rsidR="00EE3107" w:rsidRPr="005034DF" w:rsidRDefault="00EE3107" w:rsidP="00EE3107">
      <w:pPr>
        <w:pStyle w:val="BodyText"/>
        <w:jc w:val="both"/>
        <w:rPr>
          <w:rFonts w:asciiTheme="minorHAnsi" w:hAnsiTheme="minorHAnsi"/>
        </w:rPr>
      </w:pPr>
      <w:r w:rsidRPr="005034DF">
        <w:rPr>
          <w:rFonts w:asciiTheme="minorHAnsi" w:hAnsiTheme="minorHAnsi"/>
        </w:rPr>
        <w:t xml:space="preserve">5. </w:t>
      </w:r>
      <w:proofErr w:type="gramStart"/>
      <w:r w:rsidRPr="005034DF">
        <w:rPr>
          <w:rFonts w:asciiTheme="minorHAnsi" w:hAnsiTheme="minorHAnsi"/>
        </w:rPr>
        <w:t>encourage</w:t>
      </w:r>
      <w:proofErr w:type="gramEnd"/>
      <w:r w:rsidRPr="005034DF">
        <w:rPr>
          <w:rFonts w:asciiTheme="minorHAnsi" w:hAnsiTheme="minorHAnsi"/>
        </w:rPr>
        <w:t xml:space="preserve"> a less sprawling form of development that consumes less open land. </w:t>
      </w:r>
    </w:p>
    <w:p w:rsidR="00EE3107" w:rsidRPr="005034DF" w:rsidRDefault="00EE3107" w:rsidP="00EE3107">
      <w:pPr>
        <w:spacing w:before="100" w:beforeAutospacing="1" w:after="240"/>
        <w:jc w:val="both"/>
        <w:rPr>
          <w:rFonts w:asciiTheme="minorHAnsi" w:hAnsiTheme="minorHAnsi"/>
          <w:sz w:val="24"/>
        </w:rPr>
      </w:pPr>
      <w:proofErr w:type="gramStart"/>
      <w:r w:rsidRPr="005034DF">
        <w:rPr>
          <w:rFonts w:asciiTheme="minorHAnsi" w:hAnsiTheme="minorHAnsi"/>
          <w:sz w:val="24"/>
        </w:rPr>
        <w:t>Section 6.4.4.</w:t>
      </w:r>
      <w:proofErr w:type="gramEnd"/>
      <w:r w:rsidRPr="005034DF">
        <w:rPr>
          <w:rFonts w:asciiTheme="minorHAnsi" w:hAnsiTheme="minorHAnsi"/>
          <w:sz w:val="24"/>
        </w:rPr>
        <w:t xml:space="preserve">  </w:t>
      </w:r>
      <w:proofErr w:type="gramStart"/>
      <w:r w:rsidRPr="005034DF">
        <w:rPr>
          <w:rFonts w:asciiTheme="minorHAnsi" w:hAnsiTheme="minorHAnsi"/>
          <w:sz w:val="24"/>
        </w:rPr>
        <w:t>[Applicability].</w:t>
      </w:r>
      <w:proofErr w:type="gramEnd"/>
      <w:r w:rsidRPr="005034DF">
        <w:rPr>
          <w:rFonts w:asciiTheme="minorHAnsi" w:hAnsiTheme="minorHAnsi"/>
          <w:sz w:val="24"/>
        </w:rPr>
        <w:t xml:space="preserve">  1. The development shall include single-family dwellings only. </w:t>
      </w:r>
    </w:p>
    <w:p w:rsidR="00EE3107" w:rsidRPr="005034DF" w:rsidRDefault="00EE3107" w:rsidP="00EE3107">
      <w:pPr>
        <w:spacing w:before="100" w:beforeAutospacing="1" w:after="240"/>
        <w:jc w:val="both"/>
        <w:rPr>
          <w:rFonts w:asciiTheme="minorHAnsi" w:hAnsiTheme="minorHAnsi"/>
          <w:sz w:val="24"/>
        </w:rPr>
      </w:pPr>
      <w:r w:rsidRPr="005034DF">
        <w:rPr>
          <w:rFonts w:asciiTheme="minorHAnsi" w:hAnsiTheme="minorHAnsi"/>
          <w:sz w:val="24"/>
        </w:rPr>
        <w:t xml:space="preserve">2. The minimum land required for a cluster development shall be ten (10) acres and the parcel shall be held in single ownership or control at the time of application. </w:t>
      </w:r>
    </w:p>
    <w:p w:rsidR="00EE3107" w:rsidRPr="005034DF" w:rsidRDefault="00EE3107" w:rsidP="00EE3107">
      <w:pPr>
        <w:spacing w:before="100" w:beforeAutospacing="1" w:after="240"/>
        <w:ind w:firstLine="720"/>
        <w:jc w:val="both"/>
        <w:rPr>
          <w:rFonts w:asciiTheme="minorHAnsi" w:hAnsiTheme="minorHAnsi"/>
          <w:sz w:val="24"/>
        </w:rPr>
      </w:pPr>
      <w:r w:rsidRPr="005034DF">
        <w:rPr>
          <w:rFonts w:asciiTheme="minorHAnsi" w:hAnsiTheme="minorHAnsi"/>
          <w:sz w:val="24"/>
        </w:rPr>
        <w:t xml:space="preserve">3. Each </w:t>
      </w:r>
      <w:hyperlink r:id="rId106" w:anchor="G48" w:tgtFrame="ORDGLOS" w:history="1">
        <w:r w:rsidRPr="005034DF">
          <w:rPr>
            <w:rFonts w:asciiTheme="minorHAnsi" w:hAnsiTheme="minorHAnsi"/>
            <w:sz w:val="24"/>
          </w:rPr>
          <w:t>lot</w:t>
        </w:r>
      </w:hyperlink>
      <w:r w:rsidRPr="005034DF">
        <w:rPr>
          <w:rFonts w:asciiTheme="minorHAnsi" w:hAnsiTheme="minorHAnsi"/>
          <w:sz w:val="24"/>
        </w:rPr>
        <w:t xml:space="preserve"> shall have adequate access on a public or private way. </w:t>
      </w:r>
    </w:p>
    <w:p w:rsidR="00EE3107" w:rsidRPr="005034DF" w:rsidRDefault="00EE3107" w:rsidP="00EE3107">
      <w:pPr>
        <w:spacing w:before="100" w:beforeAutospacing="1" w:after="240"/>
        <w:jc w:val="both"/>
        <w:rPr>
          <w:rFonts w:asciiTheme="minorHAnsi" w:hAnsiTheme="minorHAnsi"/>
          <w:sz w:val="24"/>
        </w:rPr>
      </w:pPr>
      <w:r w:rsidRPr="005034DF">
        <w:rPr>
          <w:rFonts w:asciiTheme="minorHAnsi" w:hAnsiTheme="minorHAnsi"/>
          <w:sz w:val="24"/>
        </w:rPr>
        <w:t xml:space="preserve">4. Each </w:t>
      </w:r>
      <w:hyperlink r:id="rId107" w:anchor="G48" w:tgtFrame="ORDGLOS" w:history="1">
        <w:r w:rsidRPr="005034DF">
          <w:rPr>
            <w:rFonts w:asciiTheme="minorHAnsi" w:hAnsiTheme="minorHAnsi"/>
            <w:sz w:val="24"/>
          </w:rPr>
          <w:t>lot</w:t>
        </w:r>
      </w:hyperlink>
      <w:r w:rsidRPr="005034DF">
        <w:rPr>
          <w:rFonts w:asciiTheme="minorHAnsi" w:hAnsiTheme="minorHAnsi"/>
          <w:sz w:val="24"/>
        </w:rPr>
        <w:t xml:space="preserve"> shall be of a size and shape to provide a </w:t>
      </w:r>
      <w:hyperlink r:id="rId108" w:anchor="G11" w:tgtFrame="ORDGLOS" w:history="1">
        <w:r w:rsidRPr="005034DF">
          <w:rPr>
            <w:rFonts w:asciiTheme="minorHAnsi" w:hAnsiTheme="minorHAnsi"/>
            <w:sz w:val="24"/>
          </w:rPr>
          <w:t>building</w:t>
        </w:r>
      </w:hyperlink>
      <w:r w:rsidRPr="005034DF">
        <w:rPr>
          <w:rFonts w:asciiTheme="minorHAnsi" w:hAnsiTheme="minorHAnsi"/>
          <w:sz w:val="24"/>
        </w:rPr>
        <w:t xml:space="preserve"> site, which shall be in harmony with the natural terrain and other features of the land. </w:t>
      </w:r>
    </w:p>
    <w:p w:rsidR="00EE3107" w:rsidRPr="005034DF" w:rsidRDefault="00EE3107" w:rsidP="00EE3107">
      <w:pPr>
        <w:spacing w:before="100" w:beforeAutospacing="1" w:after="240"/>
        <w:jc w:val="both"/>
        <w:rPr>
          <w:rFonts w:asciiTheme="minorHAnsi" w:hAnsiTheme="minorHAnsi"/>
          <w:sz w:val="24"/>
        </w:rPr>
      </w:pPr>
      <w:r w:rsidRPr="005034DF">
        <w:rPr>
          <w:rFonts w:asciiTheme="minorHAnsi" w:hAnsiTheme="minorHAnsi"/>
          <w:sz w:val="24"/>
        </w:rPr>
        <w:t xml:space="preserve">5. There shall be an adequate, safe, and convenient arrangement of pedestrian circulation, facilities, roadways, driveways, and parking. </w:t>
      </w:r>
    </w:p>
    <w:p w:rsidR="00EE3107" w:rsidRPr="005034DF" w:rsidRDefault="00EE3107" w:rsidP="00EE3107">
      <w:pPr>
        <w:pStyle w:val="BodyText"/>
        <w:jc w:val="both"/>
        <w:rPr>
          <w:rFonts w:asciiTheme="minorHAnsi" w:hAnsiTheme="minorHAnsi"/>
        </w:rPr>
      </w:pPr>
      <w:r w:rsidRPr="005034DF">
        <w:rPr>
          <w:rFonts w:asciiTheme="minorHAnsi" w:hAnsiTheme="minorHAnsi"/>
        </w:rPr>
        <w:t xml:space="preserve">6. The site plan shall identify the location and extent of all wetlands on the site as determined by the Conservation Commission under the Massachusetts Wetlands Protection Act, M.G.L. Chapter 131, </w:t>
      </w:r>
      <w:proofErr w:type="gramStart"/>
      <w:r w:rsidRPr="005034DF">
        <w:rPr>
          <w:rFonts w:asciiTheme="minorHAnsi" w:hAnsiTheme="minorHAnsi"/>
        </w:rPr>
        <w:t>Section</w:t>
      </w:r>
      <w:proofErr w:type="gramEnd"/>
      <w:r w:rsidRPr="005034DF">
        <w:rPr>
          <w:rFonts w:asciiTheme="minorHAnsi" w:hAnsiTheme="minorHAnsi"/>
        </w:rPr>
        <w:t xml:space="preserve"> 40. </w:t>
      </w:r>
    </w:p>
    <w:p w:rsidR="00EE3107" w:rsidRPr="005034DF" w:rsidRDefault="00EE3107" w:rsidP="00EE3107">
      <w:pPr>
        <w:pStyle w:val="BodyText"/>
        <w:jc w:val="both"/>
        <w:rPr>
          <w:rFonts w:asciiTheme="minorHAnsi" w:hAnsiTheme="minorHAnsi"/>
        </w:rPr>
      </w:pPr>
    </w:p>
    <w:p w:rsidR="00EE3107" w:rsidRPr="005034DF" w:rsidRDefault="00EE3107" w:rsidP="00EE3107">
      <w:pPr>
        <w:pStyle w:val="BodyText"/>
        <w:jc w:val="both"/>
        <w:rPr>
          <w:rFonts w:asciiTheme="minorHAnsi" w:hAnsiTheme="minorHAnsi"/>
        </w:rPr>
      </w:pPr>
      <w:r w:rsidRPr="005034DF">
        <w:rPr>
          <w:rFonts w:asciiTheme="minorHAnsi" w:hAnsiTheme="minorHAnsi"/>
        </w:rPr>
        <w:t>Section 6.4.6 and 6.4.7 Applicable Scope of Authority</w:t>
      </w:r>
    </w:p>
    <w:p w:rsidR="00EE3107" w:rsidRPr="005034DF" w:rsidRDefault="00EE3107" w:rsidP="00EE3107">
      <w:pPr>
        <w:pStyle w:val="BodyText"/>
        <w:jc w:val="both"/>
        <w:rPr>
          <w:rFonts w:asciiTheme="minorHAnsi" w:hAnsiTheme="minorHAnsi"/>
        </w:rPr>
      </w:pPr>
      <w:r w:rsidRPr="005034DF">
        <w:rPr>
          <w:rFonts w:asciiTheme="minorHAnsi" w:hAnsiTheme="minorHAnsi"/>
        </w:rPr>
        <w:t xml:space="preserve">Section 6.4.6.1 A one-family detached </w:t>
      </w:r>
      <w:hyperlink r:id="rId109" w:anchor="G25" w:tgtFrame="ORDGLOS" w:history="1">
        <w:r w:rsidRPr="005034DF">
          <w:rPr>
            <w:rFonts w:asciiTheme="minorHAnsi" w:hAnsiTheme="minorHAnsi"/>
          </w:rPr>
          <w:t>dwelling</w:t>
        </w:r>
      </w:hyperlink>
      <w:r w:rsidRPr="005034DF">
        <w:rPr>
          <w:rFonts w:asciiTheme="minorHAnsi" w:hAnsiTheme="minorHAnsi"/>
        </w:rPr>
        <w:t xml:space="preserve">, or lawful </w:t>
      </w:r>
      <w:hyperlink r:id="rId110" w:anchor="G0" w:tgtFrame="ORDGLOS" w:history="1">
        <w:r w:rsidRPr="005034DF">
          <w:rPr>
            <w:rFonts w:asciiTheme="minorHAnsi" w:hAnsiTheme="minorHAnsi"/>
          </w:rPr>
          <w:t>accessory building</w:t>
        </w:r>
      </w:hyperlink>
      <w:r w:rsidRPr="005034DF">
        <w:rPr>
          <w:rFonts w:asciiTheme="minorHAnsi" w:hAnsiTheme="minorHAnsi"/>
        </w:rPr>
        <w:t xml:space="preserve">, may be constructed on a </w:t>
      </w:r>
      <w:hyperlink r:id="rId111" w:anchor="G48" w:tgtFrame="ORDGLOS" w:history="1">
        <w:r w:rsidRPr="005034DF">
          <w:rPr>
            <w:rFonts w:asciiTheme="minorHAnsi" w:hAnsiTheme="minorHAnsi"/>
          </w:rPr>
          <w:t>lot</w:t>
        </w:r>
      </w:hyperlink>
      <w:r w:rsidRPr="005034DF">
        <w:rPr>
          <w:rFonts w:asciiTheme="minorHAnsi" w:hAnsiTheme="minorHAnsi"/>
        </w:rPr>
        <w:t xml:space="preserve"> with an </w:t>
      </w:r>
      <w:hyperlink r:id="rId112" w:anchor="G67" w:tgtFrame="ORDGLOS" w:history="1">
        <w:r w:rsidRPr="005034DF">
          <w:rPr>
            <w:rFonts w:asciiTheme="minorHAnsi" w:hAnsiTheme="minorHAnsi"/>
          </w:rPr>
          <w:t>Open Space</w:t>
        </w:r>
      </w:hyperlink>
      <w:r w:rsidRPr="005034DF">
        <w:rPr>
          <w:rFonts w:asciiTheme="minorHAnsi" w:hAnsiTheme="minorHAnsi"/>
        </w:rPr>
        <w:t xml:space="preserve"> Community development although such </w:t>
      </w:r>
      <w:hyperlink r:id="rId113" w:anchor="G48" w:tgtFrame="ORDGLOS" w:history="1">
        <w:r w:rsidRPr="005034DF">
          <w:rPr>
            <w:rFonts w:asciiTheme="minorHAnsi" w:hAnsiTheme="minorHAnsi"/>
          </w:rPr>
          <w:t>lot</w:t>
        </w:r>
      </w:hyperlink>
      <w:r w:rsidRPr="005034DF">
        <w:rPr>
          <w:rFonts w:asciiTheme="minorHAnsi" w:hAnsiTheme="minorHAnsi"/>
        </w:rPr>
        <w:t xml:space="preserve"> has less area and </w:t>
      </w:r>
      <w:hyperlink r:id="rId114" w:anchor="G36" w:tgtFrame="ORDGLOS" w:history="1">
        <w:r w:rsidRPr="005034DF">
          <w:rPr>
            <w:rFonts w:asciiTheme="minorHAnsi" w:hAnsiTheme="minorHAnsi"/>
          </w:rPr>
          <w:t>frontage</w:t>
        </w:r>
      </w:hyperlink>
      <w:r w:rsidRPr="005034DF">
        <w:rPr>
          <w:rFonts w:asciiTheme="minorHAnsi" w:hAnsiTheme="minorHAnsi"/>
        </w:rPr>
        <w:t xml:space="preserve"> than normally required, as herein specified.</w:t>
      </w:r>
    </w:p>
    <w:p w:rsidR="00EE3107" w:rsidRPr="005034DF" w:rsidRDefault="00EE3107" w:rsidP="00EE3107">
      <w:pPr>
        <w:pStyle w:val="BodyText"/>
        <w:jc w:val="both"/>
        <w:rPr>
          <w:rFonts w:asciiTheme="minorHAnsi" w:hAnsiTheme="minorHAnsi"/>
        </w:rPr>
      </w:pPr>
      <w:r w:rsidRPr="005034DF">
        <w:rPr>
          <w:rFonts w:asciiTheme="minorHAnsi" w:hAnsiTheme="minorHAnsi"/>
        </w:rPr>
        <w:t xml:space="preserve">Section 6.4.6.2.The maximum number of </w:t>
      </w:r>
      <w:hyperlink r:id="rId115" w:anchor="G25" w:tgtFrame="ORDGLOS" w:history="1">
        <w:r w:rsidRPr="005034DF">
          <w:rPr>
            <w:rFonts w:asciiTheme="minorHAnsi" w:hAnsiTheme="minorHAnsi"/>
          </w:rPr>
          <w:t>dwelling</w:t>
        </w:r>
      </w:hyperlink>
      <w:r w:rsidRPr="005034DF">
        <w:rPr>
          <w:rFonts w:asciiTheme="minorHAnsi" w:hAnsiTheme="minorHAnsi"/>
        </w:rPr>
        <w:t xml:space="preserve"> units permitted in an </w:t>
      </w:r>
      <w:hyperlink r:id="rId116" w:anchor="G67" w:tgtFrame="ORDGLOS" w:history="1">
        <w:r w:rsidRPr="005034DF">
          <w:rPr>
            <w:rFonts w:asciiTheme="minorHAnsi" w:hAnsiTheme="minorHAnsi"/>
          </w:rPr>
          <w:t>open space</w:t>
        </w:r>
      </w:hyperlink>
      <w:r w:rsidRPr="005034DF">
        <w:rPr>
          <w:rFonts w:asciiTheme="minorHAnsi" w:hAnsiTheme="minorHAnsi"/>
        </w:rPr>
        <w:t xml:space="preserve"> community shall be calculated based upon 1.5 units per acre for the net developable acreage remaining once the area of all wetlands, all areas unsuitable for on-site sewage disposal and lands with slopes greater than twenty-five (25) percent have been subtracted from the total acreage of the property.</w:t>
      </w:r>
    </w:p>
    <w:p w:rsidR="00EE3107" w:rsidRPr="005034DF" w:rsidRDefault="00EE3107" w:rsidP="00EE3107">
      <w:pPr>
        <w:pStyle w:val="BodyText"/>
        <w:jc w:val="both"/>
        <w:rPr>
          <w:rFonts w:asciiTheme="minorHAnsi" w:hAnsiTheme="minorHAnsi"/>
        </w:rPr>
      </w:pPr>
      <w:proofErr w:type="gramStart"/>
      <w:r w:rsidRPr="005034DF">
        <w:rPr>
          <w:rFonts w:asciiTheme="minorHAnsi" w:hAnsiTheme="minorHAnsi"/>
        </w:rPr>
        <w:t>Section 6.4.6.3.</w:t>
      </w:r>
      <w:proofErr w:type="gramEnd"/>
      <w:r w:rsidRPr="005034DF">
        <w:rPr>
          <w:rFonts w:asciiTheme="minorHAnsi" w:hAnsiTheme="minorHAnsi"/>
        </w:rPr>
        <w:t xml:space="preserve"> Under the supervision of the Conservation Commission and in accordance with the provisions of the Wetlands Protection Act, M.G.L. Chapter 131, Section 40, all wetlands shall be identified, and their area subtracted from the net developable acreage of the total parcel.</w:t>
      </w:r>
    </w:p>
    <w:p w:rsidR="00EE3107" w:rsidRPr="005034DF" w:rsidRDefault="00EE3107" w:rsidP="00EE3107">
      <w:pPr>
        <w:pStyle w:val="BodyText"/>
        <w:jc w:val="both"/>
        <w:rPr>
          <w:rFonts w:asciiTheme="minorHAnsi" w:hAnsiTheme="minorHAnsi"/>
        </w:rPr>
      </w:pPr>
      <w:r w:rsidRPr="005034DF">
        <w:rPr>
          <w:rFonts w:asciiTheme="minorHAnsi" w:hAnsiTheme="minorHAnsi"/>
        </w:rPr>
        <w:t xml:space="preserve">6.4.6.5. </w:t>
      </w:r>
      <w:hyperlink r:id="rId117" w:anchor="G48" w:tgtFrame="ORDGLOS" w:history="1">
        <w:r w:rsidRPr="005034DF">
          <w:rPr>
            <w:rFonts w:asciiTheme="minorHAnsi" w:hAnsiTheme="minorHAnsi"/>
          </w:rPr>
          <w:t>Lot</w:t>
        </w:r>
      </w:hyperlink>
      <w:r w:rsidRPr="005034DF">
        <w:rPr>
          <w:rFonts w:asciiTheme="minorHAnsi" w:hAnsiTheme="minorHAnsi"/>
        </w:rPr>
        <w:t xml:space="preserve"> sizes shall not be less than one-half (50%) of the minimum </w:t>
      </w:r>
      <w:hyperlink r:id="rId118" w:anchor="G48" w:tgtFrame="ORDGLOS" w:history="1">
        <w:r w:rsidRPr="005034DF">
          <w:rPr>
            <w:rFonts w:asciiTheme="minorHAnsi" w:hAnsiTheme="minorHAnsi"/>
          </w:rPr>
          <w:t>lot</w:t>
        </w:r>
      </w:hyperlink>
      <w:r w:rsidRPr="005034DF">
        <w:rPr>
          <w:rFonts w:asciiTheme="minorHAnsi" w:hAnsiTheme="minorHAnsi"/>
        </w:rPr>
        <w:t xml:space="preserve"> size normally required in the district, or thirty thousand (30,000) square feet per </w:t>
      </w:r>
      <w:hyperlink r:id="rId119" w:anchor="G48" w:tgtFrame="ORDGLOS" w:history="1">
        <w:r w:rsidRPr="005034DF">
          <w:rPr>
            <w:rFonts w:asciiTheme="minorHAnsi" w:hAnsiTheme="minorHAnsi"/>
          </w:rPr>
          <w:t>lot</w:t>
        </w:r>
      </w:hyperlink>
      <w:r w:rsidRPr="005034DF">
        <w:rPr>
          <w:rFonts w:asciiTheme="minorHAnsi" w:hAnsiTheme="minorHAnsi"/>
        </w:rPr>
        <w:t>.</w:t>
      </w:r>
    </w:p>
    <w:p w:rsidR="00EE3107" w:rsidRPr="005034DF" w:rsidRDefault="00EE3107" w:rsidP="00EE3107">
      <w:pPr>
        <w:spacing w:before="100" w:beforeAutospacing="1" w:after="240"/>
        <w:jc w:val="both"/>
        <w:rPr>
          <w:rFonts w:asciiTheme="minorHAnsi" w:hAnsiTheme="minorHAnsi"/>
          <w:sz w:val="24"/>
        </w:rPr>
      </w:pPr>
      <w:r w:rsidRPr="005034DF">
        <w:rPr>
          <w:rFonts w:asciiTheme="minorHAnsi" w:hAnsiTheme="minorHAnsi"/>
          <w:sz w:val="24"/>
        </w:rPr>
        <w:t xml:space="preserve">6.4.7.3. The following lands shall not be used to meet the common </w:t>
      </w:r>
      <w:hyperlink r:id="rId120" w:anchor="G67" w:tgtFrame="ORDGLOS" w:history="1">
        <w:r w:rsidRPr="005034DF">
          <w:rPr>
            <w:rFonts w:asciiTheme="minorHAnsi" w:hAnsiTheme="minorHAnsi"/>
            <w:sz w:val="24"/>
          </w:rPr>
          <w:t>open space</w:t>
        </w:r>
      </w:hyperlink>
      <w:r w:rsidRPr="005034DF">
        <w:rPr>
          <w:rFonts w:asciiTheme="minorHAnsi" w:hAnsiTheme="minorHAnsi"/>
          <w:sz w:val="24"/>
        </w:rPr>
        <w:t xml:space="preserve"> requirements: </w:t>
      </w:r>
    </w:p>
    <w:p w:rsidR="00EE3107" w:rsidRPr="005034DF" w:rsidRDefault="00EE3107" w:rsidP="00EE3107">
      <w:pPr>
        <w:spacing w:before="100" w:beforeAutospacing="1" w:after="240"/>
        <w:ind w:firstLine="720"/>
        <w:jc w:val="both"/>
        <w:rPr>
          <w:rFonts w:asciiTheme="minorHAnsi" w:hAnsiTheme="minorHAnsi"/>
          <w:sz w:val="24"/>
        </w:rPr>
      </w:pPr>
      <w:r w:rsidRPr="005034DF">
        <w:rPr>
          <w:rFonts w:asciiTheme="minorHAnsi" w:hAnsiTheme="minorHAnsi"/>
          <w:sz w:val="24"/>
        </w:rPr>
        <w:t xml:space="preserve">(a) Lands within the floodplain district; </w:t>
      </w:r>
    </w:p>
    <w:p w:rsidR="00EE3107" w:rsidRPr="005034DF" w:rsidRDefault="00EE3107" w:rsidP="00EE3107">
      <w:pPr>
        <w:spacing w:before="100" w:beforeAutospacing="1" w:after="240"/>
        <w:ind w:left="360"/>
        <w:jc w:val="both"/>
        <w:rPr>
          <w:rFonts w:asciiTheme="minorHAnsi" w:hAnsiTheme="minorHAnsi"/>
          <w:sz w:val="24"/>
        </w:rPr>
      </w:pPr>
      <w:r w:rsidRPr="005034DF">
        <w:rPr>
          <w:rFonts w:asciiTheme="minorHAnsi" w:hAnsiTheme="minorHAnsi"/>
          <w:sz w:val="24"/>
        </w:rPr>
        <w:t xml:space="preserve">(b) Lands identified as wetlands in accordance with the Massachusetts Wetlands Protection Act; </w:t>
      </w:r>
    </w:p>
    <w:p w:rsidR="00EE3107" w:rsidRPr="005034DF" w:rsidRDefault="00EE3107" w:rsidP="00EE3107">
      <w:pPr>
        <w:pStyle w:val="BodyText"/>
        <w:ind w:firstLine="360"/>
        <w:jc w:val="both"/>
        <w:rPr>
          <w:rFonts w:asciiTheme="minorHAnsi" w:hAnsiTheme="minorHAnsi"/>
        </w:rPr>
      </w:pPr>
      <w:r w:rsidRPr="005034DF">
        <w:rPr>
          <w:rFonts w:asciiTheme="minorHAnsi" w:hAnsiTheme="minorHAnsi"/>
        </w:rPr>
        <w:t xml:space="preserve">(c) Lands with slopes greater than twenty-five percent (25%) </w:t>
      </w:r>
    </w:p>
    <w:p w:rsidR="00EE3107" w:rsidRPr="005034DF" w:rsidRDefault="00EE3107" w:rsidP="00EE3107">
      <w:pPr>
        <w:pStyle w:val="BodyText"/>
        <w:spacing w:after="0"/>
        <w:jc w:val="both"/>
        <w:rPr>
          <w:rFonts w:asciiTheme="minorHAnsi" w:hAnsiTheme="minorHAnsi"/>
        </w:rPr>
      </w:pPr>
    </w:p>
    <w:p w:rsidR="00EE3107" w:rsidRPr="005034DF" w:rsidRDefault="00EE3107" w:rsidP="00EE3107">
      <w:pPr>
        <w:pStyle w:val="Heading4"/>
        <w:spacing w:before="0" w:after="0"/>
        <w:rPr>
          <w:rFonts w:asciiTheme="minorHAnsi" w:hAnsiTheme="minorHAnsi"/>
          <w:i/>
        </w:rPr>
      </w:pPr>
      <w:r w:rsidRPr="005034DF">
        <w:rPr>
          <w:rFonts w:asciiTheme="minorHAnsi" w:hAnsiTheme="minorHAnsi"/>
          <w:i/>
        </w:rPr>
        <w:t>River and Stream Protection</w:t>
      </w:r>
    </w:p>
    <w:p w:rsidR="00EE3107" w:rsidRPr="005034DF" w:rsidRDefault="00EE3107" w:rsidP="00EE3107">
      <w:pPr>
        <w:pStyle w:val="BodyText3"/>
        <w:rPr>
          <w:rFonts w:asciiTheme="minorHAnsi" w:hAnsiTheme="minorHAnsi"/>
        </w:rPr>
      </w:pPr>
    </w:p>
    <w:p w:rsidR="00EE3107" w:rsidRPr="005034DF" w:rsidRDefault="00EE3107" w:rsidP="00EE3107">
      <w:pPr>
        <w:pStyle w:val="BodyText3"/>
        <w:rPr>
          <w:rFonts w:asciiTheme="minorHAnsi" w:hAnsiTheme="minorHAnsi"/>
        </w:rPr>
      </w:pPr>
      <w:r w:rsidRPr="005034DF">
        <w:rPr>
          <w:rFonts w:asciiTheme="minorHAnsi" w:hAnsiTheme="minorHAnsi"/>
        </w:rPr>
        <w:t xml:space="preserve">The Town of Monson follows the standards established by the Wetlands Protection Act, which protects water bodies and wetlands through the town Conservation Commission.  The Town also has instituted its Watershed Protection District, an overlay district that provides restrictions solid wastes, hazardous liquids and petroleum products.  </w:t>
      </w:r>
    </w:p>
    <w:p w:rsidR="00EE3107" w:rsidRPr="005034DF" w:rsidRDefault="00EE3107" w:rsidP="00EE3107">
      <w:pPr>
        <w:pStyle w:val="Heading4"/>
        <w:rPr>
          <w:rFonts w:asciiTheme="minorHAnsi" w:hAnsiTheme="minorHAnsi"/>
          <w:i/>
          <w:iCs/>
        </w:rPr>
      </w:pPr>
      <w:r w:rsidRPr="005034DF">
        <w:rPr>
          <w:rFonts w:asciiTheme="minorHAnsi" w:hAnsiTheme="minorHAnsi"/>
          <w:i/>
          <w:iCs/>
        </w:rPr>
        <w:t>Monson Open Space and Recreation Plan</w:t>
      </w:r>
    </w:p>
    <w:p w:rsidR="00EE3107" w:rsidRPr="005034DF" w:rsidRDefault="00EE3107" w:rsidP="00EE3107">
      <w:pPr>
        <w:pStyle w:val="BodyTextNospace"/>
        <w:jc w:val="both"/>
        <w:rPr>
          <w:rFonts w:asciiTheme="minorHAnsi" w:hAnsiTheme="minorHAnsi"/>
        </w:rPr>
      </w:pPr>
      <w:r w:rsidRPr="005034DF">
        <w:rPr>
          <w:rFonts w:asciiTheme="minorHAnsi" w:hAnsiTheme="minorHAnsi"/>
        </w:rPr>
        <w:t>Recent efforts by the Town of Monson Conservation Commission and others have resulted in the creation of municipal plans that are useful for flood hazard mitigation purposes.  In 1999, the town completed its Open Space and Recreation Plan.  The intent of the document is not to address hazard mitigation or flood control in a direct or comprehensive way; however, it inventories the natural features and environments in the town, many of which, such as wetlands, aquifer recharge areas, farms, rivers, streams, and brooks, contain floodplain, dam failure inundation or localized flooding areas.</w:t>
      </w:r>
    </w:p>
    <w:p w:rsidR="00EE3107" w:rsidRPr="005034DF" w:rsidRDefault="00EE3107" w:rsidP="00EE3107">
      <w:pPr>
        <w:pStyle w:val="BodyTextNospace"/>
        <w:rPr>
          <w:rFonts w:asciiTheme="minorHAnsi" w:hAnsiTheme="minorHAnsi"/>
        </w:rPr>
      </w:pPr>
    </w:p>
    <w:p w:rsidR="00EE3107" w:rsidRPr="005034DF" w:rsidRDefault="00EE3107" w:rsidP="00EE3107">
      <w:pPr>
        <w:pStyle w:val="BodyText"/>
        <w:jc w:val="both"/>
        <w:rPr>
          <w:rFonts w:asciiTheme="minorHAnsi" w:hAnsiTheme="minorHAnsi"/>
          <w:b/>
          <w:bCs/>
          <w:i/>
          <w:iCs/>
        </w:rPr>
      </w:pPr>
      <w:r w:rsidRPr="005034DF">
        <w:rPr>
          <w:rFonts w:asciiTheme="minorHAnsi" w:hAnsiTheme="minorHAnsi"/>
        </w:rPr>
        <w:t>The plan highlights the importance of balancing future development with the preservation of the community’s natural and scenic resources.  The preservation of open space and farmland will provide flood storage capacity, which reduces the amount of impervious surfaces in an area, as well as other benefits not directly related to natural hazard mitigation.  Monson’s OSRP is current until November 2010, and a plan should be in place to guarantee that the Town remains eligible for state grants tied to a current and approved OSRP.</w:t>
      </w:r>
    </w:p>
    <w:p w:rsidR="00EE3107" w:rsidRPr="005034DF" w:rsidRDefault="00EE3107" w:rsidP="00EE3107">
      <w:pPr>
        <w:pStyle w:val="Heading4"/>
        <w:rPr>
          <w:rFonts w:asciiTheme="minorHAnsi" w:hAnsiTheme="minorHAnsi"/>
        </w:rPr>
      </w:pPr>
      <w:r w:rsidRPr="005034DF">
        <w:rPr>
          <w:rFonts w:asciiTheme="minorHAnsi" w:hAnsiTheme="minorHAnsi"/>
          <w:i/>
          <w:iCs/>
        </w:rPr>
        <w:t>National Flood Insurance Program</w:t>
      </w:r>
    </w:p>
    <w:p w:rsidR="00EE3107" w:rsidRPr="005034DF" w:rsidRDefault="00EE3107" w:rsidP="00EE3107">
      <w:pPr>
        <w:pStyle w:val="BodyText"/>
        <w:jc w:val="both"/>
        <w:rPr>
          <w:rFonts w:asciiTheme="minorHAnsi" w:hAnsiTheme="minorHAnsi"/>
        </w:rPr>
      </w:pPr>
      <w:r w:rsidRPr="005034DF">
        <w:rPr>
          <w:rFonts w:asciiTheme="minorHAnsi" w:hAnsiTheme="minorHAnsi"/>
        </w:rPr>
        <w:t xml:space="preserve">The Town of Monson participates in the National Flood Insurance Program.  As of 2006, there were six policies in effect in Monson for a total of $857,900 worth of insurance.  The town is not a member of the Community Rating System, which entitles policyholders to a discount on flood insurance premiums.  The CRS ranking is based on the steps that a town has taken to control flood losses.  </w:t>
      </w:r>
    </w:p>
    <w:p w:rsidR="00EE3107" w:rsidRPr="005034DF" w:rsidRDefault="00EE3107" w:rsidP="00EE3107">
      <w:pPr>
        <w:pStyle w:val="BodyText"/>
        <w:jc w:val="both"/>
        <w:rPr>
          <w:rFonts w:asciiTheme="minorHAnsi" w:hAnsiTheme="minorHAnsi"/>
          <w:i/>
          <w:iCs/>
        </w:rPr>
      </w:pPr>
      <w:r w:rsidRPr="005034DF">
        <w:rPr>
          <w:rFonts w:asciiTheme="minorHAnsi" w:hAnsiTheme="minorHAnsi"/>
        </w:rPr>
        <w:t xml:space="preserve">The Community Rating System reduces flood insurance premiums to reflect what a community does above and beyond the National Flood Insurance Program’s (NFIP) minimum standards for floodplain regulation.  The objective of the CRS is to reward communities for what they are doing, as well as to provide an incentive for new flood protection activities.  To participate in the CRS, a community must fill out an application and submit documentation that shows what it is doing and that its activities deserve at least 500 points.  More information including instructions and applications is available at </w:t>
      </w:r>
      <w:r w:rsidRPr="005034DF">
        <w:rPr>
          <w:rFonts w:asciiTheme="minorHAnsi" w:hAnsiTheme="minorHAnsi"/>
          <w:i/>
          <w:iCs/>
        </w:rPr>
        <w:t>http://training.fema.gov/EMIWeb/CRS/m3s1main.htm.</w:t>
      </w:r>
    </w:p>
    <w:p w:rsidR="00EE3107" w:rsidRPr="00AE1300" w:rsidRDefault="00EE3107" w:rsidP="00EE3107">
      <w:pPr>
        <w:pStyle w:val="Heading3"/>
        <w:rPr>
          <w:rFonts w:asciiTheme="minorHAnsi" w:hAnsiTheme="minorHAnsi"/>
          <w:sz w:val="24"/>
        </w:rPr>
      </w:pPr>
      <w:bookmarkStart w:id="132" w:name="_Toc69738675"/>
      <w:bookmarkStart w:id="133" w:name="_Toc183332426"/>
      <w:bookmarkStart w:id="134" w:name="_Toc317704487"/>
      <w:r w:rsidRPr="00AE1300">
        <w:rPr>
          <w:rFonts w:asciiTheme="minorHAnsi" w:hAnsiTheme="minorHAnsi"/>
          <w:sz w:val="24"/>
        </w:rPr>
        <w:t>Severe Snowstorms/Ice Storms</w:t>
      </w:r>
      <w:bookmarkEnd w:id="132"/>
      <w:bookmarkEnd w:id="133"/>
      <w:bookmarkEnd w:id="134"/>
    </w:p>
    <w:p w:rsidR="00EE3107" w:rsidRPr="005034DF" w:rsidRDefault="00EE3107" w:rsidP="00EE3107">
      <w:pPr>
        <w:pStyle w:val="Heading5"/>
        <w:jc w:val="both"/>
        <w:rPr>
          <w:rFonts w:asciiTheme="minorHAnsi" w:hAnsiTheme="minorHAnsi"/>
        </w:rPr>
      </w:pPr>
      <w:r w:rsidRPr="005034DF">
        <w:rPr>
          <w:rFonts w:asciiTheme="minorHAnsi" w:hAnsiTheme="minorHAnsi"/>
          <w:b w:val="0"/>
          <w:i w:val="0"/>
        </w:rPr>
        <w:t>Winter storms can be especially challenging for emergency management personnel even though the storm has usually been forecast.  The Massachusetts Emergency Management Agency (MEMA) serves as the primary coordinating entity in the statewide management of all types of winter storms and monitors the National Weather Service (NWS) alerting systems during periods when winter storms are expected.</w:t>
      </w:r>
      <w:r w:rsidRPr="005034DF">
        <w:rPr>
          <w:rStyle w:val="FootnoteReference"/>
          <w:rFonts w:asciiTheme="minorHAnsi" w:hAnsiTheme="minorHAnsi"/>
          <w:b w:val="0"/>
          <w:i w:val="0"/>
        </w:rPr>
        <w:footnoteReference w:id="11"/>
      </w:r>
    </w:p>
    <w:p w:rsidR="00EE3107" w:rsidRPr="005034DF" w:rsidRDefault="00EE3107" w:rsidP="00EE3107">
      <w:pPr>
        <w:pStyle w:val="Heading5"/>
        <w:rPr>
          <w:rFonts w:asciiTheme="minorHAnsi" w:hAnsiTheme="minorHAnsi"/>
          <w:i w:val="0"/>
        </w:rPr>
      </w:pPr>
      <w:r w:rsidRPr="005034DF">
        <w:rPr>
          <w:rFonts w:asciiTheme="minorHAnsi" w:hAnsiTheme="minorHAnsi"/>
          <w:i w:val="0"/>
        </w:rPr>
        <w:t>Management Plans</w:t>
      </w:r>
    </w:p>
    <w:p w:rsidR="00EE3107" w:rsidRPr="005034DF" w:rsidRDefault="00EE3107" w:rsidP="00EE3107">
      <w:pPr>
        <w:jc w:val="both"/>
        <w:rPr>
          <w:rFonts w:asciiTheme="minorHAnsi" w:hAnsiTheme="minorHAnsi"/>
          <w:sz w:val="24"/>
        </w:rPr>
      </w:pPr>
      <w:r w:rsidRPr="005034DF">
        <w:rPr>
          <w:rFonts w:asciiTheme="minorHAnsi" w:hAnsiTheme="minorHAnsi"/>
          <w:sz w:val="24"/>
        </w:rPr>
        <w:t>The CEM Plan for Monson lists the following generic mitigation measures for severe winter storms:</w:t>
      </w:r>
    </w:p>
    <w:p w:rsidR="00EE3107" w:rsidRPr="005034DF" w:rsidRDefault="00EE3107" w:rsidP="00EE3107">
      <w:pPr>
        <w:spacing w:after="120"/>
        <w:jc w:val="both"/>
        <w:rPr>
          <w:rFonts w:asciiTheme="minorHAnsi" w:hAnsiTheme="minorHAnsi"/>
          <w:sz w:val="24"/>
        </w:rPr>
      </w:pPr>
    </w:p>
    <w:p w:rsidR="00EE3107" w:rsidRPr="005034DF" w:rsidRDefault="00EE3107" w:rsidP="005B2EE2">
      <w:pPr>
        <w:numPr>
          <w:ilvl w:val="0"/>
          <w:numId w:val="33"/>
        </w:numPr>
        <w:tabs>
          <w:tab w:val="clear" w:pos="2160"/>
          <w:tab w:val="left" w:pos="450"/>
          <w:tab w:val="num" w:pos="1440"/>
        </w:tabs>
        <w:ind w:left="1440" w:hanging="360"/>
        <w:jc w:val="both"/>
        <w:rPr>
          <w:rFonts w:asciiTheme="minorHAnsi" w:hAnsiTheme="minorHAnsi"/>
          <w:color w:val="000000"/>
          <w:sz w:val="24"/>
        </w:rPr>
      </w:pPr>
      <w:r w:rsidRPr="005034DF">
        <w:rPr>
          <w:rFonts w:asciiTheme="minorHAnsi" w:hAnsiTheme="minorHAnsi"/>
          <w:color w:val="000000"/>
          <w:sz w:val="24"/>
        </w:rPr>
        <w:t>Develop and disseminate emergency public information concerning winter storms, especially material which instructs individuals and families how to stock their homes, prepare their vehicles, and take care of themselves during a severe winter storm.</w:t>
      </w:r>
    </w:p>
    <w:p w:rsidR="00EE3107" w:rsidRPr="005034DF" w:rsidRDefault="00EE3107" w:rsidP="005B2EE2">
      <w:pPr>
        <w:numPr>
          <w:ilvl w:val="0"/>
          <w:numId w:val="33"/>
        </w:numPr>
        <w:tabs>
          <w:tab w:val="clear" w:pos="2160"/>
          <w:tab w:val="left" w:pos="450"/>
          <w:tab w:val="num" w:pos="1440"/>
        </w:tabs>
        <w:ind w:left="1440" w:hanging="360"/>
        <w:jc w:val="both"/>
        <w:rPr>
          <w:rFonts w:asciiTheme="minorHAnsi" w:hAnsiTheme="minorHAnsi"/>
          <w:color w:val="000000"/>
          <w:sz w:val="24"/>
        </w:rPr>
      </w:pPr>
      <w:r w:rsidRPr="005034DF">
        <w:rPr>
          <w:rFonts w:asciiTheme="minorHAnsi" w:hAnsiTheme="minorHAnsi"/>
          <w:color w:val="000000"/>
          <w:sz w:val="24"/>
        </w:rPr>
        <w:t>Local governments should assume that winter will occur annually and budget fiscal resources with snow management in mind.</w:t>
      </w:r>
    </w:p>
    <w:p w:rsidR="00EE3107" w:rsidRPr="005034DF" w:rsidRDefault="00EE3107" w:rsidP="005B2EE2">
      <w:pPr>
        <w:numPr>
          <w:ilvl w:val="0"/>
          <w:numId w:val="33"/>
        </w:numPr>
        <w:tabs>
          <w:tab w:val="clear" w:pos="2160"/>
          <w:tab w:val="left" w:pos="450"/>
          <w:tab w:val="num" w:pos="1440"/>
        </w:tabs>
        <w:ind w:left="1440" w:hanging="360"/>
        <w:jc w:val="both"/>
        <w:rPr>
          <w:rFonts w:asciiTheme="minorHAnsi" w:hAnsiTheme="minorHAnsi"/>
          <w:color w:val="000000"/>
          <w:sz w:val="24"/>
        </w:rPr>
      </w:pPr>
      <w:r w:rsidRPr="005034DF">
        <w:rPr>
          <w:rFonts w:asciiTheme="minorHAnsi" w:hAnsiTheme="minorHAnsi"/>
          <w:color w:val="000000"/>
          <w:sz w:val="24"/>
        </w:rPr>
        <w:t>Maintain plans for managing all winter storm emergency response activities.</w:t>
      </w:r>
    </w:p>
    <w:p w:rsidR="00EE3107" w:rsidRPr="005034DF" w:rsidRDefault="00EE3107" w:rsidP="00EE3107">
      <w:pPr>
        <w:jc w:val="both"/>
        <w:rPr>
          <w:rFonts w:asciiTheme="minorHAnsi" w:hAnsiTheme="minorHAnsi"/>
          <w:sz w:val="24"/>
        </w:rPr>
      </w:pPr>
    </w:p>
    <w:p w:rsidR="00EE3107" w:rsidRPr="005034DF" w:rsidRDefault="00EE3107" w:rsidP="00EE3107">
      <w:pPr>
        <w:jc w:val="both"/>
        <w:rPr>
          <w:rFonts w:asciiTheme="minorHAnsi" w:hAnsiTheme="minorHAnsi"/>
          <w:sz w:val="24"/>
        </w:rPr>
      </w:pPr>
      <w:r w:rsidRPr="005034DF">
        <w:rPr>
          <w:rFonts w:asciiTheme="minorHAnsi" w:hAnsiTheme="minorHAnsi"/>
          <w:sz w:val="24"/>
        </w:rPr>
        <w:t xml:space="preserve">To the extent that some of the damages from a winter storm can be caused by flooding, all of the flood protection mitigation measures described in Table 4-1 can also be considered as mitigation measures for severe snowstorms/ice storms.  </w:t>
      </w:r>
    </w:p>
    <w:p w:rsidR="00EE3107" w:rsidRPr="005034DF" w:rsidRDefault="00EE3107" w:rsidP="00EE3107">
      <w:pPr>
        <w:ind w:left="360"/>
        <w:jc w:val="both"/>
        <w:rPr>
          <w:rFonts w:asciiTheme="minorHAnsi" w:hAnsiTheme="minorHAnsi"/>
          <w:sz w:val="24"/>
        </w:rPr>
      </w:pPr>
    </w:p>
    <w:p w:rsidR="00EE3107" w:rsidRPr="005034DF" w:rsidRDefault="00EE3107" w:rsidP="00EE3107">
      <w:pPr>
        <w:jc w:val="both"/>
        <w:rPr>
          <w:rFonts w:asciiTheme="minorHAnsi" w:hAnsiTheme="minorHAnsi"/>
          <w:sz w:val="24"/>
        </w:rPr>
      </w:pPr>
      <w:r w:rsidRPr="005034DF">
        <w:rPr>
          <w:rFonts w:asciiTheme="minorHAnsi" w:hAnsiTheme="minorHAnsi"/>
          <w:sz w:val="24"/>
        </w:rPr>
        <w:t>The CEM Plan for Monson lists the following generic preparedness measures for severe winter storms:</w:t>
      </w:r>
    </w:p>
    <w:p w:rsidR="00EE3107" w:rsidRPr="005034DF" w:rsidRDefault="00EE3107" w:rsidP="00EE3107">
      <w:pPr>
        <w:jc w:val="both"/>
        <w:rPr>
          <w:rFonts w:asciiTheme="minorHAnsi" w:hAnsiTheme="minorHAnsi"/>
          <w:sz w:val="24"/>
        </w:rPr>
      </w:pPr>
    </w:p>
    <w:p w:rsidR="00EE3107" w:rsidRPr="005034DF" w:rsidRDefault="00EE3107" w:rsidP="005B2EE2">
      <w:pPr>
        <w:numPr>
          <w:ilvl w:val="0"/>
          <w:numId w:val="34"/>
        </w:numPr>
        <w:tabs>
          <w:tab w:val="clear" w:pos="2160"/>
          <w:tab w:val="left" w:pos="450"/>
          <w:tab w:val="num" w:pos="1440"/>
        </w:tabs>
        <w:ind w:left="1440" w:hanging="360"/>
        <w:jc w:val="both"/>
        <w:rPr>
          <w:rFonts w:asciiTheme="minorHAnsi" w:hAnsiTheme="minorHAnsi"/>
          <w:color w:val="000000"/>
          <w:sz w:val="24"/>
        </w:rPr>
      </w:pPr>
      <w:r w:rsidRPr="005034DF">
        <w:rPr>
          <w:rFonts w:asciiTheme="minorHAnsi" w:hAnsiTheme="minorHAnsi"/>
          <w:color w:val="000000"/>
          <w:sz w:val="24"/>
        </w:rPr>
        <w:t>Ensure that warning/notification and communications systems are in readiness.</w:t>
      </w:r>
    </w:p>
    <w:p w:rsidR="00EE3107" w:rsidRPr="005034DF" w:rsidRDefault="00EE3107" w:rsidP="005B2EE2">
      <w:pPr>
        <w:numPr>
          <w:ilvl w:val="0"/>
          <w:numId w:val="34"/>
        </w:numPr>
        <w:tabs>
          <w:tab w:val="clear" w:pos="2160"/>
          <w:tab w:val="left" w:pos="450"/>
          <w:tab w:val="num" w:pos="1440"/>
        </w:tabs>
        <w:ind w:left="1440" w:hanging="360"/>
        <w:jc w:val="both"/>
        <w:rPr>
          <w:rFonts w:asciiTheme="minorHAnsi" w:hAnsiTheme="minorHAnsi"/>
          <w:color w:val="000000"/>
          <w:sz w:val="24"/>
        </w:rPr>
      </w:pPr>
      <w:r w:rsidRPr="005034DF">
        <w:rPr>
          <w:rFonts w:asciiTheme="minorHAnsi" w:hAnsiTheme="minorHAnsi"/>
          <w:color w:val="000000"/>
          <w:sz w:val="24"/>
        </w:rPr>
        <w:t>Ensure that appropriate equipment and supplies, especially snow removal equipment, are in place and in good working order.</w:t>
      </w:r>
    </w:p>
    <w:p w:rsidR="00EE3107" w:rsidRPr="005034DF" w:rsidRDefault="00EE3107" w:rsidP="005B2EE2">
      <w:pPr>
        <w:numPr>
          <w:ilvl w:val="0"/>
          <w:numId w:val="34"/>
        </w:numPr>
        <w:tabs>
          <w:tab w:val="clear" w:pos="2160"/>
          <w:tab w:val="left" w:pos="450"/>
          <w:tab w:val="num" w:pos="1440"/>
        </w:tabs>
        <w:ind w:left="1440" w:hanging="360"/>
        <w:jc w:val="both"/>
        <w:rPr>
          <w:rFonts w:asciiTheme="minorHAnsi" w:hAnsiTheme="minorHAnsi"/>
          <w:color w:val="000000"/>
          <w:sz w:val="24"/>
        </w:rPr>
      </w:pPr>
      <w:r w:rsidRPr="005034DF">
        <w:rPr>
          <w:rFonts w:asciiTheme="minorHAnsi" w:hAnsiTheme="minorHAnsi"/>
          <w:color w:val="000000"/>
          <w:sz w:val="24"/>
        </w:rPr>
        <w:t>Review mutual aid agreements.</w:t>
      </w:r>
    </w:p>
    <w:p w:rsidR="00EE3107" w:rsidRPr="005034DF" w:rsidRDefault="00EE3107" w:rsidP="005B2EE2">
      <w:pPr>
        <w:numPr>
          <w:ilvl w:val="0"/>
          <w:numId w:val="34"/>
        </w:numPr>
        <w:tabs>
          <w:tab w:val="clear" w:pos="2160"/>
          <w:tab w:val="left" w:pos="450"/>
          <w:tab w:val="num" w:pos="1440"/>
        </w:tabs>
        <w:ind w:left="1440" w:hanging="360"/>
        <w:jc w:val="both"/>
        <w:rPr>
          <w:rFonts w:asciiTheme="minorHAnsi" w:hAnsiTheme="minorHAnsi"/>
          <w:color w:val="000000"/>
          <w:sz w:val="24"/>
        </w:rPr>
      </w:pPr>
      <w:r w:rsidRPr="005034DF">
        <w:rPr>
          <w:rFonts w:asciiTheme="minorHAnsi" w:hAnsiTheme="minorHAnsi"/>
          <w:color w:val="000000"/>
          <w:sz w:val="24"/>
        </w:rPr>
        <w:t>Designate suitable shelters throughout the community and make their locations known to the public.</w:t>
      </w:r>
    </w:p>
    <w:p w:rsidR="00EE3107" w:rsidRPr="005034DF" w:rsidRDefault="00EE3107" w:rsidP="005B2EE2">
      <w:pPr>
        <w:numPr>
          <w:ilvl w:val="0"/>
          <w:numId w:val="34"/>
        </w:numPr>
        <w:tabs>
          <w:tab w:val="clear" w:pos="2160"/>
          <w:tab w:val="left" w:pos="450"/>
          <w:tab w:val="num" w:pos="1440"/>
        </w:tabs>
        <w:ind w:left="1440" w:hanging="360"/>
        <w:jc w:val="both"/>
        <w:rPr>
          <w:rFonts w:asciiTheme="minorHAnsi" w:hAnsiTheme="minorHAnsi"/>
          <w:color w:val="000000"/>
          <w:sz w:val="24"/>
        </w:rPr>
      </w:pPr>
      <w:r w:rsidRPr="005034DF">
        <w:rPr>
          <w:rFonts w:asciiTheme="minorHAnsi" w:hAnsiTheme="minorHAnsi"/>
          <w:color w:val="000000"/>
          <w:sz w:val="24"/>
        </w:rPr>
        <w:t>Implement public information procedures during storm ‘warning’ stage.</w:t>
      </w:r>
    </w:p>
    <w:p w:rsidR="00EE3107" w:rsidRPr="005034DF" w:rsidRDefault="00EE3107" w:rsidP="005B2EE2">
      <w:pPr>
        <w:numPr>
          <w:ilvl w:val="0"/>
          <w:numId w:val="34"/>
        </w:numPr>
        <w:tabs>
          <w:tab w:val="clear" w:pos="2160"/>
          <w:tab w:val="left" w:pos="450"/>
          <w:tab w:val="num" w:pos="1440"/>
        </w:tabs>
        <w:ind w:left="1440" w:hanging="360"/>
        <w:jc w:val="both"/>
        <w:rPr>
          <w:rFonts w:asciiTheme="minorHAnsi" w:hAnsiTheme="minorHAnsi"/>
          <w:color w:val="000000"/>
          <w:sz w:val="24"/>
        </w:rPr>
      </w:pPr>
      <w:r w:rsidRPr="005034DF">
        <w:rPr>
          <w:rFonts w:asciiTheme="minorHAnsi" w:hAnsiTheme="minorHAnsi"/>
          <w:color w:val="000000"/>
          <w:sz w:val="24"/>
        </w:rPr>
        <w:t>Prepare for possible evacuation and sheltering of some populations impacted by the storm (especially the elderly and those with special needs).</w:t>
      </w:r>
    </w:p>
    <w:p w:rsidR="00EE3107" w:rsidRPr="005034DF" w:rsidRDefault="00EE3107" w:rsidP="00EE3107">
      <w:pPr>
        <w:ind w:left="360"/>
        <w:jc w:val="both"/>
        <w:rPr>
          <w:rFonts w:asciiTheme="minorHAnsi" w:hAnsiTheme="minorHAnsi"/>
          <w:sz w:val="24"/>
        </w:rPr>
      </w:pPr>
    </w:p>
    <w:p w:rsidR="00EE3107" w:rsidRPr="005034DF" w:rsidRDefault="00EE3107" w:rsidP="00EE3107">
      <w:pPr>
        <w:jc w:val="both"/>
        <w:rPr>
          <w:rFonts w:asciiTheme="minorHAnsi" w:hAnsiTheme="minorHAnsi"/>
          <w:b/>
          <w:sz w:val="24"/>
        </w:rPr>
      </w:pPr>
      <w:r w:rsidRPr="005034DF">
        <w:rPr>
          <w:rFonts w:asciiTheme="minorHAnsi" w:hAnsiTheme="minorHAnsi"/>
          <w:b/>
          <w:sz w:val="24"/>
        </w:rPr>
        <w:t xml:space="preserve">Restrictions on Development </w:t>
      </w:r>
    </w:p>
    <w:p w:rsidR="00EE3107" w:rsidRPr="005034DF" w:rsidRDefault="00EE3107" w:rsidP="00EE3107">
      <w:pPr>
        <w:jc w:val="both"/>
        <w:rPr>
          <w:rFonts w:asciiTheme="minorHAnsi" w:hAnsiTheme="minorHAnsi"/>
          <w:bCs/>
          <w:sz w:val="24"/>
        </w:rPr>
      </w:pPr>
    </w:p>
    <w:p w:rsidR="00EE3107" w:rsidRPr="005034DF" w:rsidRDefault="00EE3107" w:rsidP="00EE3107">
      <w:pPr>
        <w:jc w:val="both"/>
        <w:rPr>
          <w:rFonts w:asciiTheme="minorHAnsi" w:hAnsiTheme="minorHAnsi"/>
          <w:bCs/>
          <w:sz w:val="24"/>
        </w:rPr>
      </w:pPr>
      <w:r w:rsidRPr="005034DF">
        <w:rPr>
          <w:rFonts w:asciiTheme="minorHAnsi" w:hAnsiTheme="minorHAnsi"/>
          <w:bCs/>
          <w:sz w:val="24"/>
        </w:rPr>
        <w:t xml:space="preserve">There are no restrictions on development that are directly related to severe winter storms. </w:t>
      </w:r>
    </w:p>
    <w:p w:rsidR="00EE3107" w:rsidRPr="005034DF" w:rsidRDefault="00EE3107" w:rsidP="00EE3107">
      <w:pPr>
        <w:jc w:val="both"/>
        <w:rPr>
          <w:rFonts w:asciiTheme="minorHAnsi" w:hAnsiTheme="minorHAnsi"/>
          <w:bCs/>
          <w:sz w:val="24"/>
        </w:rPr>
      </w:pPr>
      <w:r w:rsidRPr="005034DF">
        <w:rPr>
          <w:rFonts w:asciiTheme="minorHAnsi" w:hAnsiTheme="minorHAnsi"/>
          <w:bCs/>
          <w:sz w:val="24"/>
        </w:rPr>
        <w:t>The Town of Monson’s Zoning Bylaw sets maximum grade limits on driveways, 12%, in Section 6.5 and restrictions on utility placement (Section 7.5 of the Subdivision Rules and Regulations), which, although not specified as weather hazard mitigation, can serve to minimize accident potential and power loss from severe winter storms:</w:t>
      </w:r>
    </w:p>
    <w:p w:rsidR="00EE3107" w:rsidRPr="005034DF" w:rsidRDefault="00EE3107" w:rsidP="00EE3107">
      <w:pPr>
        <w:pStyle w:val="BodyText2"/>
        <w:rPr>
          <w:rFonts w:asciiTheme="minorHAnsi" w:hAnsiTheme="minorHAnsi"/>
          <w:b w:val="0"/>
        </w:rPr>
      </w:pPr>
    </w:p>
    <w:p w:rsidR="00EE3107" w:rsidRPr="005034DF" w:rsidRDefault="00EE3107" w:rsidP="00EE3107">
      <w:pPr>
        <w:pStyle w:val="BodyText2"/>
        <w:rPr>
          <w:rFonts w:asciiTheme="minorHAnsi" w:hAnsiTheme="minorHAnsi"/>
          <w:b w:val="0"/>
        </w:rPr>
      </w:pPr>
    </w:p>
    <w:p w:rsidR="00EE3107" w:rsidRPr="005034DF" w:rsidRDefault="00EE3107" w:rsidP="00EE3107">
      <w:pPr>
        <w:pStyle w:val="BodyText2"/>
        <w:rPr>
          <w:rFonts w:asciiTheme="minorHAnsi" w:hAnsiTheme="minorHAnsi"/>
          <w:b w:val="0"/>
        </w:rPr>
      </w:pPr>
      <w:r w:rsidRPr="005034DF">
        <w:rPr>
          <w:rFonts w:asciiTheme="minorHAnsi" w:hAnsiTheme="minorHAnsi"/>
          <w:b w:val="0"/>
        </w:rPr>
        <w:t>Section 7.54:</w:t>
      </w:r>
    </w:p>
    <w:p w:rsidR="00EE3107" w:rsidRPr="005034DF" w:rsidRDefault="00EE3107" w:rsidP="00EE3107">
      <w:pPr>
        <w:pStyle w:val="BodyText2"/>
        <w:rPr>
          <w:rFonts w:asciiTheme="minorHAnsi" w:hAnsiTheme="minorHAnsi"/>
          <w:b w:val="0"/>
        </w:rPr>
      </w:pPr>
    </w:p>
    <w:p w:rsidR="00EE3107" w:rsidRPr="005034DF" w:rsidRDefault="00EE3107" w:rsidP="00EE3107">
      <w:pPr>
        <w:pStyle w:val="BodyText2"/>
        <w:rPr>
          <w:rFonts w:asciiTheme="minorHAnsi" w:hAnsiTheme="minorHAnsi"/>
          <w:b w:val="0"/>
          <w:bCs w:val="0"/>
        </w:rPr>
      </w:pPr>
      <w:r w:rsidRPr="005034DF">
        <w:rPr>
          <w:rFonts w:asciiTheme="minorHAnsi" w:hAnsiTheme="minorHAnsi"/>
          <w:b w:val="0"/>
          <w:bCs w:val="0"/>
        </w:rPr>
        <w:t xml:space="preserve">All electrical, telephone, fire alarm, cable TV and other wires and cables shall be installed underground, unless in the opinion of the Planning </w:t>
      </w:r>
      <w:hyperlink r:id="rId121" w:anchor="G117" w:tgtFrame="ORDGLOS" w:history="1">
        <w:r w:rsidRPr="005034DF">
          <w:rPr>
            <w:rStyle w:val="Hyperlink"/>
            <w:rFonts w:asciiTheme="minorHAnsi" w:hAnsiTheme="minorHAnsi"/>
            <w:b w:val="0"/>
            <w:bCs w:val="0"/>
            <w:color w:val="auto"/>
            <w:u w:val="none"/>
          </w:rPr>
          <w:t>Board</w:t>
        </w:r>
      </w:hyperlink>
      <w:r w:rsidRPr="005034DF">
        <w:rPr>
          <w:rFonts w:asciiTheme="minorHAnsi" w:hAnsiTheme="minorHAnsi"/>
          <w:b w:val="0"/>
          <w:bCs w:val="0"/>
        </w:rPr>
        <w:t xml:space="preserve"> and the appropriate utility company, such installation Is Impractical or not in the beat Interest of the Town.</w:t>
      </w:r>
    </w:p>
    <w:p w:rsidR="00EE3107" w:rsidRPr="005034DF" w:rsidRDefault="00EE3107" w:rsidP="00EE3107">
      <w:pPr>
        <w:tabs>
          <w:tab w:val="left" w:pos="720"/>
        </w:tabs>
        <w:ind w:left="720"/>
        <w:jc w:val="both"/>
        <w:rPr>
          <w:rFonts w:asciiTheme="minorHAnsi" w:hAnsiTheme="minorHAnsi"/>
          <w:bCs/>
          <w:sz w:val="24"/>
        </w:rPr>
      </w:pPr>
    </w:p>
    <w:p w:rsidR="00EE3107" w:rsidRPr="005034DF" w:rsidRDefault="00EE3107" w:rsidP="005B2EE2">
      <w:pPr>
        <w:numPr>
          <w:ilvl w:val="0"/>
          <w:numId w:val="32"/>
        </w:numPr>
        <w:tabs>
          <w:tab w:val="left" w:pos="720"/>
        </w:tabs>
        <w:jc w:val="both"/>
        <w:rPr>
          <w:rFonts w:asciiTheme="minorHAnsi" w:hAnsiTheme="minorHAnsi"/>
          <w:bCs/>
          <w:sz w:val="24"/>
        </w:rPr>
      </w:pPr>
      <w:r w:rsidRPr="005034DF">
        <w:rPr>
          <w:rFonts w:asciiTheme="minorHAnsi" w:hAnsiTheme="minorHAnsi"/>
          <w:sz w:val="24"/>
        </w:rPr>
        <w:t>6.5.8 The grade length and location of access driveways shall be constructed and maintained to provide</w:t>
      </w:r>
    </w:p>
    <w:p w:rsidR="00EE3107" w:rsidRPr="005034DF" w:rsidRDefault="00EE3107" w:rsidP="00EE3107">
      <w:pPr>
        <w:tabs>
          <w:tab w:val="left" w:pos="720"/>
        </w:tabs>
        <w:jc w:val="both"/>
        <w:rPr>
          <w:rFonts w:asciiTheme="minorHAnsi" w:hAnsiTheme="minorHAnsi"/>
          <w:bCs/>
          <w:sz w:val="24"/>
        </w:rPr>
      </w:pPr>
    </w:p>
    <w:p w:rsidR="00EE3107" w:rsidRPr="005034DF" w:rsidRDefault="00EE3107" w:rsidP="00EE3107">
      <w:pPr>
        <w:tabs>
          <w:tab w:val="left" w:pos="720"/>
        </w:tabs>
        <w:ind w:left="2880" w:hanging="720"/>
        <w:jc w:val="both"/>
        <w:rPr>
          <w:rFonts w:asciiTheme="minorHAnsi" w:hAnsiTheme="minorHAnsi"/>
          <w:bCs/>
          <w:sz w:val="24"/>
        </w:rPr>
      </w:pPr>
      <w:r w:rsidRPr="005034DF">
        <w:rPr>
          <w:rFonts w:asciiTheme="minorHAnsi" w:hAnsiTheme="minorHAnsi"/>
          <w:sz w:val="24"/>
        </w:rPr>
        <w:t xml:space="preserve">(c) A maximum grade of twelve percent (12 %), beyond 50 feet from the </w:t>
      </w:r>
      <w:hyperlink r:id="rId122" w:anchor="G88" w:tgtFrame="ORDGLOS" w:history="1">
        <w:r w:rsidRPr="005034DF">
          <w:rPr>
            <w:rStyle w:val="Hyperlink"/>
            <w:rFonts w:asciiTheme="minorHAnsi" w:hAnsiTheme="minorHAnsi"/>
            <w:color w:val="auto"/>
            <w:sz w:val="24"/>
            <w:u w:val="none"/>
          </w:rPr>
          <w:t>street</w:t>
        </w:r>
      </w:hyperlink>
      <w:r w:rsidRPr="005034DF">
        <w:rPr>
          <w:rFonts w:asciiTheme="minorHAnsi" w:hAnsiTheme="minorHAnsi"/>
          <w:sz w:val="24"/>
        </w:rPr>
        <w:t xml:space="preserve"> line</w:t>
      </w:r>
    </w:p>
    <w:p w:rsidR="00EE3107" w:rsidRPr="005034DF" w:rsidRDefault="00EE3107" w:rsidP="00EE3107">
      <w:pPr>
        <w:tabs>
          <w:tab w:val="left" w:pos="720"/>
        </w:tabs>
        <w:jc w:val="both"/>
        <w:rPr>
          <w:rFonts w:asciiTheme="minorHAnsi" w:hAnsiTheme="minorHAnsi"/>
          <w:sz w:val="24"/>
        </w:rPr>
      </w:pPr>
    </w:p>
    <w:p w:rsidR="00EE3107" w:rsidRPr="005034DF" w:rsidRDefault="00EE3107" w:rsidP="005B2EE2">
      <w:pPr>
        <w:pStyle w:val="BodyText"/>
        <w:numPr>
          <w:ilvl w:val="0"/>
          <w:numId w:val="24"/>
        </w:numPr>
        <w:tabs>
          <w:tab w:val="num" w:pos="1080"/>
        </w:tabs>
        <w:ind w:left="1080"/>
        <w:jc w:val="both"/>
        <w:rPr>
          <w:rFonts w:asciiTheme="minorHAnsi" w:hAnsiTheme="minorHAnsi"/>
        </w:rPr>
      </w:pPr>
      <w:r w:rsidRPr="005034DF">
        <w:rPr>
          <w:rFonts w:asciiTheme="minorHAnsi" w:hAnsiTheme="minorHAnsi"/>
          <w:b/>
          <w:bCs/>
        </w:rPr>
        <w:t>7.50 General Standards</w:t>
      </w:r>
      <w:r w:rsidRPr="005034DF">
        <w:rPr>
          <w:rFonts w:asciiTheme="minorHAnsi" w:hAnsiTheme="minorHAnsi"/>
        </w:rPr>
        <w:t xml:space="preserve"> </w:t>
      </w:r>
    </w:p>
    <w:p w:rsidR="00EE3107" w:rsidRPr="005034DF" w:rsidRDefault="00EE3107" w:rsidP="00EE3107">
      <w:pPr>
        <w:pStyle w:val="BodyText"/>
        <w:ind w:left="1080"/>
        <w:jc w:val="both"/>
        <w:rPr>
          <w:rFonts w:asciiTheme="minorHAnsi" w:hAnsiTheme="minorHAnsi"/>
        </w:rPr>
      </w:pPr>
      <w:r w:rsidRPr="005034DF">
        <w:rPr>
          <w:rFonts w:asciiTheme="minorHAnsi" w:hAnsiTheme="minorHAnsi"/>
        </w:rPr>
        <w:t xml:space="preserve">1. All public and private sewers, surface water drains, water and gas pipes, electric, telephone and Cable TV lines, together with their appropriate underground structures, within the </w:t>
      </w:r>
      <w:hyperlink r:id="rId123" w:anchor="G88" w:tgtFrame="ORDGLOS" w:history="1">
        <w:r w:rsidRPr="005034DF">
          <w:rPr>
            <w:rStyle w:val="Hyperlink"/>
            <w:rFonts w:asciiTheme="minorHAnsi" w:hAnsiTheme="minorHAnsi"/>
            <w:color w:val="auto"/>
            <w:u w:val="none"/>
          </w:rPr>
          <w:t>street</w:t>
        </w:r>
      </w:hyperlink>
      <w:r w:rsidRPr="005034DF">
        <w:rPr>
          <w:rFonts w:asciiTheme="minorHAnsi" w:hAnsiTheme="minorHAnsi"/>
        </w:rPr>
        <w:t xml:space="preserve"> right-of-way, shall be placed underground at the discretion of the </w:t>
      </w:r>
      <w:hyperlink r:id="rId124" w:anchor="G117" w:tgtFrame="ORDGLOS" w:history="1">
        <w:r w:rsidRPr="005034DF">
          <w:rPr>
            <w:rStyle w:val="Hyperlink"/>
            <w:rFonts w:asciiTheme="minorHAnsi" w:hAnsiTheme="minorHAnsi"/>
            <w:color w:val="auto"/>
            <w:u w:val="none"/>
          </w:rPr>
          <w:t>Board</w:t>
        </w:r>
      </w:hyperlink>
      <w:r w:rsidRPr="005034DF">
        <w:rPr>
          <w:rFonts w:asciiTheme="minorHAnsi" w:hAnsiTheme="minorHAnsi"/>
        </w:rPr>
        <w:t>.</w:t>
      </w:r>
    </w:p>
    <w:p w:rsidR="00EE3107" w:rsidRPr="005034DF" w:rsidRDefault="00EE3107" w:rsidP="00EE3107">
      <w:pPr>
        <w:pStyle w:val="Heading4"/>
        <w:rPr>
          <w:rFonts w:asciiTheme="minorHAnsi" w:hAnsiTheme="minorHAnsi"/>
        </w:rPr>
      </w:pPr>
      <w:r w:rsidRPr="005034DF">
        <w:rPr>
          <w:rFonts w:asciiTheme="minorHAnsi" w:hAnsiTheme="minorHAnsi"/>
        </w:rPr>
        <w:t>Other Mitigation Measures</w:t>
      </w:r>
    </w:p>
    <w:p w:rsidR="00EE3107" w:rsidRPr="005034DF" w:rsidRDefault="00EE3107" w:rsidP="00EE3107">
      <w:pPr>
        <w:pStyle w:val="BodyText3"/>
        <w:rPr>
          <w:rFonts w:asciiTheme="minorHAnsi" w:hAnsiTheme="minorHAnsi"/>
          <w:u w:val="single"/>
        </w:rPr>
      </w:pPr>
      <w:r w:rsidRPr="005034DF">
        <w:rPr>
          <w:rFonts w:asciiTheme="minorHAnsi" w:hAnsiTheme="minorHAnsi"/>
        </w:rPr>
        <w:t>Severe snowstorms or ice storms can often result in a small or widespread loss of electrical service.  All emergency shelters are served by generators that will provide electric power in the event of primary power failure.</w:t>
      </w:r>
    </w:p>
    <w:p w:rsidR="00EE3107" w:rsidRPr="005034DF" w:rsidRDefault="00EE3107" w:rsidP="00EE3107">
      <w:pPr>
        <w:pStyle w:val="Heading4"/>
        <w:rPr>
          <w:rFonts w:asciiTheme="minorHAnsi" w:hAnsiTheme="minorHAnsi"/>
        </w:rPr>
      </w:pPr>
      <w:r w:rsidRPr="005034DF">
        <w:rPr>
          <w:rFonts w:asciiTheme="minorHAnsi" w:hAnsiTheme="minorHAnsi"/>
        </w:rPr>
        <w:t>State Building Code</w:t>
      </w:r>
    </w:p>
    <w:p w:rsidR="00EE3107" w:rsidRPr="005034DF" w:rsidRDefault="00EE3107" w:rsidP="00EE3107">
      <w:pPr>
        <w:pStyle w:val="BodyText3"/>
        <w:rPr>
          <w:rFonts w:asciiTheme="minorHAnsi" w:hAnsiTheme="minorHAnsi"/>
        </w:rPr>
      </w:pPr>
      <w:r w:rsidRPr="005034DF">
        <w:rPr>
          <w:rFonts w:asciiTheme="minorHAnsi" w:hAnsiTheme="minorHAnsi"/>
        </w:rPr>
        <w:t xml:space="preserve">For new or recently built structures, the primary protection against snow-related damage is construction according to the State Building Code, which addresses designing buildings to withstand </w:t>
      </w:r>
      <w:proofErr w:type="spellStart"/>
      <w:r w:rsidRPr="005034DF">
        <w:rPr>
          <w:rFonts w:asciiTheme="minorHAnsi" w:hAnsiTheme="minorHAnsi"/>
        </w:rPr>
        <w:t>snowloads</w:t>
      </w:r>
      <w:proofErr w:type="spellEnd"/>
      <w:r w:rsidRPr="005034DF">
        <w:rPr>
          <w:rFonts w:asciiTheme="minorHAnsi" w:hAnsiTheme="minorHAnsi"/>
        </w:rPr>
        <w:t>.  The Town of Monson staffs its own Building Inspection and Code Enforcement Department.</w:t>
      </w:r>
    </w:p>
    <w:p w:rsidR="00EE3107" w:rsidRPr="005034DF" w:rsidRDefault="00EE3107" w:rsidP="00EE3107">
      <w:pPr>
        <w:pStyle w:val="BodyText3"/>
        <w:jc w:val="left"/>
        <w:rPr>
          <w:rFonts w:asciiTheme="minorHAnsi" w:hAnsiTheme="minorHAnsi"/>
        </w:rPr>
      </w:pPr>
    </w:p>
    <w:p w:rsidR="00EE3107" w:rsidRPr="00AE1300" w:rsidRDefault="00EE3107" w:rsidP="00EE3107">
      <w:pPr>
        <w:pStyle w:val="Heading3"/>
        <w:rPr>
          <w:rFonts w:asciiTheme="minorHAnsi" w:hAnsiTheme="minorHAnsi"/>
          <w:sz w:val="24"/>
        </w:rPr>
      </w:pPr>
      <w:bookmarkStart w:id="135" w:name="_Toc69738676"/>
      <w:bookmarkStart w:id="136" w:name="_Toc183332427"/>
      <w:bookmarkStart w:id="137" w:name="_Toc317704488"/>
      <w:r w:rsidRPr="00AE1300">
        <w:rPr>
          <w:rFonts w:asciiTheme="minorHAnsi" w:hAnsiTheme="minorHAnsi"/>
          <w:bCs/>
          <w:sz w:val="24"/>
        </w:rPr>
        <w:t>Hur</w:t>
      </w:r>
      <w:r w:rsidRPr="00AE1300">
        <w:rPr>
          <w:rFonts w:asciiTheme="minorHAnsi" w:hAnsiTheme="minorHAnsi"/>
          <w:sz w:val="24"/>
        </w:rPr>
        <w:t>ricanes</w:t>
      </w:r>
      <w:bookmarkEnd w:id="135"/>
      <w:r w:rsidRPr="00AE1300">
        <w:rPr>
          <w:rFonts w:asciiTheme="minorHAnsi" w:hAnsiTheme="minorHAnsi"/>
          <w:sz w:val="24"/>
        </w:rPr>
        <w:t xml:space="preserve"> &amp; Tropical Storms</w:t>
      </w:r>
      <w:bookmarkEnd w:id="136"/>
      <w:bookmarkEnd w:id="137"/>
    </w:p>
    <w:p w:rsidR="00EE3107" w:rsidRPr="005034DF" w:rsidRDefault="00EE3107" w:rsidP="00EE3107">
      <w:pPr>
        <w:pStyle w:val="BodyText"/>
        <w:jc w:val="both"/>
        <w:rPr>
          <w:rFonts w:asciiTheme="minorHAnsi" w:hAnsiTheme="minorHAnsi"/>
          <w:b/>
        </w:rPr>
      </w:pPr>
      <w:r w:rsidRPr="005034DF">
        <w:rPr>
          <w:rFonts w:asciiTheme="minorHAnsi" w:hAnsiTheme="minorHAnsi"/>
          <w:b/>
        </w:rPr>
        <w:t>Management Plans</w:t>
      </w:r>
    </w:p>
    <w:p w:rsidR="00EE3107" w:rsidRPr="005034DF" w:rsidRDefault="00EE3107" w:rsidP="00EE3107">
      <w:pPr>
        <w:pStyle w:val="BodyText"/>
        <w:jc w:val="both"/>
        <w:rPr>
          <w:rFonts w:asciiTheme="minorHAnsi" w:hAnsiTheme="minorHAnsi"/>
        </w:rPr>
      </w:pPr>
      <w:r w:rsidRPr="005034DF">
        <w:rPr>
          <w:rFonts w:asciiTheme="minorHAnsi" w:hAnsiTheme="minorHAnsi"/>
        </w:rPr>
        <w:t>The CEM Plan for Monson includes the following generic mitigation measures for hurricane planning and response:</w:t>
      </w:r>
    </w:p>
    <w:p w:rsidR="00EE3107" w:rsidRPr="005034DF" w:rsidRDefault="00EE3107" w:rsidP="005B2EE2">
      <w:pPr>
        <w:numPr>
          <w:ilvl w:val="0"/>
          <w:numId w:val="36"/>
        </w:numPr>
        <w:tabs>
          <w:tab w:val="clear" w:pos="2160"/>
          <w:tab w:val="left" w:pos="450"/>
          <w:tab w:val="num" w:pos="1440"/>
        </w:tabs>
        <w:ind w:left="1440" w:hanging="360"/>
        <w:jc w:val="both"/>
        <w:rPr>
          <w:rFonts w:asciiTheme="minorHAnsi" w:hAnsiTheme="minorHAnsi"/>
          <w:color w:val="000000"/>
          <w:sz w:val="24"/>
        </w:rPr>
      </w:pPr>
      <w:r w:rsidRPr="005034DF">
        <w:rPr>
          <w:rFonts w:asciiTheme="minorHAnsi" w:hAnsiTheme="minorHAnsi"/>
          <w:color w:val="000000"/>
          <w:sz w:val="24"/>
        </w:rPr>
        <w:t>Develop and disseminate emergency public information and instructions concerning hurricane preparedness and safety.</w:t>
      </w:r>
    </w:p>
    <w:p w:rsidR="00EE3107" w:rsidRPr="005034DF" w:rsidRDefault="00EE3107" w:rsidP="005B2EE2">
      <w:pPr>
        <w:numPr>
          <w:ilvl w:val="0"/>
          <w:numId w:val="36"/>
        </w:numPr>
        <w:tabs>
          <w:tab w:val="clear" w:pos="2160"/>
          <w:tab w:val="left" w:pos="450"/>
          <w:tab w:val="num" w:pos="1440"/>
        </w:tabs>
        <w:ind w:left="1440" w:hanging="360"/>
        <w:jc w:val="both"/>
        <w:rPr>
          <w:rFonts w:asciiTheme="minorHAnsi" w:hAnsiTheme="minorHAnsi"/>
          <w:color w:val="000000"/>
          <w:sz w:val="24"/>
        </w:rPr>
      </w:pPr>
      <w:r w:rsidRPr="005034DF">
        <w:rPr>
          <w:rFonts w:asciiTheme="minorHAnsi" w:hAnsiTheme="minorHAnsi"/>
          <w:color w:val="000000"/>
          <w:sz w:val="24"/>
        </w:rPr>
        <w:t xml:space="preserve">Community leaders should ensure that </w:t>
      </w:r>
      <w:r w:rsidRPr="005034DF">
        <w:rPr>
          <w:rFonts w:asciiTheme="minorHAnsi" w:hAnsiTheme="minorHAnsi"/>
          <w:bCs/>
          <w:color w:val="000000"/>
          <w:sz w:val="24"/>
        </w:rPr>
        <w:t>the community</w:t>
      </w:r>
      <w:r w:rsidRPr="005034DF">
        <w:rPr>
          <w:rFonts w:asciiTheme="minorHAnsi" w:hAnsiTheme="minorHAnsi"/>
          <w:color w:val="000000"/>
          <w:sz w:val="24"/>
        </w:rPr>
        <w:t xml:space="preserve"> is enrolled in the National Flood Insurance Program.</w:t>
      </w:r>
    </w:p>
    <w:p w:rsidR="00EE3107" w:rsidRPr="005034DF" w:rsidRDefault="00EE3107" w:rsidP="00EE3107">
      <w:pPr>
        <w:tabs>
          <w:tab w:val="left" w:pos="450"/>
          <w:tab w:val="num" w:pos="1440"/>
        </w:tabs>
        <w:ind w:left="1440" w:hanging="360"/>
        <w:jc w:val="both"/>
        <w:rPr>
          <w:rFonts w:asciiTheme="minorHAnsi" w:hAnsiTheme="minorHAnsi"/>
          <w:color w:val="000000"/>
          <w:sz w:val="24"/>
        </w:rPr>
      </w:pPr>
      <w:r w:rsidRPr="005034DF">
        <w:rPr>
          <w:rFonts w:asciiTheme="minorHAnsi" w:hAnsiTheme="minorHAnsi"/>
          <w:color w:val="000000"/>
          <w:sz w:val="24"/>
        </w:rPr>
        <w:t>3.</w:t>
      </w:r>
      <w:r w:rsidRPr="005034DF">
        <w:rPr>
          <w:rFonts w:asciiTheme="minorHAnsi" w:hAnsiTheme="minorHAnsi"/>
          <w:color w:val="000000"/>
          <w:sz w:val="24"/>
        </w:rPr>
        <w:tab/>
        <w:t>Develop and enforce local building codes to enhance structural resistance to high winds and flooding. Build new construction in areas that are not vulnerable to direct hurricane effects.</w:t>
      </w:r>
    </w:p>
    <w:p w:rsidR="00EE3107" w:rsidRPr="005034DF" w:rsidRDefault="00EE3107" w:rsidP="00EE3107">
      <w:pPr>
        <w:tabs>
          <w:tab w:val="left" w:pos="450"/>
          <w:tab w:val="num" w:pos="1440"/>
        </w:tabs>
        <w:ind w:left="1440" w:hanging="360"/>
        <w:jc w:val="both"/>
        <w:rPr>
          <w:rFonts w:asciiTheme="minorHAnsi" w:hAnsiTheme="minorHAnsi"/>
          <w:color w:val="000000"/>
          <w:sz w:val="24"/>
        </w:rPr>
      </w:pPr>
      <w:r w:rsidRPr="005034DF">
        <w:rPr>
          <w:rFonts w:asciiTheme="minorHAnsi" w:hAnsiTheme="minorHAnsi"/>
          <w:color w:val="000000"/>
          <w:sz w:val="24"/>
        </w:rPr>
        <w:t>4.</w:t>
      </w:r>
      <w:r w:rsidRPr="005034DF">
        <w:rPr>
          <w:rFonts w:asciiTheme="minorHAnsi" w:hAnsiTheme="minorHAnsi"/>
          <w:color w:val="000000"/>
          <w:sz w:val="24"/>
        </w:rPr>
        <w:tab/>
        <w:t>Make informed decisions concerning protecting natural attributes such as beaches and dunes with breakwaters and sea walls. Review National Flood Insurance Rate Maps and Hurricane Evacuation Maps for possible impact on the community. Hurricane Evacuation Maps are available for coastal communities along Buzzard’s Bay and Nantucket Sound.</w:t>
      </w:r>
    </w:p>
    <w:p w:rsidR="00EE3107" w:rsidRPr="005034DF" w:rsidRDefault="00EE3107" w:rsidP="00EE3107">
      <w:pPr>
        <w:pStyle w:val="BodyText"/>
        <w:spacing w:after="120"/>
        <w:ind w:left="360"/>
        <w:jc w:val="both"/>
        <w:rPr>
          <w:rFonts w:asciiTheme="minorHAnsi" w:hAnsiTheme="minorHAnsi"/>
        </w:rPr>
      </w:pPr>
      <w:r w:rsidRPr="005034DF">
        <w:rPr>
          <w:rFonts w:asciiTheme="minorHAnsi" w:hAnsiTheme="minorHAnsi"/>
          <w:color w:val="000000"/>
        </w:rPr>
        <w:t>5.</w:t>
      </w:r>
      <w:r w:rsidRPr="005034DF">
        <w:rPr>
          <w:rFonts w:asciiTheme="minorHAnsi" w:hAnsiTheme="minorHAnsi"/>
          <w:color w:val="000000"/>
        </w:rPr>
        <w:tab/>
        <w:t>Maintain plans for managing all hurricane emergency response activities.</w:t>
      </w:r>
    </w:p>
    <w:p w:rsidR="00EE3107" w:rsidRPr="005034DF" w:rsidRDefault="00EE3107" w:rsidP="00EE3107">
      <w:pPr>
        <w:pStyle w:val="BodyText"/>
        <w:jc w:val="both"/>
        <w:rPr>
          <w:rFonts w:asciiTheme="minorHAnsi" w:hAnsiTheme="minorHAnsi"/>
        </w:rPr>
      </w:pPr>
      <w:r w:rsidRPr="005034DF">
        <w:rPr>
          <w:rFonts w:asciiTheme="minorHAnsi" w:hAnsiTheme="minorHAnsi"/>
        </w:rPr>
        <w:t>The CEM Plan for Monson includes the following generic preparedness measures for hurricanes:</w:t>
      </w:r>
    </w:p>
    <w:p w:rsidR="00EE3107" w:rsidRPr="005034DF" w:rsidRDefault="00EE3107" w:rsidP="005B2EE2">
      <w:pPr>
        <w:numPr>
          <w:ilvl w:val="0"/>
          <w:numId w:val="35"/>
        </w:numPr>
        <w:tabs>
          <w:tab w:val="left" w:pos="1440"/>
        </w:tabs>
        <w:jc w:val="both"/>
        <w:rPr>
          <w:rFonts w:asciiTheme="minorHAnsi" w:hAnsiTheme="minorHAnsi"/>
          <w:color w:val="000000"/>
          <w:sz w:val="24"/>
        </w:rPr>
      </w:pPr>
      <w:r w:rsidRPr="005034DF">
        <w:rPr>
          <w:rFonts w:asciiTheme="minorHAnsi" w:hAnsiTheme="minorHAnsi"/>
          <w:color w:val="000000"/>
          <w:sz w:val="24"/>
        </w:rPr>
        <w:t>Ensure that warning/notification systems and equipment is ready for use at the ‘hurricane warning’ stage.</w:t>
      </w:r>
    </w:p>
    <w:p w:rsidR="00EE3107" w:rsidRPr="005034DF" w:rsidRDefault="00EE3107" w:rsidP="005B2EE2">
      <w:pPr>
        <w:numPr>
          <w:ilvl w:val="0"/>
          <w:numId w:val="35"/>
        </w:numPr>
        <w:tabs>
          <w:tab w:val="left" w:pos="1440"/>
        </w:tabs>
        <w:jc w:val="both"/>
        <w:rPr>
          <w:rFonts w:asciiTheme="minorHAnsi" w:hAnsiTheme="minorHAnsi"/>
          <w:color w:val="000000"/>
          <w:sz w:val="24"/>
        </w:rPr>
      </w:pPr>
      <w:r w:rsidRPr="005034DF">
        <w:rPr>
          <w:rFonts w:asciiTheme="minorHAnsi" w:hAnsiTheme="minorHAnsi"/>
          <w:color w:val="000000"/>
          <w:sz w:val="24"/>
        </w:rPr>
        <w:t>Review mutual aid agreements.</w:t>
      </w:r>
    </w:p>
    <w:p w:rsidR="00EE3107" w:rsidRPr="005034DF" w:rsidRDefault="00EE3107" w:rsidP="005B2EE2">
      <w:pPr>
        <w:numPr>
          <w:ilvl w:val="0"/>
          <w:numId w:val="35"/>
        </w:numPr>
        <w:tabs>
          <w:tab w:val="left" w:pos="1440"/>
        </w:tabs>
        <w:jc w:val="both"/>
        <w:rPr>
          <w:rFonts w:asciiTheme="minorHAnsi" w:hAnsiTheme="minorHAnsi"/>
          <w:color w:val="000000"/>
          <w:sz w:val="24"/>
        </w:rPr>
      </w:pPr>
      <w:r w:rsidRPr="005034DF">
        <w:rPr>
          <w:rFonts w:asciiTheme="minorHAnsi" w:hAnsiTheme="minorHAnsi"/>
          <w:color w:val="000000"/>
          <w:sz w:val="24"/>
        </w:rPr>
        <w:t>Designate suitable wind and flood resistant shelters in the community and make their locations known to the public.</w:t>
      </w:r>
    </w:p>
    <w:p w:rsidR="00EE3107" w:rsidRPr="005034DF" w:rsidRDefault="00EE3107" w:rsidP="005B2EE2">
      <w:pPr>
        <w:numPr>
          <w:ilvl w:val="0"/>
          <w:numId w:val="35"/>
        </w:numPr>
        <w:tabs>
          <w:tab w:val="left" w:pos="1440"/>
        </w:tabs>
        <w:jc w:val="both"/>
        <w:rPr>
          <w:rFonts w:asciiTheme="minorHAnsi" w:hAnsiTheme="minorHAnsi"/>
          <w:color w:val="000000"/>
          <w:sz w:val="24"/>
        </w:rPr>
      </w:pPr>
      <w:r w:rsidRPr="005034DF">
        <w:rPr>
          <w:rFonts w:asciiTheme="minorHAnsi" w:hAnsiTheme="minorHAnsi"/>
          <w:color w:val="000000"/>
          <w:sz w:val="24"/>
        </w:rPr>
        <w:t>Prepare for coordination of evacuation from potentially impacted areas, including alternate transportation systems and locations of special facilities</w:t>
      </w:r>
    </w:p>
    <w:p w:rsidR="00EE3107" w:rsidRPr="005034DF" w:rsidRDefault="00EE3107" w:rsidP="00EE3107">
      <w:pPr>
        <w:tabs>
          <w:tab w:val="left" w:pos="450"/>
        </w:tabs>
        <w:ind w:left="360"/>
        <w:jc w:val="both"/>
        <w:rPr>
          <w:rFonts w:asciiTheme="minorHAnsi" w:hAnsiTheme="minorHAnsi"/>
          <w:color w:val="000000"/>
          <w:sz w:val="24"/>
        </w:rPr>
      </w:pPr>
    </w:p>
    <w:p w:rsidR="00EE3107" w:rsidRPr="005034DF" w:rsidRDefault="00EE3107" w:rsidP="00EE3107">
      <w:pPr>
        <w:pStyle w:val="BodyText"/>
        <w:tabs>
          <w:tab w:val="num" w:pos="720"/>
        </w:tabs>
        <w:spacing w:after="120"/>
        <w:ind w:left="720" w:hanging="360"/>
        <w:jc w:val="both"/>
        <w:rPr>
          <w:rFonts w:asciiTheme="minorHAnsi" w:hAnsiTheme="minorHAnsi"/>
        </w:rPr>
      </w:pPr>
    </w:p>
    <w:p w:rsidR="00EE3107" w:rsidRPr="005034DF" w:rsidRDefault="00EE3107" w:rsidP="00EE3107">
      <w:pPr>
        <w:pStyle w:val="BodyText"/>
        <w:spacing w:after="120"/>
        <w:jc w:val="both"/>
        <w:rPr>
          <w:rFonts w:asciiTheme="minorHAnsi" w:hAnsiTheme="minorHAnsi"/>
          <w:i/>
          <w:iCs/>
        </w:rPr>
      </w:pPr>
      <w:r w:rsidRPr="005034DF">
        <w:rPr>
          <w:rFonts w:asciiTheme="minorHAnsi" w:hAnsiTheme="minorHAnsi"/>
          <w:i/>
          <w:iCs/>
        </w:rPr>
        <w:t>Evacuation Options</w:t>
      </w:r>
    </w:p>
    <w:p w:rsidR="00EE3107" w:rsidRPr="005034DF" w:rsidRDefault="00EE3107" w:rsidP="00EE3107">
      <w:pPr>
        <w:pStyle w:val="BodyText"/>
        <w:spacing w:after="120"/>
        <w:jc w:val="both"/>
        <w:rPr>
          <w:rFonts w:asciiTheme="minorHAnsi" w:hAnsiTheme="minorHAnsi"/>
        </w:rPr>
      </w:pPr>
      <w:r w:rsidRPr="005034DF">
        <w:rPr>
          <w:rFonts w:asciiTheme="minorHAnsi" w:hAnsiTheme="minorHAnsi"/>
        </w:rPr>
        <w:t>According to feedback contributed during a committee meeting on December 6, 2006 all emergency shelters in Monson (Quarry Hill Community School and the Monson Senior Center) are open to hurricane victims.</w:t>
      </w:r>
    </w:p>
    <w:p w:rsidR="00EE3107" w:rsidRPr="005034DF" w:rsidRDefault="00EE3107" w:rsidP="00EE3107">
      <w:pPr>
        <w:pStyle w:val="Heading5"/>
        <w:rPr>
          <w:rFonts w:asciiTheme="minorHAnsi" w:hAnsiTheme="minorHAnsi"/>
          <w:i w:val="0"/>
        </w:rPr>
      </w:pPr>
      <w:r w:rsidRPr="005034DF">
        <w:rPr>
          <w:rFonts w:asciiTheme="minorHAnsi" w:hAnsiTheme="minorHAnsi"/>
          <w:i w:val="0"/>
        </w:rPr>
        <w:t>Zoning</w:t>
      </w:r>
    </w:p>
    <w:p w:rsidR="00EE3107" w:rsidRPr="005034DF" w:rsidRDefault="00EE3107" w:rsidP="005B2EE2">
      <w:pPr>
        <w:numPr>
          <w:ilvl w:val="0"/>
          <w:numId w:val="32"/>
        </w:numPr>
        <w:tabs>
          <w:tab w:val="left" w:pos="720"/>
        </w:tabs>
        <w:jc w:val="both"/>
        <w:rPr>
          <w:rFonts w:asciiTheme="minorHAnsi" w:hAnsiTheme="minorHAnsi"/>
          <w:bCs/>
          <w:sz w:val="24"/>
        </w:rPr>
      </w:pPr>
      <w:r w:rsidRPr="005034DF">
        <w:rPr>
          <w:rFonts w:asciiTheme="minorHAnsi" w:hAnsiTheme="minorHAnsi"/>
          <w:sz w:val="24"/>
        </w:rPr>
        <w:t>Section 6.14.2.  Wireless Communications Facilities Regulations</w:t>
      </w:r>
    </w:p>
    <w:p w:rsidR="00EE3107" w:rsidRPr="005034DF" w:rsidRDefault="00EE3107" w:rsidP="00EE3107">
      <w:pPr>
        <w:tabs>
          <w:tab w:val="left" w:pos="720"/>
        </w:tabs>
        <w:ind w:left="1080"/>
        <w:jc w:val="both"/>
        <w:rPr>
          <w:rFonts w:asciiTheme="minorHAnsi" w:hAnsiTheme="minorHAnsi"/>
          <w:bCs/>
          <w:sz w:val="24"/>
        </w:rPr>
      </w:pPr>
    </w:p>
    <w:p w:rsidR="00EE3107" w:rsidRPr="005034DF" w:rsidRDefault="00EE3107" w:rsidP="00EE3107">
      <w:pPr>
        <w:tabs>
          <w:tab w:val="left" w:pos="720"/>
        </w:tabs>
        <w:ind w:left="1080"/>
        <w:jc w:val="both"/>
        <w:rPr>
          <w:rFonts w:asciiTheme="minorHAnsi" w:hAnsiTheme="minorHAnsi"/>
          <w:sz w:val="24"/>
        </w:rPr>
      </w:pPr>
      <w:proofErr w:type="gramStart"/>
      <w:r w:rsidRPr="005034DF">
        <w:rPr>
          <w:rFonts w:asciiTheme="minorHAnsi" w:hAnsiTheme="minorHAnsi"/>
          <w:bCs/>
          <w:sz w:val="24"/>
        </w:rPr>
        <w:t>Section 6.14.2.</w:t>
      </w:r>
      <w:proofErr w:type="gramEnd"/>
      <w:r w:rsidRPr="005034DF">
        <w:rPr>
          <w:rFonts w:asciiTheme="minorHAnsi" w:hAnsiTheme="minorHAnsi"/>
          <w:bCs/>
          <w:sz w:val="24"/>
        </w:rPr>
        <w:t xml:space="preserve"> </w:t>
      </w:r>
      <w:proofErr w:type="gramStart"/>
      <w:r w:rsidRPr="005034DF">
        <w:rPr>
          <w:rFonts w:asciiTheme="minorHAnsi" w:hAnsiTheme="minorHAnsi"/>
          <w:bCs/>
          <w:sz w:val="24"/>
        </w:rPr>
        <w:t>[Purpose].</w:t>
      </w:r>
      <w:proofErr w:type="gramEnd"/>
      <w:r w:rsidRPr="005034DF">
        <w:rPr>
          <w:rFonts w:asciiTheme="minorHAnsi" w:hAnsiTheme="minorHAnsi"/>
          <w:bCs/>
          <w:sz w:val="24"/>
        </w:rPr>
        <w:t xml:space="preserve">  </w:t>
      </w:r>
      <w:r w:rsidRPr="005034DF">
        <w:rPr>
          <w:rFonts w:asciiTheme="minorHAnsi" w:hAnsiTheme="minorHAnsi"/>
          <w:sz w:val="24"/>
        </w:rPr>
        <w:t xml:space="preserve">The purpose of this subsection of the Zoning By-Law is to establish appropriate </w:t>
      </w:r>
      <w:proofErr w:type="spellStart"/>
      <w:r w:rsidRPr="005034DF">
        <w:rPr>
          <w:rFonts w:asciiTheme="minorHAnsi" w:hAnsiTheme="minorHAnsi"/>
          <w:sz w:val="24"/>
        </w:rPr>
        <w:t>siting</w:t>
      </w:r>
      <w:proofErr w:type="spellEnd"/>
      <w:r w:rsidRPr="005034DF">
        <w:rPr>
          <w:rFonts w:asciiTheme="minorHAnsi" w:hAnsiTheme="minorHAnsi"/>
          <w:sz w:val="24"/>
        </w:rPr>
        <w:t xml:space="preserve"> criteria and standards for wireless communications facilities, to minimize the adverse impact on adjacent properties, to preserve scenic views, to limit the number and height of such facilities, to promote the shared </w:t>
      </w:r>
      <w:hyperlink r:id="rId125" w:anchor="G98" w:tgtFrame="ORDGLOS" w:history="1">
        <w:r w:rsidRPr="005034DF">
          <w:rPr>
            <w:rFonts w:asciiTheme="minorHAnsi" w:hAnsiTheme="minorHAnsi"/>
            <w:sz w:val="24"/>
          </w:rPr>
          <w:t>use</w:t>
        </w:r>
      </w:hyperlink>
      <w:r w:rsidRPr="005034DF">
        <w:rPr>
          <w:rFonts w:asciiTheme="minorHAnsi" w:hAnsiTheme="minorHAnsi"/>
          <w:sz w:val="24"/>
        </w:rPr>
        <w:t xml:space="preserve"> of existing facilities to reduce the need for new facilities, and to provide maximum wireless coverage as mandated by Section 704 of the Federal Telecommunications Act of 1996, while protecting the historic and residential character of the Town of Monson, the property values of the community and health and safety of citizens.</w:t>
      </w:r>
    </w:p>
    <w:p w:rsidR="00EE3107" w:rsidRPr="005034DF" w:rsidRDefault="00EE3107" w:rsidP="00EE3107">
      <w:pPr>
        <w:tabs>
          <w:tab w:val="left" w:pos="720"/>
        </w:tabs>
        <w:ind w:left="1080"/>
        <w:jc w:val="both"/>
        <w:rPr>
          <w:rFonts w:asciiTheme="minorHAnsi" w:hAnsiTheme="minorHAnsi"/>
          <w:sz w:val="24"/>
        </w:rPr>
      </w:pPr>
    </w:p>
    <w:p w:rsidR="00EE3107" w:rsidRPr="005034DF" w:rsidRDefault="00EE3107" w:rsidP="00EE3107">
      <w:pPr>
        <w:tabs>
          <w:tab w:val="left" w:pos="720"/>
        </w:tabs>
        <w:ind w:left="1080"/>
        <w:jc w:val="both"/>
        <w:rPr>
          <w:rFonts w:asciiTheme="minorHAnsi" w:hAnsiTheme="minorHAnsi"/>
          <w:sz w:val="24"/>
        </w:rPr>
      </w:pPr>
      <w:r w:rsidRPr="005034DF">
        <w:rPr>
          <w:rFonts w:asciiTheme="minorHAnsi" w:hAnsiTheme="minorHAnsi"/>
          <w:sz w:val="24"/>
        </w:rPr>
        <w:t>Section 6.14.2 Wireless Communications Facilities Regulations [Restrictions]</w:t>
      </w:r>
    </w:p>
    <w:p w:rsidR="00EE3107" w:rsidRPr="005034DF" w:rsidRDefault="00EE3107" w:rsidP="00EE3107">
      <w:pPr>
        <w:spacing w:before="100" w:beforeAutospacing="1" w:after="240"/>
        <w:ind w:left="1080"/>
        <w:jc w:val="both"/>
        <w:rPr>
          <w:rFonts w:asciiTheme="minorHAnsi" w:hAnsiTheme="minorHAnsi"/>
          <w:sz w:val="24"/>
        </w:rPr>
      </w:pPr>
      <w:proofErr w:type="gramStart"/>
      <w:r w:rsidRPr="005034DF">
        <w:rPr>
          <w:rFonts w:asciiTheme="minorHAnsi" w:hAnsiTheme="minorHAnsi"/>
          <w:sz w:val="24"/>
        </w:rPr>
        <w:t>Section 6.14.2.7.</w:t>
      </w:r>
      <w:proofErr w:type="gramEnd"/>
      <w:r w:rsidRPr="005034DF">
        <w:rPr>
          <w:rFonts w:asciiTheme="minorHAnsi" w:hAnsiTheme="minorHAnsi"/>
          <w:sz w:val="24"/>
        </w:rPr>
        <w:t xml:space="preserve"> All wireless communications towers shall be designed to be constructed at minimum height necessary to accommodate the anticipated and future </w:t>
      </w:r>
      <w:hyperlink r:id="rId126" w:anchor="G98" w:tgtFrame="ORDGLOS" w:history="1">
        <w:r w:rsidRPr="005034DF">
          <w:rPr>
            <w:rFonts w:asciiTheme="minorHAnsi" w:hAnsiTheme="minorHAnsi"/>
            <w:sz w:val="24"/>
          </w:rPr>
          <w:t>use</w:t>
        </w:r>
      </w:hyperlink>
      <w:r w:rsidRPr="005034DF">
        <w:rPr>
          <w:rFonts w:asciiTheme="minorHAnsi" w:hAnsiTheme="minorHAnsi"/>
          <w:sz w:val="24"/>
        </w:rPr>
        <w:t xml:space="preserve">. In residential zoning districts, wireless communications facilities shall not exceed one hundred (100) feet in height as measured from ground level at the base of the tower. </w:t>
      </w:r>
    </w:p>
    <w:p w:rsidR="00EE3107" w:rsidRPr="005034DF" w:rsidRDefault="00EE3107" w:rsidP="00EE3107">
      <w:pPr>
        <w:spacing w:before="100" w:beforeAutospacing="1" w:after="240"/>
        <w:ind w:left="1080"/>
        <w:jc w:val="both"/>
        <w:rPr>
          <w:rFonts w:asciiTheme="minorHAnsi" w:hAnsiTheme="minorHAnsi"/>
          <w:sz w:val="24"/>
        </w:rPr>
      </w:pPr>
      <w:proofErr w:type="gramStart"/>
      <w:r w:rsidRPr="005034DF">
        <w:rPr>
          <w:rFonts w:asciiTheme="minorHAnsi" w:hAnsiTheme="minorHAnsi"/>
          <w:sz w:val="24"/>
        </w:rPr>
        <w:t>Section 6.14.2.8.</w:t>
      </w:r>
      <w:proofErr w:type="gramEnd"/>
      <w:r w:rsidRPr="005034DF">
        <w:rPr>
          <w:rFonts w:asciiTheme="minorHAnsi" w:hAnsiTheme="minorHAnsi"/>
          <w:sz w:val="24"/>
        </w:rPr>
        <w:t xml:space="preserve"> All wireless communications towers shall be pre-engineered to fail at a pre-determined height and “fold in half’ in the event of a catastrophic failure. </w:t>
      </w:r>
    </w:p>
    <w:p w:rsidR="00EE3107" w:rsidRPr="005034DF" w:rsidRDefault="00EE3107" w:rsidP="00EE3107">
      <w:pPr>
        <w:tabs>
          <w:tab w:val="left" w:pos="720"/>
        </w:tabs>
        <w:ind w:left="1080"/>
        <w:jc w:val="both"/>
        <w:rPr>
          <w:rFonts w:asciiTheme="minorHAnsi" w:hAnsiTheme="minorHAnsi"/>
          <w:sz w:val="24"/>
        </w:rPr>
      </w:pPr>
      <w:proofErr w:type="gramStart"/>
      <w:r w:rsidRPr="005034DF">
        <w:rPr>
          <w:rFonts w:asciiTheme="minorHAnsi" w:hAnsiTheme="minorHAnsi"/>
          <w:sz w:val="24"/>
        </w:rPr>
        <w:t>Section 6.14.2.9.</w:t>
      </w:r>
      <w:proofErr w:type="gramEnd"/>
      <w:r w:rsidRPr="005034DF">
        <w:rPr>
          <w:rFonts w:asciiTheme="minorHAnsi" w:hAnsiTheme="minorHAnsi"/>
          <w:sz w:val="24"/>
        </w:rPr>
        <w:t xml:space="preserve"> The </w:t>
      </w:r>
      <w:hyperlink r:id="rId127" w:anchor="G81" w:tgtFrame="ORDGLOS" w:history="1">
        <w:r w:rsidRPr="005034DF">
          <w:rPr>
            <w:rFonts w:asciiTheme="minorHAnsi" w:hAnsiTheme="minorHAnsi"/>
            <w:sz w:val="24"/>
          </w:rPr>
          <w:t>setback</w:t>
        </w:r>
      </w:hyperlink>
      <w:r w:rsidRPr="005034DF">
        <w:rPr>
          <w:rFonts w:asciiTheme="minorHAnsi" w:hAnsiTheme="minorHAnsi"/>
          <w:sz w:val="24"/>
        </w:rPr>
        <w:t xml:space="preserve"> of a wireless communications tower from the </w:t>
      </w:r>
      <w:hyperlink r:id="rId128" w:anchor="G48" w:tgtFrame="ORDGLOS" w:history="1">
        <w:proofErr w:type="spellStart"/>
        <w:r w:rsidRPr="005034DF">
          <w:rPr>
            <w:rFonts w:asciiTheme="minorHAnsi" w:hAnsiTheme="minorHAnsi"/>
            <w:sz w:val="24"/>
          </w:rPr>
          <w:t>lot</w:t>
        </w:r>
        <w:proofErr w:type="spellEnd"/>
      </w:hyperlink>
      <w:r w:rsidRPr="005034DF">
        <w:rPr>
          <w:rFonts w:asciiTheme="minorHAnsi" w:hAnsiTheme="minorHAnsi"/>
          <w:sz w:val="24"/>
        </w:rPr>
        <w:t xml:space="preserve"> line or </w:t>
      </w:r>
      <w:hyperlink r:id="rId129" w:anchor="G88" w:tgtFrame="ORDGLOS" w:history="1">
        <w:r w:rsidRPr="005034DF">
          <w:rPr>
            <w:rFonts w:asciiTheme="minorHAnsi" w:hAnsiTheme="minorHAnsi"/>
            <w:sz w:val="24"/>
          </w:rPr>
          <w:t>street</w:t>
        </w:r>
      </w:hyperlink>
      <w:r w:rsidRPr="005034DF">
        <w:rPr>
          <w:rFonts w:asciiTheme="minorHAnsi" w:hAnsiTheme="minorHAnsi"/>
          <w:sz w:val="24"/>
        </w:rPr>
        <w:t xml:space="preserve"> line of the </w:t>
      </w:r>
      <w:hyperlink r:id="rId130" w:anchor="G48" w:tgtFrame="ORDGLOS" w:history="1">
        <w:r w:rsidRPr="005034DF">
          <w:rPr>
            <w:rFonts w:asciiTheme="minorHAnsi" w:hAnsiTheme="minorHAnsi"/>
            <w:sz w:val="24"/>
          </w:rPr>
          <w:t>lot</w:t>
        </w:r>
      </w:hyperlink>
      <w:r w:rsidRPr="005034DF">
        <w:rPr>
          <w:rFonts w:asciiTheme="minorHAnsi" w:hAnsiTheme="minorHAnsi"/>
          <w:sz w:val="24"/>
        </w:rPr>
        <w:t xml:space="preserve"> on which it is located shall be at least equal to 150% of the tower’s height. Further, within the residential districts (RV &amp; RR) the tower shall be located a minimum of five hundred (500) feet from existing </w:t>
      </w:r>
      <w:hyperlink r:id="rId131" w:anchor="G48" w:tgtFrame="ORDGLOS" w:history="1">
        <w:r w:rsidRPr="005034DF">
          <w:rPr>
            <w:rFonts w:asciiTheme="minorHAnsi" w:hAnsiTheme="minorHAnsi"/>
            <w:sz w:val="24"/>
          </w:rPr>
          <w:t>lot</w:t>
        </w:r>
      </w:hyperlink>
      <w:r w:rsidRPr="005034DF">
        <w:rPr>
          <w:rFonts w:asciiTheme="minorHAnsi" w:hAnsiTheme="minorHAnsi"/>
          <w:sz w:val="24"/>
        </w:rPr>
        <w:t xml:space="preserve"> lines. </w:t>
      </w:r>
    </w:p>
    <w:p w:rsidR="00EE3107" w:rsidRPr="005034DF" w:rsidRDefault="00EE3107" w:rsidP="00EE3107">
      <w:pPr>
        <w:jc w:val="both"/>
        <w:rPr>
          <w:rFonts w:asciiTheme="minorHAnsi" w:hAnsiTheme="minorHAnsi"/>
          <w:sz w:val="24"/>
        </w:rPr>
      </w:pPr>
    </w:p>
    <w:p w:rsidR="00EE3107" w:rsidRPr="005034DF" w:rsidRDefault="00EE3107" w:rsidP="00EE3107">
      <w:pPr>
        <w:pStyle w:val="Heading4"/>
        <w:rPr>
          <w:rFonts w:asciiTheme="minorHAnsi" w:hAnsiTheme="minorHAnsi"/>
        </w:rPr>
      </w:pPr>
      <w:r w:rsidRPr="005034DF">
        <w:rPr>
          <w:rFonts w:asciiTheme="minorHAnsi" w:hAnsiTheme="minorHAnsi"/>
        </w:rPr>
        <w:t>Restrictions on Development</w:t>
      </w:r>
    </w:p>
    <w:p w:rsidR="00EE3107" w:rsidRPr="005034DF" w:rsidRDefault="00EE3107" w:rsidP="00EE3107">
      <w:pPr>
        <w:pStyle w:val="BodyText"/>
        <w:jc w:val="both"/>
        <w:rPr>
          <w:rFonts w:asciiTheme="minorHAnsi" w:hAnsiTheme="minorHAnsi"/>
          <w:bCs/>
        </w:rPr>
      </w:pPr>
      <w:r w:rsidRPr="005034DF">
        <w:rPr>
          <w:rFonts w:asciiTheme="minorHAnsi" w:hAnsiTheme="minorHAnsi"/>
          <w:bCs/>
        </w:rPr>
        <w:t xml:space="preserve">The only restrictions on development that are wind-related are the provisions in the zoning bylaw related to telecommunications facilities.  </w:t>
      </w:r>
    </w:p>
    <w:p w:rsidR="00EE3107" w:rsidRPr="005034DF" w:rsidRDefault="00EE3107" w:rsidP="00EE3107">
      <w:pPr>
        <w:pStyle w:val="Heading4"/>
        <w:rPr>
          <w:rFonts w:asciiTheme="minorHAnsi" w:hAnsiTheme="minorHAnsi"/>
        </w:rPr>
      </w:pPr>
      <w:r w:rsidRPr="005034DF">
        <w:rPr>
          <w:rFonts w:asciiTheme="minorHAnsi" w:hAnsiTheme="minorHAnsi"/>
        </w:rPr>
        <w:t>Mobile Homes</w:t>
      </w:r>
    </w:p>
    <w:p w:rsidR="00EE3107" w:rsidRPr="005034DF" w:rsidRDefault="00EE3107" w:rsidP="00EE3107">
      <w:pPr>
        <w:tabs>
          <w:tab w:val="left" w:pos="-1080"/>
          <w:tab w:val="left" w:pos="-720"/>
          <w:tab w:val="left" w:pos="0"/>
          <w:tab w:val="left" w:pos="990"/>
          <w:tab w:val="left" w:pos="1800"/>
          <w:tab w:val="left" w:pos="3060"/>
          <w:tab w:val="left" w:pos="3600"/>
          <w:tab w:val="left" w:pos="4050"/>
          <w:tab w:val="left" w:pos="5040"/>
          <w:tab w:val="left" w:pos="5760"/>
          <w:tab w:val="left" w:pos="6480"/>
          <w:tab w:val="left" w:pos="7200"/>
          <w:tab w:val="left" w:pos="7740"/>
        </w:tabs>
        <w:rPr>
          <w:rFonts w:asciiTheme="minorHAnsi" w:hAnsiTheme="minorHAnsi"/>
          <w:sz w:val="24"/>
        </w:rPr>
      </w:pPr>
      <w:r w:rsidRPr="005034DF">
        <w:rPr>
          <w:rFonts w:asciiTheme="minorHAnsi" w:hAnsiTheme="minorHAnsi"/>
          <w:bCs/>
          <w:sz w:val="24"/>
        </w:rPr>
        <w:t xml:space="preserve">According to the Town of Monson Zoning Bylaws, </w:t>
      </w:r>
      <w:r w:rsidRPr="005034DF">
        <w:rPr>
          <w:rFonts w:asciiTheme="minorHAnsi" w:hAnsiTheme="minorHAnsi"/>
          <w:sz w:val="24"/>
        </w:rPr>
        <w:t xml:space="preserve">mobile homes are an allowed use in the RV and RR districts.  Furthermore, trailers may be replaced if they are an existing unit, are not replaced with a larger unit and are in compliance with the state building code. </w:t>
      </w:r>
    </w:p>
    <w:p w:rsidR="00EE3107" w:rsidRPr="005034DF" w:rsidRDefault="00EE3107" w:rsidP="00EE3107">
      <w:pPr>
        <w:pStyle w:val="Heading4"/>
        <w:rPr>
          <w:rFonts w:asciiTheme="minorHAnsi" w:hAnsiTheme="minorHAnsi"/>
        </w:rPr>
      </w:pPr>
      <w:r w:rsidRPr="005034DF">
        <w:rPr>
          <w:rFonts w:asciiTheme="minorHAnsi" w:hAnsiTheme="minorHAnsi"/>
        </w:rPr>
        <w:t>State Building Code</w:t>
      </w:r>
    </w:p>
    <w:p w:rsidR="00EE3107" w:rsidRPr="005034DF" w:rsidRDefault="00EE3107" w:rsidP="00EE3107">
      <w:pPr>
        <w:pStyle w:val="BodyText3"/>
        <w:rPr>
          <w:rFonts w:asciiTheme="minorHAnsi" w:hAnsiTheme="minorHAnsi"/>
        </w:rPr>
      </w:pPr>
      <w:r w:rsidRPr="005034DF">
        <w:rPr>
          <w:rFonts w:asciiTheme="minorHAnsi" w:hAnsiTheme="minorHAnsi"/>
        </w:rPr>
        <w:t>For new or recently built structures, the primary protection against wind-related damage is construction that adheres to the State Building Code, which, when followed, results in buildings that withstand high winds.  The Town of Monson has professional building inspection and code enforcement services.</w:t>
      </w:r>
    </w:p>
    <w:p w:rsidR="00EE3107" w:rsidRPr="005034DF" w:rsidRDefault="00EE3107" w:rsidP="00EE3107">
      <w:pPr>
        <w:pStyle w:val="BodyText3"/>
        <w:rPr>
          <w:rFonts w:asciiTheme="minorHAnsi" w:hAnsiTheme="minorHAnsi"/>
        </w:rPr>
      </w:pPr>
    </w:p>
    <w:p w:rsidR="00EE3107" w:rsidRPr="00AE1300" w:rsidRDefault="00EE3107" w:rsidP="00EE3107">
      <w:pPr>
        <w:pStyle w:val="Heading3"/>
        <w:rPr>
          <w:rFonts w:asciiTheme="minorHAnsi" w:hAnsiTheme="minorHAnsi"/>
          <w:sz w:val="24"/>
        </w:rPr>
      </w:pPr>
      <w:bookmarkStart w:id="138" w:name="_Toc183332428"/>
      <w:bookmarkStart w:id="139" w:name="_Toc317704489"/>
      <w:r w:rsidRPr="00AE1300">
        <w:rPr>
          <w:rFonts w:asciiTheme="minorHAnsi" w:hAnsiTheme="minorHAnsi"/>
          <w:sz w:val="24"/>
        </w:rPr>
        <w:t>Tornadoes</w:t>
      </w:r>
      <w:bookmarkEnd w:id="138"/>
      <w:bookmarkEnd w:id="139"/>
    </w:p>
    <w:p w:rsidR="00EE3107" w:rsidRPr="005034DF" w:rsidRDefault="00AB3473" w:rsidP="00EE3107">
      <w:pPr>
        <w:pStyle w:val="Heading4"/>
        <w:rPr>
          <w:rFonts w:asciiTheme="minorHAnsi" w:hAnsiTheme="minorHAnsi"/>
        </w:rPr>
      </w:pPr>
      <w:r w:rsidRPr="005034DF">
        <w:rPr>
          <w:rFonts w:asciiTheme="minorHAnsi" w:hAnsiTheme="minorHAnsi"/>
        </w:rPr>
        <w:br w:type="page"/>
      </w:r>
      <w:r w:rsidR="00EE3107" w:rsidRPr="005034DF">
        <w:rPr>
          <w:rFonts w:asciiTheme="minorHAnsi" w:hAnsiTheme="minorHAnsi"/>
        </w:rPr>
        <w:t>Management Plans</w:t>
      </w:r>
    </w:p>
    <w:p w:rsidR="00EE3107" w:rsidRPr="005034DF" w:rsidRDefault="00EE3107" w:rsidP="00EE3107">
      <w:pPr>
        <w:pStyle w:val="BodyText"/>
        <w:jc w:val="both"/>
        <w:rPr>
          <w:rFonts w:asciiTheme="minorHAnsi" w:hAnsiTheme="minorHAnsi"/>
        </w:rPr>
      </w:pPr>
      <w:r w:rsidRPr="005034DF">
        <w:rPr>
          <w:rFonts w:asciiTheme="minorHAnsi" w:hAnsiTheme="minorHAnsi"/>
        </w:rPr>
        <w:t>The CEM Plan for Monson includes the following generic mitigation measures for tornado planning and response:</w:t>
      </w:r>
    </w:p>
    <w:p w:rsidR="00EE3107" w:rsidRPr="005034DF" w:rsidRDefault="00EE3107" w:rsidP="005B2EE2">
      <w:pPr>
        <w:numPr>
          <w:ilvl w:val="0"/>
          <w:numId w:val="37"/>
        </w:numPr>
        <w:tabs>
          <w:tab w:val="clear" w:pos="1440"/>
          <w:tab w:val="left" w:pos="450"/>
          <w:tab w:val="num" w:pos="720"/>
        </w:tabs>
        <w:ind w:left="720"/>
        <w:jc w:val="both"/>
        <w:rPr>
          <w:rFonts w:asciiTheme="minorHAnsi" w:hAnsiTheme="minorHAnsi"/>
          <w:color w:val="000000"/>
          <w:sz w:val="24"/>
        </w:rPr>
      </w:pPr>
      <w:r w:rsidRPr="005034DF">
        <w:rPr>
          <w:rFonts w:asciiTheme="minorHAnsi" w:hAnsiTheme="minorHAnsi"/>
          <w:color w:val="000000"/>
          <w:sz w:val="24"/>
        </w:rPr>
        <w:t>Develop and disseminate emergency public information and instructions concerning tornado safety, especially guidance regarding in-home protection and evacuation procedures, and locations of public shelters.</w:t>
      </w:r>
    </w:p>
    <w:p w:rsidR="00EE3107" w:rsidRPr="005034DF" w:rsidRDefault="00EE3107" w:rsidP="00EE3107">
      <w:pPr>
        <w:tabs>
          <w:tab w:val="left" w:pos="450"/>
          <w:tab w:val="num" w:pos="720"/>
        </w:tabs>
        <w:ind w:left="720" w:hanging="360"/>
        <w:jc w:val="both"/>
        <w:rPr>
          <w:rFonts w:asciiTheme="minorHAnsi" w:hAnsiTheme="minorHAnsi"/>
          <w:color w:val="000000"/>
          <w:sz w:val="24"/>
        </w:rPr>
      </w:pPr>
    </w:p>
    <w:p w:rsidR="00EE3107" w:rsidRPr="005034DF" w:rsidRDefault="00EE3107" w:rsidP="005B2EE2">
      <w:pPr>
        <w:numPr>
          <w:ilvl w:val="0"/>
          <w:numId w:val="37"/>
        </w:numPr>
        <w:tabs>
          <w:tab w:val="clear" w:pos="1440"/>
          <w:tab w:val="left" w:pos="450"/>
          <w:tab w:val="num" w:pos="720"/>
        </w:tabs>
        <w:ind w:left="720"/>
        <w:jc w:val="both"/>
        <w:rPr>
          <w:rFonts w:asciiTheme="minorHAnsi" w:hAnsiTheme="minorHAnsi"/>
          <w:color w:val="000000"/>
          <w:sz w:val="24"/>
        </w:rPr>
      </w:pPr>
      <w:r w:rsidRPr="005034DF">
        <w:rPr>
          <w:rFonts w:asciiTheme="minorHAnsi" w:hAnsiTheme="minorHAnsi"/>
          <w:color w:val="000000"/>
          <w:sz w:val="24"/>
        </w:rPr>
        <w:t>Strict adherence should be paid to building code regulations for all new construction.</w:t>
      </w:r>
    </w:p>
    <w:p w:rsidR="00EE3107" w:rsidRPr="005034DF" w:rsidRDefault="00EE3107" w:rsidP="00EE3107">
      <w:pPr>
        <w:tabs>
          <w:tab w:val="left" w:pos="450"/>
          <w:tab w:val="num" w:pos="720"/>
        </w:tabs>
        <w:ind w:left="720" w:hanging="360"/>
        <w:jc w:val="both"/>
        <w:rPr>
          <w:rFonts w:asciiTheme="minorHAnsi" w:hAnsiTheme="minorHAnsi"/>
          <w:color w:val="000000"/>
          <w:sz w:val="24"/>
        </w:rPr>
      </w:pPr>
    </w:p>
    <w:p w:rsidR="00EE3107" w:rsidRPr="005034DF" w:rsidRDefault="00EE3107" w:rsidP="005B2EE2">
      <w:pPr>
        <w:numPr>
          <w:ilvl w:val="0"/>
          <w:numId w:val="37"/>
        </w:numPr>
        <w:tabs>
          <w:tab w:val="clear" w:pos="1440"/>
          <w:tab w:val="left" w:pos="450"/>
          <w:tab w:val="num" w:pos="720"/>
        </w:tabs>
        <w:ind w:left="720"/>
        <w:jc w:val="both"/>
        <w:rPr>
          <w:rFonts w:asciiTheme="minorHAnsi" w:hAnsiTheme="minorHAnsi"/>
          <w:color w:val="000000"/>
          <w:sz w:val="24"/>
        </w:rPr>
      </w:pPr>
      <w:r w:rsidRPr="005034DF">
        <w:rPr>
          <w:rFonts w:asciiTheme="minorHAnsi" w:hAnsiTheme="minorHAnsi"/>
          <w:color w:val="000000"/>
          <w:sz w:val="24"/>
        </w:rPr>
        <w:t xml:space="preserve">Maintain plans for managing tornado response activities. Refer to the non-institutionalized, special needs and transportation resources listed in the </w:t>
      </w:r>
      <w:r w:rsidRPr="005034DF">
        <w:rPr>
          <w:rFonts w:asciiTheme="minorHAnsi" w:hAnsiTheme="minorHAnsi"/>
          <w:bCs/>
          <w:iCs/>
          <w:color w:val="000000"/>
          <w:sz w:val="24"/>
        </w:rPr>
        <w:t>Resource Manual.</w:t>
      </w:r>
    </w:p>
    <w:p w:rsidR="00EE3107" w:rsidRPr="005034DF" w:rsidRDefault="00EE3107" w:rsidP="00EE3107">
      <w:pPr>
        <w:pStyle w:val="BodyText"/>
        <w:spacing w:after="120"/>
        <w:ind w:left="360"/>
        <w:jc w:val="both"/>
        <w:rPr>
          <w:rFonts w:asciiTheme="minorHAnsi" w:hAnsiTheme="minorHAnsi"/>
        </w:rPr>
      </w:pPr>
    </w:p>
    <w:p w:rsidR="00EE3107" w:rsidRPr="005034DF" w:rsidRDefault="00EE3107" w:rsidP="00EE3107">
      <w:pPr>
        <w:pStyle w:val="BodyText"/>
        <w:jc w:val="both"/>
        <w:rPr>
          <w:rFonts w:asciiTheme="minorHAnsi" w:hAnsiTheme="minorHAnsi"/>
        </w:rPr>
      </w:pPr>
      <w:r w:rsidRPr="005034DF">
        <w:rPr>
          <w:rFonts w:asciiTheme="minorHAnsi" w:hAnsiTheme="minorHAnsi"/>
        </w:rPr>
        <w:t>The CEM Plan for Monson includes the following generic preparedness and response measures for tornadoes:</w:t>
      </w:r>
    </w:p>
    <w:p w:rsidR="00EE3107" w:rsidRPr="005034DF" w:rsidRDefault="00EE3107" w:rsidP="005B2EE2">
      <w:pPr>
        <w:numPr>
          <w:ilvl w:val="0"/>
          <w:numId w:val="38"/>
        </w:numPr>
        <w:tabs>
          <w:tab w:val="clear" w:pos="360"/>
          <w:tab w:val="left" w:pos="450"/>
          <w:tab w:val="left" w:pos="720"/>
        </w:tabs>
        <w:ind w:left="720"/>
        <w:jc w:val="both"/>
        <w:rPr>
          <w:rFonts w:asciiTheme="minorHAnsi" w:hAnsiTheme="minorHAnsi"/>
          <w:color w:val="000000"/>
          <w:sz w:val="24"/>
        </w:rPr>
      </w:pPr>
      <w:r w:rsidRPr="005034DF">
        <w:rPr>
          <w:rFonts w:asciiTheme="minorHAnsi" w:hAnsiTheme="minorHAnsi"/>
          <w:color w:val="000000"/>
          <w:sz w:val="24"/>
        </w:rPr>
        <w:t>Designate appropriate shelter space in the community that could potentially withstand tornado impact.</w:t>
      </w:r>
    </w:p>
    <w:p w:rsidR="00EE3107" w:rsidRPr="005034DF" w:rsidRDefault="00EE3107" w:rsidP="00EE3107">
      <w:pPr>
        <w:tabs>
          <w:tab w:val="left" w:pos="450"/>
          <w:tab w:val="left" w:pos="720"/>
        </w:tabs>
        <w:ind w:left="720" w:hanging="360"/>
        <w:jc w:val="both"/>
        <w:rPr>
          <w:rFonts w:asciiTheme="minorHAnsi" w:hAnsiTheme="minorHAnsi"/>
          <w:color w:val="000000"/>
          <w:sz w:val="24"/>
        </w:rPr>
      </w:pPr>
    </w:p>
    <w:p w:rsidR="00EE3107" w:rsidRPr="005034DF" w:rsidRDefault="00EE3107" w:rsidP="005B2EE2">
      <w:pPr>
        <w:numPr>
          <w:ilvl w:val="0"/>
          <w:numId w:val="38"/>
        </w:numPr>
        <w:tabs>
          <w:tab w:val="left" w:pos="450"/>
          <w:tab w:val="left" w:pos="720"/>
        </w:tabs>
        <w:ind w:left="720"/>
        <w:jc w:val="both"/>
        <w:rPr>
          <w:rFonts w:asciiTheme="minorHAnsi" w:hAnsiTheme="minorHAnsi"/>
          <w:color w:val="000000"/>
          <w:sz w:val="24"/>
        </w:rPr>
      </w:pPr>
      <w:r w:rsidRPr="005034DF">
        <w:rPr>
          <w:rFonts w:asciiTheme="minorHAnsi" w:hAnsiTheme="minorHAnsi"/>
          <w:color w:val="000000"/>
          <w:sz w:val="24"/>
        </w:rPr>
        <w:t>Periodically test and exercise tornado response plans.</w:t>
      </w:r>
    </w:p>
    <w:p w:rsidR="00EE3107" w:rsidRPr="005034DF" w:rsidRDefault="00EE3107" w:rsidP="00EE3107">
      <w:pPr>
        <w:tabs>
          <w:tab w:val="left" w:pos="450"/>
          <w:tab w:val="left" w:pos="720"/>
        </w:tabs>
        <w:ind w:left="720" w:hanging="360"/>
        <w:jc w:val="both"/>
        <w:rPr>
          <w:rFonts w:asciiTheme="minorHAnsi" w:hAnsiTheme="minorHAnsi"/>
          <w:color w:val="000000"/>
          <w:sz w:val="24"/>
        </w:rPr>
      </w:pPr>
    </w:p>
    <w:p w:rsidR="00EE3107" w:rsidRPr="005034DF" w:rsidRDefault="00EE3107" w:rsidP="005B2EE2">
      <w:pPr>
        <w:numPr>
          <w:ilvl w:val="0"/>
          <w:numId w:val="39"/>
        </w:numPr>
        <w:tabs>
          <w:tab w:val="left" w:pos="450"/>
          <w:tab w:val="left" w:pos="720"/>
        </w:tabs>
        <w:ind w:left="720"/>
        <w:jc w:val="both"/>
        <w:rPr>
          <w:rFonts w:asciiTheme="minorHAnsi" w:hAnsiTheme="minorHAnsi"/>
          <w:color w:val="000000"/>
          <w:sz w:val="24"/>
        </w:rPr>
      </w:pPr>
      <w:r w:rsidRPr="005034DF">
        <w:rPr>
          <w:rFonts w:asciiTheme="minorHAnsi" w:hAnsiTheme="minorHAnsi"/>
          <w:color w:val="000000"/>
          <w:sz w:val="24"/>
        </w:rPr>
        <w:t>Put Emergency Management on standby at tornado ‘watch’ stage.</w:t>
      </w:r>
    </w:p>
    <w:p w:rsidR="00EE3107" w:rsidRPr="005034DF" w:rsidRDefault="00EE3107" w:rsidP="00EE3107">
      <w:pPr>
        <w:tabs>
          <w:tab w:val="left" w:pos="450"/>
          <w:tab w:val="left" w:pos="720"/>
        </w:tabs>
        <w:jc w:val="both"/>
        <w:rPr>
          <w:rFonts w:asciiTheme="minorHAnsi" w:hAnsiTheme="minorHAnsi"/>
          <w:color w:val="000000"/>
          <w:sz w:val="24"/>
        </w:rPr>
      </w:pPr>
    </w:p>
    <w:p w:rsidR="00EE3107" w:rsidRPr="005034DF" w:rsidRDefault="00EE3107" w:rsidP="005B2EE2">
      <w:pPr>
        <w:numPr>
          <w:ilvl w:val="0"/>
          <w:numId w:val="38"/>
        </w:numPr>
        <w:tabs>
          <w:tab w:val="left" w:pos="450"/>
          <w:tab w:val="left" w:pos="720"/>
        </w:tabs>
        <w:ind w:left="720"/>
        <w:jc w:val="both"/>
        <w:rPr>
          <w:rFonts w:asciiTheme="minorHAnsi" w:hAnsiTheme="minorHAnsi"/>
          <w:color w:val="000000"/>
          <w:sz w:val="24"/>
        </w:rPr>
      </w:pPr>
      <w:r w:rsidRPr="005034DF">
        <w:rPr>
          <w:rFonts w:asciiTheme="minorHAnsi" w:hAnsiTheme="minorHAnsi"/>
          <w:color w:val="000000"/>
          <w:sz w:val="24"/>
        </w:rPr>
        <w:t>At tornado ‘warning’ stage, broadcast public warning/notification safety instructions and status reports.</w:t>
      </w:r>
    </w:p>
    <w:p w:rsidR="00EE3107" w:rsidRPr="005034DF" w:rsidRDefault="00EE3107" w:rsidP="00EE3107">
      <w:pPr>
        <w:tabs>
          <w:tab w:val="left" w:pos="450"/>
          <w:tab w:val="left" w:pos="720"/>
        </w:tabs>
        <w:ind w:left="720" w:hanging="360"/>
        <w:jc w:val="both"/>
        <w:rPr>
          <w:rFonts w:asciiTheme="minorHAnsi" w:hAnsiTheme="minorHAnsi"/>
          <w:color w:val="000000"/>
          <w:sz w:val="24"/>
        </w:rPr>
      </w:pPr>
    </w:p>
    <w:p w:rsidR="00EE3107" w:rsidRPr="005034DF" w:rsidRDefault="00EE3107" w:rsidP="005B2EE2">
      <w:pPr>
        <w:numPr>
          <w:ilvl w:val="0"/>
          <w:numId w:val="38"/>
        </w:numPr>
        <w:tabs>
          <w:tab w:val="left" w:pos="450"/>
          <w:tab w:val="left" w:pos="720"/>
        </w:tabs>
        <w:ind w:left="720"/>
        <w:jc w:val="both"/>
        <w:rPr>
          <w:rFonts w:asciiTheme="minorHAnsi" w:hAnsiTheme="minorHAnsi"/>
          <w:color w:val="000000"/>
          <w:sz w:val="24"/>
        </w:rPr>
      </w:pPr>
      <w:r w:rsidRPr="005034DF">
        <w:rPr>
          <w:rFonts w:asciiTheme="minorHAnsi" w:hAnsiTheme="minorHAnsi"/>
          <w:color w:val="000000"/>
          <w:sz w:val="24"/>
        </w:rPr>
        <w:t>Conduct evacuation, reception, and sheltering services to victims.</w:t>
      </w:r>
    </w:p>
    <w:p w:rsidR="00EE3107" w:rsidRPr="005034DF" w:rsidRDefault="00EE3107" w:rsidP="00EE3107">
      <w:pPr>
        <w:tabs>
          <w:tab w:val="left" w:pos="450"/>
          <w:tab w:val="left" w:pos="720"/>
        </w:tabs>
        <w:ind w:left="720" w:hanging="360"/>
        <w:jc w:val="both"/>
        <w:rPr>
          <w:rFonts w:asciiTheme="minorHAnsi" w:hAnsiTheme="minorHAnsi"/>
          <w:color w:val="000000"/>
          <w:sz w:val="24"/>
        </w:rPr>
      </w:pPr>
    </w:p>
    <w:p w:rsidR="00EE3107" w:rsidRPr="005034DF" w:rsidRDefault="00EE3107" w:rsidP="005B2EE2">
      <w:pPr>
        <w:numPr>
          <w:ilvl w:val="0"/>
          <w:numId w:val="38"/>
        </w:numPr>
        <w:tabs>
          <w:tab w:val="left" w:pos="450"/>
          <w:tab w:val="left" w:pos="720"/>
        </w:tabs>
        <w:ind w:left="720"/>
        <w:jc w:val="both"/>
        <w:rPr>
          <w:rFonts w:asciiTheme="minorHAnsi" w:hAnsiTheme="minorHAnsi"/>
          <w:color w:val="000000"/>
          <w:sz w:val="24"/>
        </w:rPr>
      </w:pPr>
      <w:r w:rsidRPr="005034DF">
        <w:rPr>
          <w:rFonts w:asciiTheme="minorHAnsi" w:hAnsiTheme="minorHAnsi"/>
          <w:color w:val="000000"/>
          <w:sz w:val="24"/>
        </w:rPr>
        <w:t>Dispatch search and rescue teams.</w:t>
      </w:r>
    </w:p>
    <w:p w:rsidR="00EE3107" w:rsidRPr="005034DF" w:rsidRDefault="00EE3107" w:rsidP="00EE3107">
      <w:pPr>
        <w:tabs>
          <w:tab w:val="left" w:pos="450"/>
          <w:tab w:val="left" w:pos="720"/>
        </w:tabs>
        <w:ind w:left="720" w:hanging="360"/>
        <w:jc w:val="both"/>
        <w:rPr>
          <w:rFonts w:asciiTheme="minorHAnsi" w:hAnsiTheme="minorHAnsi"/>
          <w:color w:val="000000"/>
          <w:sz w:val="24"/>
        </w:rPr>
      </w:pPr>
    </w:p>
    <w:p w:rsidR="00EE3107" w:rsidRPr="005034DF" w:rsidRDefault="00EE3107" w:rsidP="005B2EE2">
      <w:pPr>
        <w:numPr>
          <w:ilvl w:val="0"/>
          <w:numId w:val="38"/>
        </w:numPr>
        <w:tabs>
          <w:tab w:val="left" w:pos="450"/>
          <w:tab w:val="left" w:pos="720"/>
        </w:tabs>
        <w:ind w:left="720"/>
        <w:jc w:val="both"/>
        <w:rPr>
          <w:rFonts w:asciiTheme="minorHAnsi" w:hAnsiTheme="minorHAnsi"/>
          <w:color w:val="000000"/>
          <w:sz w:val="24"/>
        </w:rPr>
      </w:pPr>
      <w:r w:rsidRPr="005034DF">
        <w:rPr>
          <w:rFonts w:asciiTheme="minorHAnsi" w:hAnsiTheme="minorHAnsi"/>
          <w:color w:val="000000"/>
          <w:sz w:val="24"/>
        </w:rPr>
        <w:t>Dispatch emergency medical teams.</w:t>
      </w:r>
    </w:p>
    <w:p w:rsidR="00EE3107" w:rsidRPr="005034DF" w:rsidRDefault="00EE3107" w:rsidP="00EE3107">
      <w:pPr>
        <w:tabs>
          <w:tab w:val="left" w:pos="450"/>
          <w:tab w:val="left" w:pos="720"/>
        </w:tabs>
        <w:ind w:left="720" w:hanging="360"/>
        <w:jc w:val="both"/>
        <w:rPr>
          <w:rFonts w:asciiTheme="minorHAnsi" w:hAnsiTheme="minorHAnsi"/>
          <w:color w:val="000000"/>
          <w:sz w:val="24"/>
        </w:rPr>
      </w:pPr>
    </w:p>
    <w:p w:rsidR="00EE3107" w:rsidRPr="005034DF" w:rsidRDefault="00EE3107" w:rsidP="005B2EE2">
      <w:pPr>
        <w:numPr>
          <w:ilvl w:val="0"/>
          <w:numId w:val="38"/>
        </w:numPr>
        <w:tabs>
          <w:tab w:val="left" w:pos="450"/>
          <w:tab w:val="left" w:pos="720"/>
        </w:tabs>
        <w:ind w:left="720"/>
        <w:jc w:val="both"/>
        <w:rPr>
          <w:rFonts w:asciiTheme="minorHAnsi" w:hAnsiTheme="minorHAnsi"/>
          <w:color w:val="000000"/>
          <w:sz w:val="24"/>
        </w:rPr>
      </w:pPr>
      <w:r w:rsidRPr="005034DF">
        <w:rPr>
          <w:rFonts w:asciiTheme="minorHAnsi" w:hAnsiTheme="minorHAnsi"/>
          <w:color w:val="000000"/>
          <w:sz w:val="24"/>
        </w:rPr>
        <w:t>Activate mutual aid agreements.</w:t>
      </w:r>
    </w:p>
    <w:p w:rsidR="00EE3107" w:rsidRPr="005034DF" w:rsidRDefault="00EE3107" w:rsidP="00EE3107">
      <w:pPr>
        <w:tabs>
          <w:tab w:val="left" w:pos="450"/>
          <w:tab w:val="left" w:pos="720"/>
        </w:tabs>
        <w:ind w:left="720" w:hanging="360"/>
        <w:jc w:val="both"/>
        <w:rPr>
          <w:rFonts w:asciiTheme="minorHAnsi" w:hAnsiTheme="minorHAnsi"/>
          <w:color w:val="000000"/>
          <w:sz w:val="24"/>
        </w:rPr>
      </w:pPr>
    </w:p>
    <w:p w:rsidR="00EE3107" w:rsidRPr="005034DF" w:rsidRDefault="00EE3107" w:rsidP="005B2EE2">
      <w:pPr>
        <w:numPr>
          <w:ilvl w:val="0"/>
          <w:numId w:val="38"/>
        </w:numPr>
        <w:tabs>
          <w:tab w:val="left" w:pos="450"/>
          <w:tab w:val="left" w:pos="720"/>
        </w:tabs>
        <w:ind w:left="720"/>
        <w:jc w:val="both"/>
        <w:rPr>
          <w:rFonts w:asciiTheme="minorHAnsi" w:hAnsiTheme="minorHAnsi"/>
          <w:color w:val="000000"/>
          <w:sz w:val="24"/>
        </w:rPr>
      </w:pPr>
      <w:r w:rsidRPr="005034DF">
        <w:rPr>
          <w:rFonts w:asciiTheme="minorHAnsi" w:hAnsiTheme="minorHAnsi"/>
          <w:color w:val="000000"/>
          <w:sz w:val="24"/>
        </w:rPr>
        <w:t>Take measures to guard against further injury from such dangers as ruptured gas lines, downed trees and utility lines, debris, etc.</w:t>
      </w:r>
    </w:p>
    <w:p w:rsidR="00EE3107" w:rsidRPr="005034DF" w:rsidRDefault="00EE3107" w:rsidP="00EE3107">
      <w:pPr>
        <w:tabs>
          <w:tab w:val="left" w:pos="450"/>
          <w:tab w:val="left" w:pos="720"/>
        </w:tabs>
        <w:ind w:left="720" w:hanging="360"/>
        <w:jc w:val="both"/>
        <w:rPr>
          <w:rFonts w:asciiTheme="minorHAnsi" w:hAnsiTheme="minorHAnsi"/>
          <w:color w:val="000000"/>
          <w:sz w:val="24"/>
        </w:rPr>
      </w:pPr>
    </w:p>
    <w:p w:rsidR="00EE3107" w:rsidRPr="005034DF" w:rsidRDefault="00EE3107" w:rsidP="005B2EE2">
      <w:pPr>
        <w:numPr>
          <w:ilvl w:val="0"/>
          <w:numId w:val="38"/>
        </w:numPr>
        <w:tabs>
          <w:tab w:val="left" w:pos="450"/>
          <w:tab w:val="left" w:pos="720"/>
        </w:tabs>
        <w:ind w:left="720"/>
        <w:jc w:val="both"/>
        <w:rPr>
          <w:rFonts w:asciiTheme="minorHAnsi" w:hAnsiTheme="minorHAnsi"/>
          <w:color w:val="000000"/>
          <w:sz w:val="24"/>
        </w:rPr>
      </w:pPr>
      <w:r w:rsidRPr="005034DF">
        <w:rPr>
          <w:rFonts w:asciiTheme="minorHAnsi" w:hAnsiTheme="minorHAnsi"/>
          <w:color w:val="000000"/>
          <w:sz w:val="24"/>
        </w:rPr>
        <w:t>Acquire needed emergency food, water, fuel, and medical supplies.</w:t>
      </w:r>
    </w:p>
    <w:p w:rsidR="00EE3107" w:rsidRPr="005034DF" w:rsidRDefault="00EE3107" w:rsidP="00EE3107">
      <w:pPr>
        <w:tabs>
          <w:tab w:val="left" w:pos="450"/>
          <w:tab w:val="left" w:pos="720"/>
        </w:tabs>
        <w:ind w:left="720" w:hanging="360"/>
        <w:jc w:val="both"/>
        <w:rPr>
          <w:rFonts w:asciiTheme="minorHAnsi" w:hAnsiTheme="minorHAnsi"/>
          <w:color w:val="000000"/>
          <w:sz w:val="24"/>
        </w:rPr>
      </w:pPr>
    </w:p>
    <w:p w:rsidR="00EE3107" w:rsidRPr="005034DF" w:rsidRDefault="00EE3107" w:rsidP="005B2EE2">
      <w:pPr>
        <w:numPr>
          <w:ilvl w:val="0"/>
          <w:numId w:val="38"/>
        </w:numPr>
        <w:tabs>
          <w:tab w:val="left" w:pos="450"/>
          <w:tab w:val="left" w:pos="720"/>
        </w:tabs>
        <w:ind w:left="720"/>
        <w:jc w:val="both"/>
        <w:rPr>
          <w:rFonts w:asciiTheme="minorHAnsi" w:hAnsiTheme="minorHAnsi"/>
          <w:color w:val="000000"/>
          <w:sz w:val="24"/>
        </w:rPr>
      </w:pPr>
      <w:r w:rsidRPr="005034DF">
        <w:rPr>
          <w:rFonts w:asciiTheme="minorHAnsi" w:hAnsiTheme="minorHAnsi"/>
          <w:color w:val="000000"/>
          <w:sz w:val="24"/>
        </w:rPr>
        <w:t>Take measures relating to the identification and disposition of remains of the deceased.</w:t>
      </w:r>
    </w:p>
    <w:p w:rsidR="00EE3107" w:rsidRPr="005034DF" w:rsidRDefault="00EE3107" w:rsidP="00EE3107">
      <w:pPr>
        <w:pStyle w:val="BodyText"/>
        <w:spacing w:after="120"/>
        <w:jc w:val="both"/>
        <w:rPr>
          <w:rFonts w:asciiTheme="minorHAnsi" w:hAnsiTheme="minorHAnsi"/>
          <w:i/>
          <w:iCs/>
        </w:rPr>
      </w:pPr>
    </w:p>
    <w:p w:rsidR="00EE3107" w:rsidRPr="005034DF" w:rsidRDefault="00EE3107" w:rsidP="00EE3107">
      <w:pPr>
        <w:pStyle w:val="BodyText"/>
        <w:spacing w:after="120"/>
        <w:jc w:val="both"/>
        <w:rPr>
          <w:rFonts w:asciiTheme="minorHAnsi" w:hAnsiTheme="minorHAnsi"/>
          <w:i/>
          <w:iCs/>
        </w:rPr>
      </w:pPr>
      <w:r w:rsidRPr="005034DF">
        <w:rPr>
          <w:rFonts w:asciiTheme="minorHAnsi" w:hAnsiTheme="minorHAnsi"/>
          <w:i/>
          <w:iCs/>
        </w:rPr>
        <w:t>Evacuation Plans</w:t>
      </w:r>
    </w:p>
    <w:p w:rsidR="00EE3107" w:rsidRPr="005034DF" w:rsidRDefault="00EE3107" w:rsidP="00EE3107">
      <w:pPr>
        <w:pStyle w:val="BodyText"/>
        <w:spacing w:after="120"/>
        <w:jc w:val="both"/>
        <w:rPr>
          <w:rFonts w:asciiTheme="minorHAnsi" w:hAnsiTheme="minorHAnsi"/>
          <w:i/>
          <w:iCs/>
        </w:rPr>
      </w:pPr>
      <w:r w:rsidRPr="005034DF">
        <w:rPr>
          <w:rFonts w:asciiTheme="minorHAnsi" w:hAnsiTheme="minorHAnsi"/>
        </w:rPr>
        <w:t>There is no shelter for tornado victims identified in the Monson CEM Plan.</w:t>
      </w:r>
    </w:p>
    <w:p w:rsidR="00EE3107" w:rsidRPr="00AE1300" w:rsidRDefault="00EE3107" w:rsidP="00EE3107">
      <w:pPr>
        <w:pStyle w:val="BodyText3"/>
        <w:rPr>
          <w:rFonts w:asciiTheme="minorHAnsi" w:hAnsiTheme="minorHAnsi"/>
        </w:rPr>
      </w:pPr>
    </w:p>
    <w:p w:rsidR="00EE3107" w:rsidRPr="00AE1300" w:rsidRDefault="00EE3107" w:rsidP="00EE3107">
      <w:pPr>
        <w:pStyle w:val="Heading3"/>
        <w:rPr>
          <w:rFonts w:asciiTheme="minorHAnsi" w:hAnsiTheme="minorHAnsi"/>
          <w:sz w:val="24"/>
        </w:rPr>
      </w:pPr>
      <w:bookmarkStart w:id="140" w:name="_Toc69738678"/>
      <w:bookmarkStart w:id="141" w:name="_Toc183332429"/>
      <w:bookmarkStart w:id="142" w:name="_Toc317704490"/>
      <w:r w:rsidRPr="00AE1300">
        <w:rPr>
          <w:rFonts w:asciiTheme="minorHAnsi" w:hAnsiTheme="minorHAnsi"/>
          <w:sz w:val="24"/>
        </w:rPr>
        <w:t>Wildfires/Brushfires</w:t>
      </w:r>
      <w:bookmarkEnd w:id="140"/>
      <w:bookmarkEnd w:id="141"/>
      <w:bookmarkEnd w:id="142"/>
    </w:p>
    <w:p w:rsidR="00EE3107" w:rsidRPr="005034DF" w:rsidRDefault="00EE3107" w:rsidP="00EE3107">
      <w:pPr>
        <w:pStyle w:val="Heading4"/>
        <w:rPr>
          <w:rFonts w:asciiTheme="minorHAnsi" w:hAnsiTheme="minorHAnsi"/>
        </w:rPr>
      </w:pPr>
      <w:r w:rsidRPr="005034DF">
        <w:rPr>
          <w:rFonts w:asciiTheme="minorHAnsi" w:hAnsiTheme="minorHAnsi"/>
        </w:rPr>
        <w:t xml:space="preserve">Management Plans </w:t>
      </w:r>
    </w:p>
    <w:p w:rsidR="00EE3107" w:rsidRPr="005034DF" w:rsidRDefault="00EE3107" w:rsidP="00EE3107">
      <w:pPr>
        <w:pStyle w:val="BodyText"/>
        <w:jc w:val="both"/>
        <w:rPr>
          <w:rFonts w:asciiTheme="minorHAnsi" w:hAnsiTheme="minorHAnsi"/>
        </w:rPr>
      </w:pPr>
      <w:r w:rsidRPr="005034DF">
        <w:rPr>
          <w:rFonts w:asciiTheme="minorHAnsi" w:hAnsiTheme="minorHAnsi"/>
        </w:rPr>
        <w:t>The Monson CEM Plan does not include any specific information on wildfires.</w:t>
      </w:r>
    </w:p>
    <w:p w:rsidR="00EE3107" w:rsidRPr="005034DF" w:rsidRDefault="00EE3107" w:rsidP="00EE3107">
      <w:pPr>
        <w:pStyle w:val="Heading4"/>
        <w:rPr>
          <w:rFonts w:asciiTheme="minorHAnsi" w:hAnsiTheme="minorHAnsi"/>
        </w:rPr>
      </w:pPr>
      <w:r w:rsidRPr="005034DF">
        <w:rPr>
          <w:rFonts w:asciiTheme="minorHAnsi" w:hAnsiTheme="minorHAnsi"/>
        </w:rPr>
        <w:t>Regulatory Measures</w:t>
      </w:r>
    </w:p>
    <w:p w:rsidR="00EE3107" w:rsidRPr="005034DF" w:rsidRDefault="00EE3107" w:rsidP="00EE3107">
      <w:pPr>
        <w:pStyle w:val="BodyText"/>
        <w:jc w:val="both"/>
        <w:rPr>
          <w:rFonts w:asciiTheme="minorHAnsi" w:hAnsiTheme="minorHAnsi"/>
          <w:b/>
          <w:bCs/>
        </w:rPr>
      </w:pPr>
      <w:r w:rsidRPr="005034DF">
        <w:rPr>
          <w:rFonts w:asciiTheme="minorHAnsi" w:hAnsiTheme="minorHAnsi"/>
          <w:b/>
        </w:rPr>
        <w:t>Burn Permits</w:t>
      </w:r>
      <w:r w:rsidRPr="005034DF">
        <w:rPr>
          <w:rFonts w:asciiTheme="minorHAnsi" w:hAnsiTheme="minorHAnsi"/>
          <w:i/>
        </w:rPr>
        <w:t>:</w:t>
      </w:r>
      <w:r w:rsidRPr="005034DF">
        <w:rPr>
          <w:rFonts w:asciiTheme="minorHAnsi" w:hAnsiTheme="minorHAnsi"/>
        </w:rPr>
        <w:t xml:space="preserve">  The Monson Fire Department issues burn permits in Monson in accordance with M.G.L. 148.</w:t>
      </w:r>
    </w:p>
    <w:p w:rsidR="00EE3107" w:rsidRPr="005034DF" w:rsidRDefault="00EE3107" w:rsidP="00EE3107">
      <w:pPr>
        <w:pStyle w:val="BodyText"/>
        <w:jc w:val="both"/>
        <w:rPr>
          <w:rFonts w:asciiTheme="minorHAnsi" w:hAnsiTheme="minorHAnsi"/>
          <w:i/>
        </w:rPr>
      </w:pPr>
      <w:r w:rsidRPr="005034DF">
        <w:rPr>
          <w:rFonts w:asciiTheme="minorHAnsi" w:hAnsiTheme="minorHAnsi"/>
          <w:b/>
        </w:rPr>
        <w:t>Subdivision Review</w:t>
      </w:r>
      <w:r w:rsidRPr="005034DF">
        <w:rPr>
          <w:rFonts w:asciiTheme="minorHAnsi" w:hAnsiTheme="minorHAnsi"/>
        </w:rPr>
        <w:t>: The Monson Fire Department reviews subdivision regulations to ensure that road widths are adequate to accommodate emergency vehicles and works with the building inspector to guarantee an adequate flow of water for the purposes of fighting a fire.</w:t>
      </w:r>
    </w:p>
    <w:p w:rsidR="00EE3107" w:rsidRPr="005034DF" w:rsidRDefault="00EE3107" w:rsidP="00EE3107">
      <w:pPr>
        <w:pStyle w:val="BodyText"/>
        <w:jc w:val="both"/>
        <w:rPr>
          <w:rFonts w:asciiTheme="minorHAnsi" w:hAnsiTheme="minorHAnsi"/>
          <w:b/>
          <w:bCs/>
          <w:i/>
          <w:iCs/>
        </w:rPr>
      </w:pPr>
      <w:r w:rsidRPr="005034DF">
        <w:rPr>
          <w:rFonts w:asciiTheme="minorHAnsi" w:hAnsiTheme="minorHAnsi"/>
          <w:b/>
          <w:iCs/>
        </w:rPr>
        <w:t>Public Education/Outreach</w:t>
      </w:r>
      <w:r w:rsidRPr="005034DF">
        <w:rPr>
          <w:rFonts w:asciiTheme="minorHAnsi" w:hAnsiTheme="minorHAnsi"/>
          <w:iCs/>
        </w:rPr>
        <w:t>:</w:t>
      </w:r>
      <w:r w:rsidRPr="005034DF">
        <w:rPr>
          <w:rFonts w:asciiTheme="minorHAnsi" w:hAnsiTheme="minorHAnsi"/>
          <w:i/>
        </w:rPr>
        <w:t xml:space="preserve"> </w:t>
      </w:r>
      <w:r w:rsidRPr="005034DF">
        <w:rPr>
          <w:rFonts w:asciiTheme="minorHAnsi" w:hAnsiTheme="minorHAnsi"/>
          <w:iCs/>
        </w:rPr>
        <w:t>The Monson Fire Department partners with the Monson Senior Center to make sure batteries have been replaced and/or that smoke detectors have been installed where they are needed.</w:t>
      </w:r>
    </w:p>
    <w:p w:rsidR="00EE3107" w:rsidRPr="005034DF" w:rsidRDefault="00EE3107" w:rsidP="00EE3107">
      <w:pPr>
        <w:pStyle w:val="BodyText"/>
        <w:jc w:val="both"/>
        <w:rPr>
          <w:rFonts w:asciiTheme="minorHAnsi" w:hAnsiTheme="minorHAnsi"/>
          <w:b/>
        </w:rPr>
      </w:pPr>
      <w:r w:rsidRPr="005034DF">
        <w:rPr>
          <w:rFonts w:asciiTheme="minorHAnsi" w:hAnsiTheme="minorHAnsi"/>
          <w:b/>
        </w:rPr>
        <w:t>Restrictions on Development</w:t>
      </w:r>
    </w:p>
    <w:p w:rsidR="00EE3107" w:rsidRPr="005034DF" w:rsidRDefault="00EE3107" w:rsidP="00EE3107">
      <w:pPr>
        <w:pStyle w:val="BodyText"/>
        <w:jc w:val="both"/>
        <w:rPr>
          <w:rFonts w:asciiTheme="minorHAnsi" w:hAnsiTheme="minorHAnsi"/>
        </w:rPr>
      </w:pPr>
      <w:r w:rsidRPr="005034DF">
        <w:rPr>
          <w:rFonts w:asciiTheme="minorHAnsi" w:hAnsiTheme="minorHAnsi"/>
        </w:rPr>
        <w:t>There are currently no restrictions on development that are based on the need to mitigate the hazards of wildfires/brushfires.</w:t>
      </w:r>
    </w:p>
    <w:p w:rsidR="00EE3107" w:rsidRPr="005034DF" w:rsidRDefault="00EE3107" w:rsidP="00EE3107">
      <w:pPr>
        <w:pStyle w:val="BodyText"/>
        <w:jc w:val="both"/>
        <w:rPr>
          <w:rFonts w:asciiTheme="minorHAnsi" w:hAnsiTheme="minorHAnsi"/>
        </w:rPr>
      </w:pPr>
    </w:p>
    <w:p w:rsidR="00EE3107" w:rsidRPr="00AE1300" w:rsidRDefault="00EE3107" w:rsidP="00EE3107">
      <w:pPr>
        <w:pStyle w:val="Heading3"/>
        <w:rPr>
          <w:rFonts w:asciiTheme="minorHAnsi" w:hAnsiTheme="minorHAnsi"/>
          <w:sz w:val="24"/>
        </w:rPr>
      </w:pPr>
      <w:bookmarkStart w:id="143" w:name="_Toc69738679"/>
      <w:bookmarkStart w:id="144" w:name="_Toc183332430"/>
      <w:bookmarkStart w:id="145" w:name="_Toc317704491"/>
      <w:r w:rsidRPr="00AE1300">
        <w:rPr>
          <w:rFonts w:asciiTheme="minorHAnsi" w:hAnsiTheme="minorHAnsi"/>
          <w:sz w:val="24"/>
        </w:rPr>
        <w:t>Earthquakes</w:t>
      </w:r>
      <w:bookmarkEnd w:id="143"/>
      <w:bookmarkEnd w:id="144"/>
      <w:bookmarkEnd w:id="145"/>
      <w:r w:rsidRPr="00AE1300">
        <w:rPr>
          <w:rFonts w:asciiTheme="minorHAnsi" w:hAnsiTheme="minorHAnsi"/>
          <w:sz w:val="24"/>
        </w:rPr>
        <w:tab/>
      </w:r>
      <w:r w:rsidRPr="00AE1300">
        <w:rPr>
          <w:rFonts w:asciiTheme="minorHAnsi" w:hAnsiTheme="minorHAnsi"/>
          <w:sz w:val="24"/>
        </w:rPr>
        <w:tab/>
      </w:r>
      <w:r w:rsidRPr="00AE1300">
        <w:rPr>
          <w:rFonts w:asciiTheme="minorHAnsi" w:hAnsiTheme="minorHAnsi"/>
          <w:sz w:val="24"/>
        </w:rPr>
        <w:tab/>
      </w:r>
      <w:r w:rsidRPr="00AE1300">
        <w:rPr>
          <w:rFonts w:asciiTheme="minorHAnsi" w:hAnsiTheme="minorHAnsi"/>
          <w:sz w:val="24"/>
        </w:rPr>
        <w:tab/>
      </w:r>
      <w:r w:rsidRPr="00AE1300">
        <w:rPr>
          <w:rFonts w:asciiTheme="minorHAnsi" w:hAnsiTheme="minorHAnsi"/>
          <w:sz w:val="24"/>
        </w:rPr>
        <w:tab/>
      </w:r>
      <w:r w:rsidRPr="00AE1300">
        <w:rPr>
          <w:rFonts w:asciiTheme="minorHAnsi" w:hAnsiTheme="minorHAnsi"/>
          <w:sz w:val="24"/>
        </w:rPr>
        <w:tab/>
      </w:r>
      <w:r w:rsidRPr="00AE1300">
        <w:rPr>
          <w:rFonts w:asciiTheme="minorHAnsi" w:hAnsiTheme="minorHAnsi"/>
          <w:sz w:val="24"/>
        </w:rPr>
        <w:tab/>
      </w:r>
      <w:r w:rsidRPr="00AE1300">
        <w:rPr>
          <w:rFonts w:asciiTheme="minorHAnsi" w:hAnsiTheme="minorHAnsi"/>
          <w:sz w:val="24"/>
        </w:rPr>
        <w:tab/>
      </w:r>
      <w:r w:rsidRPr="00AE1300">
        <w:rPr>
          <w:rFonts w:asciiTheme="minorHAnsi" w:hAnsiTheme="minorHAnsi"/>
          <w:sz w:val="24"/>
        </w:rPr>
        <w:tab/>
      </w:r>
      <w:r w:rsidRPr="00AE1300">
        <w:rPr>
          <w:rFonts w:asciiTheme="minorHAnsi" w:hAnsiTheme="minorHAnsi"/>
          <w:sz w:val="24"/>
        </w:rPr>
        <w:tab/>
      </w:r>
    </w:p>
    <w:p w:rsidR="00EE3107" w:rsidRPr="005034DF" w:rsidRDefault="00EE3107" w:rsidP="00EE3107">
      <w:pPr>
        <w:pStyle w:val="Heading4"/>
        <w:rPr>
          <w:rFonts w:asciiTheme="minorHAnsi" w:hAnsiTheme="minorHAnsi"/>
        </w:rPr>
      </w:pPr>
      <w:r w:rsidRPr="005034DF">
        <w:rPr>
          <w:rFonts w:asciiTheme="minorHAnsi" w:hAnsiTheme="minorHAnsi"/>
        </w:rPr>
        <w:t>Management Plans</w:t>
      </w:r>
    </w:p>
    <w:p w:rsidR="00EE3107" w:rsidRPr="005034DF" w:rsidRDefault="00EE3107" w:rsidP="00EE3107">
      <w:pPr>
        <w:pStyle w:val="BodyText"/>
        <w:jc w:val="both"/>
        <w:rPr>
          <w:rFonts w:asciiTheme="minorHAnsi" w:hAnsiTheme="minorHAnsi"/>
          <w:b/>
        </w:rPr>
      </w:pPr>
      <w:r w:rsidRPr="005034DF">
        <w:rPr>
          <w:rFonts w:asciiTheme="minorHAnsi" w:hAnsiTheme="minorHAnsi"/>
        </w:rPr>
        <w:t>The Monson CEM Plan lists the following generic mitigation measures for earthquakes:</w:t>
      </w:r>
    </w:p>
    <w:p w:rsidR="00EE3107" w:rsidRPr="005034DF" w:rsidRDefault="00EE3107" w:rsidP="005B2EE2">
      <w:pPr>
        <w:numPr>
          <w:ilvl w:val="0"/>
          <w:numId w:val="40"/>
        </w:numPr>
        <w:tabs>
          <w:tab w:val="left" w:pos="450"/>
        </w:tabs>
        <w:jc w:val="both"/>
        <w:rPr>
          <w:rFonts w:asciiTheme="minorHAnsi" w:hAnsiTheme="minorHAnsi"/>
          <w:sz w:val="24"/>
        </w:rPr>
      </w:pPr>
      <w:r w:rsidRPr="005034DF">
        <w:rPr>
          <w:rFonts w:asciiTheme="minorHAnsi" w:hAnsiTheme="minorHAnsi"/>
          <w:sz w:val="24"/>
        </w:rPr>
        <w:t>Community leaders in cooperation with Emergency Management Personnel should obtain local geological information and identify and assess structures and land areas that are especially vulnerable to earthquake impact and define methods to minimize the risk.</w:t>
      </w:r>
    </w:p>
    <w:p w:rsidR="00EE3107" w:rsidRPr="005034DF" w:rsidRDefault="00EE3107" w:rsidP="00EE3107">
      <w:pPr>
        <w:tabs>
          <w:tab w:val="left" w:pos="450"/>
        </w:tabs>
        <w:jc w:val="both"/>
        <w:rPr>
          <w:rFonts w:asciiTheme="minorHAnsi" w:hAnsiTheme="minorHAnsi"/>
          <w:sz w:val="24"/>
        </w:rPr>
      </w:pPr>
    </w:p>
    <w:p w:rsidR="00EE3107" w:rsidRPr="005034DF" w:rsidRDefault="00EE3107" w:rsidP="005B2EE2">
      <w:pPr>
        <w:numPr>
          <w:ilvl w:val="0"/>
          <w:numId w:val="40"/>
        </w:numPr>
        <w:tabs>
          <w:tab w:val="left" w:pos="450"/>
        </w:tabs>
        <w:jc w:val="both"/>
        <w:rPr>
          <w:rFonts w:asciiTheme="minorHAnsi" w:hAnsiTheme="minorHAnsi"/>
          <w:sz w:val="24"/>
        </w:rPr>
      </w:pPr>
      <w:r w:rsidRPr="005034DF">
        <w:rPr>
          <w:rFonts w:asciiTheme="minorHAnsi" w:hAnsiTheme="minorHAnsi"/>
          <w:sz w:val="24"/>
        </w:rPr>
        <w:t>Strict adherence should be paid to land use and earthquake resistant building codes for all new construction.</w:t>
      </w:r>
    </w:p>
    <w:p w:rsidR="00EE3107" w:rsidRPr="005034DF" w:rsidRDefault="00EE3107" w:rsidP="00EE3107">
      <w:pPr>
        <w:tabs>
          <w:tab w:val="left" w:pos="450"/>
        </w:tabs>
        <w:jc w:val="both"/>
        <w:rPr>
          <w:rFonts w:asciiTheme="minorHAnsi" w:hAnsiTheme="minorHAnsi"/>
          <w:sz w:val="24"/>
        </w:rPr>
      </w:pPr>
    </w:p>
    <w:p w:rsidR="00EE3107" w:rsidRPr="005034DF" w:rsidRDefault="00EE3107" w:rsidP="005B2EE2">
      <w:pPr>
        <w:numPr>
          <w:ilvl w:val="0"/>
          <w:numId w:val="40"/>
        </w:numPr>
        <w:tabs>
          <w:tab w:val="left" w:pos="450"/>
        </w:tabs>
        <w:jc w:val="both"/>
        <w:rPr>
          <w:rFonts w:asciiTheme="minorHAnsi" w:hAnsiTheme="minorHAnsi"/>
          <w:sz w:val="24"/>
        </w:rPr>
      </w:pPr>
      <w:r w:rsidRPr="005034DF">
        <w:rPr>
          <w:rFonts w:asciiTheme="minorHAnsi" w:hAnsiTheme="minorHAnsi"/>
          <w:sz w:val="24"/>
        </w:rPr>
        <w:t>Periodic evaluation, repair, and/or improvement should be made to older public structures.</w:t>
      </w:r>
    </w:p>
    <w:p w:rsidR="00EE3107" w:rsidRPr="005034DF" w:rsidRDefault="00EE3107" w:rsidP="00EE3107">
      <w:pPr>
        <w:tabs>
          <w:tab w:val="left" w:pos="450"/>
        </w:tabs>
        <w:jc w:val="both"/>
        <w:rPr>
          <w:rFonts w:asciiTheme="minorHAnsi" w:hAnsiTheme="minorHAnsi"/>
          <w:sz w:val="24"/>
        </w:rPr>
      </w:pPr>
    </w:p>
    <w:p w:rsidR="00EE3107" w:rsidRPr="005034DF" w:rsidRDefault="00EE3107" w:rsidP="005B2EE2">
      <w:pPr>
        <w:numPr>
          <w:ilvl w:val="0"/>
          <w:numId w:val="40"/>
        </w:numPr>
        <w:tabs>
          <w:tab w:val="left" w:pos="450"/>
        </w:tabs>
        <w:jc w:val="both"/>
        <w:rPr>
          <w:rFonts w:asciiTheme="minorHAnsi" w:hAnsiTheme="minorHAnsi"/>
          <w:sz w:val="24"/>
        </w:rPr>
      </w:pPr>
      <w:r w:rsidRPr="005034DF">
        <w:rPr>
          <w:rFonts w:asciiTheme="minorHAnsi" w:hAnsiTheme="minorHAnsi"/>
          <w:sz w:val="24"/>
        </w:rPr>
        <w:t xml:space="preserve">Emergency earthquake public information and instructions should be developed and disseminated. </w:t>
      </w:r>
    </w:p>
    <w:p w:rsidR="00EE3107" w:rsidRPr="005034DF" w:rsidRDefault="00EE3107" w:rsidP="00EE3107">
      <w:pPr>
        <w:tabs>
          <w:tab w:val="left" w:pos="450"/>
        </w:tabs>
        <w:jc w:val="both"/>
        <w:rPr>
          <w:rFonts w:asciiTheme="minorHAnsi" w:hAnsiTheme="minorHAnsi"/>
          <w:sz w:val="24"/>
        </w:rPr>
      </w:pPr>
    </w:p>
    <w:p w:rsidR="00EE3107" w:rsidRPr="005034DF" w:rsidRDefault="00EE3107" w:rsidP="005B2EE2">
      <w:pPr>
        <w:numPr>
          <w:ilvl w:val="0"/>
          <w:numId w:val="40"/>
        </w:numPr>
        <w:tabs>
          <w:tab w:val="left" w:pos="450"/>
        </w:tabs>
        <w:jc w:val="both"/>
        <w:rPr>
          <w:rFonts w:asciiTheme="minorHAnsi" w:hAnsiTheme="minorHAnsi"/>
          <w:sz w:val="24"/>
        </w:rPr>
      </w:pPr>
      <w:r w:rsidRPr="005034DF">
        <w:rPr>
          <w:rFonts w:asciiTheme="minorHAnsi" w:hAnsiTheme="minorHAnsi"/>
          <w:sz w:val="24"/>
        </w:rPr>
        <w:t>Earthquake drills should be held in schools, businesses, special care facilities, and other public gathering places.</w:t>
      </w:r>
    </w:p>
    <w:p w:rsidR="00EE3107" w:rsidRPr="005034DF" w:rsidRDefault="00EE3107" w:rsidP="00EE3107">
      <w:pPr>
        <w:pStyle w:val="BodyText"/>
        <w:spacing w:after="120"/>
        <w:ind w:left="360"/>
        <w:jc w:val="both"/>
        <w:rPr>
          <w:rFonts w:asciiTheme="minorHAnsi" w:hAnsiTheme="minorHAnsi"/>
        </w:rPr>
      </w:pPr>
    </w:p>
    <w:p w:rsidR="00EE3107" w:rsidRPr="005034DF" w:rsidRDefault="00EE3107" w:rsidP="00EE3107">
      <w:pPr>
        <w:pStyle w:val="BodyText"/>
        <w:jc w:val="both"/>
        <w:rPr>
          <w:rFonts w:asciiTheme="minorHAnsi" w:hAnsiTheme="minorHAnsi"/>
        </w:rPr>
      </w:pPr>
      <w:r w:rsidRPr="005034DF">
        <w:rPr>
          <w:rFonts w:asciiTheme="minorHAnsi" w:hAnsiTheme="minorHAnsi"/>
        </w:rPr>
        <w:t>The Monson CEM Plan lists the following generic preparedness and response measures for earthquakes:</w:t>
      </w:r>
    </w:p>
    <w:p w:rsidR="00EE3107" w:rsidRPr="005034DF" w:rsidRDefault="00EE3107" w:rsidP="005B2EE2">
      <w:pPr>
        <w:numPr>
          <w:ilvl w:val="0"/>
          <w:numId w:val="41"/>
        </w:numPr>
        <w:tabs>
          <w:tab w:val="left" w:pos="450"/>
        </w:tabs>
        <w:jc w:val="both"/>
        <w:rPr>
          <w:rFonts w:asciiTheme="minorHAnsi" w:hAnsiTheme="minorHAnsi"/>
          <w:sz w:val="24"/>
        </w:rPr>
      </w:pPr>
      <w:r w:rsidRPr="005034DF">
        <w:rPr>
          <w:rFonts w:asciiTheme="minorHAnsi" w:hAnsiTheme="minorHAnsi"/>
          <w:sz w:val="24"/>
        </w:rPr>
        <w:t>Earthquake response plans should be maintained and ready for immediate use.</w:t>
      </w:r>
    </w:p>
    <w:p w:rsidR="00EE3107" w:rsidRPr="005034DF" w:rsidRDefault="00EE3107" w:rsidP="00EE3107">
      <w:pPr>
        <w:tabs>
          <w:tab w:val="left" w:pos="450"/>
        </w:tabs>
        <w:jc w:val="both"/>
        <w:rPr>
          <w:rFonts w:asciiTheme="minorHAnsi" w:hAnsiTheme="minorHAnsi"/>
          <w:sz w:val="24"/>
        </w:rPr>
      </w:pPr>
    </w:p>
    <w:p w:rsidR="00EE3107" w:rsidRPr="005034DF" w:rsidRDefault="00EE3107" w:rsidP="005B2EE2">
      <w:pPr>
        <w:numPr>
          <w:ilvl w:val="0"/>
          <w:numId w:val="41"/>
        </w:numPr>
        <w:tabs>
          <w:tab w:val="left" w:pos="450"/>
        </w:tabs>
        <w:jc w:val="both"/>
        <w:rPr>
          <w:rFonts w:asciiTheme="minorHAnsi" w:hAnsiTheme="minorHAnsi"/>
          <w:sz w:val="24"/>
        </w:rPr>
      </w:pPr>
      <w:r w:rsidRPr="005034DF">
        <w:rPr>
          <w:rFonts w:asciiTheme="minorHAnsi" w:hAnsiTheme="minorHAnsi"/>
          <w:sz w:val="24"/>
        </w:rPr>
        <w:t>All equipment, supplies and facilities that would be needed for management of an earthquake occurrence should be maintained for readiness.</w:t>
      </w:r>
    </w:p>
    <w:p w:rsidR="00EE3107" w:rsidRPr="005034DF" w:rsidRDefault="00EE3107" w:rsidP="00EE3107">
      <w:pPr>
        <w:tabs>
          <w:tab w:val="left" w:pos="450"/>
        </w:tabs>
        <w:jc w:val="both"/>
        <w:rPr>
          <w:rFonts w:asciiTheme="minorHAnsi" w:hAnsiTheme="minorHAnsi"/>
          <w:sz w:val="24"/>
        </w:rPr>
      </w:pPr>
    </w:p>
    <w:p w:rsidR="00EE3107" w:rsidRPr="005034DF" w:rsidRDefault="00EE3107" w:rsidP="005B2EE2">
      <w:pPr>
        <w:numPr>
          <w:ilvl w:val="0"/>
          <w:numId w:val="41"/>
        </w:numPr>
        <w:tabs>
          <w:tab w:val="left" w:pos="450"/>
        </w:tabs>
        <w:jc w:val="both"/>
        <w:rPr>
          <w:rFonts w:asciiTheme="minorHAnsi" w:hAnsiTheme="minorHAnsi"/>
          <w:sz w:val="24"/>
        </w:rPr>
      </w:pPr>
      <w:r w:rsidRPr="005034DF">
        <w:rPr>
          <w:rFonts w:asciiTheme="minorHAnsi" w:hAnsiTheme="minorHAnsi"/>
          <w:sz w:val="24"/>
        </w:rPr>
        <w:t>Emergency Management personnel should receive periodic training in earthquake response.</w:t>
      </w:r>
    </w:p>
    <w:p w:rsidR="00EE3107" w:rsidRPr="005034DF" w:rsidRDefault="00EE3107" w:rsidP="00EE3107">
      <w:pPr>
        <w:tabs>
          <w:tab w:val="left" w:pos="450"/>
        </w:tabs>
        <w:jc w:val="both"/>
        <w:rPr>
          <w:rFonts w:asciiTheme="minorHAnsi" w:hAnsiTheme="minorHAnsi"/>
          <w:sz w:val="24"/>
        </w:rPr>
      </w:pPr>
    </w:p>
    <w:p w:rsidR="00EE3107" w:rsidRPr="005034DF" w:rsidRDefault="00EE3107" w:rsidP="005B2EE2">
      <w:pPr>
        <w:numPr>
          <w:ilvl w:val="0"/>
          <w:numId w:val="41"/>
        </w:numPr>
        <w:tabs>
          <w:tab w:val="left" w:pos="450"/>
        </w:tabs>
        <w:jc w:val="both"/>
        <w:rPr>
          <w:rFonts w:asciiTheme="minorHAnsi" w:hAnsiTheme="minorHAnsi"/>
          <w:sz w:val="24"/>
        </w:rPr>
      </w:pPr>
      <w:r w:rsidRPr="005034DF">
        <w:rPr>
          <w:rFonts w:asciiTheme="minorHAnsi" w:hAnsiTheme="minorHAnsi"/>
          <w:sz w:val="24"/>
        </w:rPr>
        <w:t>If the designated Emergency Operations Center (EOC) is in a building that would probably not withstand earthquake impact, another building should be chosen for an earthquake EOC.</w:t>
      </w:r>
    </w:p>
    <w:p w:rsidR="00EE3107" w:rsidRPr="005034DF" w:rsidRDefault="00EE3107" w:rsidP="00EE3107">
      <w:pPr>
        <w:tabs>
          <w:tab w:val="left" w:pos="450"/>
        </w:tabs>
        <w:jc w:val="both"/>
        <w:rPr>
          <w:rFonts w:asciiTheme="minorHAnsi" w:hAnsiTheme="minorHAnsi"/>
          <w:sz w:val="24"/>
        </w:rPr>
      </w:pPr>
    </w:p>
    <w:p w:rsidR="00EE3107" w:rsidRPr="005034DF" w:rsidRDefault="00EE3107" w:rsidP="005B2EE2">
      <w:pPr>
        <w:numPr>
          <w:ilvl w:val="0"/>
          <w:numId w:val="41"/>
        </w:numPr>
        <w:tabs>
          <w:tab w:val="left" w:pos="450"/>
        </w:tabs>
        <w:jc w:val="both"/>
        <w:rPr>
          <w:rFonts w:asciiTheme="minorHAnsi" w:hAnsiTheme="minorHAnsi"/>
          <w:sz w:val="24"/>
        </w:rPr>
      </w:pPr>
      <w:r w:rsidRPr="005034DF">
        <w:rPr>
          <w:rFonts w:asciiTheme="minorHAnsi" w:hAnsiTheme="minorHAnsi"/>
          <w:sz w:val="24"/>
        </w:rPr>
        <w:t>Mass Care shelters for earthquake victims should be pre-designated in structures that would be most likely to withstand earthquake impact.</w:t>
      </w:r>
    </w:p>
    <w:p w:rsidR="00EE3107" w:rsidRPr="005034DF" w:rsidRDefault="00EE3107" w:rsidP="00EE3107">
      <w:pPr>
        <w:tabs>
          <w:tab w:val="left" w:pos="450"/>
        </w:tabs>
        <w:jc w:val="both"/>
        <w:rPr>
          <w:rFonts w:asciiTheme="minorHAnsi" w:hAnsiTheme="minorHAnsi"/>
          <w:color w:val="000000"/>
          <w:sz w:val="24"/>
        </w:rPr>
      </w:pPr>
    </w:p>
    <w:p w:rsidR="00EE3107" w:rsidRPr="005034DF" w:rsidRDefault="00EE3107" w:rsidP="005B2EE2">
      <w:pPr>
        <w:numPr>
          <w:ilvl w:val="0"/>
          <w:numId w:val="41"/>
        </w:numPr>
        <w:tabs>
          <w:tab w:val="left" w:pos="450"/>
        </w:tabs>
        <w:jc w:val="both"/>
        <w:rPr>
          <w:rFonts w:asciiTheme="minorHAnsi" w:hAnsiTheme="minorHAnsi"/>
          <w:color w:val="000000"/>
          <w:sz w:val="24"/>
        </w:rPr>
      </w:pPr>
      <w:r w:rsidRPr="005034DF">
        <w:rPr>
          <w:rFonts w:asciiTheme="minorHAnsi" w:hAnsiTheme="minorHAnsi"/>
          <w:color w:val="000000"/>
          <w:sz w:val="24"/>
        </w:rPr>
        <w:t>EOC will be activated and response will immediately be engaged to address any and all earthquake effects listed.</w:t>
      </w:r>
    </w:p>
    <w:p w:rsidR="00EE3107" w:rsidRPr="005034DF" w:rsidRDefault="00EE3107" w:rsidP="00EE3107">
      <w:pPr>
        <w:tabs>
          <w:tab w:val="left" w:pos="450"/>
        </w:tabs>
        <w:jc w:val="both"/>
        <w:rPr>
          <w:rFonts w:asciiTheme="minorHAnsi" w:hAnsiTheme="minorHAnsi"/>
          <w:color w:val="000000"/>
          <w:sz w:val="24"/>
        </w:rPr>
      </w:pPr>
    </w:p>
    <w:p w:rsidR="00EE3107" w:rsidRPr="005034DF" w:rsidRDefault="00EE3107" w:rsidP="005B2EE2">
      <w:pPr>
        <w:numPr>
          <w:ilvl w:val="0"/>
          <w:numId w:val="41"/>
        </w:numPr>
        <w:tabs>
          <w:tab w:val="left" w:pos="450"/>
        </w:tabs>
        <w:jc w:val="both"/>
        <w:rPr>
          <w:rFonts w:asciiTheme="minorHAnsi" w:hAnsiTheme="minorHAnsi"/>
          <w:color w:val="000000"/>
          <w:sz w:val="24"/>
        </w:rPr>
      </w:pPr>
      <w:r w:rsidRPr="005034DF">
        <w:rPr>
          <w:rFonts w:asciiTheme="minorHAnsi" w:hAnsiTheme="minorHAnsi"/>
          <w:color w:val="000000"/>
          <w:sz w:val="24"/>
        </w:rPr>
        <w:t>Emergency warning/notification information and instructions will be broadcast to the public.</w:t>
      </w:r>
    </w:p>
    <w:p w:rsidR="00EE3107" w:rsidRPr="005034DF" w:rsidRDefault="00EE3107" w:rsidP="00EE3107">
      <w:pPr>
        <w:tabs>
          <w:tab w:val="left" w:pos="450"/>
        </w:tabs>
        <w:jc w:val="both"/>
        <w:rPr>
          <w:rFonts w:asciiTheme="minorHAnsi" w:hAnsiTheme="minorHAnsi"/>
          <w:color w:val="000000"/>
          <w:sz w:val="24"/>
        </w:rPr>
      </w:pPr>
    </w:p>
    <w:p w:rsidR="00EE3107" w:rsidRPr="005034DF" w:rsidRDefault="00EE3107" w:rsidP="005B2EE2">
      <w:pPr>
        <w:numPr>
          <w:ilvl w:val="0"/>
          <w:numId w:val="41"/>
        </w:numPr>
        <w:tabs>
          <w:tab w:val="left" w:pos="450"/>
        </w:tabs>
        <w:jc w:val="both"/>
        <w:rPr>
          <w:rFonts w:asciiTheme="minorHAnsi" w:hAnsiTheme="minorHAnsi"/>
          <w:color w:val="000000"/>
          <w:sz w:val="24"/>
        </w:rPr>
      </w:pPr>
      <w:r w:rsidRPr="005034DF">
        <w:rPr>
          <w:rFonts w:asciiTheme="minorHAnsi" w:hAnsiTheme="minorHAnsi"/>
          <w:color w:val="000000"/>
          <w:sz w:val="24"/>
        </w:rPr>
        <w:t>Search and rescue teams will be dispatched.</w:t>
      </w:r>
    </w:p>
    <w:p w:rsidR="00EE3107" w:rsidRPr="005034DF" w:rsidRDefault="00EE3107" w:rsidP="00EE3107">
      <w:pPr>
        <w:tabs>
          <w:tab w:val="left" w:pos="450"/>
        </w:tabs>
        <w:jc w:val="both"/>
        <w:rPr>
          <w:rFonts w:asciiTheme="minorHAnsi" w:hAnsiTheme="minorHAnsi"/>
          <w:color w:val="000000"/>
          <w:sz w:val="24"/>
        </w:rPr>
      </w:pPr>
    </w:p>
    <w:p w:rsidR="00EE3107" w:rsidRPr="005034DF" w:rsidRDefault="00EE3107" w:rsidP="005B2EE2">
      <w:pPr>
        <w:numPr>
          <w:ilvl w:val="0"/>
          <w:numId w:val="41"/>
        </w:numPr>
        <w:tabs>
          <w:tab w:val="left" w:pos="450"/>
        </w:tabs>
        <w:jc w:val="both"/>
        <w:rPr>
          <w:rFonts w:asciiTheme="minorHAnsi" w:hAnsiTheme="minorHAnsi"/>
          <w:color w:val="000000"/>
          <w:sz w:val="24"/>
        </w:rPr>
      </w:pPr>
      <w:r w:rsidRPr="005034DF">
        <w:rPr>
          <w:rFonts w:asciiTheme="minorHAnsi" w:hAnsiTheme="minorHAnsi"/>
          <w:color w:val="000000"/>
          <w:sz w:val="24"/>
        </w:rPr>
        <w:t>Emergency medical teams will be dispatched.</w:t>
      </w:r>
    </w:p>
    <w:p w:rsidR="00EE3107" w:rsidRPr="005034DF" w:rsidRDefault="00EE3107" w:rsidP="00EE3107">
      <w:pPr>
        <w:tabs>
          <w:tab w:val="left" w:pos="450"/>
        </w:tabs>
        <w:jc w:val="both"/>
        <w:rPr>
          <w:rFonts w:asciiTheme="minorHAnsi" w:hAnsiTheme="minorHAnsi"/>
          <w:color w:val="000000"/>
          <w:sz w:val="24"/>
        </w:rPr>
      </w:pPr>
    </w:p>
    <w:p w:rsidR="00EE3107" w:rsidRPr="005034DF" w:rsidRDefault="00EE3107" w:rsidP="005B2EE2">
      <w:pPr>
        <w:numPr>
          <w:ilvl w:val="0"/>
          <w:numId w:val="41"/>
        </w:numPr>
        <w:tabs>
          <w:tab w:val="left" w:pos="450"/>
        </w:tabs>
        <w:jc w:val="both"/>
        <w:rPr>
          <w:rFonts w:asciiTheme="minorHAnsi" w:hAnsiTheme="minorHAnsi"/>
          <w:color w:val="000000"/>
          <w:sz w:val="24"/>
        </w:rPr>
      </w:pPr>
      <w:r w:rsidRPr="005034DF">
        <w:rPr>
          <w:rFonts w:asciiTheme="minorHAnsi" w:hAnsiTheme="minorHAnsi"/>
          <w:color w:val="000000"/>
          <w:sz w:val="24"/>
        </w:rPr>
        <w:t>Firefighters will address fires/explosions, and HAZMAT incidents.</w:t>
      </w:r>
    </w:p>
    <w:p w:rsidR="00EE3107" w:rsidRPr="005034DF" w:rsidRDefault="00EE3107" w:rsidP="00EE3107">
      <w:pPr>
        <w:tabs>
          <w:tab w:val="left" w:pos="450"/>
        </w:tabs>
        <w:jc w:val="both"/>
        <w:rPr>
          <w:rFonts w:asciiTheme="minorHAnsi" w:hAnsiTheme="minorHAnsi"/>
          <w:color w:val="000000"/>
          <w:sz w:val="24"/>
        </w:rPr>
      </w:pPr>
    </w:p>
    <w:p w:rsidR="00EE3107" w:rsidRPr="005034DF" w:rsidRDefault="00EE3107" w:rsidP="005B2EE2">
      <w:pPr>
        <w:numPr>
          <w:ilvl w:val="0"/>
          <w:numId w:val="41"/>
        </w:numPr>
        <w:tabs>
          <w:tab w:val="left" w:pos="450"/>
        </w:tabs>
        <w:jc w:val="both"/>
        <w:rPr>
          <w:rFonts w:asciiTheme="minorHAnsi" w:hAnsiTheme="minorHAnsi"/>
          <w:color w:val="000000"/>
          <w:sz w:val="24"/>
        </w:rPr>
      </w:pPr>
      <w:r w:rsidRPr="005034DF">
        <w:rPr>
          <w:rFonts w:asciiTheme="minorHAnsi" w:hAnsiTheme="minorHAnsi"/>
          <w:color w:val="000000"/>
          <w:sz w:val="24"/>
        </w:rPr>
        <w:t>Law enforcement personnel will coordinate evacuation and traffic control.</w:t>
      </w:r>
    </w:p>
    <w:p w:rsidR="00EE3107" w:rsidRPr="005034DF" w:rsidRDefault="00EE3107" w:rsidP="00EE3107">
      <w:pPr>
        <w:tabs>
          <w:tab w:val="left" w:pos="450"/>
        </w:tabs>
        <w:jc w:val="both"/>
        <w:rPr>
          <w:rFonts w:asciiTheme="minorHAnsi" w:hAnsiTheme="minorHAnsi"/>
          <w:color w:val="000000"/>
          <w:sz w:val="24"/>
        </w:rPr>
      </w:pPr>
    </w:p>
    <w:p w:rsidR="00EE3107" w:rsidRPr="005034DF" w:rsidRDefault="00EE3107" w:rsidP="005B2EE2">
      <w:pPr>
        <w:numPr>
          <w:ilvl w:val="0"/>
          <w:numId w:val="41"/>
        </w:numPr>
        <w:tabs>
          <w:tab w:val="left" w:pos="450"/>
        </w:tabs>
        <w:jc w:val="both"/>
        <w:rPr>
          <w:rFonts w:asciiTheme="minorHAnsi" w:hAnsiTheme="minorHAnsi"/>
          <w:color w:val="000000"/>
          <w:sz w:val="24"/>
        </w:rPr>
      </w:pPr>
      <w:r w:rsidRPr="005034DF">
        <w:rPr>
          <w:rFonts w:asciiTheme="minorHAnsi" w:hAnsiTheme="minorHAnsi"/>
          <w:color w:val="000000"/>
          <w:sz w:val="24"/>
        </w:rPr>
        <w:t>Reception centers and shelters will be opened and staffed.</w:t>
      </w:r>
    </w:p>
    <w:p w:rsidR="00EE3107" w:rsidRPr="005034DF" w:rsidRDefault="00EE3107" w:rsidP="00EE3107">
      <w:pPr>
        <w:tabs>
          <w:tab w:val="left" w:pos="450"/>
        </w:tabs>
        <w:jc w:val="both"/>
        <w:rPr>
          <w:rFonts w:asciiTheme="minorHAnsi" w:hAnsiTheme="minorHAnsi"/>
          <w:color w:val="000000"/>
          <w:sz w:val="24"/>
        </w:rPr>
      </w:pPr>
    </w:p>
    <w:p w:rsidR="00EE3107" w:rsidRPr="005034DF" w:rsidRDefault="00EE3107" w:rsidP="005B2EE2">
      <w:pPr>
        <w:numPr>
          <w:ilvl w:val="0"/>
          <w:numId w:val="41"/>
        </w:numPr>
        <w:tabs>
          <w:tab w:val="left" w:pos="450"/>
        </w:tabs>
        <w:jc w:val="both"/>
        <w:rPr>
          <w:rFonts w:asciiTheme="minorHAnsi" w:hAnsiTheme="minorHAnsi"/>
          <w:color w:val="000000"/>
          <w:sz w:val="24"/>
        </w:rPr>
      </w:pPr>
      <w:r w:rsidRPr="005034DF">
        <w:rPr>
          <w:rFonts w:asciiTheme="minorHAnsi" w:hAnsiTheme="minorHAnsi"/>
          <w:color w:val="000000"/>
          <w:sz w:val="24"/>
        </w:rPr>
        <w:t>Animal control measures will be taken.</w:t>
      </w:r>
    </w:p>
    <w:p w:rsidR="00EE3107" w:rsidRPr="005034DF" w:rsidRDefault="00EE3107" w:rsidP="00EE3107">
      <w:pPr>
        <w:tabs>
          <w:tab w:val="left" w:pos="450"/>
        </w:tabs>
        <w:jc w:val="both"/>
        <w:rPr>
          <w:rFonts w:asciiTheme="minorHAnsi" w:hAnsiTheme="minorHAnsi"/>
          <w:color w:val="000000"/>
          <w:sz w:val="24"/>
        </w:rPr>
      </w:pPr>
    </w:p>
    <w:p w:rsidR="00EE3107" w:rsidRPr="005034DF" w:rsidRDefault="00EE3107" w:rsidP="005B2EE2">
      <w:pPr>
        <w:numPr>
          <w:ilvl w:val="0"/>
          <w:numId w:val="41"/>
        </w:numPr>
        <w:tabs>
          <w:tab w:val="left" w:pos="450"/>
        </w:tabs>
        <w:jc w:val="both"/>
        <w:rPr>
          <w:rFonts w:asciiTheme="minorHAnsi" w:hAnsiTheme="minorHAnsi"/>
          <w:color w:val="000000"/>
          <w:sz w:val="24"/>
        </w:rPr>
      </w:pPr>
      <w:r w:rsidRPr="005034DF">
        <w:rPr>
          <w:rFonts w:asciiTheme="minorHAnsi" w:hAnsiTheme="minorHAnsi"/>
          <w:color w:val="000000"/>
          <w:sz w:val="24"/>
        </w:rPr>
        <w:t>Law enforcement personnel will protect critical facilities and conduct surveillance against criminal activities.</w:t>
      </w:r>
    </w:p>
    <w:p w:rsidR="00EE3107" w:rsidRPr="005034DF" w:rsidRDefault="00EE3107" w:rsidP="00EE3107">
      <w:pPr>
        <w:tabs>
          <w:tab w:val="left" w:pos="450"/>
        </w:tabs>
        <w:ind w:left="840" w:firstLine="1320"/>
        <w:jc w:val="both"/>
        <w:rPr>
          <w:rFonts w:asciiTheme="minorHAnsi" w:hAnsiTheme="minorHAnsi"/>
          <w:color w:val="000000"/>
          <w:sz w:val="24"/>
        </w:rPr>
      </w:pPr>
    </w:p>
    <w:p w:rsidR="00EE3107" w:rsidRPr="005034DF" w:rsidRDefault="00EE3107" w:rsidP="005B2EE2">
      <w:pPr>
        <w:numPr>
          <w:ilvl w:val="0"/>
          <w:numId w:val="41"/>
        </w:numPr>
        <w:tabs>
          <w:tab w:val="left" w:pos="450"/>
        </w:tabs>
        <w:jc w:val="both"/>
        <w:rPr>
          <w:rFonts w:asciiTheme="minorHAnsi" w:hAnsiTheme="minorHAnsi"/>
          <w:color w:val="000000"/>
          <w:sz w:val="24"/>
        </w:rPr>
      </w:pPr>
      <w:r w:rsidRPr="005034DF">
        <w:rPr>
          <w:rFonts w:asciiTheme="minorHAnsi" w:hAnsiTheme="minorHAnsi"/>
          <w:color w:val="000000"/>
          <w:sz w:val="24"/>
        </w:rPr>
        <w:t>Immediate life-threatening hazards will be addressed such as broken gas lines, downed utility wires, and fire control resources.</w:t>
      </w:r>
    </w:p>
    <w:p w:rsidR="00EE3107" w:rsidRPr="005034DF" w:rsidRDefault="00EE3107" w:rsidP="00EE3107">
      <w:pPr>
        <w:tabs>
          <w:tab w:val="left" w:pos="450"/>
        </w:tabs>
        <w:jc w:val="both"/>
        <w:rPr>
          <w:rFonts w:asciiTheme="minorHAnsi" w:hAnsiTheme="minorHAnsi"/>
          <w:color w:val="000000"/>
          <w:sz w:val="24"/>
        </w:rPr>
      </w:pPr>
    </w:p>
    <w:p w:rsidR="00EE3107" w:rsidRPr="005034DF" w:rsidRDefault="00EE3107" w:rsidP="005B2EE2">
      <w:pPr>
        <w:numPr>
          <w:ilvl w:val="0"/>
          <w:numId w:val="41"/>
        </w:numPr>
        <w:tabs>
          <w:tab w:val="left" w:pos="450"/>
        </w:tabs>
        <w:jc w:val="both"/>
        <w:rPr>
          <w:rFonts w:asciiTheme="minorHAnsi" w:hAnsiTheme="minorHAnsi"/>
          <w:color w:val="000000"/>
          <w:sz w:val="24"/>
        </w:rPr>
      </w:pPr>
      <w:r w:rsidRPr="005034DF">
        <w:rPr>
          <w:rFonts w:asciiTheme="minorHAnsi" w:hAnsiTheme="minorHAnsi"/>
          <w:color w:val="000000"/>
          <w:sz w:val="24"/>
        </w:rPr>
        <w:t>Emergency food, water, and fuel will be acquired.</w:t>
      </w:r>
    </w:p>
    <w:p w:rsidR="00EE3107" w:rsidRPr="005034DF" w:rsidRDefault="00EE3107" w:rsidP="005B2EE2">
      <w:pPr>
        <w:numPr>
          <w:ilvl w:val="0"/>
          <w:numId w:val="41"/>
        </w:numPr>
        <w:tabs>
          <w:tab w:val="left" w:pos="450"/>
        </w:tabs>
        <w:jc w:val="both"/>
        <w:rPr>
          <w:rFonts w:asciiTheme="minorHAnsi" w:hAnsiTheme="minorHAnsi"/>
          <w:color w:val="000000"/>
          <w:sz w:val="24"/>
        </w:rPr>
      </w:pPr>
      <w:r w:rsidRPr="005034DF">
        <w:rPr>
          <w:rFonts w:asciiTheme="minorHAnsi" w:hAnsiTheme="minorHAnsi"/>
          <w:color w:val="000000"/>
          <w:sz w:val="24"/>
        </w:rPr>
        <w:t>Activate mutual aid.</w:t>
      </w:r>
    </w:p>
    <w:p w:rsidR="00EE3107" w:rsidRPr="005034DF" w:rsidRDefault="00EE3107" w:rsidP="00EE3107">
      <w:pPr>
        <w:tabs>
          <w:tab w:val="left" w:pos="450"/>
        </w:tabs>
        <w:jc w:val="both"/>
        <w:rPr>
          <w:rFonts w:asciiTheme="minorHAnsi" w:hAnsiTheme="minorHAnsi"/>
          <w:color w:val="000000"/>
          <w:sz w:val="24"/>
        </w:rPr>
      </w:pPr>
    </w:p>
    <w:p w:rsidR="00EE3107" w:rsidRPr="005034DF" w:rsidRDefault="00EE3107" w:rsidP="005B2EE2">
      <w:pPr>
        <w:numPr>
          <w:ilvl w:val="0"/>
          <w:numId w:val="41"/>
        </w:numPr>
        <w:tabs>
          <w:tab w:val="left" w:pos="450"/>
        </w:tabs>
        <w:jc w:val="both"/>
        <w:rPr>
          <w:rFonts w:asciiTheme="minorHAnsi" w:hAnsiTheme="minorHAnsi"/>
          <w:color w:val="000000"/>
          <w:sz w:val="24"/>
        </w:rPr>
      </w:pPr>
      <w:r w:rsidRPr="005034DF">
        <w:rPr>
          <w:rFonts w:asciiTheme="minorHAnsi" w:hAnsiTheme="minorHAnsi"/>
          <w:color w:val="000000"/>
          <w:sz w:val="24"/>
        </w:rPr>
        <w:t>Measures will be taken relating to identification and disposition of remains of deceased by the Chief Medical Examiner.</w:t>
      </w:r>
    </w:p>
    <w:p w:rsidR="00EE3107" w:rsidRPr="005034DF" w:rsidRDefault="00EE3107" w:rsidP="00EE3107">
      <w:pPr>
        <w:tabs>
          <w:tab w:val="left" w:pos="450"/>
        </w:tabs>
        <w:jc w:val="both"/>
        <w:rPr>
          <w:rFonts w:asciiTheme="minorHAnsi" w:hAnsiTheme="minorHAnsi"/>
          <w:b/>
          <w:color w:val="000000"/>
        </w:rPr>
      </w:pPr>
    </w:p>
    <w:p w:rsidR="00EE3107" w:rsidRPr="005034DF" w:rsidRDefault="00EE3107" w:rsidP="00EE3107">
      <w:pPr>
        <w:pStyle w:val="BodyText"/>
        <w:spacing w:after="0"/>
        <w:jc w:val="both"/>
        <w:rPr>
          <w:rFonts w:asciiTheme="minorHAnsi" w:hAnsiTheme="minorHAnsi"/>
          <w:i/>
          <w:iCs/>
        </w:rPr>
      </w:pPr>
      <w:r w:rsidRPr="005034DF">
        <w:rPr>
          <w:rFonts w:asciiTheme="minorHAnsi" w:hAnsiTheme="minorHAnsi"/>
          <w:i/>
          <w:iCs/>
        </w:rPr>
        <w:t>Evacuation Options</w:t>
      </w:r>
    </w:p>
    <w:p w:rsidR="00EE3107" w:rsidRPr="005034DF" w:rsidRDefault="00EE3107" w:rsidP="00EE3107">
      <w:pPr>
        <w:pStyle w:val="BodyText"/>
        <w:spacing w:after="0"/>
        <w:jc w:val="both"/>
        <w:rPr>
          <w:rFonts w:asciiTheme="minorHAnsi" w:hAnsiTheme="minorHAnsi"/>
        </w:rPr>
      </w:pPr>
    </w:p>
    <w:p w:rsidR="00EE3107" w:rsidRPr="005034DF" w:rsidRDefault="00EE3107" w:rsidP="00EE3107">
      <w:pPr>
        <w:pStyle w:val="CM84"/>
        <w:spacing w:after="0"/>
        <w:jc w:val="both"/>
        <w:rPr>
          <w:rFonts w:asciiTheme="minorHAnsi" w:hAnsiTheme="minorHAnsi" w:cs="Times New Roman"/>
        </w:rPr>
      </w:pPr>
      <w:r w:rsidRPr="005034DF">
        <w:rPr>
          <w:rFonts w:asciiTheme="minorHAnsi" w:hAnsiTheme="minorHAnsi" w:cs="Times New Roman"/>
        </w:rPr>
        <w:t xml:space="preserve">The Monson CEM lists several shelters available to earthquake victims: Quarry Hill Street, Monson Fire Station, Monson Senior Center, </w:t>
      </w:r>
    </w:p>
    <w:p w:rsidR="00EE3107" w:rsidRPr="005034DF" w:rsidRDefault="00EE3107" w:rsidP="00EE3107">
      <w:pPr>
        <w:pStyle w:val="CM84"/>
        <w:spacing w:after="0"/>
        <w:jc w:val="both"/>
        <w:rPr>
          <w:rFonts w:asciiTheme="minorHAnsi" w:hAnsiTheme="minorHAnsi" w:cs="Times New Roman"/>
        </w:rPr>
      </w:pPr>
      <w:r w:rsidRPr="005034DF">
        <w:rPr>
          <w:rFonts w:asciiTheme="minorHAnsi" w:hAnsiTheme="minorHAnsi" w:cs="Times New Roman"/>
        </w:rPr>
        <w:t>Granite Valley Middle School, Monson Developmental Center, Palmer Senior High School, Monson Sr. High School, Monson Fire Station.</w:t>
      </w:r>
    </w:p>
    <w:p w:rsidR="00EE3107" w:rsidRPr="005034DF" w:rsidRDefault="00EE3107" w:rsidP="00EE3107">
      <w:pPr>
        <w:pStyle w:val="BodyText"/>
        <w:spacing w:after="0"/>
        <w:jc w:val="both"/>
        <w:rPr>
          <w:rFonts w:asciiTheme="minorHAnsi" w:hAnsiTheme="minorHAnsi"/>
        </w:rPr>
      </w:pPr>
    </w:p>
    <w:p w:rsidR="00EE3107" w:rsidRPr="005034DF" w:rsidRDefault="00EE3107" w:rsidP="00EE3107">
      <w:pPr>
        <w:pStyle w:val="BodyText"/>
        <w:spacing w:after="0"/>
        <w:jc w:val="both"/>
        <w:rPr>
          <w:rFonts w:asciiTheme="minorHAnsi" w:hAnsiTheme="minorHAnsi"/>
        </w:rPr>
      </w:pPr>
    </w:p>
    <w:p w:rsidR="00EE3107" w:rsidRPr="005034DF" w:rsidRDefault="00EE3107" w:rsidP="00EE3107">
      <w:pPr>
        <w:pStyle w:val="BodyText"/>
        <w:spacing w:after="0"/>
        <w:jc w:val="both"/>
        <w:rPr>
          <w:rFonts w:asciiTheme="minorHAnsi" w:hAnsiTheme="minorHAnsi"/>
          <w:b/>
        </w:rPr>
      </w:pPr>
      <w:r w:rsidRPr="005034DF">
        <w:rPr>
          <w:rFonts w:asciiTheme="minorHAnsi" w:hAnsiTheme="minorHAnsi"/>
        </w:rPr>
        <w:t>The maximum peak population affected by an earthquake is estimated at 1,900 people.</w:t>
      </w:r>
    </w:p>
    <w:p w:rsidR="00EE3107" w:rsidRPr="005034DF" w:rsidRDefault="00EE3107" w:rsidP="00EE3107">
      <w:pPr>
        <w:pStyle w:val="Heading4"/>
        <w:rPr>
          <w:rFonts w:asciiTheme="minorHAnsi" w:hAnsiTheme="minorHAnsi"/>
        </w:rPr>
      </w:pPr>
      <w:r w:rsidRPr="005034DF">
        <w:rPr>
          <w:rFonts w:asciiTheme="minorHAnsi" w:hAnsiTheme="minorHAnsi"/>
        </w:rPr>
        <w:t>State Building Code</w:t>
      </w:r>
    </w:p>
    <w:p w:rsidR="00EE3107" w:rsidRPr="005034DF" w:rsidRDefault="00EE3107" w:rsidP="00EE3107">
      <w:pPr>
        <w:pStyle w:val="BodyText"/>
        <w:jc w:val="both"/>
        <w:rPr>
          <w:rFonts w:asciiTheme="minorHAnsi" w:hAnsiTheme="minorHAnsi"/>
          <w:b/>
        </w:rPr>
      </w:pPr>
      <w:r w:rsidRPr="005034DF">
        <w:rPr>
          <w:rFonts w:asciiTheme="minorHAnsi" w:hAnsiTheme="minorHAnsi"/>
        </w:rPr>
        <w:t>State and local building inspectors are guided by regulations put forth in the Massachusetts State Building Code.  The first edition of the Massachusetts State Building Code went into effect on January 1, 1975 and included specific earthquake resistant design standards.  These seismic requirements for new construction have been revised and updated over the years and are part of the current, 6</w:t>
      </w:r>
      <w:r w:rsidRPr="005034DF">
        <w:rPr>
          <w:rFonts w:asciiTheme="minorHAnsi" w:hAnsiTheme="minorHAnsi"/>
          <w:vertAlign w:val="superscript"/>
        </w:rPr>
        <w:t>th</w:t>
      </w:r>
      <w:r w:rsidRPr="005034DF">
        <w:rPr>
          <w:rFonts w:asciiTheme="minorHAnsi" w:hAnsiTheme="minorHAnsi"/>
        </w:rPr>
        <w:t xml:space="preserve"> Edition of the Massachusetts State Building Code.  Given that most structures in Massachusetts were built before 1975, of many buildings and structures do not have specific earthquake resistant design features.  According to the 2000 U.S. Census, 92 percent of the housing in Monson was built before 1970.  In addition, built areas underlain by artificial fill, sandy or clay soils are particularly vulnerable to damage during an earthquake.</w:t>
      </w:r>
    </w:p>
    <w:p w:rsidR="00EE3107" w:rsidRPr="005034DF" w:rsidRDefault="00EE3107" w:rsidP="00EE3107">
      <w:pPr>
        <w:pStyle w:val="Heading4"/>
        <w:rPr>
          <w:rFonts w:asciiTheme="minorHAnsi" w:hAnsiTheme="minorHAnsi"/>
        </w:rPr>
      </w:pPr>
      <w:r w:rsidRPr="005034DF">
        <w:rPr>
          <w:rFonts w:asciiTheme="minorHAnsi" w:hAnsiTheme="minorHAnsi"/>
        </w:rPr>
        <w:t>Restrictions on Development</w:t>
      </w:r>
    </w:p>
    <w:p w:rsidR="00EE3107" w:rsidRPr="005034DF" w:rsidRDefault="00EE3107" w:rsidP="00EE3107">
      <w:pPr>
        <w:pStyle w:val="BodyText"/>
        <w:jc w:val="both"/>
        <w:rPr>
          <w:rFonts w:asciiTheme="minorHAnsi" w:hAnsiTheme="minorHAnsi"/>
        </w:rPr>
      </w:pPr>
      <w:r w:rsidRPr="005034DF">
        <w:rPr>
          <w:rFonts w:asciiTheme="minorHAnsi" w:hAnsiTheme="minorHAnsi"/>
        </w:rPr>
        <w:t>There are no seismic-related restrictions on development.</w:t>
      </w:r>
    </w:p>
    <w:p w:rsidR="00EE3107" w:rsidRPr="00AE1300" w:rsidRDefault="00EE3107" w:rsidP="00AE1300">
      <w:pPr>
        <w:pStyle w:val="Heading3"/>
        <w:pBdr>
          <w:bottom w:val="single" w:sz="12" w:space="3" w:color="auto"/>
        </w:pBdr>
        <w:rPr>
          <w:rFonts w:asciiTheme="minorHAnsi" w:hAnsiTheme="minorHAnsi"/>
          <w:sz w:val="24"/>
        </w:rPr>
      </w:pPr>
      <w:bookmarkStart w:id="146" w:name="_Toc69738680"/>
      <w:bookmarkStart w:id="147" w:name="_Toc183332431"/>
      <w:bookmarkStart w:id="148" w:name="_Toc317704492"/>
      <w:r w:rsidRPr="00AE1300">
        <w:rPr>
          <w:rFonts w:asciiTheme="minorHAnsi" w:hAnsiTheme="minorHAnsi"/>
          <w:sz w:val="24"/>
        </w:rPr>
        <w:t>Dam Failures</w:t>
      </w:r>
      <w:bookmarkEnd w:id="146"/>
      <w:bookmarkEnd w:id="147"/>
      <w:bookmarkEnd w:id="148"/>
    </w:p>
    <w:p w:rsidR="00EE3107" w:rsidRPr="005034DF" w:rsidRDefault="00EE3107" w:rsidP="00EE3107">
      <w:pPr>
        <w:jc w:val="both"/>
        <w:rPr>
          <w:rFonts w:asciiTheme="minorHAnsi" w:hAnsiTheme="minorHAnsi"/>
          <w:sz w:val="24"/>
        </w:rPr>
      </w:pPr>
      <w:r w:rsidRPr="005034DF">
        <w:rPr>
          <w:rFonts w:asciiTheme="minorHAnsi" w:hAnsiTheme="minorHAnsi"/>
          <w:sz w:val="24"/>
        </w:rPr>
        <w:t xml:space="preserve">The only mitigation measures in place are the state regulations that control the construction and inspection of dams.  </w:t>
      </w:r>
    </w:p>
    <w:p w:rsidR="00EE3107" w:rsidRPr="005034DF" w:rsidRDefault="00EE3107" w:rsidP="00EE3107">
      <w:pPr>
        <w:jc w:val="both"/>
        <w:rPr>
          <w:rFonts w:asciiTheme="minorHAnsi" w:hAnsiTheme="minorHAnsi"/>
          <w:sz w:val="24"/>
        </w:rPr>
      </w:pPr>
    </w:p>
    <w:p w:rsidR="00EE3107" w:rsidRPr="005034DF" w:rsidRDefault="00EE3107" w:rsidP="00EE3107">
      <w:pPr>
        <w:jc w:val="both"/>
        <w:rPr>
          <w:rFonts w:asciiTheme="minorHAnsi" w:hAnsiTheme="minorHAnsi"/>
          <w:sz w:val="24"/>
        </w:rPr>
      </w:pPr>
      <w:r w:rsidRPr="005034DF">
        <w:rPr>
          <w:rFonts w:asciiTheme="minorHAnsi" w:hAnsiTheme="minorHAnsi"/>
          <w:sz w:val="24"/>
        </w:rPr>
        <w:t>The Monson CEM Plan states that there are three categories of dam failure or overspill and that action should be taken according to hazard rating:</w:t>
      </w:r>
    </w:p>
    <w:p w:rsidR="00EE3107" w:rsidRPr="005034DF" w:rsidRDefault="00EE3107" w:rsidP="00EE3107">
      <w:pPr>
        <w:pStyle w:val="BodyTextNospace"/>
        <w:rPr>
          <w:rFonts w:asciiTheme="minorHAnsi" w:hAnsiTheme="minorHAnsi"/>
        </w:rPr>
      </w:pPr>
    </w:p>
    <w:p w:rsidR="00EE3107" w:rsidRPr="005034DF" w:rsidRDefault="00EE3107" w:rsidP="00EE3107">
      <w:pPr>
        <w:pStyle w:val="BodyText"/>
        <w:spacing w:after="120"/>
        <w:jc w:val="both"/>
        <w:rPr>
          <w:rFonts w:asciiTheme="minorHAnsi" w:hAnsiTheme="minorHAnsi"/>
          <w:i/>
          <w:iCs/>
        </w:rPr>
      </w:pPr>
      <w:r w:rsidRPr="005034DF">
        <w:rPr>
          <w:rFonts w:asciiTheme="minorHAnsi" w:hAnsiTheme="minorHAnsi"/>
          <w:i/>
          <w:iCs/>
        </w:rPr>
        <w:t>Type 1: Slowly developing condition</w:t>
      </w:r>
    </w:p>
    <w:p w:rsidR="00EE3107" w:rsidRPr="005034DF" w:rsidRDefault="00EE3107" w:rsidP="005B2EE2">
      <w:pPr>
        <w:numPr>
          <w:ilvl w:val="0"/>
          <w:numId w:val="42"/>
        </w:numPr>
        <w:jc w:val="both"/>
        <w:rPr>
          <w:rFonts w:asciiTheme="minorHAnsi" w:hAnsiTheme="minorHAnsi"/>
          <w:sz w:val="24"/>
        </w:rPr>
      </w:pPr>
      <w:r w:rsidRPr="005034DF">
        <w:rPr>
          <w:rFonts w:asciiTheme="minorHAnsi" w:hAnsiTheme="minorHAnsi"/>
          <w:sz w:val="24"/>
        </w:rPr>
        <w:t>Activate EOC</w:t>
      </w:r>
    </w:p>
    <w:p w:rsidR="00EE3107" w:rsidRPr="005034DF" w:rsidRDefault="00EE3107" w:rsidP="00EE3107">
      <w:pPr>
        <w:jc w:val="both"/>
        <w:rPr>
          <w:rFonts w:asciiTheme="minorHAnsi" w:hAnsiTheme="minorHAnsi"/>
          <w:sz w:val="24"/>
        </w:rPr>
      </w:pPr>
    </w:p>
    <w:p w:rsidR="00EE3107" w:rsidRPr="005034DF" w:rsidRDefault="00EE3107" w:rsidP="005B2EE2">
      <w:pPr>
        <w:numPr>
          <w:ilvl w:val="0"/>
          <w:numId w:val="42"/>
        </w:numPr>
        <w:jc w:val="both"/>
        <w:rPr>
          <w:rFonts w:asciiTheme="minorHAnsi" w:hAnsiTheme="minorHAnsi"/>
          <w:sz w:val="24"/>
        </w:rPr>
      </w:pPr>
      <w:r w:rsidRPr="005034DF">
        <w:rPr>
          <w:rFonts w:asciiTheme="minorHAnsi" w:hAnsiTheme="minorHAnsi"/>
          <w:sz w:val="24"/>
        </w:rPr>
        <w:t>Activate all communication networks</w:t>
      </w:r>
    </w:p>
    <w:p w:rsidR="00EE3107" w:rsidRPr="005034DF" w:rsidRDefault="00EE3107" w:rsidP="005B2EE2">
      <w:pPr>
        <w:numPr>
          <w:ilvl w:val="1"/>
          <w:numId w:val="42"/>
        </w:numPr>
        <w:jc w:val="both"/>
        <w:rPr>
          <w:rFonts w:asciiTheme="minorHAnsi" w:hAnsiTheme="minorHAnsi"/>
          <w:sz w:val="24"/>
        </w:rPr>
      </w:pPr>
      <w:r w:rsidRPr="005034DF">
        <w:rPr>
          <w:rFonts w:asciiTheme="minorHAnsi" w:hAnsiTheme="minorHAnsi"/>
          <w:sz w:val="24"/>
        </w:rPr>
        <w:t>Establish communications with Command Post</w:t>
      </w:r>
    </w:p>
    <w:p w:rsidR="00EE3107" w:rsidRPr="005034DF" w:rsidRDefault="00EE3107" w:rsidP="005B2EE2">
      <w:pPr>
        <w:numPr>
          <w:ilvl w:val="1"/>
          <w:numId w:val="42"/>
        </w:numPr>
        <w:jc w:val="both"/>
        <w:rPr>
          <w:rFonts w:asciiTheme="minorHAnsi" w:hAnsiTheme="minorHAnsi"/>
          <w:sz w:val="24"/>
        </w:rPr>
      </w:pPr>
      <w:r w:rsidRPr="005034DF">
        <w:rPr>
          <w:rFonts w:asciiTheme="minorHAnsi" w:hAnsiTheme="minorHAnsi"/>
          <w:sz w:val="24"/>
        </w:rPr>
        <w:t>On a 24-hour basis.</w:t>
      </w:r>
    </w:p>
    <w:p w:rsidR="00EE3107" w:rsidRPr="005034DF" w:rsidRDefault="00EE3107" w:rsidP="00EE3107">
      <w:pPr>
        <w:jc w:val="both"/>
        <w:rPr>
          <w:rFonts w:asciiTheme="minorHAnsi" w:hAnsiTheme="minorHAnsi"/>
          <w:sz w:val="24"/>
        </w:rPr>
      </w:pPr>
    </w:p>
    <w:p w:rsidR="00EE3107" w:rsidRPr="005034DF" w:rsidRDefault="00EE3107" w:rsidP="005B2EE2">
      <w:pPr>
        <w:numPr>
          <w:ilvl w:val="0"/>
          <w:numId w:val="43"/>
        </w:numPr>
        <w:jc w:val="both"/>
        <w:rPr>
          <w:rFonts w:asciiTheme="minorHAnsi" w:hAnsiTheme="minorHAnsi"/>
          <w:sz w:val="24"/>
        </w:rPr>
      </w:pPr>
      <w:r w:rsidRPr="005034DF">
        <w:rPr>
          <w:rFonts w:asciiTheme="minorHAnsi" w:hAnsiTheme="minorHAnsi"/>
          <w:sz w:val="24"/>
        </w:rPr>
        <w:t>Release public information</w:t>
      </w:r>
    </w:p>
    <w:p w:rsidR="00EE3107" w:rsidRPr="005034DF" w:rsidRDefault="00EE3107" w:rsidP="00EE3107">
      <w:pPr>
        <w:ind w:left="360"/>
        <w:jc w:val="both"/>
        <w:rPr>
          <w:rFonts w:asciiTheme="minorHAnsi" w:hAnsiTheme="minorHAnsi"/>
          <w:sz w:val="24"/>
        </w:rPr>
      </w:pPr>
    </w:p>
    <w:p w:rsidR="00EE3107" w:rsidRPr="005034DF" w:rsidRDefault="00EE3107" w:rsidP="005B2EE2">
      <w:pPr>
        <w:numPr>
          <w:ilvl w:val="0"/>
          <w:numId w:val="43"/>
        </w:numPr>
        <w:jc w:val="both"/>
        <w:rPr>
          <w:rFonts w:asciiTheme="minorHAnsi" w:hAnsiTheme="minorHAnsi"/>
          <w:sz w:val="24"/>
        </w:rPr>
      </w:pPr>
      <w:r w:rsidRPr="005034DF">
        <w:rPr>
          <w:rFonts w:asciiTheme="minorHAnsi" w:hAnsiTheme="minorHAnsi"/>
          <w:sz w:val="24"/>
        </w:rPr>
        <w:t>Notify</w:t>
      </w:r>
    </w:p>
    <w:p w:rsidR="00EE3107" w:rsidRPr="005034DF" w:rsidRDefault="00EE3107" w:rsidP="005B2EE2">
      <w:pPr>
        <w:numPr>
          <w:ilvl w:val="0"/>
          <w:numId w:val="45"/>
        </w:numPr>
        <w:tabs>
          <w:tab w:val="clear" w:pos="720"/>
          <w:tab w:val="num" w:pos="1440"/>
        </w:tabs>
        <w:ind w:left="1440"/>
        <w:jc w:val="both"/>
        <w:rPr>
          <w:rFonts w:asciiTheme="minorHAnsi" w:hAnsiTheme="minorHAnsi"/>
          <w:sz w:val="24"/>
        </w:rPr>
      </w:pPr>
      <w:r w:rsidRPr="005034DF">
        <w:rPr>
          <w:rFonts w:asciiTheme="minorHAnsi" w:hAnsiTheme="minorHAnsi"/>
          <w:sz w:val="24"/>
        </w:rPr>
        <w:t>MEMA Region Headquarters</w:t>
      </w:r>
    </w:p>
    <w:p w:rsidR="00EE3107" w:rsidRPr="005034DF" w:rsidRDefault="00EE3107" w:rsidP="005B2EE2">
      <w:pPr>
        <w:numPr>
          <w:ilvl w:val="0"/>
          <w:numId w:val="45"/>
        </w:numPr>
        <w:tabs>
          <w:tab w:val="clear" w:pos="720"/>
          <w:tab w:val="num" w:pos="1440"/>
        </w:tabs>
        <w:ind w:left="1440"/>
        <w:jc w:val="both"/>
        <w:rPr>
          <w:rFonts w:asciiTheme="minorHAnsi" w:hAnsiTheme="minorHAnsi"/>
          <w:sz w:val="24"/>
        </w:rPr>
      </w:pPr>
      <w:r w:rsidRPr="005034DF">
        <w:rPr>
          <w:rFonts w:asciiTheme="minorHAnsi" w:hAnsiTheme="minorHAnsi"/>
          <w:sz w:val="24"/>
        </w:rPr>
        <w:t>American Red Cross</w:t>
      </w:r>
    </w:p>
    <w:p w:rsidR="00EE3107" w:rsidRPr="005034DF" w:rsidRDefault="00EE3107" w:rsidP="005B2EE2">
      <w:pPr>
        <w:numPr>
          <w:ilvl w:val="0"/>
          <w:numId w:val="45"/>
        </w:numPr>
        <w:tabs>
          <w:tab w:val="clear" w:pos="720"/>
          <w:tab w:val="num" w:pos="1440"/>
        </w:tabs>
        <w:ind w:left="1440"/>
        <w:jc w:val="both"/>
        <w:rPr>
          <w:rFonts w:asciiTheme="minorHAnsi" w:hAnsiTheme="minorHAnsi"/>
          <w:sz w:val="24"/>
        </w:rPr>
      </w:pPr>
      <w:r w:rsidRPr="005034DF">
        <w:rPr>
          <w:rFonts w:asciiTheme="minorHAnsi" w:hAnsiTheme="minorHAnsi"/>
          <w:sz w:val="24"/>
        </w:rPr>
        <w:t>Downstream communities</w:t>
      </w:r>
    </w:p>
    <w:p w:rsidR="00EE3107" w:rsidRPr="005034DF" w:rsidRDefault="00EE3107" w:rsidP="00EE3107">
      <w:pPr>
        <w:jc w:val="both"/>
        <w:rPr>
          <w:rFonts w:asciiTheme="minorHAnsi" w:hAnsiTheme="minorHAnsi"/>
          <w:sz w:val="24"/>
        </w:rPr>
      </w:pPr>
    </w:p>
    <w:p w:rsidR="00EE3107" w:rsidRPr="005034DF" w:rsidRDefault="00EE3107" w:rsidP="005B2EE2">
      <w:pPr>
        <w:numPr>
          <w:ilvl w:val="0"/>
          <w:numId w:val="44"/>
        </w:numPr>
        <w:jc w:val="both"/>
        <w:rPr>
          <w:rFonts w:asciiTheme="minorHAnsi" w:hAnsiTheme="minorHAnsi"/>
          <w:sz w:val="24"/>
        </w:rPr>
      </w:pPr>
      <w:r w:rsidRPr="005034DF">
        <w:rPr>
          <w:rFonts w:asciiTheme="minorHAnsi" w:hAnsiTheme="minorHAnsi"/>
          <w:sz w:val="24"/>
        </w:rPr>
        <w:t>Review Plans for evacuation and sheltering</w:t>
      </w:r>
    </w:p>
    <w:p w:rsidR="00EE3107" w:rsidRPr="005034DF" w:rsidRDefault="00EE3107" w:rsidP="005B2EE2">
      <w:pPr>
        <w:numPr>
          <w:ilvl w:val="1"/>
          <w:numId w:val="44"/>
        </w:numPr>
        <w:jc w:val="both"/>
        <w:rPr>
          <w:rFonts w:asciiTheme="minorHAnsi" w:hAnsiTheme="minorHAnsi"/>
          <w:sz w:val="24"/>
        </w:rPr>
      </w:pPr>
      <w:r w:rsidRPr="005034DF">
        <w:rPr>
          <w:rFonts w:asciiTheme="minorHAnsi" w:hAnsiTheme="minorHAnsi"/>
          <w:sz w:val="24"/>
        </w:rPr>
        <w:t>Evacuation</w:t>
      </w:r>
    </w:p>
    <w:p w:rsidR="00EE3107" w:rsidRPr="005034DF" w:rsidRDefault="00EE3107" w:rsidP="005B2EE2">
      <w:pPr>
        <w:numPr>
          <w:ilvl w:val="0"/>
          <w:numId w:val="47"/>
        </w:numPr>
        <w:tabs>
          <w:tab w:val="clear" w:pos="1440"/>
          <w:tab w:val="num" w:pos="2160"/>
        </w:tabs>
        <w:ind w:left="2160"/>
        <w:jc w:val="both"/>
        <w:rPr>
          <w:rFonts w:asciiTheme="minorHAnsi" w:hAnsiTheme="minorHAnsi"/>
          <w:sz w:val="24"/>
        </w:rPr>
      </w:pPr>
      <w:r w:rsidRPr="005034DF">
        <w:rPr>
          <w:rFonts w:asciiTheme="minorHAnsi" w:hAnsiTheme="minorHAnsi"/>
          <w:sz w:val="24"/>
        </w:rPr>
        <w:t>Routes</w:t>
      </w:r>
    </w:p>
    <w:p w:rsidR="00EE3107" w:rsidRPr="005034DF" w:rsidRDefault="00EE3107" w:rsidP="005B2EE2">
      <w:pPr>
        <w:numPr>
          <w:ilvl w:val="0"/>
          <w:numId w:val="47"/>
        </w:numPr>
        <w:tabs>
          <w:tab w:val="clear" w:pos="1440"/>
          <w:tab w:val="num" w:pos="2160"/>
        </w:tabs>
        <w:ind w:left="2160"/>
        <w:jc w:val="both"/>
        <w:rPr>
          <w:rFonts w:asciiTheme="minorHAnsi" w:hAnsiTheme="minorHAnsi"/>
          <w:sz w:val="24"/>
        </w:rPr>
      </w:pPr>
      <w:r w:rsidRPr="005034DF">
        <w:rPr>
          <w:rFonts w:asciiTheme="minorHAnsi" w:hAnsiTheme="minorHAnsi"/>
          <w:sz w:val="24"/>
        </w:rPr>
        <w:t>Notification</w:t>
      </w:r>
    </w:p>
    <w:p w:rsidR="00EE3107" w:rsidRPr="005034DF" w:rsidRDefault="00EE3107" w:rsidP="005B2EE2">
      <w:pPr>
        <w:numPr>
          <w:ilvl w:val="0"/>
          <w:numId w:val="46"/>
        </w:numPr>
        <w:jc w:val="both"/>
        <w:rPr>
          <w:rFonts w:asciiTheme="minorHAnsi" w:hAnsiTheme="minorHAnsi"/>
          <w:sz w:val="24"/>
        </w:rPr>
      </w:pPr>
      <w:r w:rsidRPr="005034DF">
        <w:rPr>
          <w:rFonts w:asciiTheme="minorHAnsi" w:hAnsiTheme="minorHAnsi"/>
          <w:sz w:val="24"/>
        </w:rPr>
        <w:t>Sheltering</w:t>
      </w:r>
    </w:p>
    <w:p w:rsidR="00EE3107" w:rsidRPr="005034DF" w:rsidRDefault="00EE3107" w:rsidP="005B2EE2">
      <w:pPr>
        <w:numPr>
          <w:ilvl w:val="0"/>
          <w:numId w:val="49"/>
        </w:numPr>
        <w:tabs>
          <w:tab w:val="clear" w:pos="3960"/>
          <w:tab w:val="num" w:pos="2160"/>
        </w:tabs>
        <w:ind w:left="2160"/>
        <w:jc w:val="both"/>
        <w:rPr>
          <w:rFonts w:asciiTheme="minorHAnsi" w:hAnsiTheme="minorHAnsi"/>
          <w:sz w:val="24"/>
        </w:rPr>
      </w:pPr>
      <w:r w:rsidRPr="005034DF">
        <w:rPr>
          <w:rFonts w:asciiTheme="minorHAnsi" w:hAnsiTheme="minorHAnsi"/>
          <w:sz w:val="24"/>
        </w:rPr>
        <w:t>Availability and capacity</w:t>
      </w:r>
    </w:p>
    <w:p w:rsidR="00EE3107" w:rsidRPr="005034DF" w:rsidRDefault="00EE3107" w:rsidP="005B2EE2">
      <w:pPr>
        <w:numPr>
          <w:ilvl w:val="0"/>
          <w:numId w:val="49"/>
        </w:numPr>
        <w:tabs>
          <w:tab w:val="clear" w:pos="3960"/>
          <w:tab w:val="num" w:pos="2160"/>
        </w:tabs>
        <w:ind w:left="2160"/>
        <w:jc w:val="both"/>
        <w:rPr>
          <w:rFonts w:asciiTheme="minorHAnsi" w:hAnsiTheme="minorHAnsi"/>
          <w:sz w:val="24"/>
        </w:rPr>
      </w:pPr>
      <w:r w:rsidRPr="005034DF">
        <w:rPr>
          <w:rFonts w:asciiTheme="minorHAnsi" w:hAnsiTheme="minorHAnsi"/>
          <w:sz w:val="24"/>
        </w:rPr>
        <w:t>Food, supplies and equipment</w:t>
      </w:r>
    </w:p>
    <w:p w:rsidR="00EE3107" w:rsidRPr="005034DF" w:rsidRDefault="00EE3107" w:rsidP="005B2EE2">
      <w:pPr>
        <w:numPr>
          <w:ilvl w:val="0"/>
          <w:numId w:val="49"/>
        </w:numPr>
        <w:tabs>
          <w:tab w:val="clear" w:pos="3960"/>
          <w:tab w:val="num" w:pos="2160"/>
        </w:tabs>
        <w:ind w:left="2160"/>
        <w:jc w:val="both"/>
        <w:rPr>
          <w:rFonts w:asciiTheme="minorHAnsi" w:hAnsiTheme="minorHAnsi"/>
          <w:sz w:val="24"/>
        </w:rPr>
      </w:pPr>
      <w:r w:rsidRPr="005034DF">
        <w:rPr>
          <w:rFonts w:asciiTheme="minorHAnsi" w:hAnsiTheme="minorHAnsi"/>
          <w:sz w:val="24"/>
        </w:rPr>
        <w:t>Shelter owners and managers</w:t>
      </w:r>
    </w:p>
    <w:p w:rsidR="00EE3107" w:rsidRPr="005034DF" w:rsidRDefault="00EE3107" w:rsidP="005B2EE2">
      <w:pPr>
        <w:numPr>
          <w:ilvl w:val="0"/>
          <w:numId w:val="49"/>
        </w:numPr>
        <w:tabs>
          <w:tab w:val="clear" w:pos="3960"/>
          <w:tab w:val="num" w:pos="2160"/>
        </w:tabs>
        <w:ind w:left="2160"/>
        <w:jc w:val="both"/>
        <w:rPr>
          <w:rFonts w:asciiTheme="minorHAnsi" w:hAnsiTheme="minorHAnsi"/>
          <w:sz w:val="24"/>
        </w:rPr>
      </w:pPr>
      <w:r w:rsidRPr="005034DF">
        <w:rPr>
          <w:rFonts w:asciiTheme="minorHAnsi" w:hAnsiTheme="minorHAnsi"/>
          <w:sz w:val="24"/>
        </w:rPr>
        <w:t>Other communities (if out of town sheltering is required)</w:t>
      </w:r>
    </w:p>
    <w:p w:rsidR="00EE3107" w:rsidRPr="005034DF" w:rsidRDefault="00EE3107" w:rsidP="00EE3107">
      <w:pPr>
        <w:ind w:left="2160" w:hanging="360"/>
        <w:jc w:val="both"/>
        <w:rPr>
          <w:rFonts w:asciiTheme="minorHAnsi" w:hAnsiTheme="minorHAnsi"/>
          <w:sz w:val="24"/>
        </w:rPr>
      </w:pPr>
    </w:p>
    <w:p w:rsidR="00EE3107" w:rsidRPr="005034DF" w:rsidRDefault="00EE3107" w:rsidP="005B2EE2">
      <w:pPr>
        <w:numPr>
          <w:ilvl w:val="0"/>
          <w:numId w:val="48"/>
        </w:numPr>
        <w:jc w:val="both"/>
        <w:rPr>
          <w:rFonts w:asciiTheme="minorHAnsi" w:hAnsiTheme="minorHAnsi"/>
          <w:sz w:val="24"/>
        </w:rPr>
      </w:pPr>
      <w:r w:rsidRPr="005034DF">
        <w:rPr>
          <w:rFonts w:asciiTheme="minorHAnsi" w:hAnsiTheme="minorHAnsi"/>
          <w:sz w:val="24"/>
        </w:rPr>
        <w:t>Require “Stand By” status of designated emergency response forces.</w:t>
      </w:r>
    </w:p>
    <w:p w:rsidR="00EE3107" w:rsidRPr="005034DF" w:rsidRDefault="00EE3107" w:rsidP="00EE3107">
      <w:pPr>
        <w:ind w:left="720"/>
        <w:jc w:val="both"/>
        <w:rPr>
          <w:rFonts w:asciiTheme="minorHAnsi" w:hAnsiTheme="minorHAnsi"/>
          <w:sz w:val="24"/>
        </w:rPr>
      </w:pPr>
    </w:p>
    <w:p w:rsidR="00EE3107" w:rsidRPr="005034DF" w:rsidRDefault="00EE3107" w:rsidP="00EE3107">
      <w:pPr>
        <w:jc w:val="both"/>
        <w:rPr>
          <w:rFonts w:asciiTheme="minorHAnsi" w:hAnsiTheme="minorHAnsi"/>
          <w:sz w:val="24"/>
        </w:rPr>
      </w:pPr>
      <w:r w:rsidRPr="005034DF">
        <w:rPr>
          <w:rFonts w:asciiTheme="minorHAnsi" w:hAnsiTheme="minorHAnsi"/>
          <w:i/>
          <w:sz w:val="24"/>
        </w:rPr>
        <w:t>Type 2: Rapidly developing condition</w:t>
      </w:r>
    </w:p>
    <w:p w:rsidR="00EE3107" w:rsidRPr="005034DF" w:rsidRDefault="00EE3107" w:rsidP="00EE3107">
      <w:pPr>
        <w:ind w:left="720"/>
        <w:jc w:val="both"/>
        <w:rPr>
          <w:rFonts w:asciiTheme="minorHAnsi" w:hAnsiTheme="minorHAnsi"/>
          <w:sz w:val="24"/>
        </w:rPr>
      </w:pPr>
    </w:p>
    <w:p w:rsidR="00EE3107" w:rsidRPr="005034DF" w:rsidRDefault="00EE3107" w:rsidP="005B2EE2">
      <w:pPr>
        <w:numPr>
          <w:ilvl w:val="0"/>
          <w:numId w:val="50"/>
        </w:numPr>
        <w:jc w:val="both"/>
        <w:rPr>
          <w:rFonts w:asciiTheme="minorHAnsi" w:hAnsiTheme="minorHAnsi"/>
          <w:sz w:val="24"/>
        </w:rPr>
      </w:pPr>
      <w:r w:rsidRPr="005034DF">
        <w:rPr>
          <w:rFonts w:asciiTheme="minorHAnsi" w:hAnsiTheme="minorHAnsi"/>
          <w:sz w:val="24"/>
        </w:rPr>
        <w:t>Establish a 24-hour communications from dam site to EOC.</w:t>
      </w:r>
    </w:p>
    <w:p w:rsidR="00EE3107" w:rsidRPr="005034DF" w:rsidRDefault="00EE3107" w:rsidP="00EE3107">
      <w:pPr>
        <w:jc w:val="both"/>
        <w:rPr>
          <w:rFonts w:asciiTheme="minorHAnsi" w:hAnsiTheme="minorHAnsi"/>
          <w:sz w:val="24"/>
        </w:rPr>
      </w:pPr>
    </w:p>
    <w:p w:rsidR="00EE3107" w:rsidRPr="005034DF" w:rsidRDefault="00EE3107" w:rsidP="005B2EE2">
      <w:pPr>
        <w:numPr>
          <w:ilvl w:val="0"/>
          <w:numId w:val="50"/>
        </w:numPr>
        <w:jc w:val="both"/>
        <w:rPr>
          <w:rFonts w:asciiTheme="minorHAnsi" w:hAnsiTheme="minorHAnsi"/>
          <w:sz w:val="24"/>
        </w:rPr>
      </w:pPr>
      <w:r w:rsidRPr="005034DF">
        <w:rPr>
          <w:rFonts w:asciiTheme="minorHAnsi" w:hAnsiTheme="minorHAnsi"/>
          <w:sz w:val="24"/>
        </w:rPr>
        <w:t>Assemble, brief and assign specific responsibilities to emergency response forces.</w:t>
      </w:r>
    </w:p>
    <w:p w:rsidR="00EE3107" w:rsidRPr="005034DF" w:rsidRDefault="00EE3107" w:rsidP="00EE3107">
      <w:pPr>
        <w:jc w:val="both"/>
        <w:rPr>
          <w:rFonts w:asciiTheme="minorHAnsi" w:hAnsiTheme="minorHAnsi"/>
          <w:sz w:val="24"/>
        </w:rPr>
      </w:pPr>
    </w:p>
    <w:p w:rsidR="00EE3107" w:rsidRPr="005034DF" w:rsidRDefault="00EE3107" w:rsidP="005B2EE2">
      <w:pPr>
        <w:numPr>
          <w:ilvl w:val="0"/>
          <w:numId w:val="50"/>
        </w:numPr>
        <w:jc w:val="both"/>
        <w:rPr>
          <w:rFonts w:asciiTheme="minorHAnsi" w:hAnsiTheme="minorHAnsi"/>
          <w:sz w:val="24"/>
        </w:rPr>
      </w:pPr>
      <w:r w:rsidRPr="005034DF">
        <w:rPr>
          <w:rFonts w:asciiTheme="minorHAnsi" w:hAnsiTheme="minorHAnsi"/>
          <w:sz w:val="24"/>
        </w:rPr>
        <w:t>Release public information.</w:t>
      </w:r>
    </w:p>
    <w:p w:rsidR="00EE3107" w:rsidRPr="005034DF" w:rsidRDefault="00EE3107" w:rsidP="00EE3107">
      <w:pPr>
        <w:jc w:val="both"/>
        <w:rPr>
          <w:rFonts w:asciiTheme="minorHAnsi" w:hAnsiTheme="minorHAnsi"/>
          <w:sz w:val="24"/>
        </w:rPr>
      </w:pPr>
    </w:p>
    <w:p w:rsidR="00EE3107" w:rsidRPr="005034DF" w:rsidRDefault="00EE3107" w:rsidP="005B2EE2">
      <w:pPr>
        <w:numPr>
          <w:ilvl w:val="0"/>
          <w:numId w:val="50"/>
        </w:numPr>
        <w:jc w:val="both"/>
        <w:rPr>
          <w:rFonts w:asciiTheme="minorHAnsi" w:hAnsiTheme="minorHAnsi"/>
          <w:sz w:val="24"/>
        </w:rPr>
      </w:pPr>
      <w:r w:rsidRPr="005034DF">
        <w:rPr>
          <w:rFonts w:asciiTheme="minorHAnsi" w:hAnsiTheme="minorHAnsi"/>
          <w:sz w:val="24"/>
        </w:rPr>
        <w:t>Obtain and prepare required vehicles/equipment for movement.</w:t>
      </w:r>
    </w:p>
    <w:p w:rsidR="00EE3107" w:rsidRPr="005034DF" w:rsidRDefault="00EE3107" w:rsidP="00EE3107">
      <w:pPr>
        <w:jc w:val="both"/>
        <w:rPr>
          <w:rFonts w:asciiTheme="minorHAnsi" w:hAnsiTheme="minorHAnsi"/>
          <w:sz w:val="24"/>
        </w:rPr>
      </w:pPr>
    </w:p>
    <w:p w:rsidR="00EE3107" w:rsidRPr="005034DF" w:rsidRDefault="00EE3107" w:rsidP="005B2EE2">
      <w:pPr>
        <w:numPr>
          <w:ilvl w:val="0"/>
          <w:numId w:val="50"/>
        </w:numPr>
        <w:jc w:val="both"/>
        <w:rPr>
          <w:rFonts w:asciiTheme="minorHAnsi" w:hAnsiTheme="minorHAnsi"/>
          <w:sz w:val="24"/>
        </w:rPr>
      </w:pPr>
      <w:r w:rsidRPr="005034DF">
        <w:rPr>
          <w:rFonts w:asciiTheme="minorHAnsi" w:hAnsiTheme="minorHAnsi"/>
          <w:sz w:val="24"/>
        </w:rPr>
        <w:t>Prepare to issue warning.</w:t>
      </w:r>
    </w:p>
    <w:p w:rsidR="00EE3107" w:rsidRPr="005034DF" w:rsidRDefault="00EE3107" w:rsidP="00EE3107">
      <w:pPr>
        <w:jc w:val="both"/>
        <w:rPr>
          <w:rFonts w:asciiTheme="minorHAnsi" w:hAnsiTheme="minorHAnsi"/>
          <w:i/>
          <w:sz w:val="24"/>
        </w:rPr>
      </w:pPr>
      <w:r w:rsidRPr="005034DF">
        <w:rPr>
          <w:rFonts w:asciiTheme="minorHAnsi" w:hAnsiTheme="minorHAnsi"/>
          <w:i/>
          <w:sz w:val="24"/>
        </w:rPr>
        <w:t>Type 3: Practically instantaneous failure</w:t>
      </w:r>
    </w:p>
    <w:p w:rsidR="00EE3107" w:rsidRPr="005034DF" w:rsidRDefault="00EE3107" w:rsidP="00EE3107">
      <w:pPr>
        <w:ind w:left="720"/>
        <w:jc w:val="both"/>
        <w:rPr>
          <w:rFonts w:asciiTheme="minorHAnsi" w:hAnsiTheme="minorHAnsi"/>
          <w:sz w:val="24"/>
        </w:rPr>
      </w:pPr>
    </w:p>
    <w:p w:rsidR="00EE3107" w:rsidRPr="005034DF" w:rsidRDefault="00EE3107" w:rsidP="005B2EE2">
      <w:pPr>
        <w:numPr>
          <w:ilvl w:val="0"/>
          <w:numId w:val="51"/>
        </w:numPr>
        <w:jc w:val="both"/>
        <w:rPr>
          <w:rFonts w:asciiTheme="minorHAnsi" w:hAnsiTheme="minorHAnsi"/>
          <w:sz w:val="24"/>
        </w:rPr>
      </w:pPr>
      <w:r w:rsidRPr="005034DF">
        <w:rPr>
          <w:rFonts w:asciiTheme="minorHAnsi" w:hAnsiTheme="minorHAnsi"/>
          <w:sz w:val="24"/>
        </w:rPr>
        <w:t>Issue warning</w:t>
      </w:r>
    </w:p>
    <w:p w:rsidR="00EE3107" w:rsidRPr="005034DF" w:rsidRDefault="00EE3107" w:rsidP="00EE3107">
      <w:pPr>
        <w:jc w:val="both"/>
        <w:rPr>
          <w:rFonts w:asciiTheme="minorHAnsi" w:hAnsiTheme="minorHAnsi"/>
          <w:sz w:val="24"/>
        </w:rPr>
      </w:pPr>
    </w:p>
    <w:p w:rsidR="00EE3107" w:rsidRPr="005034DF" w:rsidRDefault="00EE3107" w:rsidP="005B2EE2">
      <w:pPr>
        <w:numPr>
          <w:ilvl w:val="0"/>
          <w:numId w:val="51"/>
        </w:numPr>
        <w:jc w:val="both"/>
        <w:rPr>
          <w:rFonts w:asciiTheme="minorHAnsi" w:hAnsiTheme="minorHAnsi"/>
          <w:sz w:val="24"/>
        </w:rPr>
      </w:pPr>
      <w:r w:rsidRPr="005034DF">
        <w:rPr>
          <w:rFonts w:asciiTheme="minorHAnsi" w:hAnsiTheme="minorHAnsi"/>
          <w:sz w:val="24"/>
        </w:rPr>
        <w:t>Commence immediate evacuation.</w:t>
      </w:r>
    </w:p>
    <w:p w:rsidR="00EE3107" w:rsidRPr="005034DF" w:rsidRDefault="00EE3107" w:rsidP="00EE3107">
      <w:pPr>
        <w:jc w:val="both"/>
        <w:rPr>
          <w:rFonts w:asciiTheme="minorHAnsi" w:hAnsiTheme="minorHAnsi"/>
          <w:sz w:val="24"/>
        </w:rPr>
      </w:pPr>
    </w:p>
    <w:p w:rsidR="00EE3107" w:rsidRPr="005034DF" w:rsidRDefault="00EE3107" w:rsidP="005B2EE2">
      <w:pPr>
        <w:numPr>
          <w:ilvl w:val="0"/>
          <w:numId w:val="51"/>
        </w:numPr>
        <w:jc w:val="both"/>
        <w:rPr>
          <w:rFonts w:asciiTheme="minorHAnsi" w:hAnsiTheme="minorHAnsi"/>
          <w:sz w:val="24"/>
        </w:rPr>
      </w:pPr>
      <w:r w:rsidRPr="005034DF">
        <w:rPr>
          <w:rFonts w:asciiTheme="minorHAnsi" w:hAnsiTheme="minorHAnsi"/>
          <w:sz w:val="24"/>
        </w:rPr>
        <w:t>Commit required resources to support evacuation.</w:t>
      </w:r>
    </w:p>
    <w:p w:rsidR="00EE3107" w:rsidRPr="005034DF" w:rsidRDefault="00EE3107" w:rsidP="00EE3107">
      <w:pPr>
        <w:ind w:left="2160"/>
        <w:jc w:val="both"/>
        <w:rPr>
          <w:rFonts w:asciiTheme="minorHAnsi" w:hAnsiTheme="minorHAnsi"/>
          <w:sz w:val="24"/>
        </w:rPr>
      </w:pPr>
    </w:p>
    <w:p w:rsidR="00EE3107" w:rsidRPr="005034DF" w:rsidRDefault="00EE3107" w:rsidP="005B2EE2">
      <w:pPr>
        <w:numPr>
          <w:ilvl w:val="0"/>
          <w:numId w:val="51"/>
        </w:numPr>
        <w:jc w:val="both"/>
        <w:rPr>
          <w:rFonts w:asciiTheme="minorHAnsi" w:hAnsiTheme="minorHAnsi"/>
          <w:sz w:val="24"/>
        </w:rPr>
      </w:pPr>
      <w:r w:rsidRPr="005034DF">
        <w:rPr>
          <w:rFonts w:asciiTheme="minorHAnsi" w:hAnsiTheme="minorHAnsi"/>
          <w:sz w:val="24"/>
        </w:rPr>
        <w:t>Activate shelters or coordinate activation of shelters located outside the community.</w:t>
      </w:r>
    </w:p>
    <w:p w:rsidR="00EE3107" w:rsidRPr="005034DF" w:rsidRDefault="00EE3107" w:rsidP="00EE3107">
      <w:pPr>
        <w:jc w:val="both"/>
        <w:rPr>
          <w:rFonts w:asciiTheme="minorHAnsi" w:hAnsiTheme="minorHAnsi"/>
          <w:sz w:val="24"/>
        </w:rPr>
      </w:pPr>
    </w:p>
    <w:p w:rsidR="00EE3107" w:rsidRPr="005034DF" w:rsidRDefault="00EE3107" w:rsidP="005B2EE2">
      <w:pPr>
        <w:numPr>
          <w:ilvl w:val="0"/>
          <w:numId w:val="51"/>
        </w:numPr>
        <w:jc w:val="both"/>
        <w:rPr>
          <w:rFonts w:asciiTheme="minorHAnsi" w:hAnsiTheme="minorHAnsi"/>
          <w:sz w:val="24"/>
        </w:rPr>
      </w:pPr>
      <w:r w:rsidRPr="005034DF">
        <w:rPr>
          <w:rFonts w:asciiTheme="minorHAnsi" w:hAnsiTheme="minorHAnsi"/>
          <w:sz w:val="24"/>
        </w:rPr>
        <w:t>Notify:</w:t>
      </w:r>
    </w:p>
    <w:p w:rsidR="00EE3107" w:rsidRPr="005034DF" w:rsidRDefault="00EE3107" w:rsidP="00EE3107">
      <w:pPr>
        <w:jc w:val="both"/>
        <w:rPr>
          <w:rFonts w:asciiTheme="minorHAnsi" w:hAnsiTheme="minorHAnsi"/>
          <w:sz w:val="24"/>
        </w:rPr>
      </w:pPr>
    </w:p>
    <w:p w:rsidR="00EE3107" w:rsidRPr="005034DF" w:rsidRDefault="00EE3107" w:rsidP="005B2EE2">
      <w:pPr>
        <w:numPr>
          <w:ilvl w:val="1"/>
          <w:numId w:val="51"/>
        </w:numPr>
        <w:jc w:val="both"/>
        <w:rPr>
          <w:rFonts w:asciiTheme="minorHAnsi" w:hAnsiTheme="minorHAnsi"/>
          <w:sz w:val="24"/>
        </w:rPr>
      </w:pPr>
      <w:r w:rsidRPr="005034DF">
        <w:rPr>
          <w:rFonts w:asciiTheme="minorHAnsi" w:hAnsiTheme="minorHAnsi"/>
          <w:sz w:val="24"/>
        </w:rPr>
        <w:t>MEMA Region Headquarters</w:t>
      </w:r>
    </w:p>
    <w:p w:rsidR="00EE3107" w:rsidRPr="005034DF" w:rsidRDefault="00EE3107" w:rsidP="00EE3107">
      <w:pPr>
        <w:jc w:val="both"/>
        <w:rPr>
          <w:rFonts w:asciiTheme="minorHAnsi" w:hAnsiTheme="minorHAnsi"/>
          <w:sz w:val="24"/>
        </w:rPr>
      </w:pPr>
    </w:p>
    <w:p w:rsidR="00EE3107" w:rsidRPr="005034DF" w:rsidRDefault="00EE3107" w:rsidP="005B2EE2">
      <w:pPr>
        <w:numPr>
          <w:ilvl w:val="1"/>
          <w:numId w:val="51"/>
        </w:numPr>
        <w:jc w:val="both"/>
        <w:rPr>
          <w:rFonts w:asciiTheme="minorHAnsi" w:hAnsiTheme="minorHAnsi"/>
          <w:sz w:val="24"/>
        </w:rPr>
      </w:pPr>
      <w:r w:rsidRPr="005034DF">
        <w:rPr>
          <w:rFonts w:asciiTheme="minorHAnsi" w:hAnsiTheme="minorHAnsi"/>
          <w:sz w:val="24"/>
        </w:rPr>
        <w:t>Red Cross</w:t>
      </w:r>
    </w:p>
    <w:p w:rsidR="00EE3107" w:rsidRPr="005034DF" w:rsidRDefault="00EE3107" w:rsidP="00EE3107">
      <w:pPr>
        <w:jc w:val="both"/>
        <w:rPr>
          <w:rFonts w:asciiTheme="minorHAnsi" w:hAnsiTheme="minorHAnsi"/>
          <w:sz w:val="24"/>
        </w:rPr>
      </w:pPr>
    </w:p>
    <w:p w:rsidR="00EE3107" w:rsidRPr="005034DF" w:rsidRDefault="00EE3107" w:rsidP="005B2EE2">
      <w:pPr>
        <w:numPr>
          <w:ilvl w:val="0"/>
          <w:numId w:val="51"/>
        </w:numPr>
        <w:jc w:val="both"/>
        <w:rPr>
          <w:rFonts w:asciiTheme="minorHAnsi" w:hAnsiTheme="minorHAnsi"/>
          <w:sz w:val="24"/>
        </w:rPr>
      </w:pPr>
      <w:r w:rsidRPr="005034DF">
        <w:rPr>
          <w:rFonts w:asciiTheme="minorHAnsi" w:hAnsiTheme="minorHAnsi"/>
          <w:sz w:val="24"/>
        </w:rPr>
        <w:t>Initiate other measures as required to protect lives and property.</w:t>
      </w:r>
    </w:p>
    <w:p w:rsidR="00EE3107" w:rsidRPr="005034DF" w:rsidRDefault="00EE3107" w:rsidP="00EE3107">
      <w:pPr>
        <w:pStyle w:val="BodyText"/>
        <w:spacing w:after="0"/>
        <w:jc w:val="both"/>
        <w:rPr>
          <w:rFonts w:asciiTheme="minorHAnsi" w:hAnsiTheme="minorHAnsi"/>
        </w:rPr>
      </w:pPr>
    </w:p>
    <w:p w:rsidR="00EE3107" w:rsidRPr="005034DF" w:rsidRDefault="00EE3107" w:rsidP="00EE3107">
      <w:pPr>
        <w:pStyle w:val="Heading5"/>
        <w:numPr>
          <w:ilvl w:val="0"/>
          <w:numId w:val="0"/>
        </w:numPr>
        <w:spacing w:before="0" w:after="0"/>
        <w:rPr>
          <w:rFonts w:asciiTheme="minorHAnsi" w:hAnsiTheme="minorHAnsi"/>
          <w:i w:val="0"/>
        </w:rPr>
      </w:pPr>
      <w:r w:rsidRPr="005034DF">
        <w:rPr>
          <w:rFonts w:asciiTheme="minorHAnsi" w:hAnsiTheme="minorHAnsi"/>
          <w:i w:val="0"/>
        </w:rPr>
        <w:t>Management Plans and Regulatory Measures</w:t>
      </w:r>
    </w:p>
    <w:p w:rsidR="00EE3107" w:rsidRPr="005034DF" w:rsidRDefault="00EE3107" w:rsidP="00EE3107">
      <w:pPr>
        <w:pStyle w:val="BodyText"/>
        <w:spacing w:after="120"/>
        <w:jc w:val="both"/>
        <w:rPr>
          <w:rFonts w:asciiTheme="minorHAnsi" w:hAnsiTheme="minorHAnsi"/>
        </w:rPr>
      </w:pPr>
    </w:p>
    <w:p w:rsidR="00EE3107" w:rsidRPr="005034DF" w:rsidRDefault="00EE3107" w:rsidP="00EE3107">
      <w:pPr>
        <w:pStyle w:val="BodyText"/>
        <w:spacing w:after="120"/>
        <w:jc w:val="both"/>
        <w:rPr>
          <w:rFonts w:asciiTheme="minorHAnsi" w:hAnsiTheme="minorHAnsi"/>
        </w:rPr>
      </w:pPr>
      <w:r w:rsidRPr="005034DF">
        <w:rPr>
          <w:rFonts w:asciiTheme="minorHAnsi" w:hAnsiTheme="minorHAnsi"/>
        </w:rPr>
        <w:t>The Monson CEM Plan contains the following generic mitigation measures for dam failure:</w:t>
      </w:r>
    </w:p>
    <w:p w:rsidR="00EE3107" w:rsidRPr="005034DF" w:rsidRDefault="00EE3107" w:rsidP="005B2EE2">
      <w:pPr>
        <w:numPr>
          <w:ilvl w:val="0"/>
          <w:numId w:val="52"/>
        </w:numPr>
        <w:tabs>
          <w:tab w:val="left" w:pos="-180"/>
          <w:tab w:val="left" w:pos="0"/>
        </w:tabs>
        <w:jc w:val="both"/>
        <w:rPr>
          <w:rFonts w:asciiTheme="minorHAnsi" w:hAnsiTheme="minorHAnsi"/>
          <w:sz w:val="24"/>
        </w:rPr>
      </w:pPr>
      <w:r w:rsidRPr="005034DF">
        <w:rPr>
          <w:rFonts w:asciiTheme="minorHAnsi" w:hAnsiTheme="minorHAnsi"/>
          <w:sz w:val="24"/>
        </w:rPr>
        <w:t>Develop and conduct public education programs concerning dam hazards.</w:t>
      </w:r>
    </w:p>
    <w:p w:rsidR="00EE3107" w:rsidRPr="005034DF" w:rsidRDefault="00EE3107" w:rsidP="00EE3107">
      <w:pPr>
        <w:tabs>
          <w:tab w:val="left" w:pos="-180"/>
          <w:tab w:val="left" w:pos="0"/>
        </w:tabs>
        <w:jc w:val="both"/>
        <w:rPr>
          <w:rFonts w:asciiTheme="minorHAnsi" w:hAnsiTheme="minorHAnsi"/>
          <w:sz w:val="24"/>
        </w:rPr>
      </w:pPr>
    </w:p>
    <w:p w:rsidR="00EE3107" w:rsidRPr="005034DF" w:rsidRDefault="00EE3107" w:rsidP="005B2EE2">
      <w:pPr>
        <w:numPr>
          <w:ilvl w:val="0"/>
          <w:numId w:val="52"/>
        </w:numPr>
        <w:tabs>
          <w:tab w:val="left" w:pos="-180"/>
          <w:tab w:val="left" w:pos="0"/>
        </w:tabs>
        <w:jc w:val="both"/>
        <w:rPr>
          <w:rFonts w:asciiTheme="minorHAnsi" w:hAnsiTheme="minorHAnsi"/>
          <w:sz w:val="24"/>
        </w:rPr>
      </w:pPr>
      <w:r w:rsidRPr="005034DF">
        <w:rPr>
          <w:rFonts w:asciiTheme="minorHAnsi" w:hAnsiTheme="minorHAnsi"/>
          <w:sz w:val="24"/>
        </w:rPr>
        <w:t>Maintain up-to-date plans to deal with threat and actual occurrence of dam over-spill or failure.</w:t>
      </w:r>
    </w:p>
    <w:p w:rsidR="00EE3107" w:rsidRPr="005034DF" w:rsidRDefault="00EE3107" w:rsidP="00EE3107">
      <w:pPr>
        <w:tabs>
          <w:tab w:val="left" w:pos="-180"/>
          <w:tab w:val="left" w:pos="0"/>
        </w:tabs>
        <w:jc w:val="both"/>
        <w:rPr>
          <w:rFonts w:asciiTheme="minorHAnsi" w:hAnsiTheme="minorHAnsi"/>
          <w:sz w:val="24"/>
        </w:rPr>
      </w:pPr>
    </w:p>
    <w:p w:rsidR="00EE3107" w:rsidRPr="005034DF" w:rsidRDefault="00EE3107" w:rsidP="005B2EE2">
      <w:pPr>
        <w:numPr>
          <w:ilvl w:val="0"/>
          <w:numId w:val="52"/>
        </w:numPr>
        <w:tabs>
          <w:tab w:val="left" w:pos="-180"/>
          <w:tab w:val="left" w:pos="0"/>
        </w:tabs>
        <w:jc w:val="both"/>
        <w:rPr>
          <w:rFonts w:asciiTheme="minorHAnsi" w:hAnsiTheme="minorHAnsi"/>
          <w:sz w:val="24"/>
        </w:rPr>
      </w:pPr>
      <w:r w:rsidRPr="005034DF">
        <w:rPr>
          <w:rFonts w:asciiTheme="minorHAnsi" w:hAnsiTheme="minorHAnsi"/>
          <w:sz w:val="24"/>
        </w:rPr>
        <w:t xml:space="preserve">Emergency Management and other local government agencies should familiarize themselves with technical data and other information pertinent to the dams, which impact </w:t>
      </w:r>
      <w:r w:rsidRPr="005034DF">
        <w:rPr>
          <w:rFonts w:asciiTheme="minorHAnsi" w:hAnsiTheme="minorHAnsi"/>
          <w:bCs/>
          <w:sz w:val="24"/>
        </w:rPr>
        <w:t>Monson</w:t>
      </w:r>
      <w:r w:rsidRPr="005034DF">
        <w:rPr>
          <w:rFonts w:asciiTheme="minorHAnsi" w:hAnsiTheme="minorHAnsi"/>
          <w:sz w:val="24"/>
        </w:rPr>
        <w:t>. This should include determining the probable extent and seriousness of the effect to downstream areas.</w:t>
      </w:r>
    </w:p>
    <w:p w:rsidR="00EE3107" w:rsidRPr="005034DF" w:rsidRDefault="00EE3107" w:rsidP="00EE3107">
      <w:pPr>
        <w:tabs>
          <w:tab w:val="left" w:pos="-180"/>
          <w:tab w:val="left" w:pos="0"/>
        </w:tabs>
        <w:jc w:val="both"/>
        <w:rPr>
          <w:rFonts w:asciiTheme="minorHAnsi" w:hAnsiTheme="minorHAnsi"/>
          <w:sz w:val="24"/>
        </w:rPr>
      </w:pPr>
    </w:p>
    <w:p w:rsidR="00EE3107" w:rsidRPr="005034DF" w:rsidRDefault="00EE3107" w:rsidP="005B2EE2">
      <w:pPr>
        <w:numPr>
          <w:ilvl w:val="0"/>
          <w:numId w:val="52"/>
        </w:numPr>
        <w:tabs>
          <w:tab w:val="left" w:pos="-180"/>
          <w:tab w:val="left" w:pos="0"/>
        </w:tabs>
        <w:jc w:val="both"/>
        <w:rPr>
          <w:rFonts w:asciiTheme="minorHAnsi" w:hAnsiTheme="minorHAnsi"/>
          <w:sz w:val="24"/>
        </w:rPr>
      </w:pPr>
      <w:r w:rsidRPr="005034DF">
        <w:rPr>
          <w:rFonts w:asciiTheme="minorHAnsi" w:hAnsiTheme="minorHAnsi"/>
          <w:sz w:val="24"/>
        </w:rPr>
        <w:t>Dams should be inspected periodically and monitored regularly.</w:t>
      </w:r>
    </w:p>
    <w:p w:rsidR="00EE3107" w:rsidRPr="005034DF" w:rsidRDefault="00EE3107" w:rsidP="00EE3107">
      <w:pPr>
        <w:tabs>
          <w:tab w:val="left" w:pos="-180"/>
          <w:tab w:val="left" w:pos="0"/>
        </w:tabs>
        <w:jc w:val="both"/>
        <w:rPr>
          <w:rFonts w:asciiTheme="minorHAnsi" w:hAnsiTheme="minorHAnsi"/>
          <w:sz w:val="24"/>
        </w:rPr>
      </w:pPr>
    </w:p>
    <w:p w:rsidR="00EE3107" w:rsidRPr="005034DF" w:rsidRDefault="00EE3107" w:rsidP="005B2EE2">
      <w:pPr>
        <w:numPr>
          <w:ilvl w:val="0"/>
          <w:numId w:val="52"/>
        </w:numPr>
        <w:tabs>
          <w:tab w:val="left" w:pos="-180"/>
          <w:tab w:val="left" w:pos="0"/>
        </w:tabs>
        <w:jc w:val="both"/>
        <w:rPr>
          <w:rFonts w:asciiTheme="minorHAnsi" w:hAnsiTheme="minorHAnsi"/>
          <w:sz w:val="24"/>
        </w:rPr>
      </w:pPr>
      <w:r w:rsidRPr="005034DF">
        <w:rPr>
          <w:rFonts w:asciiTheme="minorHAnsi" w:hAnsiTheme="minorHAnsi"/>
          <w:sz w:val="24"/>
        </w:rPr>
        <w:t>Repairs should be attended to promptly.</w:t>
      </w:r>
    </w:p>
    <w:p w:rsidR="00EE3107" w:rsidRPr="005034DF" w:rsidRDefault="00EE3107" w:rsidP="00EE3107">
      <w:pPr>
        <w:tabs>
          <w:tab w:val="left" w:pos="-180"/>
          <w:tab w:val="left" w:pos="0"/>
        </w:tabs>
        <w:jc w:val="both"/>
        <w:rPr>
          <w:rFonts w:asciiTheme="minorHAnsi" w:hAnsiTheme="minorHAnsi"/>
          <w:sz w:val="24"/>
        </w:rPr>
      </w:pPr>
    </w:p>
    <w:p w:rsidR="00EE3107" w:rsidRPr="005034DF" w:rsidRDefault="00EE3107" w:rsidP="005B2EE2">
      <w:pPr>
        <w:numPr>
          <w:ilvl w:val="0"/>
          <w:numId w:val="52"/>
        </w:numPr>
        <w:tabs>
          <w:tab w:val="left" w:pos="-180"/>
          <w:tab w:val="left" w:pos="0"/>
        </w:tabs>
        <w:jc w:val="both"/>
        <w:rPr>
          <w:rFonts w:asciiTheme="minorHAnsi" w:hAnsiTheme="minorHAnsi"/>
          <w:sz w:val="24"/>
        </w:rPr>
      </w:pPr>
      <w:r w:rsidRPr="005034DF">
        <w:rPr>
          <w:rFonts w:asciiTheme="minorHAnsi" w:hAnsiTheme="minorHAnsi"/>
          <w:sz w:val="24"/>
        </w:rPr>
        <w:t>As much as is possible burdens on faulty dams should be lessened through stream re-channeling.</w:t>
      </w:r>
    </w:p>
    <w:p w:rsidR="00EE3107" w:rsidRPr="005034DF" w:rsidRDefault="00EE3107" w:rsidP="00EE3107">
      <w:pPr>
        <w:tabs>
          <w:tab w:val="left" w:pos="-180"/>
          <w:tab w:val="left" w:pos="0"/>
        </w:tabs>
        <w:jc w:val="both"/>
        <w:rPr>
          <w:rFonts w:asciiTheme="minorHAnsi" w:hAnsiTheme="minorHAnsi"/>
          <w:sz w:val="24"/>
        </w:rPr>
      </w:pPr>
    </w:p>
    <w:p w:rsidR="00EE3107" w:rsidRPr="005034DF" w:rsidRDefault="00EE3107" w:rsidP="005B2EE2">
      <w:pPr>
        <w:numPr>
          <w:ilvl w:val="0"/>
          <w:numId w:val="52"/>
        </w:numPr>
        <w:tabs>
          <w:tab w:val="left" w:pos="-180"/>
          <w:tab w:val="left" w:pos="0"/>
        </w:tabs>
        <w:jc w:val="both"/>
        <w:rPr>
          <w:rFonts w:asciiTheme="minorHAnsi" w:hAnsiTheme="minorHAnsi"/>
          <w:sz w:val="24"/>
        </w:rPr>
      </w:pPr>
      <w:r w:rsidRPr="005034DF">
        <w:rPr>
          <w:rFonts w:asciiTheme="minorHAnsi" w:hAnsiTheme="minorHAnsi"/>
          <w:sz w:val="24"/>
        </w:rPr>
        <w:t>Identify dam owners.</w:t>
      </w:r>
    </w:p>
    <w:p w:rsidR="00EE3107" w:rsidRPr="005034DF" w:rsidRDefault="00EE3107" w:rsidP="00EE3107">
      <w:pPr>
        <w:tabs>
          <w:tab w:val="left" w:pos="-180"/>
          <w:tab w:val="left" w:pos="0"/>
        </w:tabs>
        <w:jc w:val="both"/>
        <w:rPr>
          <w:rFonts w:asciiTheme="minorHAnsi" w:hAnsiTheme="minorHAnsi"/>
          <w:sz w:val="24"/>
        </w:rPr>
      </w:pPr>
    </w:p>
    <w:p w:rsidR="00EE3107" w:rsidRPr="005034DF" w:rsidRDefault="00EE3107" w:rsidP="005B2EE2">
      <w:pPr>
        <w:numPr>
          <w:ilvl w:val="0"/>
          <w:numId w:val="52"/>
        </w:numPr>
        <w:tabs>
          <w:tab w:val="left" w:pos="-180"/>
          <w:tab w:val="left" w:pos="0"/>
        </w:tabs>
        <w:jc w:val="both"/>
        <w:rPr>
          <w:rFonts w:asciiTheme="minorHAnsi" w:hAnsiTheme="minorHAnsi"/>
          <w:sz w:val="24"/>
        </w:rPr>
      </w:pPr>
      <w:r w:rsidRPr="005034DF">
        <w:rPr>
          <w:rFonts w:asciiTheme="minorHAnsi" w:hAnsiTheme="minorHAnsi"/>
          <w:sz w:val="24"/>
        </w:rPr>
        <w:t>Determine minimum notification time for down stream areas.</w:t>
      </w:r>
    </w:p>
    <w:p w:rsidR="00EE3107" w:rsidRPr="005034DF" w:rsidRDefault="00EE3107" w:rsidP="00EE3107">
      <w:pPr>
        <w:pStyle w:val="BodyText"/>
        <w:spacing w:after="120"/>
        <w:jc w:val="both"/>
        <w:rPr>
          <w:rFonts w:asciiTheme="minorHAnsi" w:hAnsiTheme="minorHAnsi"/>
        </w:rPr>
      </w:pPr>
    </w:p>
    <w:p w:rsidR="00EE3107" w:rsidRPr="005034DF" w:rsidRDefault="00EE3107" w:rsidP="00EE3107">
      <w:pPr>
        <w:pStyle w:val="BodyText"/>
        <w:spacing w:after="120"/>
        <w:jc w:val="both"/>
        <w:rPr>
          <w:rFonts w:asciiTheme="minorHAnsi" w:hAnsiTheme="minorHAnsi"/>
        </w:rPr>
      </w:pPr>
      <w:r w:rsidRPr="005034DF">
        <w:rPr>
          <w:rFonts w:asciiTheme="minorHAnsi" w:hAnsiTheme="minorHAnsi"/>
        </w:rPr>
        <w:t>The Monson CEM Plan contains the following generic preparedness and response measures for dam failure:</w:t>
      </w:r>
    </w:p>
    <w:p w:rsidR="00EE3107" w:rsidRPr="005034DF" w:rsidRDefault="00EE3107" w:rsidP="005B2EE2">
      <w:pPr>
        <w:numPr>
          <w:ilvl w:val="0"/>
          <w:numId w:val="53"/>
        </w:numPr>
        <w:tabs>
          <w:tab w:val="left" w:pos="-180"/>
          <w:tab w:val="left" w:pos="0"/>
        </w:tabs>
        <w:jc w:val="both"/>
        <w:rPr>
          <w:rFonts w:asciiTheme="minorHAnsi" w:hAnsiTheme="minorHAnsi"/>
          <w:sz w:val="24"/>
        </w:rPr>
      </w:pPr>
      <w:r w:rsidRPr="005034DF">
        <w:rPr>
          <w:rFonts w:asciiTheme="minorHAnsi" w:hAnsiTheme="minorHAnsi"/>
          <w:sz w:val="24"/>
        </w:rPr>
        <w:t>Pre-place adequate warning/notification systems in areas potentially vulnerable to dam failure impact.</w:t>
      </w:r>
    </w:p>
    <w:p w:rsidR="00EE3107" w:rsidRPr="005034DF" w:rsidRDefault="00EE3107" w:rsidP="00EE3107">
      <w:pPr>
        <w:tabs>
          <w:tab w:val="left" w:pos="-180"/>
          <w:tab w:val="left" w:pos="0"/>
        </w:tabs>
        <w:ind w:firstLine="1440"/>
        <w:jc w:val="both"/>
        <w:rPr>
          <w:rFonts w:asciiTheme="minorHAnsi" w:hAnsiTheme="minorHAnsi"/>
          <w:sz w:val="24"/>
        </w:rPr>
      </w:pPr>
    </w:p>
    <w:p w:rsidR="00EE3107" w:rsidRPr="005034DF" w:rsidRDefault="00EE3107" w:rsidP="005B2EE2">
      <w:pPr>
        <w:numPr>
          <w:ilvl w:val="0"/>
          <w:numId w:val="53"/>
        </w:numPr>
        <w:tabs>
          <w:tab w:val="left" w:pos="-180"/>
          <w:tab w:val="left" w:pos="0"/>
        </w:tabs>
        <w:jc w:val="both"/>
        <w:rPr>
          <w:rFonts w:asciiTheme="minorHAnsi" w:hAnsiTheme="minorHAnsi"/>
          <w:sz w:val="24"/>
        </w:rPr>
      </w:pPr>
      <w:r w:rsidRPr="005034DF">
        <w:rPr>
          <w:rFonts w:asciiTheme="minorHAnsi" w:hAnsiTheme="minorHAnsi"/>
          <w:sz w:val="24"/>
        </w:rPr>
        <w:t>Pre-place procedures for monitoring dam site conditions at first sign of any irregularity that could precipitate dam failure.</w:t>
      </w:r>
    </w:p>
    <w:p w:rsidR="00EE3107" w:rsidRPr="005034DF" w:rsidRDefault="00EE3107" w:rsidP="00EE3107">
      <w:pPr>
        <w:tabs>
          <w:tab w:val="left" w:pos="450"/>
        </w:tabs>
        <w:ind w:left="1440"/>
        <w:jc w:val="both"/>
        <w:rPr>
          <w:rFonts w:asciiTheme="minorHAnsi" w:hAnsiTheme="minorHAnsi"/>
          <w:sz w:val="24"/>
        </w:rPr>
      </w:pPr>
    </w:p>
    <w:p w:rsidR="00EE3107" w:rsidRPr="005034DF" w:rsidRDefault="00EE3107" w:rsidP="005B2EE2">
      <w:pPr>
        <w:numPr>
          <w:ilvl w:val="0"/>
          <w:numId w:val="53"/>
        </w:numPr>
        <w:tabs>
          <w:tab w:val="left" w:pos="450"/>
        </w:tabs>
        <w:jc w:val="both"/>
        <w:rPr>
          <w:rFonts w:asciiTheme="minorHAnsi" w:hAnsiTheme="minorHAnsi"/>
          <w:sz w:val="24"/>
        </w:rPr>
      </w:pPr>
      <w:r w:rsidRPr="005034DF">
        <w:rPr>
          <w:rFonts w:asciiTheme="minorHAnsi" w:hAnsiTheme="minorHAnsi"/>
          <w:sz w:val="24"/>
        </w:rPr>
        <w:t>Identify special needs populations, evacuations routes, and shelters for dam failure response.</w:t>
      </w:r>
    </w:p>
    <w:p w:rsidR="00EE3107" w:rsidRPr="005034DF" w:rsidRDefault="00EE3107" w:rsidP="00EE3107">
      <w:pPr>
        <w:tabs>
          <w:tab w:val="left" w:pos="450"/>
        </w:tabs>
        <w:jc w:val="both"/>
        <w:rPr>
          <w:rFonts w:asciiTheme="minorHAnsi" w:hAnsiTheme="minorHAnsi"/>
          <w:sz w:val="24"/>
        </w:rPr>
      </w:pPr>
    </w:p>
    <w:p w:rsidR="00EE3107" w:rsidRPr="005034DF" w:rsidRDefault="00EE3107" w:rsidP="005B2EE2">
      <w:pPr>
        <w:numPr>
          <w:ilvl w:val="0"/>
          <w:numId w:val="53"/>
        </w:numPr>
        <w:tabs>
          <w:tab w:val="left" w:pos="450"/>
        </w:tabs>
        <w:jc w:val="both"/>
        <w:rPr>
          <w:rFonts w:asciiTheme="minorHAnsi" w:hAnsiTheme="minorHAnsi"/>
          <w:sz w:val="24"/>
        </w:rPr>
      </w:pPr>
      <w:r w:rsidRPr="005034DF">
        <w:rPr>
          <w:rFonts w:asciiTheme="minorHAnsi" w:hAnsiTheme="minorHAnsi"/>
          <w:sz w:val="24"/>
        </w:rPr>
        <w:t>Have sandbags, sand, and other items to reinforce dam structure or flood proof flood prone areas.</w:t>
      </w:r>
    </w:p>
    <w:p w:rsidR="00EE3107" w:rsidRPr="005034DF" w:rsidRDefault="00EE3107" w:rsidP="00EE3107">
      <w:pPr>
        <w:tabs>
          <w:tab w:val="left" w:pos="450"/>
        </w:tabs>
        <w:jc w:val="both"/>
        <w:rPr>
          <w:rFonts w:asciiTheme="minorHAnsi" w:hAnsiTheme="minorHAnsi"/>
          <w:sz w:val="24"/>
        </w:rPr>
      </w:pPr>
    </w:p>
    <w:p w:rsidR="00EE3107" w:rsidRPr="005034DF" w:rsidRDefault="00EE3107" w:rsidP="005B2EE2">
      <w:pPr>
        <w:numPr>
          <w:ilvl w:val="0"/>
          <w:numId w:val="53"/>
        </w:numPr>
        <w:tabs>
          <w:tab w:val="left" w:pos="450"/>
        </w:tabs>
        <w:jc w:val="both"/>
        <w:rPr>
          <w:rFonts w:asciiTheme="minorHAnsi" w:hAnsiTheme="minorHAnsi"/>
          <w:sz w:val="24"/>
        </w:rPr>
      </w:pPr>
      <w:r w:rsidRPr="005034DF">
        <w:rPr>
          <w:rFonts w:asciiTheme="minorHAnsi" w:hAnsiTheme="minorHAnsi"/>
          <w:sz w:val="24"/>
        </w:rPr>
        <w:t>Disseminate warning/notification of imminent or occurring dam failure.</w:t>
      </w:r>
    </w:p>
    <w:p w:rsidR="00EE3107" w:rsidRPr="005034DF" w:rsidRDefault="00EE3107" w:rsidP="00EE3107">
      <w:pPr>
        <w:tabs>
          <w:tab w:val="left" w:pos="450"/>
        </w:tabs>
        <w:ind w:left="1440"/>
        <w:jc w:val="both"/>
        <w:rPr>
          <w:rFonts w:asciiTheme="minorHAnsi" w:hAnsiTheme="minorHAnsi"/>
          <w:sz w:val="24"/>
        </w:rPr>
      </w:pPr>
    </w:p>
    <w:p w:rsidR="00EE3107" w:rsidRPr="005034DF" w:rsidRDefault="00EE3107" w:rsidP="005B2EE2">
      <w:pPr>
        <w:numPr>
          <w:ilvl w:val="0"/>
          <w:numId w:val="53"/>
        </w:numPr>
        <w:tabs>
          <w:tab w:val="left" w:pos="450"/>
        </w:tabs>
        <w:jc w:val="both"/>
        <w:rPr>
          <w:rFonts w:asciiTheme="minorHAnsi" w:hAnsiTheme="minorHAnsi"/>
          <w:sz w:val="24"/>
        </w:rPr>
      </w:pPr>
      <w:r w:rsidRPr="005034DF">
        <w:rPr>
          <w:rFonts w:asciiTheme="minorHAnsi" w:hAnsiTheme="minorHAnsi"/>
          <w:sz w:val="24"/>
        </w:rPr>
        <w:t>Coordinate evacuation and sheltering of affected populations.</w:t>
      </w:r>
    </w:p>
    <w:p w:rsidR="00EE3107" w:rsidRPr="005034DF" w:rsidRDefault="00EE3107" w:rsidP="00EE3107">
      <w:pPr>
        <w:tabs>
          <w:tab w:val="left" w:pos="450"/>
        </w:tabs>
        <w:jc w:val="both"/>
        <w:rPr>
          <w:rFonts w:asciiTheme="minorHAnsi" w:hAnsiTheme="minorHAnsi"/>
          <w:sz w:val="24"/>
        </w:rPr>
      </w:pPr>
    </w:p>
    <w:p w:rsidR="00EE3107" w:rsidRPr="005034DF" w:rsidRDefault="00EE3107" w:rsidP="005B2EE2">
      <w:pPr>
        <w:numPr>
          <w:ilvl w:val="0"/>
          <w:numId w:val="53"/>
        </w:numPr>
        <w:tabs>
          <w:tab w:val="left" w:pos="450"/>
        </w:tabs>
        <w:jc w:val="both"/>
        <w:rPr>
          <w:rFonts w:asciiTheme="minorHAnsi" w:hAnsiTheme="minorHAnsi"/>
          <w:sz w:val="24"/>
        </w:rPr>
      </w:pPr>
      <w:r w:rsidRPr="005034DF">
        <w:rPr>
          <w:rFonts w:asciiTheme="minorHAnsi" w:hAnsiTheme="minorHAnsi"/>
          <w:sz w:val="24"/>
        </w:rPr>
        <w:t>Dispatch search and rescue teams.</w:t>
      </w:r>
    </w:p>
    <w:p w:rsidR="00EE3107" w:rsidRPr="005034DF" w:rsidRDefault="00EE3107" w:rsidP="00EE3107">
      <w:pPr>
        <w:tabs>
          <w:tab w:val="left" w:pos="450"/>
        </w:tabs>
        <w:jc w:val="both"/>
        <w:rPr>
          <w:rFonts w:asciiTheme="minorHAnsi" w:hAnsiTheme="minorHAnsi"/>
          <w:sz w:val="24"/>
        </w:rPr>
      </w:pPr>
    </w:p>
    <w:p w:rsidR="00EE3107" w:rsidRPr="005034DF" w:rsidRDefault="00EE3107" w:rsidP="005B2EE2">
      <w:pPr>
        <w:numPr>
          <w:ilvl w:val="0"/>
          <w:numId w:val="53"/>
        </w:numPr>
        <w:tabs>
          <w:tab w:val="left" w:pos="450"/>
        </w:tabs>
        <w:jc w:val="both"/>
        <w:rPr>
          <w:rFonts w:asciiTheme="minorHAnsi" w:hAnsiTheme="minorHAnsi"/>
          <w:sz w:val="24"/>
        </w:rPr>
      </w:pPr>
      <w:r w:rsidRPr="005034DF">
        <w:rPr>
          <w:rFonts w:asciiTheme="minorHAnsi" w:hAnsiTheme="minorHAnsi"/>
          <w:sz w:val="24"/>
        </w:rPr>
        <w:t>Coordinate evacuation and sheltering of affected populations.</w:t>
      </w:r>
    </w:p>
    <w:p w:rsidR="00EE3107" w:rsidRPr="005034DF" w:rsidRDefault="00EE3107" w:rsidP="00EE3107">
      <w:pPr>
        <w:tabs>
          <w:tab w:val="left" w:pos="450"/>
        </w:tabs>
        <w:jc w:val="both"/>
        <w:rPr>
          <w:rFonts w:asciiTheme="minorHAnsi" w:hAnsiTheme="minorHAnsi"/>
          <w:sz w:val="24"/>
        </w:rPr>
      </w:pPr>
    </w:p>
    <w:p w:rsidR="00EE3107" w:rsidRPr="005034DF" w:rsidRDefault="00EE3107" w:rsidP="005B2EE2">
      <w:pPr>
        <w:numPr>
          <w:ilvl w:val="0"/>
          <w:numId w:val="53"/>
        </w:numPr>
        <w:tabs>
          <w:tab w:val="left" w:pos="450"/>
        </w:tabs>
        <w:jc w:val="both"/>
        <w:rPr>
          <w:rFonts w:asciiTheme="minorHAnsi" w:hAnsiTheme="minorHAnsi"/>
          <w:sz w:val="24"/>
        </w:rPr>
      </w:pPr>
      <w:r w:rsidRPr="005034DF">
        <w:rPr>
          <w:rFonts w:asciiTheme="minorHAnsi" w:hAnsiTheme="minorHAnsi"/>
          <w:sz w:val="24"/>
        </w:rPr>
        <w:t>Activate mutual aid if needed.</w:t>
      </w:r>
    </w:p>
    <w:p w:rsidR="00EE3107" w:rsidRPr="005034DF" w:rsidRDefault="00EE3107" w:rsidP="00EE3107">
      <w:pPr>
        <w:tabs>
          <w:tab w:val="left" w:pos="450"/>
        </w:tabs>
        <w:jc w:val="both"/>
        <w:rPr>
          <w:rFonts w:asciiTheme="minorHAnsi" w:hAnsiTheme="minorHAnsi"/>
          <w:sz w:val="24"/>
        </w:rPr>
      </w:pPr>
    </w:p>
    <w:p w:rsidR="00EE3107" w:rsidRPr="005034DF" w:rsidRDefault="00EE3107" w:rsidP="005B2EE2">
      <w:pPr>
        <w:numPr>
          <w:ilvl w:val="0"/>
          <w:numId w:val="53"/>
        </w:numPr>
        <w:tabs>
          <w:tab w:val="left" w:pos="450"/>
        </w:tabs>
        <w:jc w:val="both"/>
        <w:rPr>
          <w:rFonts w:asciiTheme="minorHAnsi" w:hAnsiTheme="minorHAnsi"/>
          <w:sz w:val="24"/>
        </w:rPr>
      </w:pPr>
      <w:r w:rsidRPr="005034DF">
        <w:rPr>
          <w:rFonts w:asciiTheme="minorHAnsi" w:hAnsiTheme="minorHAnsi"/>
          <w:sz w:val="24"/>
        </w:rPr>
        <w:t>Acquire additional needed supplies not already in place, such as earth moving machinery.</w:t>
      </w:r>
    </w:p>
    <w:p w:rsidR="00EE3107" w:rsidRPr="005034DF" w:rsidRDefault="00EE3107" w:rsidP="00EE3107">
      <w:pPr>
        <w:tabs>
          <w:tab w:val="left" w:pos="450"/>
        </w:tabs>
        <w:jc w:val="both"/>
        <w:rPr>
          <w:rFonts w:asciiTheme="minorHAnsi" w:hAnsiTheme="minorHAnsi"/>
          <w:sz w:val="24"/>
        </w:rPr>
      </w:pPr>
    </w:p>
    <w:p w:rsidR="00EE3107" w:rsidRPr="005034DF" w:rsidRDefault="00EE3107" w:rsidP="005B2EE2">
      <w:pPr>
        <w:numPr>
          <w:ilvl w:val="0"/>
          <w:numId w:val="53"/>
        </w:numPr>
        <w:tabs>
          <w:tab w:val="left" w:pos="450"/>
        </w:tabs>
        <w:jc w:val="both"/>
        <w:rPr>
          <w:rFonts w:asciiTheme="minorHAnsi" w:hAnsiTheme="minorHAnsi"/>
          <w:sz w:val="24"/>
        </w:rPr>
      </w:pPr>
      <w:r w:rsidRPr="005034DF">
        <w:rPr>
          <w:rFonts w:asciiTheme="minorHAnsi" w:hAnsiTheme="minorHAnsi"/>
          <w:sz w:val="24"/>
        </w:rPr>
        <w:t>Establish incident command post as close to affected area as safely possible.</w:t>
      </w:r>
    </w:p>
    <w:p w:rsidR="00EE3107" w:rsidRPr="005034DF" w:rsidRDefault="00EE3107" w:rsidP="00EE3107">
      <w:pPr>
        <w:tabs>
          <w:tab w:val="left" w:pos="450"/>
        </w:tabs>
        <w:jc w:val="both"/>
        <w:rPr>
          <w:rFonts w:asciiTheme="minorHAnsi" w:hAnsiTheme="minorHAnsi"/>
          <w:sz w:val="24"/>
        </w:rPr>
      </w:pPr>
    </w:p>
    <w:p w:rsidR="00EE3107" w:rsidRPr="005034DF" w:rsidRDefault="00EE3107" w:rsidP="005B2EE2">
      <w:pPr>
        <w:numPr>
          <w:ilvl w:val="0"/>
          <w:numId w:val="53"/>
        </w:numPr>
        <w:tabs>
          <w:tab w:val="left" w:pos="450"/>
        </w:tabs>
        <w:jc w:val="both"/>
        <w:rPr>
          <w:rFonts w:asciiTheme="minorHAnsi" w:hAnsiTheme="minorHAnsi"/>
          <w:sz w:val="24"/>
        </w:rPr>
      </w:pPr>
      <w:r w:rsidRPr="005034DF">
        <w:rPr>
          <w:rFonts w:asciiTheme="minorHAnsi" w:hAnsiTheme="minorHAnsi"/>
          <w:sz w:val="24"/>
        </w:rPr>
        <w:t>Provide security for evacuated public and private property.</w:t>
      </w:r>
    </w:p>
    <w:p w:rsidR="00EE3107" w:rsidRPr="005034DF" w:rsidRDefault="00EE3107" w:rsidP="00EE3107">
      <w:pPr>
        <w:pStyle w:val="BodyText"/>
        <w:spacing w:after="100" w:afterAutospacing="1"/>
        <w:jc w:val="both"/>
        <w:rPr>
          <w:rFonts w:asciiTheme="minorHAnsi" w:hAnsiTheme="minorHAnsi"/>
          <w:bCs/>
          <w:i/>
        </w:rPr>
      </w:pPr>
    </w:p>
    <w:p w:rsidR="00EE3107" w:rsidRPr="005034DF" w:rsidRDefault="00EE3107" w:rsidP="00EE3107">
      <w:pPr>
        <w:pStyle w:val="BodyText"/>
        <w:spacing w:after="100" w:afterAutospacing="1"/>
        <w:jc w:val="both"/>
        <w:rPr>
          <w:rFonts w:asciiTheme="minorHAnsi" w:hAnsiTheme="minorHAnsi"/>
          <w:bCs/>
          <w:i/>
        </w:rPr>
      </w:pPr>
      <w:r w:rsidRPr="005034DF">
        <w:rPr>
          <w:rFonts w:asciiTheme="minorHAnsi" w:hAnsiTheme="minorHAnsi"/>
          <w:bCs/>
          <w:i/>
        </w:rPr>
        <w:t>Evacuation Options</w:t>
      </w:r>
    </w:p>
    <w:p w:rsidR="00EE3107" w:rsidRPr="005034DF" w:rsidRDefault="00EE3107" w:rsidP="00EE3107">
      <w:pPr>
        <w:pStyle w:val="BodyText"/>
        <w:spacing w:after="100" w:afterAutospacing="1"/>
        <w:jc w:val="both"/>
        <w:rPr>
          <w:rFonts w:asciiTheme="minorHAnsi" w:hAnsiTheme="minorHAnsi"/>
        </w:rPr>
      </w:pPr>
      <w:r w:rsidRPr="005034DF">
        <w:rPr>
          <w:rFonts w:asciiTheme="minorHAnsi" w:hAnsiTheme="minorHAnsi"/>
        </w:rPr>
        <w:t xml:space="preserve">The Monson CEM Plan identifies Conant Brook as the highest risk to the Town.  </w:t>
      </w:r>
    </w:p>
    <w:p w:rsidR="00EE3107" w:rsidRPr="005034DF" w:rsidRDefault="00EE3107" w:rsidP="00EE3107">
      <w:pPr>
        <w:pStyle w:val="Heading4"/>
        <w:rPr>
          <w:rFonts w:asciiTheme="minorHAnsi" w:hAnsiTheme="minorHAnsi"/>
        </w:rPr>
      </w:pPr>
      <w:r w:rsidRPr="005034DF">
        <w:rPr>
          <w:rFonts w:asciiTheme="minorHAnsi" w:hAnsiTheme="minorHAnsi"/>
        </w:rPr>
        <w:t xml:space="preserve">Permits Required for New Dam Construction  </w:t>
      </w:r>
    </w:p>
    <w:p w:rsidR="00EE3107" w:rsidRPr="005034DF" w:rsidRDefault="00EE3107" w:rsidP="00EE3107">
      <w:pPr>
        <w:pStyle w:val="BodyText"/>
        <w:spacing w:after="100" w:afterAutospacing="1"/>
        <w:jc w:val="both"/>
        <w:rPr>
          <w:rFonts w:asciiTheme="minorHAnsi" w:hAnsiTheme="minorHAnsi"/>
        </w:rPr>
      </w:pPr>
      <w:r w:rsidRPr="005034DF">
        <w:rPr>
          <w:rFonts w:asciiTheme="minorHAnsi" w:hAnsiTheme="minorHAnsi"/>
        </w:rPr>
        <w:t xml:space="preserve">Massachusetts State Law (M.G.L. Chapter 253 Section 45) regulates the construction of new dams.  A permit must be obtained from the Department of Conservation and Recreation (DCR) before construction can begin.  One of the permit requirements is that all local approvals or permits must be obtained.  </w:t>
      </w:r>
    </w:p>
    <w:p w:rsidR="00EE3107" w:rsidRPr="005034DF" w:rsidRDefault="00EE3107" w:rsidP="00EE3107">
      <w:pPr>
        <w:pStyle w:val="Heading4"/>
        <w:rPr>
          <w:rFonts w:asciiTheme="minorHAnsi" w:hAnsiTheme="minorHAnsi"/>
        </w:rPr>
      </w:pPr>
      <w:r w:rsidRPr="005034DF">
        <w:rPr>
          <w:rFonts w:asciiTheme="minorHAnsi" w:hAnsiTheme="minorHAnsi"/>
        </w:rPr>
        <w:t>Dam Inspections</w:t>
      </w:r>
    </w:p>
    <w:p w:rsidR="00EE3107" w:rsidRPr="005034DF" w:rsidRDefault="00EE3107" w:rsidP="00EE3107">
      <w:pPr>
        <w:spacing w:before="100" w:beforeAutospacing="1" w:after="100" w:afterAutospacing="1"/>
        <w:jc w:val="both"/>
        <w:rPr>
          <w:rFonts w:asciiTheme="minorHAnsi" w:hAnsiTheme="minorHAnsi"/>
          <w:b/>
          <w:bCs/>
          <w:color w:val="000000"/>
          <w:sz w:val="24"/>
        </w:rPr>
      </w:pPr>
      <w:r w:rsidRPr="005034DF">
        <w:rPr>
          <w:rFonts w:asciiTheme="minorHAnsi" w:hAnsiTheme="minorHAnsi"/>
          <w:color w:val="000000"/>
          <w:sz w:val="24"/>
        </w:rPr>
        <w:t xml:space="preserve">The DCR requires that dams rated as Low Hazards are inspected every ten (10) years and dams that are rated as Medium/Significant Hazards are inspected every five (5) years.  </w:t>
      </w:r>
    </w:p>
    <w:p w:rsidR="00EE3107" w:rsidRPr="005034DF" w:rsidRDefault="00EE3107" w:rsidP="00EE3107">
      <w:pPr>
        <w:pStyle w:val="Heading4"/>
        <w:rPr>
          <w:rFonts w:asciiTheme="minorHAnsi" w:hAnsiTheme="minorHAnsi"/>
        </w:rPr>
      </w:pPr>
      <w:r w:rsidRPr="005034DF">
        <w:rPr>
          <w:rFonts w:asciiTheme="minorHAnsi" w:hAnsiTheme="minorHAnsi"/>
        </w:rPr>
        <w:t>Zoning</w:t>
      </w:r>
    </w:p>
    <w:p w:rsidR="00EE3107" w:rsidRPr="005034DF" w:rsidRDefault="00EE3107" w:rsidP="00EE3107">
      <w:pPr>
        <w:spacing w:before="100" w:beforeAutospacing="1" w:after="100" w:afterAutospacing="1"/>
        <w:jc w:val="both"/>
        <w:rPr>
          <w:rFonts w:asciiTheme="minorHAnsi" w:hAnsiTheme="minorHAnsi"/>
          <w:color w:val="000000"/>
          <w:sz w:val="24"/>
        </w:rPr>
      </w:pPr>
      <w:r w:rsidRPr="005034DF">
        <w:rPr>
          <w:rFonts w:asciiTheme="minorHAnsi" w:hAnsiTheme="minorHAnsi"/>
          <w:color w:val="000000"/>
          <w:sz w:val="24"/>
        </w:rPr>
        <w:t>There is no mention made regarding the construction of new dams in the Town of Monson zoning or subdivision regulations.</w:t>
      </w:r>
    </w:p>
    <w:p w:rsidR="00EE3107" w:rsidRPr="005034DF" w:rsidRDefault="00EE3107" w:rsidP="00EE3107">
      <w:pPr>
        <w:pStyle w:val="Heading4"/>
        <w:rPr>
          <w:rFonts w:asciiTheme="minorHAnsi" w:hAnsiTheme="minorHAnsi"/>
        </w:rPr>
      </w:pPr>
      <w:r w:rsidRPr="005034DF">
        <w:rPr>
          <w:rFonts w:asciiTheme="minorHAnsi" w:hAnsiTheme="minorHAnsi"/>
        </w:rPr>
        <w:t>Restrictions on Development</w:t>
      </w:r>
    </w:p>
    <w:p w:rsidR="00EE3107" w:rsidRPr="005034DF" w:rsidRDefault="00EE3107" w:rsidP="00EE3107">
      <w:pPr>
        <w:spacing w:before="100" w:beforeAutospacing="1" w:after="100" w:afterAutospacing="1"/>
        <w:jc w:val="both"/>
        <w:rPr>
          <w:rFonts w:asciiTheme="minorHAnsi" w:hAnsiTheme="minorHAnsi"/>
          <w:color w:val="000000"/>
          <w:sz w:val="24"/>
        </w:rPr>
      </w:pPr>
      <w:r w:rsidRPr="005034DF">
        <w:rPr>
          <w:rFonts w:asciiTheme="minorHAnsi" w:hAnsiTheme="minorHAnsi"/>
          <w:color w:val="000000"/>
          <w:sz w:val="24"/>
        </w:rPr>
        <w:t>There are no town restrictions on dam locations.</w:t>
      </w:r>
      <w:r w:rsidRPr="005034DF">
        <w:rPr>
          <w:rFonts w:asciiTheme="minorHAnsi" w:hAnsiTheme="minorHAnsi"/>
          <w:i/>
          <w:color w:val="000000"/>
          <w:sz w:val="24"/>
        </w:rPr>
        <w:t xml:space="preserve">  </w:t>
      </w:r>
      <w:r w:rsidRPr="005034DF">
        <w:rPr>
          <w:rFonts w:asciiTheme="minorHAnsi" w:hAnsiTheme="minorHAnsi"/>
          <w:color w:val="000000"/>
          <w:sz w:val="24"/>
        </w:rPr>
        <w:t>The DCR issues permits for new dams and does have the authority to deny a permit if it is determined that the design and/or location of the dam is not acceptable.</w:t>
      </w:r>
    </w:p>
    <w:p w:rsidR="005F3FAC" w:rsidRPr="00924E78" w:rsidRDefault="005F3FAC" w:rsidP="001276AD">
      <w:pPr>
        <w:pStyle w:val="BodyText"/>
        <w:spacing w:after="120"/>
      </w:pPr>
    </w:p>
    <w:sectPr w:rsidR="005F3FAC" w:rsidRPr="00924E78" w:rsidSect="007B3BA8">
      <w:endnotePr>
        <w:numFmt w:val="decimal"/>
      </w:endnotePr>
      <w:pgSz w:w="12240" w:h="15840"/>
      <w:pgMar w:top="1440" w:right="1440" w:bottom="1440" w:left="1440" w:header="720" w:footer="720" w:gutter="0"/>
      <w:cols w:space="396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66FE0" w:rsidRDefault="00566FE0">
      <w:r>
        <w:separator/>
      </w:r>
    </w:p>
  </w:endnote>
  <w:endnote w:type="continuationSeparator" w:id="0">
    <w:p w:rsidR="00566FE0" w:rsidRDefault="00566FE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FJOEHA+CourierNewPSMT">
    <w:altName w:val="Courier New PSMT"/>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Lucida Grande">
    <w:charset w:val="00"/>
    <w:family w:val="auto"/>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Book Antiqua">
    <w:panose1 w:val="02040602050305030304"/>
    <w:charset w:val="00"/>
    <w:family w:val="roman"/>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FENIGN+Arial,Bold">
    <w:altName w:val="Arial"/>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Times">
    <w:panose1 w:val="02020603050405020304"/>
    <w:charset w:val="00"/>
    <w:family w:val="roman"/>
    <w:pitch w:val="variable"/>
    <w:sig w:usb0="E0002AFF" w:usb1="C0007841"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FENJAN+TimesNewRoman,Bold">
    <w:altName w:val="Times New Roman"/>
    <w:panose1 w:val="00000000000000000000"/>
    <w:charset w:val="00"/>
    <w:family w:val="roman"/>
    <w:notTrueType/>
    <w:pitch w:val="default"/>
    <w:sig w:usb0="00000003" w:usb1="00000000" w:usb2="00000000" w:usb3="00000000" w:csb0="00000001" w:csb1="00000000"/>
  </w:font>
  <w:font w:name="FENGHF+TimesNewRoman">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6FE0" w:rsidRDefault="00730955">
    <w:pPr>
      <w:pStyle w:val="Footer"/>
      <w:rPr>
        <w:i/>
      </w:rPr>
    </w:pPr>
    <w:r>
      <w:rPr>
        <w:i/>
        <w:noProof/>
      </w:rPr>
      <w:pict>
        <v:line id="_x0000_s2052" style="position:absolute;z-index:251657728" from="0,9.5pt" to="468pt,9.5pt"/>
      </w:pict>
    </w:r>
  </w:p>
  <w:p w:rsidR="00566FE0" w:rsidRPr="00EF3CE4" w:rsidRDefault="00566FE0">
    <w:pPr>
      <w:pStyle w:val="Footer"/>
      <w:rPr>
        <w:rFonts w:ascii="Times New Roman" w:hAnsi="Times New Roman"/>
        <w:b/>
        <w:sz w:val="20"/>
      </w:rPr>
    </w:pPr>
    <w:r>
      <w:rPr>
        <w:i/>
      </w:rPr>
      <w:t xml:space="preserve">Town of Monson– Local Natural Hazards Mitigation Plan Update                                                                      </w:t>
    </w:r>
    <w:r w:rsidR="00730955">
      <w:rPr>
        <w:rStyle w:val="PageNumber"/>
      </w:rPr>
      <w:fldChar w:fldCharType="begin"/>
    </w:r>
    <w:r>
      <w:rPr>
        <w:rStyle w:val="PageNumber"/>
      </w:rPr>
      <w:instrText xml:space="preserve"> PAGE </w:instrText>
    </w:r>
    <w:r w:rsidR="00730955">
      <w:rPr>
        <w:rStyle w:val="PageNumber"/>
      </w:rPr>
      <w:fldChar w:fldCharType="separate"/>
    </w:r>
    <w:r w:rsidR="00AC4081">
      <w:rPr>
        <w:rStyle w:val="PageNumber"/>
        <w:noProof/>
      </w:rPr>
      <w:t>97</w:t>
    </w:r>
    <w:r w:rsidR="00730955">
      <w:rPr>
        <w:rStyle w:val="PageNumber"/>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66FE0" w:rsidRDefault="00566FE0">
      <w:r>
        <w:separator/>
      </w:r>
    </w:p>
  </w:footnote>
  <w:footnote w:type="continuationSeparator" w:id="0">
    <w:p w:rsidR="00566FE0" w:rsidRDefault="00566FE0">
      <w:r>
        <w:continuationSeparator/>
      </w:r>
    </w:p>
  </w:footnote>
  <w:footnote w:id="1">
    <w:p w:rsidR="00566FE0" w:rsidRPr="008D3002" w:rsidRDefault="00566FE0">
      <w:pPr>
        <w:pStyle w:val="FootnoteText"/>
        <w:rPr>
          <w:sz w:val="20"/>
          <w:szCs w:val="20"/>
        </w:rPr>
      </w:pPr>
      <w:r w:rsidRPr="008D3002">
        <w:rPr>
          <w:rStyle w:val="FootnoteReference"/>
          <w:sz w:val="20"/>
          <w:szCs w:val="20"/>
        </w:rPr>
        <w:footnoteRef/>
      </w:r>
      <w:r w:rsidRPr="008D3002">
        <w:rPr>
          <w:sz w:val="20"/>
          <w:szCs w:val="20"/>
        </w:rPr>
        <w:t xml:space="preserve"> Information gathered from the Monson Master Plan</w:t>
      </w:r>
      <w:r>
        <w:rPr>
          <w:sz w:val="20"/>
          <w:szCs w:val="20"/>
        </w:rPr>
        <w:t>, based on 1999 aerial photographs for a “</w:t>
      </w:r>
      <w:proofErr w:type="spellStart"/>
      <w:r>
        <w:rPr>
          <w:sz w:val="20"/>
          <w:szCs w:val="20"/>
        </w:rPr>
        <w:t>buildout</w:t>
      </w:r>
      <w:proofErr w:type="spellEnd"/>
      <w:r>
        <w:rPr>
          <w:sz w:val="20"/>
          <w:szCs w:val="20"/>
        </w:rPr>
        <w:t xml:space="preserve"> analysis” conducted by the Pioneer Valley Planning Commission.</w:t>
      </w:r>
    </w:p>
  </w:footnote>
  <w:footnote w:id="2">
    <w:p w:rsidR="00566FE0" w:rsidRDefault="00566FE0" w:rsidP="003F1436">
      <w:pPr>
        <w:pStyle w:val="FootnoteText"/>
      </w:pPr>
      <w:r>
        <w:rPr>
          <w:rStyle w:val="FootnoteReference"/>
        </w:rPr>
        <w:footnoteRef/>
      </w:r>
      <w:r>
        <w:t xml:space="preserve"> Information obtained from local knowledge during planning sessions.</w:t>
      </w:r>
    </w:p>
  </w:footnote>
  <w:footnote w:id="3">
    <w:p w:rsidR="00566FE0" w:rsidRDefault="00566FE0">
      <w:pPr>
        <w:pStyle w:val="FootnoteText"/>
      </w:pPr>
      <w:r>
        <w:rPr>
          <w:rStyle w:val="FootnoteReference"/>
        </w:rPr>
        <w:footnoteRef/>
      </w:r>
      <w:r>
        <w:t xml:space="preserve"> Figure calculated using U.S. Census Bureau 2010 Decennial Census Data, 2008-2012 ACS Data by multiplying the total number of residential units in town, 3,279, by the median home value. </w:t>
      </w:r>
    </w:p>
  </w:footnote>
  <w:footnote w:id="4">
    <w:p w:rsidR="00566FE0" w:rsidRDefault="00566FE0" w:rsidP="005467F3">
      <w:pPr>
        <w:pStyle w:val="FootnoteText"/>
        <w:rPr>
          <w:i/>
          <w:iCs/>
        </w:rPr>
      </w:pPr>
      <w:r>
        <w:rPr>
          <w:rStyle w:val="FootnoteReference"/>
        </w:rPr>
        <w:footnoteRef/>
      </w:r>
      <w:r>
        <w:t xml:space="preserve"> Northeast States Emergency Consortium Web site:  </w:t>
      </w:r>
      <w:r>
        <w:rPr>
          <w:i/>
          <w:iCs/>
        </w:rPr>
        <w:t>www.nesec.org/hazards/earthquakes.cfm.</w:t>
      </w:r>
    </w:p>
  </w:footnote>
  <w:footnote w:id="5">
    <w:p w:rsidR="00566FE0" w:rsidRDefault="00566FE0" w:rsidP="005467F3">
      <w:pPr>
        <w:pStyle w:val="FootnoteText"/>
        <w:rPr>
          <w:i/>
          <w:iCs/>
        </w:rPr>
      </w:pPr>
      <w:r>
        <w:rPr>
          <w:rStyle w:val="FootnoteReference"/>
        </w:rPr>
        <w:footnoteRef/>
      </w:r>
      <w:r>
        <w:t xml:space="preserve"> Federal Emergency Management Agency Web site:  </w:t>
      </w:r>
      <w:r>
        <w:rPr>
          <w:i/>
          <w:iCs/>
        </w:rPr>
        <w:t>www.fema.gov/hazards/earthquakes/quake.shtm.</w:t>
      </w:r>
    </w:p>
  </w:footnote>
  <w:footnote w:id="6">
    <w:p w:rsidR="00566FE0" w:rsidRPr="009F1B1F" w:rsidRDefault="00566FE0" w:rsidP="00555DC2">
      <w:r w:rsidRPr="009F1B1F">
        <w:rPr>
          <w:rStyle w:val="FootnoteReference"/>
        </w:rPr>
        <w:footnoteRef/>
      </w:r>
      <w:r w:rsidRPr="009F1B1F">
        <w:t xml:space="preserve"> US Drought Monitor, http://droughtmonitor.unl.edu/classify.htm</w:t>
      </w:r>
    </w:p>
  </w:footnote>
  <w:footnote w:id="7">
    <w:p w:rsidR="00566FE0" w:rsidRPr="00F41F87" w:rsidRDefault="00566FE0" w:rsidP="00DF1343">
      <w:r w:rsidRPr="00F41F87">
        <w:rPr>
          <w:rStyle w:val="FootnoteReference"/>
        </w:rPr>
        <w:footnoteRef/>
      </w:r>
      <w:r w:rsidRPr="00F41F87">
        <w:t xml:space="preserve"> </w:t>
      </w:r>
      <w:proofErr w:type="gramStart"/>
      <w:r w:rsidRPr="00F41F87">
        <w:t>US Geological Survey Water-Supply Paper 2375.</w:t>
      </w:r>
      <w:proofErr w:type="gramEnd"/>
      <w:r w:rsidRPr="00F41F87">
        <w:t xml:space="preserve">  “National Water Summary 1989 – Floods and Droughts:  Massachusetts.”  </w:t>
      </w:r>
      <w:proofErr w:type="gramStart"/>
      <w:r w:rsidRPr="00F41F87">
        <w:t xml:space="preserve">Prepared by S. William </w:t>
      </w:r>
      <w:proofErr w:type="spellStart"/>
      <w:r w:rsidRPr="00F41F87">
        <w:t>Wandle</w:t>
      </w:r>
      <w:proofErr w:type="spellEnd"/>
      <w:r w:rsidRPr="00F41F87">
        <w:t>, Jr., US Geological Survey.</w:t>
      </w:r>
      <w:proofErr w:type="gramEnd"/>
    </w:p>
  </w:footnote>
  <w:footnote w:id="8">
    <w:p w:rsidR="00566FE0" w:rsidRPr="00F41F87" w:rsidRDefault="00566FE0" w:rsidP="00DF1343">
      <w:r w:rsidRPr="00F41F87">
        <w:rPr>
          <w:rStyle w:val="FootnoteReference"/>
        </w:rPr>
        <w:footnoteRef/>
      </w:r>
      <w:r w:rsidRPr="00F41F87">
        <w:t xml:space="preserve"> National Drought Mitigation Center – </w:t>
      </w:r>
      <w:hyperlink r:id="rId1" w:history="1">
        <w:r w:rsidRPr="00F41F87">
          <w:rPr>
            <w:rStyle w:val="Hyperlink"/>
          </w:rPr>
          <w:t>http://drought.unl.edu</w:t>
        </w:r>
      </w:hyperlink>
    </w:p>
    <w:p w:rsidR="00566FE0" w:rsidRPr="00A626B3" w:rsidRDefault="00566FE0" w:rsidP="00DF1343">
      <w:pPr>
        <w:pStyle w:val="FootnoteText"/>
      </w:pPr>
    </w:p>
  </w:footnote>
  <w:footnote w:id="9">
    <w:p w:rsidR="00566FE0" w:rsidRDefault="00566FE0" w:rsidP="00EE3107">
      <w:pPr>
        <w:pStyle w:val="FootnoteText"/>
      </w:pPr>
      <w:r>
        <w:rPr>
          <w:rStyle w:val="FootnoteReference"/>
        </w:rPr>
        <w:footnoteRef/>
      </w:r>
      <w:r>
        <w:t xml:space="preserve">  All bulleted items and direct quotes in the Monson Local Natural Hazards Mitigation Plan are taken from the Town of Monson’s zoning bylaw and subdivision regulations.  Other references to those documents contained herein are paraphrases of the same.  </w:t>
      </w:r>
    </w:p>
  </w:footnote>
  <w:footnote w:id="10">
    <w:p w:rsidR="00566FE0" w:rsidRDefault="00566FE0" w:rsidP="00EE3107">
      <w:pPr>
        <w:pStyle w:val="FootnoteText"/>
      </w:pPr>
      <w:r>
        <w:rPr>
          <w:rStyle w:val="FootnoteReference"/>
        </w:rPr>
        <w:footnoteRef/>
      </w:r>
      <w:r>
        <w:t xml:space="preserve"> Section A and B of this Section 4.2 mostly deal with restrictions on toxic substances, petroleum, municipal waste treatment facilities and road salt storage.</w:t>
      </w:r>
    </w:p>
  </w:footnote>
  <w:footnote w:id="11">
    <w:p w:rsidR="00566FE0" w:rsidRDefault="00566FE0" w:rsidP="00EE3107">
      <w:pPr>
        <w:pStyle w:val="FootnoteText"/>
      </w:pPr>
      <w:r>
        <w:rPr>
          <w:rStyle w:val="FootnoteReference"/>
        </w:rPr>
        <w:footnoteRef/>
      </w:r>
      <w:r>
        <w:t xml:space="preserve"> </w:t>
      </w:r>
      <w:proofErr w:type="gramStart"/>
      <w:r>
        <w:t xml:space="preserve">Comprehensive Emergency Management Plan for the Town of </w:t>
      </w:r>
      <w:proofErr w:type="spellStart"/>
      <w:r>
        <w:t>Leverett</w:t>
      </w:r>
      <w:proofErr w:type="spellEnd"/>
      <w:r>
        <w:t>, August1999.</w:t>
      </w:r>
      <w:proofErr w:type="gramEnd"/>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6FE0" w:rsidRDefault="00566FE0">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6FE0" w:rsidRDefault="00566FE0">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6FE0" w:rsidRDefault="00566FE0">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6FE0" w:rsidRDefault="00566FE0">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756AF3D8"/>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26342A2"/>
    <w:multiLevelType w:val="hybridMultilevel"/>
    <w:tmpl w:val="1846A13C"/>
    <w:lvl w:ilvl="0" w:tplc="19BC8158">
      <w:start w:val="1"/>
      <w:numFmt w:val="bullet"/>
      <w:lvlText w:val=""/>
      <w:lvlJc w:val="left"/>
      <w:pPr>
        <w:tabs>
          <w:tab w:val="num" w:pos="1260"/>
        </w:tabs>
        <w:ind w:left="1260" w:hanging="360"/>
      </w:pPr>
      <w:rPr>
        <w:rFonts w:ascii="Symbol" w:hAnsi="Symbol" w:hint="default"/>
      </w:rPr>
    </w:lvl>
    <w:lvl w:ilvl="1" w:tplc="04090003">
      <w:start w:val="1"/>
      <w:numFmt w:val="bullet"/>
      <w:lvlText w:val="o"/>
      <w:lvlJc w:val="left"/>
      <w:pPr>
        <w:tabs>
          <w:tab w:val="num" w:pos="1980"/>
        </w:tabs>
        <w:ind w:left="1980" w:hanging="360"/>
      </w:pPr>
      <w:rPr>
        <w:rFonts w:ascii="Courier New" w:hAnsi="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2">
    <w:nsid w:val="032F55B9"/>
    <w:multiLevelType w:val="hybridMultilevel"/>
    <w:tmpl w:val="2D0819B2"/>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Arial" w:hint="default"/>
      </w:rPr>
    </w:lvl>
    <w:lvl w:ilvl="2" w:tplc="04090001">
      <w:start w:val="1"/>
      <w:numFmt w:val="bullet"/>
      <w:lvlText w:val=""/>
      <w:lvlJc w:val="left"/>
      <w:pPr>
        <w:tabs>
          <w:tab w:val="num" w:pos="2520"/>
        </w:tabs>
        <w:ind w:left="2520" w:hanging="360"/>
      </w:pPr>
      <w:rPr>
        <w:rFonts w:ascii="Symbol" w:hAnsi="Symbol"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Arial"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Arial"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
    <w:nsid w:val="04752B4C"/>
    <w:multiLevelType w:val="hybridMultilevel"/>
    <w:tmpl w:val="73A610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4B41889"/>
    <w:multiLevelType w:val="hybridMultilevel"/>
    <w:tmpl w:val="F5241F42"/>
    <w:lvl w:ilvl="0" w:tplc="0409000B">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05483922"/>
    <w:multiLevelType w:val="hybridMultilevel"/>
    <w:tmpl w:val="8ED60EBA"/>
    <w:lvl w:ilvl="0" w:tplc="04090003">
      <w:start w:val="1"/>
      <w:numFmt w:val="bullet"/>
      <w:lvlText w:val="o"/>
      <w:lvlJc w:val="left"/>
      <w:pPr>
        <w:tabs>
          <w:tab w:val="num" w:pos="1080"/>
        </w:tabs>
        <w:ind w:left="1080" w:hanging="360"/>
      </w:pPr>
      <w:rPr>
        <w:rFonts w:ascii="Courier New" w:hAnsi="Courier New" w:cs="Arial" w:hint="default"/>
      </w:rPr>
    </w:lvl>
    <w:lvl w:ilvl="1" w:tplc="04090003" w:tentative="1">
      <w:start w:val="1"/>
      <w:numFmt w:val="bullet"/>
      <w:lvlText w:val="o"/>
      <w:lvlJc w:val="left"/>
      <w:pPr>
        <w:tabs>
          <w:tab w:val="num" w:pos="1800"/>
        </w:tabs>
        <w:ind w:left="1800" w:hanging="360"/>
      </w:pPr>
      <w:rPr>
        <w:rFonts w:ascii="Courier New" w:hAnsi="Courier New" w:cs="Arial"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Arial"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Arial"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6">
    <w:nsid w:val="08432214"/>
    <w:multiLevelType w:val="hybridMultilevel"/>
    <w:tmpl w:val="0276B4E0"/>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cs="Arial"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Arial"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Arial"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7">
    <w:nsid w:val="096C1540"/>
    <w:multiLevelType w:val="hybridMultilevel"/>
    <w:tmpl w:val="CCBE40E0"/>
    <w:lvl w:ilvl="0" w:tplc="0409000B">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0C7A4CAA"/>
    <w:multiLevelType w:val="hybridMultilevel"/>
    <w:tmpl w:val="40A8C0B2"/>
    <w:lvl w:ilvl="0" w:tplc="0409000B">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0DCE3C72"/>
    <w:multiLevelType w:val="hybridMultilevel"/>
    <w:tmpl w:val="47948B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F2C4767"/>
    <w:multiLevelType w:val="hybridMultilevel"/>
    <w:tmpl w:val="19460632"/>
    <w:lvl w:ilvl="0" w:tplc="04090005">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cs="Arial"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Arial"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Arial"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1">
    <w:nsid w:val="122244B0"/>
    <w:multiLevelType w:val="hybridMultilevel"/>
    <w:tmpl w:val="C47675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96445AC"/>
    <w:multiLevelType w:val="hybridMultilevel"/>
    <w:tmpl w:val="19BCB940"/>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199C2E2F"/>
    <w:multiLevelType w:val="hybridMultilevel"/>
    <w:tmpl w:val="E1C85314"/>
    <w:lvl w:ilvl="0" w:tplc="04090003">
      <w:start w:val="1"/>
      <w:numFmt w:val="bullet"/>
      <w:lvlText w:val="o"/>
      <w:lvlJc w:val="left"/>
      <w:pPr>
        <w:tabs>
          <w:tab w:val="num" w:pos="1080"/>
        </w:tabs>
        <w:ind w:left="1080" w:hanging="360"/>
      </w:pPr>
      <w:rPr>
        <w:rFonts w:ascii="Courier New" w:hAnsi="Courier New" w:cs="Arial" w:hint="default"/>
      </w:rPr>
    </w:lvl>
    <w:lvl w:ilvl="1" w:tplc="04090003" w:tentative="1">
      <w:start w:val="1"/>
      <w:numFmt w:val="bullet"/>
      <w:lvlText w:val="o"/>
      <w:lvlJc w:val="left"/>
      <w:pPr>
        <w:tabs>
          <w:tab w:val="num" w:pos="1800"/>
        </w:tabs>
        <w:ind w:left="1800" w:hanging="360"/>
      </w:pPr>
      <w:rPr>
        <w:rFonts w:ascii="Courier New" w:hAnsi="Courier New" w:cs="Arial"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Arial"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Arial"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4">
    <w:nsid w:val="1B874772"/>
    <w:multiLevelType w:val="hybridMultilevel"/>
    <w:tmpl w:val="F7F2A814"/>
    <w:lvl w:ilvl="0" w:tplc="CB7848AC">
      <w:start w:val="1"/>
      <w:numFmt w:val="bullet"/>
      <w:pStyle w:val="Bulletlist1"/>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1EDE6FEC"/>
    <w:multiLevelType w:val="singleLevel"/>
    <w:tmpl w:val="0DFE326E"/>
    <w:lvl w:ilvl="0">
      <w:start w:val="1"/>
      <w:numFmt w:val="decimal"/>
      <w:lvlText w:val="%1."/>
      <w:lvlJc w:val="left"/>
      <w:pPr>
        <w:tabs>
          <w:tab w:val="num" w:pos="2160"/>
        </w:tabs>
        <w:ind w:left="2160" w:hanging="720"/>
      </w:pPr>
      <w:rPr>
        <w:rFonts w:hint="default"/>
      </w:rPr>
    </w:lvl>
  </w:abstractNum>
  <w:abstractNum w:abstractNumId="16">
    <w:nsid w:val="23BF0A95"/>
    <w:multiLevelType w:val="hybridMultilevel"/>
    <w:tmpl w:val="422E516E"/>
    <w:lvl w:ilvl="0" w:tplc="04090003">
      <w:start w:val="1"/>
      <w:numFmt w:val="bullet"/>
      <w:lvlText w:val="o"/>
      <w:lvlJc w:val="left"/>
      <w:pPr>
        <w:tabs>
          <w:tab w:val="num" w:pos="720"/>
        </w:tabs>
        <w:ind w:left="720" w:hanging="360"/>
      </w:pPr>
      <w:rPr>
        <w:rFonts w:ascii="Courier New" w:hAnsi="Courier New" w:cs="Arial"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23E00D7D"/>
    <w:multiLevelType w:val="hybridMultilevel"/>
    <w:tmpl w:val="673AAFAA"/>
    <w:lvl w:ilvl="0" w:tplc="7B5E39E8">
      <w:start w:val="1"/>
      <w:numFmt w:val="bullet"/>
      <w:lvlText w:val=""/>
      <w:lvlJc w:val="left"/>
      <w:pPr>
        <w:tabs>
          <w:tab w:val="num" w:pos="6480"/>
        </w:tabs>
        <w:ind w:left="6480" w:hanging="360"/>
      </w:pPr>
      <w:rPr>
        <w:rFonts w:ascii="Wingdings" w:hAnsi="Wingdings" w:cs="FJOEHA+CourierNewPSMT" w:hint="default"/>
      </w:rPr>
    </w:lvl>
    <w:lvl w:ilvl="1" w:tplc="04090003">
      <w:start w:val="1"/>
      <w:numFmt w:val="bullet"/>
      <w:lvlText w:val="o"/>
      <w:lvlJc w:val="left"/>
      <w:pPr>
        <w:tabs>
          <w:tab w:val="num" w:pos="1440"/>
        </w:tabs>
        <w:ind w:left="1440" w:hanging="360"/>
      </w:pPr>
      <w:rPr>
        <w:rFonts w:ascii="Courier New" w:hAnsi="Courier New" w:cs="Arial" w:hint="default"/>
      </w:rPr>
    </w:lvl>
    <w:lvl w:ilvl="2" w:tplc="04090005">
      <w:start w:val="1"/>
      <w:numFmt w:val="bullet"/>
      <w:lvlText w:val=""/>
      <w:lvlJc w:val="left"/>
      <w:pPr>
        <w:tabs>
          <w:tab w:val="num" w:pos="2160"/>
        </w:tabs>
        <w:ind w:left="2160" w:hanging="360"/>
      </w:pPr>
      <w:rPr>
        <w:rFonts w:ascii="Wingdings" w:hAnsi="Wingdings" w:cs="FJOEHA+CourierNewPSMT" w:hint="default"/>
      </w:rPr>
    </w:lvl>
    <w:lvl w:ilvl="3" w:tplc="04090001">
      <w:start w:val="1"/>
      <w:numFmt w:val="bullet"/>
      <w:lvlText w:val=""/>
      <w:lvlJc w:val="left"/>
      <w:pPr>
        <w:tabs>
          <w:tab w:val="num" w:pos="2880"/>
        </w:tabs>
        <w:ind w:left="2880" w:hanging="360"/>
      </w:pPr>
      <w:rPr>
        <w:rFonts w:ascii="Symbol" w:hAnsi="Symbol" w:cs="Courier New" w:hint="default"/>
      </w:rPr>
    </w:lvl>
    <w:lvl w:ilvl="4" w:tplc="04090003">
      <w:start w:val="1"/>
      <w:numFmt w:val="bullet"/>
      <w:lvlText w:val="o"/>
      <w:lvlJc w:val="left"/>
      <w:pPr>
        <w:tabs>
          <w:tab w:val="num" w:pos="3600"/>
        </w:tabs>
        <w:ind w:left="3600" w:hanging="360"/>
      </w:pPr>
      <w:rPr>
        <w:rFonts w:ascii="Courier New" w:hAnsi="Courier New" w:cs="Arial" w:hint="default"/>
      </w:rPr>
    </w:lvl>
    <w:lvl w:ilvl="5" w:tplc="04090005">
      <w:start w:val="1"/>
      <w:numFmt w:val="bullet"/>
      <w:lvlText w:val=""/>
      <w:lvlJc w:val="left"/>
      <w:pPr>
        <w:tabs>
          <w:tab w:val="num" w:pos="4320"/>
        </w:tabs>
        <w:ind w:left="4320" w:hanging="360"/>
      </w:pPr>
      <w:rPr>
        <w:rFonts w:ascii="Wingdings" w:hAnsi="Wingdings" w:cs="FJOEHA+CourierNewPSMT" w:hint="default"/>
      </w:rPr>
    </w:lvl>
    <w:lvl w:ilvl="6" w:tplc="04090001">
      <w:start w:val="1"/>
      <w:numFmt w:val="bullet"/>
      <w:lvlText w:val=""/>
      <w:lvlJc w:val="left"/>
      <w:pPr>
        <w:tabs>
          <w:tab w:val="num" w:pos="5040"/>
        </w:tabs>
        <w:ind w:left="5040" w:hanging="360"/>
      </w:pPr>
      <w:rPr>
        <w:rFonts w:ascii="Symbol" w:hAnsi="Symbol" w:cs="Courier New" w:hint="default"/>
      </w:rPr>
    </w:lvl>
    <w:lvl w:ilvl="7" w:tplc="04090003">
      <w:start w:val="1"/>
      <w:numFmt w:val="bullet"/>
      <w:lvlText w:val="o"/>
      <w:lvlJc w:val="left"/>
      <w:pPr>
        <w:tabs>
          <w:tab w:val="num" w:pos="5760"/>
        </w:tabs>
        <w:ind w:left="5760" w:hanging="360"/>
      </w:pPr>
      <w:rPr>
        <w:rFonts w:ascii="Courier New" w:hAnsi="Courier New" w:cs="Arial" w:hint="default"/>
      </w:rPr>
    </w:lvl>
    <w:lvl w:ilvl="8" w:tplc="04090005">
      <w:start w:val="1"/>
      <w:numFmt w:val="bullet"/>
      <w:lvlText w:val=""/>
      <w:lvlJc w:val="left"/>
      <w:pPr>
        <w:tabs>
          <w:tab w:val="num" w:pos="6480"/>
        </w:tabs>
        <w:ind w:left="6480" w:hanging="360"/>
      </w:pPr>
      <w:rPr>
        <w:rFonts w:ascii="Wingdings" w:hAnsi="Wingdings" w:cs="FJOEHA+CourierNewPSMT" w:hint="default"/>
      </w:rPr>
    </w:lvl>
  </w:abstractNum>
  <w:abstractNum w:abstractNumId="18">
    <w:nsid w:val="240636B8"/>
    <w:multiLevelType w:val="hybridMultilevel"/>
    <w:tmpl w:val="F12EF5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5706897"/>
    <w:multiLevelType w:val="multilevel"/>
    <w:tmpl w:val="22961950"/>
    <w:lvl w:ilvl="0">
      <w:start w:val="1"/>
      <w:numFmt w:val="decimal"/>
      <w:lvlText w:val="%1."/>
      <w:lvlJc w:val="left"/>
      <w:pPr>
        <w:tabs>
          <w:tab w:val="num" w:pos="2160"/>
        </w:tabs>
        <w:ind w:left="2160" w:hanging="720"/>
      </w:pPr>
      <w:rPr>
        <w:rFonts w:hint="default"/>
      </w:rPr>
    </w:lvl>
    <w:lvl w:ilvl="1">
      <w:start w:val="5"/>
      <w:numFmt w:val="decimal"/>
      <w:isLgl/>
      <w:lvlText w:val="%1.%2."/>
      <w:lvlJc w:val="left"/>
      <w:pPr>
        <w:tabs>
          <w:tab w:val="num" w:pos="1200"/>
        </w:tabs>
        <w:ind w:left="1200" w:hanging="360"/>
      </w:pPr>
      <w:rPr>
        <w:rFonts w:hint="default"/>
      </w:rPr>
    </w:lvl>
    <w:lvl w:ilvl="2">
      <w:start w:val="1"/>
      <w:numFmt w:val="decimal"/>
      <w:isLgl/>
      <w:lvlText w:val="%1.%2.%3."/>
      <w:lvlJc w:val="left"/>
      <w:pPr>
        <w:tabs>
          <w:tab w:val="num" w:pos="1560"/>
        </w:tabs>
        <w:ind w:left="1560" w:hanging="720"/>
      </w:pPr>
      <w:rPr>
        <w:rFonts w:hint="default"/>
      </w:rPr>
    </w:lvl>
    <w:lvl w:ilvl="3">
      <w:start w:val="1"/>
      <w:numFmt w:val="decimal"/>
      <w:isLgl/>
      <w:lvlText w:val="%1.%2.%3.%4."/>
      <w:lvlJc w:val="left"/>
      <w:pPr>
        <w:tabs>
          <w:tab w:val="num" w:pos="1560"/>
        </w:tabs>
        <w:ind w:left="1560" w:hanging="720"/>
      </w:pPr>
      <w:rPr>
        <w:rFonts w:hint="default"/>
      </w:rPr>
    </w:lvl>
    <w:lvl w:ilvl="4">
      <w:start w:val="1"/>
      <w:numFmt w:val="decimal"/>
      <w:isLgl/>
      <w:lvlText w:val="%1.%2.%3.%4.%5."/>
      <w:lvlJc w:val="left"/>
      <w:pPr>
        <w:tabs>
          <w:tab w:val="num" w:pos="1920"/>
        </w:tabs>
        <w:ind w:left="1920" w:hanging="1080"/>
      </w:pPr>
      <w:rPr>
        <w:rFonts w:hint="default"/>
      </w:rPr>
    </w:lvl>
    <w:lvl w:ilvl="5">
      <w:start w:val="1"/>
      <w:numFmt w:val="decimal"/>
      <w:isLgl/>
      <w:lvlText w:val="%1.%2.%3.%4.%5.%6."/>
      <w:lvlJc w:val="left"/>
      <w:pPr>
        <w:tabs>
          <w:tab w:val="num" w:pos="1920"/>
        </w:tabs>
        <w:ind w:left="1920" w:hanging="1080"/>
      </w:pPr>
      <w:rPr>
        <w:rFonts w:hint="default"/>
      </w:rPr>
    </w:lvl>
    <w:lvl w:ilvl="6">
      <w:start w:val="1"/>
      <w:numFmt w:val="decimal"/>
      <w:isLgl/>
      <w:lvlText w:val="%1.%2.%3.%4.%5.%6.%7."/>
      <w:lvlJc w:val="left"/>
      <w:pPr>
        <w:tabs>
          <w:tab w:val="num" w:pos="2280"/>
        </w:tabs>
        <w:ind w:left="2280" w:hanging="1440"/>
      </w:pPr>
      <w:rPr>
        <w:rFonts w:hint="default"/>
      </w:rPr>
    </w:lvl>
    <w:lvl w:ilvl="7">
      <w:start w:val="1"/>
      <w:numFmt w:val="decimal"/>
      <w:isLgl/>
      <w:lvlText w:val="%1.%2.%3.%4.%5.%6.%7.%8."/>
      <w:lvlJc w:val="left"/>
      <w:pPr>
        <w:tabs>
          <w:tab w:val="num" w:pos="2280"/>
        </w:tabs>
        <w:ind w:left="2280" w:hanging="1440"/>
      </w:pPr>
      <w:rPr>
        <w:rFonts w:hint="default"/>
      </w:rPr>
    </w:lvl>
    <w:lvl w:ilvl="8">
      <w:start w:val="1"/>
      <w:numFmt w:val="decimal"/>
      <w:isLgl/>
      <w:lvlText w:val="%1.%2.%3.%4.%5.%6.%7.%8.%9."/>
      <w:lvlJc w:val="left"/>
      <w:pPr>
        <w:tabs>
          <w:tab w:val="num" w:pos="2640"/>
        </w:tabs>
        <w:ind w:left="2640" w:hanging="1800"/>
      </w:pPr>
      <w:rPr>
        <w:rFonts w:hint="default"/>
      </w:rPr>
    </w:lvl>
  </w:abstractNum>
  <w:abstractNum w:abstractNumId="20">
    <w:nsid w:val="299624C7"/>
    <w:multiLevelType w:val="hybridMultilevel"/>
    <w:tmpl w:val="7860618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Arial"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Arial"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Arial"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1">
    <w:nsid w:val="2A4C4E04"/>
    <w:multiLevelType w:val="hybridMultilevel"/>
    <w:tmpl w:val="682E479A"/>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2A745D08"/>
    <w:multiLevelType w:val="multilevel"/>
    <w:tmpl w:val="19AAE898"/>
    <w:lvl w:ilvl="0">
      <w:start w:val="1"/>
      <w:numFmt w:val="decimal"/>
      <w:pStyle w:val="Heading1"/>
      <w:suff w:val="space"/>
      <w:lvlText w:val="%1"/>
      <w:lvlJc w:val="left"/>
      <w:pPr>
        <w:ind w:left="0" w:firstLine="0"/>
      </w:pPr>
      <w:rPr>
        <w:rFonts w:hint="default"/>
      </w:rPr>
    </w:lvl>
    <w:lvl w:ilvl="1">
      <w:start w:val="1"/>
      <w:numFmt w:val="none"/>
      <w:pStyle w:val="Heading2"/>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pStyle w:val="Heading4"/>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3">
    <w:nsid w:val="2E1E6580"/>
    <w:multiLevelType w:val="hybridMultilevel"/>
    <w:tmpl w:val="CF4E5AF0"/>
    <w:lvl w:ilvl="0" w:tplc="94120590">
      <w:start w:val="1"/>
      <w:numFmt w:val="bullet"/>
      <w:lvlText w:val=""/>
      <w:lvlJc w:val="left"/>
      <w:pPr>
        <w:tabs>
          <w:tab w:val="num" w:pos="720"/>
        </w:tabs>
        <w:ind w:left="720" w:hanging="360"/>
      </w:pPr>
      <w:rPr>
        <w:rFonts w:ascii="Wingdings" w:hAnsi="Wingdings" w:hint="default"/>
      </w:rPr>
    </w:lvl>
    <w:lvl w:ilvl="1" w:tplc="BE4AC9DA" w:tentative="1">
      <w:start w:val="1"/>
      <w:numFmt w:val="bullet"/>
      <w:lvlText w:val="o"/>
      <w:lvlJc w:val="left"/>
      <w:pPr>
        <w:tabs>
          <w:tab w:val="num" w:pos="1440"/>
        </w:tabs>
        <w:ind w:left="1440" w:hanging="360"/>
      </w:pPr>
      <w:rPr>
        <w:rFonts w:ascii="Courier New" w:hAnsi="Courier New" w:cs="Arial" w:hint="default"/>
      </w:rPr>
    </w:lvl>
    <w:lvl w:ilvl="2" w:tplc="6A4E8C10" w:tentative="1">
      <w:start w:val="1"/>
      <w:numFmt w:val="bullet"/>
      <w:lvlText w:val=""/>
      <w:lvlJc w:val="left"/>
      <w:pPr>
        <w:tabs>
          <w:tab w:val="num" w:pos="2160"/>
        </w:tabs>
        <w:ind w:left="2160" w:hanging="360"/>
      </w:pPr>
      <w:rPr>
        <w:rFonts w:ascii="Wingdings" w:hAnsi="Wingdings" w:hint="default"/>
      </w:rPr>
    </w:lvl>
    <w:lvl w:ilvl="3" w:tplc="AB3249D4" w:tentative="1">
      <w:start w:val="1"/>
      <w:numFmt w:val="bullet"/>
      <w:lvlText w:val=""/>
      <w:lvlJc w:val="left"/>
      <w:pPr>
        <w:tabs>
          <w:tab w:val="num" w:pos="2880"/>
        </w:tabs>
        <w:ind w:left="2880" w:hanging="360"/>
      </w:pPr>
      <w:rPr>
        <w:rFonts w:ascii="Symbol" w:hAnsi="Symbol" w:hint="default"/>
      </w:rPr>
    </w:lvl>
    <w:lvl w:ilvl="4" w:tplc="E0F6C82E" w:tentative="1">
      <w:start w:val="1"/>
      <w:numFmt w:val="bullet"/>
      <w:lvlText w:val="o"/>
      <w:lvlJc w:val="left"/>
      <w:pPr>
        <w:tabs>
          <w:tab w:val="num" w:pos="3600"/>
        </w:tabs>
        <w:ind w:left="3600" w:hanging="360"/>
      </w:pPr>
      <w:rPr>
        <w:rFonts w:ascii="Courier New" w:hAnsi="Courier New" w:cs="Arial" w:hint="default"/>
      </w:rPr>
    </w:lvl>
    <w:lvl w:ilvl="5" w:tplc="4A8AFD4E" w:tentative="1">
      <w:start w:val="1"/>
      <w:numFmt w:val="bullet"/>
      <w:lvlText w:val=""/>
      <w:lvlJc w:val="left"/>
      <w:pPr>
        <w:tabs>
          <w:tab w:val="num" w:pos="4320"/>
        </w:tabs>
        <w:ind w:left="4320" w:hanging="360"/>
      </w:pPr>
      <w:rPr>
        <w:rFonts w:ascii="Wingdings" w:hAnsi="Wingdings" w:hint="default"/>
      </w:rPr>
    </w:lvl>
    <w:lvl w:ilvl="6" w:tplc="4E94FA0E" w:tentative="1">
      <w:start w:val="1"/>
      <w:numFmt w:val="bullet"/>
      <w:lvlText w:val=""/>
      <w:lvlJc w:val="left"/>
      <w:pPr>
        <w:tabs>
          <w:tab w:val="num" w:pos="5040"/>
        </w:tabs>
        <w:ind w:left="5040" w:hanging="360"/>
      </w:pPr>
      <w:rPr>
        <w:rFonts w:ascii="Symbol" w:hAnsi="Symbol" w:hint="default"/>
      </w:rPr>
    </w:lvl>
    <w:lvl w:ilvl="7" w:tplc="7360BED4" w:tentative="1">
      <w:start w:val="1"/>
      <w:numFmt w:val="bullet"/>
      <w:lvlText w:val="o"/>
      <w:lvlJc w:val="left"/>
      <w:pPr>
        <w:tabs>
          <w:tab w:val="num" w:pos="5760"/>
        </w:tabs>
        <w:ind w:left="5760" w:hanging="360"/>
      </w:pPr>
      <w:rPr>
        <w:rFonts w:ascii="Courier New" w:hAnsi="Courier New" w:cs="Arial" w:hint="default"/>
      </w:rPr>
    </w:lvl>
    <w:lvl w:ilvl="8" w:tplc="44E203FC" w:tentative="1">
      <w:start w:val="1"/>
      <w:numFmt w:val="bullet"/>
      <w:lvlText w:val=""/>
      <w:lvlJc w:val="left"/>
      <w:pPr>
        <w:tabs>
          <w:tab w:val="num" w:pos="6480"/>
        </w:tabs>
        <w:ind w:left="6480" w:hanging="360"/>
      </w:pPr>
      <w:rPr>
        <w:rFonts w:ascii="Wingdings" w:hAnsi="Wingdings" w:hint="default"/>
      </w:rPr>
    </w:lvl>
  </w:abstractNum>
  <w:abstractNum w:abstractNumId="24">
    <w:nsid w:val="342B19B0"/>
    <w:multiLevelType w:val="hybridMultilevel"/>
    <w:tmpl w:val="458A4716"/>
    <w:lvl w:ilvl="0" w:tplc="7B5E39E8">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344C771F"/>
    <w:multiLevelType w:val="hybridMultilevel"/>
    <w:tmpl w:val="638AF9DC"/>
    <w:lvl w:ilvl="0" w:tplc="0409000B">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7BC5999"/>
    <w:multiLevelType w:val="hybridMultilevel"/>
    <w:tmpl w:val="3A7C33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38C35F2A"/>
    <w:multiLevelType w:val="hybridMultilevel"/>
    <w:tmpl w:val="1A0A41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397F0FA4"/>
    <w:multiLevelType w:val="multilevel"/>
    <w:tmpl w:val="B16CF344"/>
    <w:lvl w:ilvl="0">
      <w:start w:val="1"/>
      <w:numFmt w:val="decimal"/>
      <w:suff w:val="space"/>
      <w:lvlText w:val="%1"/>
      <w:lvlJc w:val="left"/>
      <w:pPr>
        <w:ind w:left="0" w:firstLine="0"/>
      </w:pPr>
      <w:rPr>
        <w:rFonts w:hint="default"/>
      </w:rPr>
    </w:lvl>
    <w:lvl w:ilvl="1">
      <w:start w:val="1"/>
      <w:numFmt w:val="none"/>
      <w:pStyle w:val="StyleHeading218pt"/>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9">
    <w:nsid w:val="434D1814"/>
    <w:multiLevelType w:val="hybridMultilevel"/>
    <w:tmpl w:val="B8B23C44"/>
    <w:lvl w:ilvl="0" w:tplc="E98ADE72">
      <w:start w:val="1"/>
      <w:numFmt w:val="bullet"/>
      <w:lvlText w:val="o"/>
      <w:lvlJc w:val="left"/>
      <w:pPr>
        <w:tabs>
          <w:tab w:val="num" w:pos="1080"/>
        </w:tabs>
        <w:ind w:left="1080" w:hanging="360"/>
      </w:pPr>
      <w:rPr>
        <w:rFonts w:ascii="Courier New" w:hAnsi="Courier New" w:cs="Arial" w:hint="default"/>
      </w:rPr>
    </w:lvl>
    <w:lvl w:ilvl="1" w:tplc="606A53B4" w:tentative="1">
      <w:start w:val="1"/>
      <w:numFmt w:val="bullet"/>
      <w:lvlText w:val="o"/>
      <w:lvlJc w:val="left"/>
      <w:pPr>
        <w:tabs>
          <w:tab w:val="num" w:pos="1800"/>
        </w:tabs>
        <w:ind w:left="1800" w:hanging="360"/>
      </w:pPr>
      <w:rPr>
        <w:rFonts w:ascii="Courier New" w:hAnsi="Courier New" w:cs="Arial" w:hint="default"/>
      </w:rPr>
    </w:lvl>
    <w:lvl w:ilvl="2" w:tplc="A7D64D2E" w:tentative="1">
      <w:start w:val="1"/>
      <w:numFmt w:val="bullet"/>
      <w:lvlText w:val=""/>
      <w:lvlJc w:val="left"/>
      <w:pPr>
        <w:tabs>
          <w:tab w:val="num" w:pos="2520"/>
        </w:tabs>
        <w:ind w:left="2520" w:hanging="360"/>
      </w:pPr>
      <w:rPr>
        <w:rFonts w:ascii="Wingdings" w:hAnsi="Wingdings" w:hint="default"/>
      </w:rPr>
    </w:lvl>
    <w:lvl w:ilvl="3" w:tplc="451831EE" w:tentative="1">
      <w:start w:val="1"/>
      <w:numFmt w:val="bullet"/>
      <w:lvlText w:val=""/>
      <w:lvlJc w:val="left"/>
      <w:pPr>
        <w:tabs>
          <w:tab w:val="num" w:pos="3240"/>
        </w:tabs>
        <w:ind w:left="3240" w:hanging="360"/>
      </w:pPr>
      <w:rPr>
        <w:rFonts w:ascii="Symbol" w:hAnsi="Symbol" w:hint="default"/>
      </w:rPr>
    </w:lvl>
    <w:lvl w:ilvl="4" w:tplc="FF0C1DD4" w:tentative="1">
      <w:start w:val="1"/>
      <w:numFmt w:val="bullet"/>
      <w:lvlText w:val="o"/>
      <w:lvlJc w:val="left"/>
      <w:pPr>
        <w:tabs>
          <w:tab w:val="num" w:pos="3960"/>
        </w:tabs>
        <w:ind w:left="3960" w:hanging="360"/>
      </w:pPr>
      <w:rPr>
        <w:rFonts w:ascii="Courier New" w:hAnsi="Courier New" w:cs="Arial" w:hint="default"/>
      </w:rPr>
    </w:lvl>
    <w:lvl w:ilvl="5" w:tplc="A2B803FA" w:tentative="1">
      <w:start w:val="1"/>
      <w:numFmt w:val="bullet"/>
      <w:lvlText w:val=""/>
      <w:lvlJc w:val="left"/>
      <w:pPr>
        <w:tabs>
          <w:tab w:val="num" w:pos="4680"/>
        </w:tabs>
        <w:ind w:left="4680" w:hanging="360"/>
      </w:pPr>
      <w:rPr>
        <w:rFonts w:ascii="Wingdings" w:hAnsi="Wingdings" w:hint="default"/>
      </w:rPr>
    </w:lvl>
    <w:lvl w:ilvl="6" w:tplc="0D4A50D2" w:tentative="1">
      <w:start w:val="1"/>
      <w:numFmt w:val="bullet"/>
      <w:lvlText w:val=""/>
      <w:lvlJc w:val="left"/>
      <w:pPr>
        <w:tabs>
          <w:tab w:val="num" w:pos="5400"/>
        </w:tabs>
        <w:ind w:left="5400" w:hanging="360"/>
      </w:pPr>
      <w:rPr>
        <w:rFonts w:ascii="Symbol" w:hAnsi="Symbol" w:hint="default"/>
      </w:rPr>
    </w:lvl>
    <w:lvl w:ilvl="7" w:tplc="13585550" w:tentative="1">
      <w:start w:val="1"/>
      <w:numFmt w:val="bullet"/>
      <w:lvlText w:val="o"/>
      <w:lvlJc w:val="left"/>
      <w:pPr>
        <w:tabs>
          <w:tab w:val="num" w:pos="6120"/>
        </w:tabs>
        <w:ind w:left="6120" w:hanging="360"/>
      </w:pPr>
      <w:rPr>
        <w:rFonts w:ascii="Courier New" w:hAnsi="Courier New" w:cs="Arial" w:hint="default"/>
      </w:rPr>
    </w:lvl>
    <w:lvl w:ilvl="8" w:tplc="5E94AC7C" w:tentative="1">
      <w:start w:val="1"/>
      <w:numFmt w:val="bullet"/>
      <w:lvlText w:val=""/>
      <w:lvlJc w:val="left"/>
      <w:pPr>
        <w:tabs>
          <w:tab w:val="num" w:pos="6840"/>
        </w:tabs>
        <w:ind w:left="6840" w:hanging="360"/>
      </w:pPr>
      <w:rPr>
        <w:rFonts w:ascii="Wingdings" w:hAnsi="Wingdings" w:hint="default"/>
      </w:rPr>
    </w:lvl>
  </w:abstractNum>
  <w:abstractNum w:abstractNumId="30">
    <w:nsid w:val="46B2673E"/>
    <w:multiLevelType w:val="hybridMultilevel"/>
    <w:tmpl w:val="DF44DFEE"/>
    <w:lvl w:ilvl="0" w:tplc="04090003">
      <w:start w:val="1"/>
      <w:numFmt w:val="bullet"/>
      <w:pStyle w:val="StyleBulletedList1After3ptLinespacingAtleast18p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Arial" w:hint="default"/>
      </w:rPr>
    </w:lvl>
    <w:lvl w:ilvl="2" w:tplc="04090005">
      <w:start w:val="1"/>
      <w:numFmt w:val="bullet"/>
      <w:lvlText w:val=""/>
      <w:lvlJc w:val="left"/>
      <w:pPr>
        <w:tabs>
          <w:tab w:val="num" w:pos="1800"/>
        </w:tabs>
        <w:ind w:left="1800" w:hanging="360"/>
      </w:pPr>
      <w:rPr>
        <w:rFonts w:ascii="Symbol" w:hAnsi="Symbol"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Arial" w:hint="default"/>
      </w:rPr>
    </w:lvl>
    <w:lvl w:ilvl="5" w:tplc="04090005">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Arial"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1">
    <w:nsid w:val="46D80000"/>
    <w:multiLevelType w:val="hybridMultilevel"/>
    <w:tmpl w:val="7A488D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4A5E43DB"/>
    <w:multiLevelType w:val="hybridMultilevel"/>
    <w:tmpl w:val="DC622DB6"/>
    <w:lvl w:ilvl="0" w:tplc="04090001">
      <w:start w:val="1"/>
      <w:numFmt w:val="bullet"/>
      <w:lvlText w:val=""/>
      <w:lvlJc w:val="left"/>
      <w:pPr>
        <w:ind w:left="750" w:hanging="360"/>
      </w:pPr>
      <w:rPr>
        <w:rFonts w:ascii="Symbol" w:hAnsi="Symbol" w:hint="default"/>
      </w:rPr>
    </w:lvl>
    <w:lvl w:ilvl="1" w:tplc="04090003" w:tentative="1">
      <w:start w:val="1"/>
      <w:numFmt w:val="bullet"/>
      <w:lvlText w:val="o"/>
      <w:lvlJc w:val="left"/>
      <w:pPr>
        <w:ind w:left="1470" w:hanging="360"/>
      </w:pPr>
      <w:rPr>
        <w:rFonts w:ascii="Courier New" w:hAnsi="Courier New" w:cs="Arial" w:hint="default"/>
      </w:rPr>
    </w:lvl>
    <w:lvl w:ilvl="2" w:tplc="04090005" w:tentative="1">
      <w:start w:val="1"/>
      <w:numFmt w:val="bullet"/>
      <w:lvlText w:val=""/>
      <w:lvlJc w:val="left"/>
      <w:pPr>
        <w:ind w:left="2190" w:hanging="360"/>
      </w:pPr>
      <w:rPr>
        <w:rFonts w:ascii="Wingdings" w:hAnsi="Wingdings" w:hint="default"/>
      </w:rPr>
    </w:lvl>
    <w:lvl w:ilvl="3" w:tplc="04090001" w:tentative="1">
      <w:start w:val="1"/>
      <w:numFmt w:val="bullet"/>
      <w:lvlText w:val=""/>
      <w:lvlJc w:val="left"/>
      <w:pPr>
        <w:ind w:left="2910" w:hanging="360"/>
      </w:pPr>
      <w:rPr>
        <w:rFonts w:ascii="Symbol" w:hAnsi="Symbol" w:hint="default"/>
      </w:rPr>
    </w:lvl>
    <w:lvl w:ilvl="4" w:tplc="04090003" w:tentative="1">
      <w:start w:val="1"/>
      <w:numFmt w:val="bullet"/>
      <w:lvlText w:val="o"/>
      <w:lvlJc w:val="left"/>
      <w:pPr>
        <w:ind w:left="3630" w:hanging="360"/>
      </w:pPr>
      <w:rPr>
        <w:rFonts w:ascii="Courier New" w:hAnsi="Courier New" w:cs="Arial" w:hint="default"/>
      </w:rPr>
    </w:lvl>
    <w:lvl w:ilvl="5" w:tplc="04090005" w:tentative="1">
      <w:start w:val="1"/>
      <w:numFmt w:val="bullet"/>
      <w:lvlText w:val=""/>
      <w:lvlJc w:val="left"/>
      <w:pPr>
        <w:ind w:left="4350" w:hanging="360"/>
      </w:pPr>
      <w:rPr>
        <w:rFonts w:ascii="Wingdings" w:hAnsi="Wingdings" w:hint="default"/>
      </w:rPr>
    </w:lvl>
    <w:lvl w:ilvl="6" w:tplc="04090001" w:tentative="1">
      <w:start w:val="1"/>
      <w:numFmt w:val="bullet"/>
      <w:lvlText w:val=""/>
      <w:lvlJc w:val="left"/>
      <w:pPr>
        <w:ind w:left="5070" w:hanging="360"/>
      </w:pPr>
      <w:rPr>
        <w:rFonts w:ascii="Symbol" w:hAnsi="Symbol" w:hint="default"/>
      </w:rPr>
    </w:lvl>
    <w:lvl w:ilvl="7" w:tplc="04090003" w:tentative="1">
      <w:start w:val="1"/>
      <w:numFmt w:val="bullet"/>
      <w:lvlText w:val="o"/>
      <w:lvlJc w:val="left"/>
      <w:pPr>
        <w:ind w:left="5790" w:hanging="360"/>
      </w:pPr>
      <w:rPr>
        <w:rFonts w:ascii="Courier New" w:hAnsi="Courier New" w:cs="Arial" w:hint="default"/>
      </w:rPr>
    </w:lvl>
    <w:lvl w:ilvl="8" w:tplc="04090005" w:tentative="1">
      <w:start w:val="1"/>
      <w:numFmt w:val="bullet"/>
      <w:lvlText w:val=""/>
      <w:lvlJc w:val="left"/>
      <w:pPr>
        <w:ind w:left="6510" w:hanging="360"/>
      </w:pPr>
      <w:rPr>
        <w:rFonts w:ascii="Wingdings" w:hAnsi="Wingdings" w:hint="default"/>
      </w:rPr>
    </w:lvl>
  </w:abstractNum>
  <w:abstractNum w:abstractNumId="33">
    <w:nsid w:val="4B1F2DB1"/>
    <w:multiLevelType w:val="hybridMultilevel"/>
    <w:tmpl w:val="25A6B8D6"/>
    <w:lvl w:ilvl="0" w:tplc="04090001">
      <w:start w:val="1"/>
      <w:numFmt w:val="bullet"/>
      <w:lvlText w:val="o"/>
      <w:lvlJc w:val="left"/>
      <w:pPr>
        <w:tabs>
          <w:tab w:val="num" w:pos="1440"/>
        </w:tabs>
        <w:ind w:left="1440" w:hanging="360"/>
      </w:pPr>
      <w:rPr>
        <w:rFonts w:ascii="Courier New" w:hAnsi="Courier New" w:cs="Arial" w:hint="default"/>
      </w:rPr>
    </w:lvl>
    <w:lvl w:ilvl="1" w:tplc="04090003" w:tentative="1">
      <w:start w:val="1"/>
      <w:numFmt w:val="bullet"/>
      <w:lvlText w:val="o"/>
      <w:lvlJc w:val="left"/>
      <w:pPr>
        <w:tabs>
          <w:tab w:val="num" w:pos="2160"/>
        </w:tabs>
        <w:ind w:left="2160" w:hanging="360"/>
      </w:pPr>
      <w:rPr>
        <w:rFonts w:ascii="Courier New" w:hAnsi="Courier New" w:cs="Arial" w:hint="default"/>
      </w:rPr>
    </w:lvl>
    <w:lvl w:ilvl="2" w:tplc="04090001"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Arial"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Arial"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4">
    <w:nsid w:val="4C1E6518"/>
    <w:multiLevelType w:val="hybridMultilevel"/>
    <w:tmpl w:val="BDAE6838"/>
    <w:lvl w:ilvl="0" w:tplc="04090003">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nsid w:val="4EDE65AB"/>
    <w:multiLevelType w:val="hybridMultilevel"/>
    <w:tmpl w:val="5FBE5624"/>
    <w:lvl w:ilvl="0" w:tplc="0409000B">
      <w:start w:val="1"/>
      <w:numFmt w:val="bullet"/>
      <w:lvlText w:val=""/>
      <w:lvlJc w:val="left"/>
      <w:pPr>
        <w:tabs>
          <w:tab w:val="num" w:pos="540"/>
        </w:tabs>
        <w:ind w:left="540" w:hanging="360"/>
      </w:pPr>
      <w:rPr>
        <w:rFonts w:ascii="Symbol" w:hAnsi="Symbol" w:hint="default"/>
      </w:rPr>
    </w:lvl>
    <w:lvl w:ilvl="1" w:tplc="04090003" w:tentative="1">
      <w:start w:val="1"/>
      <w:numFmt w:val="bullet"/>
      <w:lvlText w:val="o"/>
      <w:lvlJc w:val="left"/>
      <w:pPr>
        <w:tabs>
          <w:tab w:val="num" w:pos="1260"/>
        </w:tabs>
        <w:ind w:left="1260" w:hanging="360"/>
      </w:pPr>
      <w:rPr>
        <w:rFonts w:ascii="Courier New" w:hAnsi="Courier New" w:hint="default"/>
      </w:rPr>
    </w:lvl>
    <w:lvl w:ilvl="2" w:tplc="04090005" w:tentative="1">
      <w:start w:val="1"/>
      <w:numFmt w:val="bullet"/>
      <w:lvlText w:val=""/>
      <w:lvlJc w:val="left"/>
      <w:pPr>
        <w:tabs>
          <w:tab w:val="num" w:pos="1980"/>
        </w:tabs>
        <w:ind w:left="1980" w:hanging="360"/>
      </w:pPr>
      <w:rPr>
        <w:rFonts w:ascii="Wingdings" w:hAnsi="Wingdings" w:hint="default"/>
      </w:rPr>
    </w:lvl>
    <w:lvl w:ilvl="3" w:tplc="04090001" w:tentative="1">
      <w:start w:val="1"/>
      <w:numFmt w:val="bullet"/>
      <w:lvlText w:val=""/>
      <w:lvlJc w:val="left"/>
      <w:pPr>
        <w:tabs>
          <w:tab w:val="num" w:pos="2700"/>
        </w:tabs>
        <w:ind w:left="2700" w:hanging="360"/>
      </w:pPr>
      <w:rPr>
        <w:rFonts w:ascii="Symbol" w:hAnsi="Symbol" w:hint="default"/>
      </w:rPr>
    </w:lvl>
    <w:lvl w:ilvl="4" w:tplc="04090003" w:tentative="1">
      <w:start w:val="1"/>
      <w:numFmt w:val="bullet"/>
      <w:lvlText w:val="o"/>
      <w:lvlJc w:val="left"/>
      <w:pPr>
        <w:tabs>
          <w:tab w:val="num" w:pos="3420"/>
        </w:tabs>
        <w:ind w:left="3420" w:hanging="360"/>
      </w:pPr>
      <w:rPr>
        <w:rFonts w:ascii="Courier New" w:hAnsi="Courier New" w:hint="default"/>
      </w:rPr>
    </w:lvl>
    <w:lvl w:ilvl="5" w:tplc="04090005" w:tentative="1">
      <w:start w:val="1"/>
      <w:numFmt w:val="bullet"/>
      <w:lvlText w:val=""/>
      <w:lvlJc w:val="left"/>
      <w:pPr>
        <w:tabs>
          <w:tab w:val="num" w:pos="4140"/>
        </w:tabs>
        <w:ind w:left="4140" w:hanging="360"/>
      </w:pPr>
      <w:rPr>
        <w:rFonts w:ascii="Wingdings" w:hAnsi="Wingdings" w:hint="default"/>
      </w:rPr>
    </w:lvl>
    <w:lvl w:ilvl="6" w:tplc="04090001" w:tentative="1">
      <w:start w:val="1"/>
      <w:numFmt w:val="bullet"/>
      <w:lvlText w:val=""/>
      <w:lvlJc w:val="left"/>
      <w:pPr>
        <w:tabs>
          <w:tab w:val="num" w:pos="4860"/>
        </w:tabs>
        <w:ind w:left="4860" w:hanging="360"/>
      </w:pPr>
      <w:rPr>
        <w:rFonts w:ascii="Symbol" w:hAnsi="Symbol" w:hint="default"/>
      </w:rPr>
    </w:lvl>
    <w:lvl w:ilvl="7" w:tplc="04090003" w:tentative="1">
      <w:start w:val="1"/>
      <w:numFmt w:val="bullet"/>
      <w:lvlText w:val="o"/>
      <w:lvlJc w:val="left"/>
      <w:pPr>
        <w:tabs>
          <w:tab w:val="num" w:pos="5580"/>
        </w:tabs>
        <w:ind w:left="5580" w:hanging="360"/>
      </w:pPr>
      <w:rPr>
        <w:rFonts w:ascii="Courier New" w:hAnsi="Courier New" w:hint="default"/>
      </w:rPr>
    </w:lvl>
    <w:lvl w:ilvl="8" w:tplc="04090005" w:tentative="1">
      <w:start w:val="1"/>
      <w:numFmt w:val="bullet"/>
      <w:lvlText w:val=""/>
      <w:lvlJc w:val="left"/>
      <w:pPr>
        <w:tabs>
          <w:tab w:val="num" w:pos="6300"/>
        </w:tabs>
        <w:ind w:left="6300" w:hanging="360"/>
      </w:pPr>
      <w:rPr>
        <w:rFonts w:ascii="Wingdings" w:hAnsi="Wingdings" w:hint="default"/>
      </w:rPr>
    </w:lvl>
  </w:abstractNum>
  <w:abstractNum w:abstractNumId="36">
    <w:nsid w:val="4FFB16CE"/>
    <w:multiLevelType w:val="hybridMultilevel"/>
    <w:tmpl w:val="B46C23B2"/>
    <w:lvl w:ilvl="0" w:tplc="19BC8158">
      <w:start w:val="1"/>
      <w:numFmt w:val="decimal"/>
      <w:lvlText w:val="%1."/>
      <w:lvlJc w:val="left"/>
      <w:pPr>
        <w:tabs>
          <w:tab w:val="num" w:pos="360"/>
        </w:tabs>
        <w:ind w:left="360" w:hanging="360"/>
      </w:pPr>
      <w:rPr>
        <w:rFonts w:asciiTheme="minorHAnsi" w:hAnsiTheme="minorHAnsi" w:cs="FJOEHA+CourierNewPSMT" w:hint="default"/>
        <w:sz w:val="22"/>
        <w:szCs w:val="22"/>
      </w:rPr>
    </w:lvl>
    <w:lvl w:ilvl="1" w:tplc="04090003" w:tentative="1">
      <w:start w:val="1"/>
      <w:numFmt w:val="lowerLetter"/>
      <w:lvlText w:val="%2."/>
      <w:lvlJc w:val="left"/>
      <w:pPr>
        <w:tabs>
          <w:tab w:val="num" w:pos="-4680"/>
        </w:tabs>
        <w:ind w:left="-4680" w:hanging="360"/>
      </w:pPr>
    </w:lvl>
    <w:lvl w:ilvl="2" w:tplc="04090005" w:tentative="1">
      <w:start w:val="1"/>
      <w:numFmt w:val="lowerRoman"/>
      <w:lvlText w:val="%3."/>
      <w:lvlJc w:val="right"/>
      <w:pPr>
        <w:tabs>
          <w:tab w:val="num" w:pos="-3960"/>
        </w:tabs>
        <w:ind w:left="-3960" w:hanging="180"/>
      </w:pPr>
    </w:lvl>
    <w:lvl w:ilvl="3" w:tplc="04090001" w:tentative="1">
      <w:start w:val="1"/>
      <w:numFmt w:val="decimal"/>
      <w:lvlText w:val="%4."/>
      <w:lvlJc w:val="left"/>
      <w:pPr>
        <w:tabs>
          <w:tab w:val="num" w:pos="-3240"/>
        </w:tabs>
        <w:ind w:left="-3240" w:hanging="360"/>
      </w:pPr>
    </w:lvl>
    <w:lvl w:ilvl="4" w:tplc="04090003" w:tentative="1">
      <w:start w:val="1"/>
      <w:numFmt w:val="lowerLetter"/>
      <w:lvlText w:val="%5."/>
      <w:lvlJc w:val="left"/>
      <w:pPr>
        <w:tabs>
          <w:tab w:val="num" w:pos="-2520"/>
        </w:tabs>
        <w:ind w:left="-2520" w:hanging="360"/>
      </w:pPr>
    </w:lvl>
    <w:lvl w:ilvl="5" w:tplc="04090005" w:tentative="1">
      <w:start w:val="1"/>
      <w:numFmt w:val="lowerRoman"/>
      <w:lvlText w:val="%6."/>
      <w:lvlJc w:val="right"/>
      <w:pPr>
        <w:tabs>
          <w:tab w:val="num" w:pos="-1800"/>
        </w:tabs>
        <w:ind w:left="-1800" w:hanging="180"/>
      </w:pPr>
    </w:lvl>
    <w:lvl w:ilvl="6" w:tplc="04090001" w:tentative="1">
      <w:start w:val="1"/>
      <w:numFmt w:val="decimal"/>
      <w:lvlText w:val="%7."/>
      <w:lvlJc w:val="left"/>
      <w:pPr>
        <w:tabs>
          <w:tab w:val="num" w:pos="-1080"/>
        </w:tabs>
        <w:ind w:left="-1080" w:hanging="360"/>
      </w:pPr>
    </w:lvl>
    <w:lvl w:ilvl="7" w:tplc="04090003" w:tentative="1">
      <w:start w:val="1"/>
      <w:numFmt w:val="lowerLetter"/>
      <w:lvlText w:val="%8."/>
      <w:lvlJc w:val="left"/>
      <w:pPr>
        <w:tabs>
          <w:tab w:val="num" w:pos="-360"/>
        </w:tabs>
        <w:ind w:left="-360" w:hanging="360"/>
      </w:pPr>
    </w:lvl>
    <w:lvl w:ilvl="8" w:tplc="04090005" w:tentative="1">
      <w:start w:val="1"/>
      <w:numFmt w:val="lowerRoman"/>
      <w:lvlText w:val="%9."/>
      <w:lvlJc w:val="right"/>
      <w:pPr>
        <w:tabs>
          <w:tab w:val="num" w:pos="360"/>
        </w:tabs>
        <w:ind w:left="360" w:hanging="180"/>
      </w:pPr>
    </w:lvl>
  </w:abstractNum>
  <w:abstractNum w:abstractNumId="37">
    <w:nsid w:val="50D25A4F"/>
    <w:multiLevelType w:val="hybridMultilevel"/>
    <w:tmpl w:val="82B4A8C6"/>
    <w:lvl w:ilvl="0" w:tplc="C810AA4A">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Arial"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Arial"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Arial" w:hint="default"/>
      </w:rPr>
    </w:lvl>
    <w:lvl w:ilvl="8" w:tplc="0409001B" w:tentative="1">
      <w:start w:val="1"/>
      <w:numFmt w:val="bullet"/>
      <w:lvlText w:val=""/>
      <w:lvlJc w:val="left"/>
      <w:pPr>
        <w:ind w:left="6480" w:hanging="360"/>
      </w:pPr>
      <w:rPr>
        <w:rFonts w:ascii="Wingdings" w:hAnsi="Wingdings" w:hint="default"/>
      </w:rPr>
    </w:lvl>
  </w:abstractNum>
  <w:abstractNum w:abstractNumId="38">
    <w:nsid w:val="535238FC"/>
    <w:multiLevelType w:val="hybridMultilevel"/>
    <w:tmpl w:val="93827252"/>
    <w:lvl w:ilvl="0" w:tplc="04090001">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nsid w:val="56F37611"/>
    <w:multiLevelType w:val="hybridMultilevel"/>
    <w:tmpl w:val="887C6F0E"/>
    <w:lvl w:ilvl="0" w:tplc="0409000B">
      <w:start w:val="1"/>
      <w:numFmt w:val="bullet"/>
      <w:pStyle w:val="BulletedList1"/>
      <w:lvlText w:val=""/>
      <w:lvlJc w:val="left"/>
      <w:pPr>
        <w:tabs>
          <w:tab w:val="num" w:pos="1728"/>
        </w:tabs>
        <w:ind w:left="1728" w:hanging="288"/>
      </w:pPr>
      <w:rPr>
        <w:rFonts w:ascii="Symbol" w:hAnsi="Symbol" w:hint="default"/>
        <w:sz w:val="18"/>
        <w:szCs w:val="18"/>
      </w:rPr>
    </w:lvl>
    <w:lvl w:ilvl="1" w:tplc="04090003">
      <w:start w:val="1"/>
      <w:numFmt w:val="bullet"/>
      <w:lvlText w:val="o"/>
      <w:lvlJc w:val="left"/>
      <w:pPr>
        <w:tabs>
          <w:tab w:val="num" w:pos="1440"/>
        </w:tabs>
        <w:ind w:left="1440" w:hanging="360"/>
      </w:pPr>
      <w:rPr>
        <w:rFonts w:ascii="Courier New" w:hAnsi="Courier New" w:cs="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nsid w:val="57F87DBE"/>
    <w:multiLevelType w:val="hybridMultilevel"/>
    <w:tmpl w:val="7AD01B60"/>
    <w:lvl w:ilvl="0" w:tplc="4E3E046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589808D6"/>
    <w:multiLevelType w:val="singleLevel"/>
    <w:tmpl w:val="6AF84610"/>
    <w:lvl w:ilvl="0">
      <w:start w:val="1"/>
      <w:numFmt w:val="decimal"/>
      <w:lvlText w:val="%1."/>
      <w:lvlJc w:val="left"/>
      <w:pPr>
        <w:tabs>
          <w:tab w:val="num" w:pos="2160"/>
        </w:tabs>
        <w:ind w:left="2160" w:hanging="720"/>
      </w:pPr>
      <w:rPr>
        <w:rFonts w:hint="default"/>
      </w:rPr>
    </w:lvl>
  </w:abstractNum>
  <w:abstractNum w:abstractNumId="42">
    <w:nsid w:val="597E0C15"/>
    <w:multiLevelType w:val="hybridMultilevel"/>
    <w:tmpl w:val="249021D4"/>
    <w:lvl w:ilvl="0" w:tplc="AA0E68D6">
      <w:start w:val="1"/>
      <w:numFmt w:val="bullet"/>
      <w:lvlText w:val=""/>
      <w:lvlJc w:val="left"/>
      <w:pPr>
        <w:tabs>
          <w:tab w:val="num" w:pos="-2160"/>
        </w:tabs>
        <w:ind w:left="-2160" w:hanging="360"/>
      </w:pPr>
      <w:rPr>
        <w:rFonts w:ascii="Symbol" w:hAnsi="Symbol" w:hint="default"/>
      </w:rPr>
    </w:lvl>
    <w:lvl w:ilvl="1" w:tplc="304C3EBE">
      <w:start w:val="1"/>
      <w:numFmt w:val="bullet"/>
      <w:lvlText w:val=""/>
      <w:lvlJc w:val="left"/>
      <w:pPr>
        <w:tabs>
          <w:tab w:val="num" w:pos="-1440"/>
        </w:tabs>
        <w:ind w:left="-1440" w:hanging="360"/>
      </w:pPr>
      <w:rPr>
        <w:rFonts w:ascii="Symbol" w:hAnsi="Symbol" w:hint="default"/>
      </w:rPr>
    </w:lvl>
    <w:lvl w:ilvl="2" w:tplc="82A0CEF6">
      <w:start w:val="1"/>
      <w:numFmt w:val="bullet"/>
      <w:lvlText w:val=""/>
      <w:lvlJc w:val="left"/>
      <w:pPr>
        <w:tabs>
          <w:tab w:val="num" w:pos="-720"/>
        </w:tabs>
        <w:ind w:left="-720" w:hanging="360"/>
      </w:pPr>
      <w:rPr>
        <w:rFonts w:ascii="Wingdings" w:hAnsi="Wingdings" w:hint="default"/>
      </w:rPr>
    </w:lvl>
    <w:lvl w:ilvl="3" w:tplc="641292A6">
      <w:start w:val="1"/>
      <w:numFmt w:val="bullet"/>
      <w:lvlText w:val=""/>
      <w:lvlJc w:val="left"/>
      <w:pPr>
        <w:tabs>
          <w:tab w:val="num" w:pos="0"/>
        </w:tabs>
        <w:ind w:left="0" w:hanging="360"/>
      </w:pPr>
      <w:rPr>
        <w:rFonts w:ascii="Symbol" w:hAnsi="Symbol" w:hint="default"/>
      </w:rPr>
    </w:lvl>
    <w:lvl w:ilvl="4" w:tplc="94203AE2">
      <w:start w:val="1"/>
      <w:numFmt w:val="bullet"/>
      <w:lvlText w:val="o"/>
      <w:lvlJc w:val="left"/>
      <w:pPr>
        <w:tabs>
          <w:tab w:val="num" w:pos="720"/>
        </w:tabs>
        <w:ind w:left="720" w:hanging="360"/>
      </w:pPr>
      <w:rPr>
        <w:rFonts w:ascii="Courier New" w:hAnsi="Courier New" w:hint="default"/>
      </w:rPr>
    </w:lvl>
    <w:lvl w:ilvl="5" w:tplc="7F2A0AD6" w:tentative="1">
      <w:start w:val="1"/>
      <w:numFmt w:val="bullet"/>
      <w:lvlText w:val=""/>
      <w:lvlJc w:val="left"/>
      <w:pPr>
        <w:tabs>
          <w:tab w:val="num" w:pos="1440"/>
        </w:tabs>
        <w:ind w:left="1440" w:hanging="360"/>
      </w:pPr>
      <w:rPr>
        <w:rFonts w:ascii="Wingdings" w:hAnsi="Wingdings" w:hint="default"/>
      </w:rPr>
    </w:lvl>
    <w:lvl w:ilvl="6" w:tplc="25360384" w:tentative="1">
      <w:start w:val="1"/>
      <w:numFmt w:val="bullet"/>
      <w:lvlText w:val=""/>
      <w:lvlJc w:val="left"/>
      <w:pPr>
        <w:tabs>
          <w:tab w:val="num" w:pos="2160"/>
        </w:tabs>
        <w:ind w:left="2160" w:hanging="360"/>
      </w:pPr>
      <w:rPr>
        <w:rFonts w:ascii="Symbol" w:hAnsi="Symbol" w:hint="default"/>
      </w:rPr>
    </w:lvl>
    <w:lvl w:ilvl="7" w:tplc="300A7D44" w:tentative="1">
      <w:start w:val="1"/>
      <w:numFmt w:val="bullet"/>
      <w:lvlText w:val="o"/>
      <w:lvlJc w:val="left"/>
      <w:pPr>
        <w:tabs>
          <w:tab w:val="num" w:pos="2880"/>
        </w:tabs>
        <w:ind w:left="2880" w:hanging="360"/>
      </w:pPr>
      <w:rPr>
        <w:rFonts w:ascii="Courier New" w:hAnsi="Courier New" w:hint="default"/>
      </w:rPr>
    </w:lvl>
    <w:lvl w:ilvl="8" w:tplc="17384596" w:tentative="1">
      <w:start w:val="1"/>
      <w:numFmt w:val="bullet"/>
      <w:lvlText w:val=""/>
      <w:lvlJc w:val="left"/>
      <w:pPr>
        <w:tabs>
          <w:tab w:val="num" w:pos="3600"/>
        </w:tabs>
        <w:ind w:left="3600" w:hanging="360"/>
      </w:pPr>
      <w:rPr>
        <w:rFonts w:ascii="Wingdings" w:hAnsi="Wingdings" w:hint="default"/>
      </w:rPr>
    </w:lvl>
  </w:abstractNum>
  <w:abstractNum w:abstractNumId="43">
    <w:nsid w:val="5AE07D4B"/>
    <w:multiLevelType w:val="hybridMultilevel"/>
    <w:tmpl w:val="F236C9C6"/>
    <w:lvl w:ilvl="0" w:tplc="6D3ABF00">
      <w:start w:val="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5BED5CFF"/>
    <w:multiLevelType w:val="hybridMultilevel"/>
    <w:tmpl w:val="BF8C079E"/>
    <w:lvl w:ilvl="0" w:tplc="19BC8158">
      <w:start w:val="1"/>
      <w:numFmt w:val="bullet"/>
      <w:lvlText w:val=""/>
      <w:lvlJc w:val="left"/>
      <w:pPr>
        <w:tabs>
          <w:tab w:val="num" w:pos="720"/>
        </w:tabs>
        <w:ind w:left="720" w:hanging="360"/>
      </w:pPr>
      <w:rPr>
        <w:rFonts w:ascii="Wingdings" w:hAnsi="Wingdings" w:hint="default"/>
      </w:rPr>
    </w:lvl>
    <w:lvl w:ilvl="1" w:tplc="0409000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nsid w:val="5BF333A9"/>
    <w:multiLevelType w:val="hybridMultilevel"/>
    <w:tmpl w:val="4EF8F23A"/>
    <w:lvl w:ilvl="0" w:tplc="0409000B">
      <w:start w:val="10"/>
      <w:numFmt w:val="decimal"/>
      <w:lvlText w:val="%1."/>
      <w:lvlJc w:val="left"/>
      <w:pPr>
        <w:tabs>
          <w:tab w:val="num" w:pos="900"/>
        </w:tabs>
        <w:ind w:left="900" w:hanging="540"/>
      </w:pPr>
      <w:rPr>
        <w:rFonts w:hint="default"/>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46">
    <w:nsid w:val="5FA74CEA"/>
    <w:multiLevelType w:val="hybridMultilevel"/>
    <w:tmpl w:val="C4AEEBAA"/>
    <w:lvl w:ilvl="0" w:tplc="DF20925E">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Arial"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Arial"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Arial" w:hint="default"/>
      </w:rPr>
    </w:lvl>
    <w:lvl w:ilvl="8" w:tplc="0409001B" w:tentative="1">
      <w:start w:val="1"/>
      <w:numFmt w:val="bullet"/>
      <w:lvlText w:val=""/>
      <w:lvlJc w:val="left"/>
      <w:pPr>
        <w:ind w:left="6480" w:hanging="360"/>
      </w:pPr>
      <w:rPr>
        <w:rFonts w:ascii="Wingdings" w:hAnsi="Wingdings" w:hint="default"/>
      </w:rPr>
    </w:lvl>
  </w:abstractNum>
  <w:abstractNum w:abstractNumId="47">
    <w:nsid w:val="67087A9C"/>
    <w:multiLevelType w:val="hybridMultilevel"/>
    <w:tmpl w:val="1868D3D4"/>
    <w:lvl w:ilvl="0" w:tplc="04090001">
      <w:start w:val="1"/>
      <w:numFmt w:val="bullet"/>
      <w:pStyle w:val="BodyTextBullet"/>
      <w:lvlText w:val=""/>
      <w:lvlJc w:val="left"/>
      <w:pPr>
        <w:tabs>
          <w:tab w:val="num" w:pos="360"/>
        </w:tabs>
        <w:ind w:left="360" w:hanging="360"/>
      </w:pPr>
      <w:rPr>
        <w:rFonts w:ascii="Symbol" w:hAnsi="Symbol" w:hint="default"/>
        <w:sz w:val="22"/>
        <w:szCs w:val="22"/>
      </w:rPr>
    </w:lvl>
    <w:lvl w:ilvl="1" w:tplc="04090003">
      <w:start w:val="1"/>
      <w:numFmt w:val="bullet"/>
      <w:lvlText w:val="o"/>
      <w:lvlJc w:val="left"/>
      <w:pPr>
        <w:tabs>
          <w:tab w:val="num" w:pos="1440"/>
        </w:tabs>
        <w:ind w:left="1440" w:hanging="360"/>
      </w:pPr>
      <w:rPr>
        <w:rFonts w:ascii="Courier New" w:hAnsi="Courier New" w:cs="Arial"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Arial" w:hint="default"/>
      </w:rPr>
    </w:lvl>
    <w:lvl w:ilvl="5" w:tplc="04090005">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8">
    <w:nsid w:val="694E29D7"/>
    <w:multiLevelType w:val="multilevel"/>
    <w:tmpl w:val="D1DA23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6BBB2A2F"/>
    <w:multiLevelType w:val="hybridMultilevel"/>
    <w:tmpl w:val="1A941A04"/>
    <w:lvl w:ilvl="0" w:tplc="CE52CB2E">
      <w:start w:val="1"/>
      <w:numFmt w:val="bullet"/>
      <w:lvlText w:val=""/>
      <w:lvlJc w:val="left"/>
      <w:pPr>
        <w:tabs>
          <w:tab w:val="num" w:pos="360"/>
        </w:tabs>
        <w:ind w:left="360" w:hanging="360"/>
      </w:pPr>
      <w:rPr>
        <w:rFonts w:ascii="Wingdings" w:hAnsi="Wingdings" w:hint="default"/>
      </w:rPr>
    </w:lvl>
    <w:lvl w:ilvl="1" w:tplc="1F206FC2" w:tentative="1">
      <w:start w:val="1"/>
      <w:numFmt w:val="bullet"/>
      <w:lvlText w:val="o"/>
      <w:lvlJc w:val="left"/>
      <w:pPr>
        <w:tabs>
          <w:tab w:val="num" w:pos="1440"/>
        </w:tabs>
        <w:ind w:left="1440" w:hanging="360"/>
      </w:pPr>
      <w:rPr>
        <w:rFonts w:ascii="Courier New" w:hAnsi="Courier New" w:hint="default"/>
      </w:rPr>
    </w:lvl>
    <w:lvl w:ilvl="2" w:tplc="CAB4FC8A" w:tentative="1">
      <w:start w:val="1"/>
      <w:numFmt w:val="bullet"/>
      <w:lvlText w:val=""/>
      <w:lvlJc w:val="left"/>
      <w:pPr>
        <w:tabs>
          <w:tab w:val="num" w:pos="2160"/>
        </w:tabs>
        <w:ind w:left="2160" w:hanging="360"/>
      </w:pPr>
      <w:rPr>
        <w:rFonts w:ascii="Wingdings" w:hAnsi="Wingdings" w:hint="default"/>
      </w:rPr>
    </w:lvl>
    <w:lvl w:ilvl="3" w:tplc="F68E456E">
      <w:start w:val="1"/>
      <w:numFmt w:val="bullet"/>
      <w:lvlText w:val=""/>
      <w:lvlJc w:val="left"/>
      <w:pPr>
        <w:tabs>
          <w:tab w:val="num" w:pos="2880"/>
        </w:tabs>
        <w:ind w:left="2880" w:hanging="360"/>
      </w:pPr>
      <w:rPr>
        <w:rFonts w:ascii="Symbol" w:hAnsi="Symbol" w:hint="default"/>
      </w:rPr>
    </w:lvl>
    <w:lvl w:ilvl="4" w:tplc="F886B464" w:tentative="1">
      <w:start w:val="1"/>
      <w:numFmt w:val="bullet"/>
      <w:lvlText w:val="o"/>
      <w:lvlJc w:val="left"/>
      <w:pPr>
        <w:tabs>
          <w:tab w:val="num" w:pos="3600"/>
        </w:tabs>
        <w:ind w:left="3600" w:hanging="360"/>
      </w:pPr>
      <w:rPr>
        <w:rFonts w:ascii="Courier New" w:hAnsi="Courier New" w:hint="default"/>
      </w:rPr>
    </w:lvl>
    <w:lvl w:ilvl="5" w:tplc="F976E140" w:tentative="1">
      <w:start w:val="1"/>
      <w:numFmt w:val="bullet"/>
      <w:lvlText w:val=""/>
      <w:lvlJc w:val="left"/>
      <w:pPr>
        <w:tabs>
          <w:tab w:val="num" w:pos="4320"/>
        </w:tabs>
        <w:ind w:left="4320" w:hanging="360"/>
      </w:pPr>
      <w:rPr>
        <w:rFonts w:ascii="Wingdings" w:hAnsi="Wingdings" w:hint="default"/>
      </w:rPr>
    </w:lvl>
    <w:lvl w:ilvl="6" w:tplc="188052C0" w:tentative="1">
      <w:start w:val="1"/>
      <w:numFmt w:val="bullet"/>
      <w:lvlText w:val=""/>
      <w:lvlJc w:val="left"/>
      <w:pPr>
        <w:tabs>
          <w:tab w:val="num" w:pos="5040"/>
        </w:tabs>
        <w:ind w:left="5040" w:hanging="360"/>
      </w:pPr>
      <w:rPr>
        <w:rFonts w:ascii="Symbol" w:hAnsi="Symbol" w:hint="default"/>
      </w:rPr>
    </w:lvl>
    <w:lvl w:ilvl="7" w:tplc="E5520004" w:tentative="1">
      <w:start w:val="1"/>
      <w:numFmt w:val="bullet"/>
      <w:lvlText w:val="o"/>
      <w:lvlJc w:val="left"/>
      <w:pPr>
        <w:tabs>
          <w:tab w:val="num" w:pos="5760"/>
        </w:tabs>
        <w:ind w:left="5760" w:hanging="360"/>
      </w:pPr>
      <w:rPr>
        <w:rFonts w:ascii="Courier New" w:hAnsi="Courier New" w:hint="default"/>
      </w:rPr>
    </w:lvl>
    <w:lvl w:ilvl="8" w:tplc="DAF6A384" w:tentative="1">
      <w:start w:val="1"/>
      <w:numFmt w:val="bullet"/>
      <w:lvlText w:val=""/>
      <w:lvlJc w:val="left"/>
      <w:pPr>
        <w:tabs>
          <w:tab w:val="num" w:pos="6480"/>
        </w:tabs>
        <w:ind w:left="6480" w:hanging="360"/>
      </w:pPr>
      <w:rPr>
        <w:rFonts w:ascii="Wingdings" w:hAnsi="Wingdings" w:hint="default"/>
      </w:rPr>
    </w:lvl>
  </w:abstractNum>
  <w:abstractNum w:abstractNumId="50">
    <w:nsid w:val="6CF82793"/>
    <w:multiLevelType w:val="hybridMultilevel"/>
    <w:tmpl w:val="DFCE75A0"/>
    <w:lvl w:ilvl="0" w:tplc="0409000B">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72474DA2"/>
    <w:multiLevelType w:val="hybridMultilevel"/>
    <w:tmpl w:val="055022E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Aria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Arial"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Arial" w:hint="default"/>
      </w:rPr>
    </w:lvl>
    <w:lvl w:ilvl="8" w:tplc="04090005" w:tentative="1">
      <w:start w:val="1"/>
      <w:numFmt w:val="bullet"/>
      <w:lvlText w:val=""/>
      <w:lvlJc w:val="left"/>
      <w:pPr>
        <w:ind w:left="7200" w:hanging="360"/>
      </w:pPr>
      <w:rPr>
        <w:rFonts w:ascii="Wingdings" w:hAnsi="Wingdings" w:hint="default"/>
      </w:rPr>
    </w:lvl>
  </w:abstractNum>
  <w:abstractNum w:abstractNumId="52">
    <w:nsid w:val="75A1720F"/>
    <w:multiLevelType w:val="hybridMultilevel"/>
    <w:tmpl w:val="F87EB59A"/>
    <w:lvl w:ilvl="0" w:tplc="EF0EA820">
      <w:start w:val="1"/>
      <w:numFmt w:val="bullet"/>
      <w:lvlText w:val=""/>
      <w:lvlJc w:val="left"/>
      <w:pPr>
        <w:tabs>
          <w:tab w:val="num" w:pos="3960"/>
        </w:tabs>
        <w:ind w:left="3960" w:hanging="360"/>
      </w:pPr>
      <w:rPr>
        <w:rFonts w:ascii="Wingdings" w:hAnsi="Wingdings" w:hint="default"/>
      </w:rPr>
    </w:lvl>
    <w:lvl w:ilvl="1" w:tplc="3C70F1CE" w:tentative="1">
      <w:start w:val="1"/>
      <w:numFmt w:val="bullet"/>
      <w:lvlText w:val="o"/>
      <w:lvlJc w:val="left"/>
      <w:pPr>
        <w:tabs>
          <w:tab w:val="num" w:pos="4680"/>
        </w:tabs>
        <w:ind w:left="4680" w:hanging="360"/>
      </w:pPr>
      <w:rPr>
        <w:rFonts w:ascii="Courier New" w:hAnsi="Courier New" w:cs="Arial" w:hint="default"/>
      </w:rPr>
    </w:lvl>
    <w:lvl w:ilvl="2" w:tplc="05A26AAE" w:tentative="1">
      <w:start w:val="1"/>
      <w:numFmt w:val="bullet"/>
      <w:lvlText w:val=""/>
      <w:lvlJc w:val="left"/>
      <w:pPr>
        <w:tabs>
          <w:tab w:val="num" w:pos="5400"/>
        </w:tabs>
        <w:ind w:left="5400" w:hanging="360"/>
      </w:pPr>
      <w:rPr>
        <w:rFonts w:ascii="Wingdings" w:hAnsi="Wingdings" w:hint="default"/>
      </w:rPr>
    </w:lvl>
    <w:lvl w:ilvl="3" w:tplc="2E528E2C" w:tentative="1">
      <w:start w:val="1"/>
      <w:numFmt w:val="bullet"/>
      <w:lvlText w:val=""/>
      <w:lvlJc w:val="left"/>
      <w:pPr>
        <w:tabs>
          <w:tab w:val="num" w:pos="6120"/>
        </w:tabs>
        <w:ind w:left="6120" w:hanging="360"/>
      </w:pPr>
      <w:rPr>
        <w:rFonts w:ascii="Symbol" w:hAnsi="Symbol" w:hint="default"/>
      </w:rPr>
    </w:lvl>
    <w:lvl w:ilvl="4" w:tplc="B4DE5F22" w:tentative="1">
      <w:start w:val="1"/>
      <w:numFmt w:val="bullet"/>
      <w:lvlText w:val="o"/>
      <w:lvlJc w:val="left"/>
      <w:pPr>
        <w:tabs>
          <w:tab w:val="num" w:pos="6840"/>
        </w:tabs>
        <w:ind w:left="6840" w:hanging="360"/>
      </w:pPr>
      <w:rPr>
        <w:rFonts w:ascii="Courier New" w:hAnsi="Courier New" w:cs="Arial" w:hint="default"/>
      </w:rPr>
    </w:lvl>
    <w:lvl w:ilvl="5" w:tplc="05DE743C" w:tentative="1">
      <w:start w:val="1"/>
      <w:numFmt w:val="bullet"/>
      <w:lvlText w:val=""/>
      <w:lvlJc w:val="left"/>
      <w:pPr>
        <w:tabs>
          <w:tab w:val="num" w:pos="7560"/>
        </w:tabs>
        <w:ind w:left="7560" w:hanging="360"/>
      </w:pPr>
      <w:rPr>
        <w:rFonts w:ascii="Wingdings" w:hAnsi="Wingdings" w:hint="default"/>
      </w:rPr>
    </w:lvl>
    <w:lvl w:ilvl="6" w:tplc="7E389B5E" w:tentative="1">
      <w:start w:val="1"/>
      <w:numFmt w:val="bullet"/>
      <w:lvlText w:val=""/>
      <w:lvlJc w:val="left"/>
      <w:pPr>
        <w:tabs>
          <w:tab w:val="num" w:pos="8280"/>
        </w:tabs>
        <w:ind w:left="8280" w:hanging="360"/>
      </w:pPr>
      <w:rPr>
        <w:rFonts w:ascii="Symbol" w:hAnsi="Symbol" w:hint="default"/>
      </w:rPr>
    </w:lvl>
    <w:lvl w:ilvl="7" w:tplc="CAD28A0E" w:tentative="1">
      <w:start w:val="1"/>
      <w:numFmt w:val="bullet"/>
      <w:lvlText w:val="o"/>
      <w:lvlJc w:val="left"/>
      <w:pPr>
        <w:tabs>
          <w:tab w:val="num" w:pos="9000"/>
        </w:tabs>
        <w:ind w:left="9000" w:hanging="360"/>
      </w:pPr>
      <w:rPr>
        <w:rFonts w:ascii="Courier New" w:hAnsi="Courier New" w:cs="Arial" w:hint="default"/>
      </w:rPr>
    </w:lvl>
    <w:lvl w:ilvl="8" w:tplc="DDC45102" w:tentative="1">
      <w:start w:val="1"/>
      <w:numFmt w:val="bullet"/>
      <w:lvlText w:val=""/>
      <w:lvlJc w:val="left"/>
      <w:pPr>
        <w:tabs>
          <w:tab w:val="num" w:pos="9720"/>
        </w:tabs>
        <w:ind w:left="9720" w:hanging="360"/>
      </w:pPr>
      <w:rPr>
        <w:rFonts w:ascii="Wingdings" w:hAnsi="Wingdings" w:hint="default"/>
      </w:rPr>
    </w:lvl>
  </w:abstractNum>
  <w:abstractNum w:abstractNumId="53">
    <w:nsid w:val="766F4694"/>
    <w:multiLevelType w:val="hybridMultilevel"/>
    <w:tmpl w:val="A886B4FC"/>
    <w:lvl w:ilvl="0" w:tplc="04090005">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78773BA3"/>
    <w:multiLevelType w:val="hybridMultilevel"/>
    <w:tmpl w:val="577CB9E4"/>
    <w:lvl w:ilvl="0" w:tplc="04090001">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4680"/>
        </w:tabs>
        <w:ind w:left="4680" w:hanging="360"/>
      </w:pPr>
      <w:rPr>
        <w:rFonts w:ascii="Courier New" w:hAnsi="Courier New" w:cs="Arial" w:hint="default"/>
      </w:rPr>
    </w:lvl>
    <w:lvl w:ilvl="2" w:tplc="04090005" w:tentative="1">
      <w:start w:val="1"/>
      <w:numFmt w:val="bullet"/>
      <w:lvlText w:val=""/>
      <w:lvlJc w:val="left"/>
      <w:pPr>
        <w:tabs>
          <w:tab w:val="num" w:pos="5400"/>
        </w:tabs>
        <w:ind w:left="5400" w:hanging="360"/>
      </w:pPr>
      <w:rPr>
        <w:rFonts w:ascii="Wingdings" w:hAnsi="Wingdings" w:hint="default"/>
      </w:rPr>
    </w:lvl>
    <w:lvl w:ilvl="3" w:tplc="04090001" w:tentative="1">
      <w:start w:val="1"/>
      <w:numFmt w:val="bullet"/>
      <w:lvlText w:val=""/>
      <w:lvlJc w:val="left"/>
      <w:pPr>
        <w:tabs>
          <w:tab w:val="num" w:pos="6120"/>
        </w:tabs>
        <w:ind w:left="6120" w:hanging="360"/>
      </w:pPr>
      <w:rPr>
        <w:rFonts w:ascii="Symbol" w:hAnsi="Symbol" w:hint="default"/>
      </w:rPr>
    </w:lvl>
    <w:lvl w:ilvl="4" w:tplc="04090003" w:tentative="1">
      <w:start w:val="1"/>
      <w:numFmt w:val="bullet"/>
      <w:lvlText w:val="o"/>
      <w:lvlJc w:val="left"/>
      <w:pPr>
        <w:tabs>
          <w:tab w:val="num" w:pos="6840"/>
        </w:tabs>
        <w:ind w:left="6840" w:hanging="360"/>
      </w:pPr>
      <w:rPr>
        <w:rFonts w:ascii="Courier New" w:hAnsi="Courier New" w:cs="Arial" w:hint="default"/>
      </w:rPr>
    </w:lvl>
    <w:lvl w:ilvl="5" w:tplc="04090005" w:tentative="1">
      <w:start w:val="1"/>
      <w:numFmt w:val="bullet"/>
      <w:lvlText w:val=""/>
      <w:lvlJc w:val="left"/>
      <w:pPr>
        <w:tabs>
          <w:tab w:val="num" w:pos="7560"/>
        </w:tabs>
        <w:ind w:left="7560" w:hanging="360"/>
      </w:pPr>
      <w:rPr>
        <w:rFonts w:ascii="Wingdings" w:hAnsi="Wingdings" w:hint="default"/>
      </w:rPr>
    </w:lvl>
    <w:lvl w:ilvl="6" w:tplc="04090001" w:tentative="1">
      <w:start w:val="1"/>
      <w:numFmt w:val="bullet"/>
      <w:lvlText w:val=""/>
      <w:lvlJc w:val="left"/>
      <w:pPr>
        <w:tabs>
          <w:tab w:val="num" w:pos="8280"/>
        </w:tabs>
        <w:ind w:left="8280" w:hanging="360"/>
      </w:pPr>
      <w:rPr>
        <w:rFonts w:ascii="Symbol" w:hAnsi="Symbol" w:hint="default"/>
      </w:rPr>
    </w:lvl>
    <w:lvl w:ilvl="7" w:tplc="04090003" w:tentative="1">
      <w:start w:val="1"/>
      <w:numFmt w:val="bullet"/>
      <w:lvlText w:val="o"/>
      <w:lvlJc w:val="left"/>
      <w:pPr>
        <w:tabs>
          <w:tab w:val="num" w:pos="9000"/>
        </w:tabs>
        <w:ind w:left="9000" w:hanging="360"/>
      </w:pPr>
      <w:rPr>
        <w:rFonts w:ascii="Courier New" w:hAnsi="Courier New" w:cs="Arial" w:hint="default"/>
      </w:rPr>
    </w:lvl>
    <w:lvl w:ilvl="8" w:tplc="04090005" w:tentative="1">
      <w:start w:val="1"/>
      <w:numFmt w:val="bullet"/>
      <w:lvlText w:val=""/>
      <w:lvlJc w:val="left"/>
      <w:pPr>
        <w:tabs>
          <w:tab w:val="num" w:pos="9720"/>
        </w:tabs>
        <w:ind w:left="9720" w:hanging="360"/>
      </w:pPr>
      <w:rPr>
        <w:rFonts w:ascii="Wingdings" w:hAnsi="Wingdings" w:hint="default"/>
      </w:rPr>
    </w:lvl>
  </w:abstractNum>
  <w:abstractNum w:abstractNumId="55">
    <w:nsid w:val="795F7B34"/>
    <w:multiLevelType w:val="singleLevel"/>
    <w:tmpl w:val="BAAAA92C"/>
    <w:lvl w:ilvl="0">
      <w:start w:val="1"/>
      <w:numFmt w:val="decimal"/>
      <w:lvlText w:val="%1."/>
      <w:lvlJc w:val="left"/>
      <w:pPr>
        <w:tabs>
          <w:tab w:val="num" w:pos="2160"/>
        </w:tabs>
        <w:ind w:left="2160" w:hanging="720"/>
      </w:pPr>
      <w:rPr>
        <w:rFonts w:hint="default"/>
      </w:rPr>
    </w:lvl>
  </w:abstractNum>
  <w:abstractNum w:abstractNumId="56">
    <w:nsid w:val="7A141AEC"/>
    <w:multiLevelType w:val="hybridMultilevel"/>
    <w:tmpl w:val="F4D2A3B4"/>
    <w:lvl w:ilvl="0" w:tplc="FC5AD496">
      <w:start w:val="1"/>
      <w:numFmt w:val="bullet"/>
      <w:lvlText w:val=""/>
      <w:lvlJc w:val="left"/>
      <w:pPr>
        <w:tabs>
          <w:tab w:val="num" w:pos="1080"/>
        </w:tabs>
        <w:ind w:left="1080" w:hanging="360"/>
      </w:pPr>
      <w:rPr>
        <w:rFonts w:ascii="Symbol" w:hAnsi="Symbol" w:hint="default"/>
      </w:rPr>
    </w:lvl>
    <w:lvl w:ilvl="1" w:tplc="382C3AD2" w:tentative="1">
      <w:start w:val="1"/>
      <w:numFmt w:val="bullet"/>
      <w:lvlText w:val="o"/>
      <w:lvlJc w:val="left"/>
      <w:pPr>
        <w:tabs>
          <w:tab w:val="num" w:pos="1800"/>
        </w:tabs>
        <w:ind w:left="1800" w:hanging="360"/>
      </w:pPr>
      <w:rPr>
        <w:rFonts w:ascii="Courier New" w:hAnsi="Courier New" w:cs="Arial" w:hint="default"/>
      </w:rPr>
    </w:lvl>
    <w:lvl w:ilvl="2" w:tplc="07FCC4C2" w:tentative="1">
      <w:start w:val="1"/>
      <w:numFmt w:val="bullet"/>
      <w:lvlText w:val=""/>
      <w:lvlJc w:val="left"/>
      <w:pPr>
        <w:tabs>
          <w:tab w:val="num" w:pos="2520"/>
        </w:tabs>
        <w:ind w:left="2520" w:hanging="360"/>
      </w:pPr>
      <w:rPr>
        <w:rFonts w:ascii="Wingdings" w:hAnsi="Wingdings" w:hint="default"/>
      </w:rPr>
    </w:lvl>
    <w:lvl w:ilvl="3" w:tplc="C1961402" w:tentative="1">
      <w:start w:val="1"/>
      <w:numFmt w:val="bullet"/>
      <w:lvlText w:val=""/>
      <w:lvlJc w:val="left"/>
      <w:pPr>
        <w:tabs>
          <w:tab w:val="num" w:pos="3240"/>
        </w:tabs>
        <w:ind w:left="3240" w:hanging="360"/>
      </w:pPr>
      <w:rPr>
        <w:rFonts w:ascii="Symbol" w:hAnsi="Symbol" w:hint="default"/>
      </w:rPr>
    </w:lvl>
    <w:lvl w:ilvl="4" w:tplc="0522679A" w:tentative="1">
      <w:start w:val="1"/>
      <w:numFmt w:val="bullet"/>
      <w:lvlText w:val="o"/>
      <w:lvlJc w:val="left"/>
      <w:pPr>
        <w:tabs>
          <w:tab w:val="num" w:pos="3960"/>
        </w:tabs>
        <w:ind w:left="3960" w:hanging="360"/>
      </w:pPr>
      <w:rPr>
        <w:rFonts w:ascii="Courier New" w:hAnsi="Courier New" w:cs="Arial" w:hint="default"/>
      </w:rPr>
    </w:lvl>
    <w:lvl w:ilvl="5" w:tplc="D5D01D7E" w:tentative="1">
      <w:start w:val="1"/>
      <w:numFmt w:val="bullet"/>
      <w:lvlText w:val=""/>
      <w:lvlJc w:val="left"/>
      <w:pPr>
        <w:tabs>
          <w:tab w:val="num" w:pos="4680"/>
        </w:tabs>
        <w:ind w:left="4680" w:hanging="360"/>
      </w:pPr>
      <w:rPr>
        <w:rFonts w:ascii="Wingdings" w:hAnsi="Wingdings" w:hint="default"/>
      </w:rPr>
    </w:lvl>
    <w:lvl w:ilvl="6" w:tplc="E0F0DA08" w:tentative="1">
      <w:start w:val="1"/>
      <w:numFmt w:val="bullet"/>
      <w:lvlText w:val=""/>
      <w:lvlJc w:val="left"/>
      <w:pPr>
        <w:tabs>
          <w:tab w:val="num" w:pos="5400"/>
        </w:tabs>
        <w:ind w:left="5400" w:hanging="360"/>
      </w:pPr>
      <w:rPr>
        <w:rFonts w:ascii="Symbol" w:hAnsi="Symbol" w:hint="default"/>
      </w:rPr>
    </w:lvl>
    <w:lvl w:ilvl="7" w:tplc="0C268FE6" w:tentative="1">
      <w:start w:val="1"/>
      <w:numFmt w:val="bullet"/>
      <w:lvlText w:val="o"/>
      <w:lvlJc w:val="left"/>
      <w:pPr>
        <w:tabs>
          <w:tab w:val="num" w:pos="6120"/>
        </w:tabs>
        <w:ind w:left="6120" w:hanging="360"/>
      </w:pPr>
      <w:rPr>
        <w:rFonts w:ascii="Courier New" w:hAnsi="Courier New" w:cs="Arial" w:hint="default"/>
      </w:rPr>
    </w:lvl>
    <w:lvl w:ilvl="8" w:tplc="16C255E4" w:tentative="1">
      <w:start w:val="1"/>
      <w:numFmt w:val="bullet"/>
      <w:lvlText w:val=""/>
      <w:lvlJc w:val="left"/>
      <w:pPr>
        <w:tabs>
          <w:tab w:val="num" w:pos="6840"/>
        </w:tabs>
        <w:ind w:left="6840" w:hanging="360"/>
      </w:pPr>
      <w:rPr>
        <w:rFonts w:ascii="Wingdings" w:hAnsi="Wingdings" w:hint="default"/>
      </w:rPr>
    </w:lvl>
  </w:abstractNum>
  <w:abstractNum w:abstractNumId="57">
    <w:nsid w:val="7A957027"/>
    <w:multiLevelType w:val="hybridMultilevel"/>
    <w:tmpl w:val="DF44DFEE"/>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Arial"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Arial" w:hint="default"/>
      </w:rPr>
    </w:lvl>
    <w:lvl w:ilvl="5" w:tplc="04090005">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Arial"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8">
    <w:nsid w:val="7C494234"/>
    <w:multiLevelType w:val="hybridMultilevel"/>
    <w:tmpl w:val="08B2EE3A"/>
    <w:lvl w:ilvl="0" w:tplc="04090005">
      <w:start w:val="1"/>
      <w:numFmt w:val="bullet"/>
      <w:lvlText w:val=""/>
      <w:lvlJc w:val="left"/>
      <w:pPr>
        <w:tabs>
          <w:tab w:val="num" w:pos="1440"/>
        </w:tabs>
        <w:ind w:left="1440" w:hanging="360"/>
      </w:pPr>
      <w:rPr>
        <w:rFonts w:ascii="Wingdings" w:hAnsi="Wingdings" w:hint="default"/>
      </w:rPr>
    </w:lvl>
    <w:lvl w:ilvl="1" w:tplc="04090003">
      <w:start w:val="1"/>
      <w:numFmt w:val="bullet"/>
      <w:lvlText w:val="o"/>
      <w:lvlJc w:val="left"/>
      <w:pPr>
        <w:tabs>
          <w:tab w:val="num" w:pos="2160"/>
        </w:tabs>
        <w:ind w:left="2160" w:hanging="360"/>
      </w:pPr>
      <w:rPr>
        <w:rFonts w:ascii="Courier New" w:hAnsi="Courier New" w:cs="Arial" w:hint="default"/>
      </w:rPr>
    </w:lvl>
    <w:lvl w:ilvl="2" w:tplc="04090001"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Arial"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Arial"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59">
    <w:nsid w:val="7CF464C9"/>
    <w:multiLevelType w:val="hybridMultilevel"/>
    <w:tmpl w:val="7584DC14"/>
    <w:lvl w:ilvl="0" w:tplc="0409000B">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7FAF2720"/>
    <w:multiLevelType w:val="hybridMultilevel"/>
    <w:tmpl w:val="837EF97C"/>
    <w:lvl w:ilvl="0" w:tplc="04090001">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28"/>
  </w:num>
  <w:num w:numId="2">
    <w:abstractNumId w:val="22"/>
  </w:num>
  <w:num w:numId="3">
    <w:abstractNumId w:val="47"/>
  </w:num>
  <w:num w:numId="4">
    <w:abstractNumId w:val="36"/>
  </w:num>
  <w:num w:numId="5">
    <w:abstractNumId w:val="14"/>
  </w:num>
  <w:num w:numId="6">
    <w:abstractNumId w:val="51"/>
  </w:num>
  <w:num w:numId="7">
    <w:abstractNumId w:val="37"/>
  </w:num>
  <w:num w:numId="8">
    <w:abstractNumId w:val="27"/>
  </w:num>
  <w:num w:numId="9">
    <w:abstractNumId w:val="26"/>
  </w:num>
  <w:num w:numId="10">
    <w:abstractNumId w:val="59"/>
  </w:num>
  <w:num w:numId="11">
    <w:abstractNumId w:val="53"/>
  </w:num>
  <w:num w:numId="12">
    <w:abstractNumId w:val="46"/>
  </w:num>
  <w:num w:numId="13">
    <w:abstractNumId w:val="25"/>
  </w:num>
  <w:num w:numId="14">
    <w:abstractNumId w:val="50"/>
  </w:num>
  <w:num w:numId="15">
    <w:abstractNumId w:val="30"/>
  </w:num>
  <w:num w:numId="16">
    <w:abstractNumId w:val="39"/>
  </w:num>
  <w:num w:numId="17">
    <w:abstractNumId w:val="17"/>
  </w:num>
  <w:num w:numId="18">
    <w:abstractNumId w:val="40"/>
  </w:num>
  <w:num w:numId="19">
    <w:abstractNumId w:val="11"/>
  </w:num>
  <w:num w:numId="20">
    <w:abstractNumId w:val="45"/>
  </w:num>
  <w:num w:numId="21">
    <w:abstractNumId w:val="2"/>
  </w:num>
  <w:num w:numId="22">
    <w:abstractNumId w:val="42"/>
  </w:num>
  <w:num w:numId="23">
    <w:abstractNumId w:val="7"/>
  </w:num>
  <w:num w:numId="24">
    <w:abstractNumId w:val="1"/>
  </w:num>
  <w:num w:numId="25">
    <w:abstractNumId w:val="35"/>
  </w:num>
  <w:num w:numId="26">
    <w:abstractNumId w:val="20"/>
  </w:num>
  <w:num w:numId="27">
    <w:abstractNumId w:val="56"/>
  </w:num>
  <w:num w:numId="28">
    <w:abstractNumId w:val="29"/>
  </w:num>
  <w:num w:numId="29">
    <w:abstractNumId w:val="13"/>
  </w:num>
  <w:num w:numId="30">
    <w:abstractNumId w:val="5"/>
  </w:num>
  <w:num w:numId="31">
    <w:abstractNumId w:val="15"/>
  </w:num>
  <w:num w:numId="32">
    <w:abstractNumId w:val="57"/>
  </w:num>
  <w:num w:numId="33">
    <w:abstractNumId w:val="55"/>
  </w:num>
  <w:num w:numId="34">
    <w:abstractNumId w:val="41"/>
  </w:num>
  <w:num w:numId="35">
    <w:abstractNumId w:val="49"/>
  </w:num>
  <w:num w:numId="36">
    <w:abstractNumId w:val="19"/>
  </w:num>
  <w:num w:numId="37">
    <w:abstractNumId w:val="58"/>
  </w:num>
  <w:num w:numId="38">
    <w:abstractNumId w:val="4"/>
  </w:num>
  <w:num w:numId="39">
    <w:abstractNumId w:val="24"/>
  </w:num>
  <w:num w:numId="40">
    <w:abstractNumId w:val="12"/>
  </w:num>
  <w:num w:numId="41">
    <w:abstractNumId w:val="21"/>
  </w:num>
  <w:num w:numId="42">
    <w:abstractNumId w:val="34"/>
  </w:num>
  <w:num w:numId="43">
    <w:abstractNumId w:val="23"/>
  </w:num>
  <w:num w:numId="44">
    <w:abstractNumId w:val="44"/>
  </w:num>
  <w:num w:numId="45">
    <w:abstractNumId w:val="16"/>
  </w:num>
  <w:num w:numId="46">
    <w:abstractNumId w:val="33"/>
  </w:num>
  <w:num w:numId="47">
    <w:abstractNumId w:val="10"/>
  </w:num>
  <w:num w:numId="48">
    <w:abstractNumId w:val="6"/>
  </w:num>
  <w:num w:numId="49">
    <w:abstractNumId w:val="52"/>
  </w:num>
  <w:num w:numId="50">
    <w:abstractNumId w:val="54"/>
  </w:num>
  <w:num w:numId="51">
    <w:abstractNumId w:val="8"/>
  </w:num>
  <w:num w:numId="52">
    <w:abstractNumId w:val="60"/>
  </w:num>
  <w:num w:numId="53">
    <w:abstractNumId w:val="38"/>
  </w:num>
  <w:num w:numId="54">
    <w:abstractNumId w:val="3"/>
  </w:num>
  <w:num w:numId="55">
    <w:abstractNumId w:val="48"/>
  </w:num>
  <w:num w:numId="56">
    <w:abstractNumId w:val="18"/>
  </w:num>
  <w:num w:numId="57">
    <w:abstractNumId w:val="9"/>
  </w:num>
  <w:num w:numId="58">
    <w:abstractNumId w:val="31"/>
  </w:num>
  <w:num w:numId="59">
    <w:abstractNumId w:val="32"/>
  </w:num>
  <w:num w:numId="60">
    <w:abstractNumId w:val="43"/>
  </w:num>
  <w:num w:numId="61">
    <w:abstractNumId w:val="0"/>
  </w:num>
  <w:numIdMacAtCleanup w:val="5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proofState w:spelling="clean" w:grammar="clean"/>
  <w:attachedTemplate r:id="rId1"/>
  <w:stylePaneFormatFilter w:val="3701"/>
  <w:doNotTrackMoves/>
  <w:defaultTabStop w:val="720"/>
  <w:drawingGridHorizontalSpacing w:val="110"/>
  <w:displayHorizontalDrawingGridEvery w:val="2"/>
  <w:noPunctuationKerning/>
  <w:characterSpacingControl w:val="doNotCompress"/>
  <w:hdrShapeDefaults>
    <o:shapedefaults v:ext="edit" spidmax="2053"/>
    <o:shapelayout v:ext="edit">
      <o:idmap v:ext="edit" data="2"/>
    </o:shapelayout>
  </w:hdrShapeDefaults>
  <w:footnotePr>
    <w:footnote w:id="-1"/>
    <w:footnote w:id="0"/>
  </w:footnotePr>
  <w:endnotePr>
    <w:numFmt w:val="decimal"/>
    <w:endnote w:id="-1"/>
    <w:endnote w:id="0"/>
  </w:endnotePr>
  <w:compat/>
  <w:rsids>
    <w:rsidRoot w:val="000369FC"/>
    <w:rsid w:val="0001081C"/>
    <w:rsid w:val="00013111"/>
    <w:rsid w:val="00021D99"/>
    <w:rsid w:val="000235B3"/>
    <w:rsid w:val="00027224"/>
    <w:rsid w:val="000313B2"/>
    <w:rsid w:val="00031ADF"/>
    <w:rsid w:val="000338B9"/>
    <w:rsid w:val="00035801"/>
    <w:rsid w:val="000369FC"/>
    <w:rsid w:val="000410CD"/>
    <w:rsid w:val="00042B13"/>
    <w:rsid w:val="000453BA"/>
    <w:rsid w:val="000501CB"/>
    <w:rsid w:val="0005023C"/>
    <w:rsid w:val="000547EB"/>
    <w:rsid w:val="0005731B"/>
    <w:rsid w:val="00060B3D"/>
    <w:rsid w:val="00060CD8"/>
    <w:rsid w:val="00062D64"/>
    <w:rsid w:val="00063198"/>
    <w:rsid w:val="0006497C"/>
    <w:rsid w:val="00065499"/>
    <w:rsid w:val="00065DCF"/>
    <w:rsid w:val="00066630"/>
    <w:rsid w:val="00066EA8"/>
    <w:rsid w:val="00070A80"/>
    <w:rsid w:val="00072562"/>
    <w:rsid w:val="00072DA7"/>
    <w:rsid w:val="00080068"/>
    <w:rsid w:val="0008178E"/>
    <w:rsid w:val="00082411"/>
    <w:rsid w:val="00082A62"/>
    <w:rsid w:val="0008477A"/>
    <w:rsid w:val="00084CE8"/>
    <w:rsid w:val="000852E3"/>
    <w:rsid w:val="000861AB"/>
    <w:rsid w:val="00086661"/>
    <w:rsid w:val="00086C75"/>
    <w:rsid w:val="00094112"/>
    <w:rsid w:val="00095073"/>
    <w:rsid w:val="000954A3"/>
    <w:rsid w:val="00095C08"/>
    <w:rsid w:val="000A73DA"/>
    <w:rsid w:val="000A7FC4"/>
    <w:rsid w:val="000B0F8F"/>
    <w:rsid w:val="000B20DA"/>
    <w:rsid w:val="000B2E1C"/>
    <w:rsid w:val="000B40A7"/>
    <w:rsid w:val="000B4C57"/>
    <w:rsid w:val="000B7F4D"/>
    <w:rsid w:val="000C04DC"/>
    <w:rsid w:val="000C0A60"/>
    <w:rsid w:val="000C28AE"/>
    <w:rsid w:val="000C561A"/>
    <w:rsid w:val="000D046E"/>
    <w:rsid w:val="000D153F"/>
    <w:rsid w:val="000D1E2C"/>
    <w:rsid w:val="000D4B1E"/>
    <w:rsid w:val="000D5881"/>
    <w:rsid w:val="000D5E1B"/>
    <w:rsid w:val="000D7025"/>
    <w:rsid w:val="000E00EE"/>
    <w:rsid w:val="000E035E"/>
    <w:rsid w:val="000E056B"/>
    <w:rsid w:val="000E52C9"/>
    <w:rsid w:val="000E5359"/>
    <w:rsid w:val="000E6CB2"/>
    <w:rsid w:val="000F18AD"/>
    <w:rsid w:val="000F1D2C"/>
    <w:rsid w:val="00107DC0"/>
    <w:rsid w:val="00111A55"/>
    <w:rsid w:val="0011273A"/>
    <w:rsid w:val="001133DC"/>
    <w:rsid w:val="00115E94"/>
    <w:rsid w:val="00116ACA"/>
    <w:rsid w:val="00120E54"/>
    <w:rsid w:val="00122B99"/>
    <w:rsid w:val="00122E96"/>
    <w:rsid w:val="001252D5"/>
    <w:rsid w:val="0012661C"/>
    <w:rsid w:val="001276AD"/>
    <w:rsid w:val="00130EF1"/>
    <w:rsid w:val="00131AE8"/>
    <w:rsid w:val="00131B0C"/>
    <w:rsid w:val="00131BDD"/>
    <w:rsid w:val="00132BF4"/>
    <w:rsid w:val="00132DAB"/>
    <w:rsid w:val="001358B2"/>
    <w:rsid w:val="00135B1D"/>
    <w:rsid w:val="00141821"/>
    <w:rsid w:val="00143096"/>
    <w:rsid w:val="001443DA"/>
    <w:rsid w:val="001443E4"/>
    <w:rsid w:val="00155BD2"/>
    <w:rsid w:val="001614DE"/>
    <w:rsid w:val="00164074"/>
    <w:rsid w:val="001652E7"/>
    <w:rsid w:val="001671DF"/>
    <w:rsid w:val="00167BC0"/>
    <w:rsid w:val="0017049B"/>
    <w:rsid w:val="00171939"/>
    <w:rsid w:val="00171D11"/>
    <w:rsid w:val="00176B18"/>
    <w:rsid w:val="001858A6"/>
    <w:rsid w:val="00190BAD"/>
    <w:rsid w:val="00190C81"/>
    <w:rsid w:val="001938EE"/>
    <w:rsid w:val="00197808"/>
    <w:rsid w:val="00197A2E"/>
    <w:rsid w:val="001A0793"/>
    <w:rsid w:val="001A23EE"/>
    <w:rsid w:val="001A39F0"/>
    <w:rsid w:val="001C1E69"/>
    <w:rsid w:val="001C2DC1"/>
    <w:rsid w:val="001C4A4A"/>
    <w:rsid w:val="001D30E5"/>
    <w:rsid w:val="001D3A07"/>
    <w:rsid w:val="001E13CA"/>
    <w:rsid w:val="001E1BB4"/>
    <w:rsid w:val="001E6BD3"/>
    <w:rsid w:val="001E6C66"/>
    <w:rsid w:val="001F1576"/>
    <w:rsid w:val="001F3F9A"/>
    <w:rsid w:val="001F4EE9"/>
    <w:rsid w:val="001F7716"/>
    <w:rsid w:val="002005F5"/>
    <w:rsid w:val="00200B36"/>
    <w:rsid w:val="00211998"/>
    <w:rsid w:val="00211DD8"/>
    <w:rsid w:val="002229E2"/>
    <w:rsid w:val="00223249"/>
    <w:rsid w:val="00230253"/>
    <w:rsid w:val="002355BE"/>
    <w:rsid w:val="00237582"/>
    <w:rsid w:val="00237673"/>
    <w:rsid w:val="00241CEB"/>
    <w:rsid w:val="00242005"/>
    <w:rsid w:val="00243343"/>
    <w:rsid w:val="002443BD"/>
    <w:rsid w:val="00247B4F"/>
    <w:rsid w:val="00247BEB"/>
    <w:rsid w:val="002514EF"/>
    <w:rsid w:val="0025502B"/>
    <w:rsid w:val="00257A15"/>
    <w:rsid w:val="00257C2B"/>
    <w:rsid w:val="00260338"/>
    <w:rsid w:val="00264524"/>
    <w:rsid w:val="00264CB7"/>
    <w:rsid w:val="002721CF"/>
    <w:rsid w:val="002767F7"/>
    <w:rsid w:val="00277E87"/>
    <w:rsid w:val="002914E1"/>
    <w:rsid w:val="002926C0"/>
    <w:rsid w:val="002A170C"/>
    <w:rsid w:val="002A4F9E"/>
    <w:rsid w:val="002B49A7"/>
    <w:rsid w:val="002B64BF"/>
    <w:rsid w:val="002B7BCC"/>
    <w:rsid w:val="002C0B0C"/>
    <w:rsid w:val="002C106F"/>
    <w:rsid w:val="002C11CE"/>
    <w:rsid w:val="002C24A0"/>
    <w:rsid w:val="002C3BB3"/>
    <w:rsid w:val="002C4460"/>
    <w:rsid w:val="002C4E38"/>
    <w:rsid w:val="002D0F52"/>
    <w:rsid w:val="002D13E7"/>
    <w:rsid w:val="002D702A"/>
    <w:rsid w:val="002D717E"/>
    <w:rsid w:val="002D7523"/>
    <w:rsid w:val="002D7F40"/>
    <w:rsid w:val="002E3D40"/>
    <w:rsid w:val="002E6D18"/>
    <w:rsid w:val="002E703E"/>
    <w:rsid w:val="002F0DD9"/>
    <w:rsid w:val="002F4382"/>
    <w:rsid w:val="002F6CCF"/>
    <w:rsid w:val="002F76D6"/>
    <w:rsid w:val="002F77F1"/>
    <w:rsid w:val="00300114"/>
    <w:rsid w:val="00303B00"/>
    <w:rsid w:val="00303B9A"/>
    <w:rsid w:val="003104DB"/>
    <w:rsid w:val="0031117D"/>
    <w:rsid w:val="00311667"/>
    <w:rsid w:val="003140D8"/>
    <w:rsid w:val="00314AE3"/>
    <w:rsid w:val="00316254"/>
    <w:rsid w:val="00320EAE"/>
    <w:rsid w:val="0032394C"/>
    <w:rsid w:val="0032523C"/>
    <w:rsid w:val="00327EA2"/>
    <w:rsid w:val="00340497"/>
    <w:rsid w:val="00341180"/>
    <w:rsid w:val="00343618"/>
    <w:rsid w:val="003451E9"/>
    <w:rsid w:val="003519CA"/>
    <w:rsid w:val="00351C78"/>
    <w:rsid w:val="00355B1F"/>
    <w:rsid w:val="00362FB3"/>
    <w:rsid w:val="003632B0"/>
    <w:rsid w:val="003656DE"/>
    <w:rsid w:val="00366A67"/>
    <w:rsid w:val="00371182"/>
    <w:rsid w:val="00373224"/>
    <w:rsid w:val="003743D4"/>
    <w:rsid w:val="00377453"/>
    <w:rsid w:val="00387FF8"/>
    <w:rsid w:val="00394C52"/>
    <w:rsid w:val="00397C1C"/>
    <w:rsid w:val="00397E58"/>
    <w:rsid w:val="003A0933"/>
    <w:rsid w:val="003A2B36"/>
    <w:rsid w:val="003A3B52"/>
    <w:rsid w:val="003A550A"/>
    <w:rsid w:val="003A5D1F"/>
    <w:rsid w:val="003A6EF9"/>
    <w:rsid w:val="003B4F72"/>
    <w:rsid w:val="003B7CC1"/>
    <w:rsid w:val="003C1B9B"/>
    <w:rsid w:val="003C3D57"/>
    <w:rsid w:val="003C4218"/>
    <w:rsid w:val="003C6940"/>
    <w:rsid w:val="003D414B"/>
    <w:rsid w:val="003E1684"/>
    <w:rsid w:val="003E16D1"/>
    <w:rsid w:val="003E17D7"/>
    <w:rsid w:val="003E4072"/>
    <w:rsid w:val="003E70F8"/>
    <w:rsid w:val="003F1436"/>
    <w:rsid w:val="003F36C8"/>
    <w:rsid w:val="003F4B94"/>
    <w:rsid w:val="003F54CB"/>
    <w:rsid w:val="003F55A7"/>
    <w:rsid w:val="004020D3"/>
    <w:rsid w:val="00404C53"/>
    <w:rsid w:val="00404CB3"/>
    <w:rsid w:val="00405F9D"/>
    <w:rsid w:val="004061F7"/>
    <w:rsid w:val="004065D5"/>
    <w:rsid w:val="00414129"/>
    <w:rsid w:val="00415BA5"/>
    <w:rsid w:val="00417851"/>
    <w:rsid w:val="00422C85"/>
    <w:rsid w:val="004258C6"/>
    <w:rsid w:val="004332A3"/>
    <w:rsid w:val="0043466D"/>
    <w:rsid w:val="0044179C"/>
    <w:rsid w:val="004435F3"/>
    <w:rsid w:val="00443E6C"/>
    <w:rsid w:val="00447388"/>
    <w:rsid w:val="00447C7F"/>
    <w:rsid w:val="00451491"/>
    <w:rsid w:val="004518EA"/>
    <w:rsid w:val="00451F41"/>
    <w:rsid w:val="00452656"/>
    <w:rsid w:val="0045428A"/>
    <w:rsid w:val="004577E6"/>
    <w:rsid w:val="004610CB"/>
    <w:rsid w:val="00465B22"/>
    <w:rsid w:val="00467E20"/>
    <w:rsid w:val="00472CDC"/>
    <w:rsid w:val="00474F88"/>
    <w:rsid w:val="004759CE"/>
    <w:rsid w:val="00481F9B"/>
    <w:rsid w:val="00491657"/>
    <w:rsid w:val="00491EB5"/>
    <w:rsid w:val="00492742"/>
    <w:rsid w:val="00492B47"/>
    <w:rsid w:val="004A2A5D"/>
    <w:rsid w:val="004A464A"/>
    <w:rsid w:val="004A77E6"/>
    <w:rsid w:val="004B3BF0"/>
    <w:rsid w:val="004B5645"/>
    <w:rsid w:val="004B63CB"/>
    <w:rsid w:val="004B6BC6"/>
    <w:rsid w:val="004C1A89"/>
    <w:rsid w:val="004D6A57"/>
    <w:rsid w:val="004E06EE"/>
    <w:rsid w:val="004E1006"/>
    <w:rsid w:val="004E1ED4"/>
    <w:rsid w:val="004E3543"/>
    <w:rsid w:val="004E4A54"/>
    <w:rsid w:val="004E5624"/>
    <w:rsid w:val="004E608E"/>
    <w:rsid w:val="004E6C3A"/>
    <w:rsid w:val="004E71FA"/>
    <w:rsid w:val="004E7BF5"/>
    <w:rsid w:val="004F1564"/>
    <w:rsid w:val="004F297A"/>
    <w:rsid w:val="004F6ADD"/>
    <w:rsid w:val="004F781E"/>
    <w:rsid w:val="005022BE"/>
    <w:rsid w:val="005034DF"/>
    <w:rsid w:val="0050477D"/>
    <w:rsid w:val="00505894"/>
    <w:rsid w:val="005058E3"/>
    <w:rsid w:val="0050760D"/>
    <w:rsid w:val="00510748"/>
    <w:rsid w:val="00517F30"/>
    <w:rsid w:val="0052139A"/>
    <w:rsid w:val="005246E9"/>
    <w:rsid w:val="00531CAA"/>
    <w:rsid w:val="00537C1E"/>
    <w:rsid w:val="005467ED"/>
    <w:rsid w:val="005467F3"/>
    <w:rsid w:val="005502E3"/>
    <w:rsid w:val="00551595"/>
    <w:rsid w:val="00552E11"/>
    <w:rsid w:val="00555DC2"/>
    <w:rsid w:val="00557BF8"/>
    <w:rsid w:val="005601D4"/>
    <w:rsid w:val="00566FE0"/>
    <w:rsid w:val="00585E9F"/>
    <w:rsid w:val="0058701A"/>
    <w:rsid w:val="005910AB"/>
    <w:rsid w:val="00591FBB"/>
    <w:rsid w:val="005941E5"/>
    <w:rsid w:val="00596CE3"/>
    <w:rsid w:val="005A1C27"/>
    <w:rsid w:val="005A45B4"/>
    <w:rsid w:val="005B121F"/>
    <w:rsid w:val="005B15DD"/>
    <w:rsid w:val="005B1F8A"/>
    <w:rsid w:val="005B2EE2"/>
    <w:rsid w:val="005B3997"/>
    <w:rsid w:val="005B3D97"/>
    <w:rsid w:val="005B51E3"/>
    <w:rsid w:val="005B544A"/>
    <w:rsid w:val="005B60B5"/>
    <w:rsid w:val="005B60E0"/>
    <w:rsid w:val="005B7736"/>
    <w:rsid w:val="005C1D35"/>
    <w:rsid w:val="005C38BF"/>
    <w:rsid w:val="005C649A"/>
    <w:rsid w:val="005C688D"/>
    <w:rsid w:val="005C7258"/>
    <w:rsid w:val="005D2BD5"/>
    <w:rsid w:val="005E7349"/>
    <w:rsid w:val="005E73F1"/>
    <w:rsid w:val="005F2B3B"/>
    <w:rsid w:val="005F3802"/>
    <w:rsid w:val="005F3FAC"/>
    <w:rsid w:val="006010D2"/>
    <w:rsid w:val="00603F7F"/>
    <w:rsid w:val="00604E50"/>
    <w:rsid w:val="0060523B"/>
    <w:rsid w:val="006056DD"/>
    <w:rsid w:val="00605FD5"/>
    <w:rsid w:val="00606D93"/>
    <w:rsid w:val="00607BEC"/>
    <w:rsid w:val="00610457"/>
    <w:rsid w:val="00613132"/>
    <w:rsid w:val="00613CE2"/>
    <w:rsid w:val="00614F9B"/>
    <w:rsid w:val="006157CB"/>
    <w:rsid w:val="00616B2D"/>
    <w:rsid w:val="00617BF3"/>
    <w:rsid w:val="00620655"/>
    <w:rsid w:val="00620F75"/>
    <w:rsid w:val="00621C8E"/>
    <w:rsid w:val="00621E02"/>
    <w:rsid w:val="0063519E"/>
    <w:rsid w:val="0064171F"/>
    <w:rsid w:val="00650A06"/>
    <w:rsid w:val="00652C1A"/>
    <w:rsid w:val="00657B97"/>
    <w:rsid w:val="006605BB"/>
    <w:rsid w:val="00661178"/>
    <w:rsid w:val="00661FAA"/>
    <w:rsid w:val="00663017"/>
    <w:rsid w:val="0066377F"/>
    <w:rsid w:val="006653E9"/>
    <w:rsid w:val="00666DFA"/>
    <w:rsid w:val="00670EBD"/>
    <w:rsid w:val="00673433"/>
    <w:rsid w:val="00677CEF"/>
    <w:rsid w:val="00682EA6"/>
    <w:rsid w:val="006837D4"/>
    <w:rsid w:val="00684F21"/>
    <w:rsid w:val="006871ED"/>
    <w:rsid w:val="006925B0"/>
    <w:rsid w:val="00692EDC"/>
    <w:rsid w:val="006974F4"/>
    <w:rsid w:val="006A4751"/>
    <w:rsid w:val="006A6A2F"/>
    <w:rsid w:val="006A6A64"/>
    <w:rsid w:val="006B01FE"/>
    <w:rsid w:val="006B05D4"/>
    <w:rsid w:val="006B3E23"/>
    <w:rsid w:val="006B70EE"/>
    <w:rsid w:val="006C27D3"/>
    <w:rsid w:val="006C4283"/>
    <w:rsid w:val="006C44E4"/>
    <w:rsid w:val="006C6421"/>
    <w:rsid w:val="006D504E"/>
    <w:rsid w:val="006D77A2"/>
    <w:rsid w:val="006E42AB"/>
    <w:rsid w:val="006F121D"/>
    <w:rsid w:val="006F2CF1"/>
    <w:rsid w:val="006F4C52"/>
    <w:rsid w:val="006F5B35"/>
    <w:rsid w:val="006F7529"/>
    <w:rsid w:val="007012B1"/>
    <w:rsid w:val="00701F10"/>
    <w:rsid w:val="00702DD6"/>
    <w:rsid w:val="00703D00"/>
    <w:rsid w:val="007045B1"/>
    <w:rsid w:val="0070617B"/>
    <w:rsid w:val="007105C4"/>
    <w:rsid w:val="00710818"/>
    <w:rsid w:val="007115C2"/>
    <w:rsid w:val="0071187C"/>
    <w:rsid w:val="00711F61"/>
    <w:rsid w:val="00714345"/>
    <w:rsid w:val="007158AD"/>
    <w:rsid w:val="00720D58"/>
    <w:rsid w:val="007228E9"/>
    <w:rsid w:val="00723351"/>
    <w:rsid w:val="00727F0E"/>
    <w:rsid w:val="00730955"/>
    <w:rsid w:val="00730EA4"/>
    <w:rsid w:val="00733109"/>
    <w:rsid w:val="007338C6"/>
    <w:rsid w:val="00735264"/>
    <w:rsid w:val="00740757"/>
    <w:rsid w:val="00741540"/>
    <w:rsid w:val="00743F7D"/>
    <w:rsid w:val="00743FF3"/>
    <w:rsid w:val="00747BA3"/>
    <w:rsid w:val="00751B74"/>
    <w:rsid w:val="007524CA"/>
    <w:rsid w:val="0075349C"/>
    <w:rsid w:val="007577D5"/>
    <w:rsid w:val="007608B6"/>
    <w:rsid w:val="00762B29"/>
    <w:rsid w:val="00764ECD"/>
    <w:rsid w:val="00766483"/>
    <w:rsid w:val="00766E19"/>
    <w:rsid w:val="007712BE"/>
    <w:rsid w:val="00771CF5"/>
    <w:rsid w:val="0077634B"/>
    <w:rsid w:val="0078090D"/>
    <w:rsid w:val="007811E9"/>
    <w:rsid w:val="00781718"/>
    <w:rsid w:val="00790078"/>
    <w:rsid w:val="00791696"/>
    <w:rsid w:val="00794D7C"/>
    <w:rsid w:val="007972A3"/>
    <w:rsid w:val="0079783A"/>
    <w:rsid w:val="007A00C4"/>
    <w:rsid w:val="007A1813"/>
    <w:rsid w:val="007A2FF9"/>
    <w:rsid w:val="007A4591"/>
    <w:rsid w:val="007B00B8"/>
    <w:rsid w:val="007B0ECA"/>
    <w:rsid w:val="007B1CDD"/>
    <w:rsid w:val="007B2525"/>
    <w:rsid w:val="007B2877"/>
    <w:rsid w:val="007B3BA8"/>
    <w:rsid w:val="007B48CF"/>
    <w:rsid w:val="007B5223"/>
    <w:rsid w:val="007B6134"/>
    <w:rsid w:val="007B7CB3"/>
    <w:rsid w:val="007C2351"/>
    <w:rsid w:val="007C47CF"/>
    <w:rsid w:val="007C5EEF"/>
    <w:rsid w:val="007C60AB"/>
    <w:rsid w:val="007D2CF0"/>
    <w:rsid w:val="007D688C"/>
    <w:rsid w:val="007D6C96"/>
    <w:rsid w:val="007E1274"/>
    <w:rsid w:val="007E340A"/>
    <w:rsid w:val="007E3A8E"/>
    <w:rsid w:val="007E53C8"/>
    <w:rsid w:val="007F1928"/>
    <w:rsid w:val="007F3854"/>
    <w:rsid w:val="007F51F3"/>
    <w:rsid w:val="007F66B2"/>
    <w:rsid w:val="00802897"/>
    <w:rsid w:val="008037A0"/>
    <w:rsid w:val="00806F4E"/>
    <w:rsid w:val="00806FAE"/>
    <w:rsid w:val="00812AC1"/>
    <w:rsid w:val="00812F96"/>
    <w:rsid w:val="00815A38"/>
    <w:rsid w:val="008203DB"/>
    <w:rsid w:val="008207CC"/>
    <w:rsid w:val="00825761"/>
    <w:rsid w:val="00826381"/>
    <w:rsid w:val="00827573"/>
    <w:rsid w:val="00835CB1"/>
    <w:rsid w:val="00836A38"/>
    <w:rsid w:val="00837EE1"/>
    <w:rsid w:val="00841B16"/>
    <w:rsid w:val="00844DBB"/>
    <w:rsid w:val="0084542D"/>
    <w:rsid w:val="00847557"/>
    <w:rsid w:val="0084760C"/>
    <w:rsid w:val="0085204F"/>
    <w:rsid w:val="00855C63"/>
    <w:rsid w:val="00862C41"/>
    <w:rsid w:val="00864D19"/>
    <w:rsid w:val="008669DB"/>
    <w:rsid w:val="0087205D"/>
    <w:rsid w:val="00872198"/>
    <w:rsid w:val="0087338F"/>
    <w:rsid w:val="0087433F"/>
    <w:rsid w:val="008756F7"/>
    <w:rsid w:val="00876B36"/>
    <w:rsid w:val="00877806"/>
    <w:rsid w:val="00880B14"/>
    <w:rsid w:val="00882107"/>
    <w:rsid w:val="00885744"/>
    <w:rsid w:val="00885FE6"/>
    <w:rsid w:val="00890258"/>
    <w:rsid w:val="00891049"/>
    <w:rsid w:val="008945AA"/>
    <w:rsid w:val="00897D0D"/>
    <w:rsid w:val="008A019B"/>
    <w:rsid w:val="008A033E"/>
    <w:rsid w:val="008A1D9D"/>
    <w:rsid w:val="008A583B"/>
    <w:rsid w:val="008A720A"/>
    <w:rsid w:val="008B2E04"/>
    <w:rsid w:val="008B3D27"/>
    <w:rsid w:val="008B7304"/>
    <w:rsid w:val="008B7631"/>
    <w:rsid w:val="008C08B8"/>
    <w:rsid w:val="008C10E9"/>
    <w:rsid w:val="008C188D"/>
    <w:rsid w:val="008C2CC0"/>
    <w:rsid w:val="008C3F3C"/>
    <w:rsid w:val="008C45A0"/>
    <w:rsid w:val="008C4D9C"/>
    <w:rsid w:val="008C7173"/>
    <w:rsid w:val="008D10A3"/>
    <w:rsid w:val="008D3002"/>
    <w:rsid w:val="008D4F3A"/>
    <w:rsid w:val="008E5342"/>
    <w:rsid w:val="008E544C"/>
    <w:rsid w:val="008E634D"/>
    <w:rsid w:val="008F08B5"/>
    <w:rsid w:val="008F1A62"/>
    <w:rsid w:val="008F1DBD"/>
    <w:rsid w:val="008F2CBD"/>
    <w:rsid w:val="008F7837"/>
    <w:rsid w:val="00902668"/>
    <w:rsid w:val="00902928"/>
    <w:rsid w:val="0090472C"/>
    <w:rsid w:val="00904E00"/>
    <w:rsid w:val="00906351"/>
    <w:rsid w:val="0090784D"/>
    <w:rsid w:val="00912D8C"/>
    <w:rsid w:val="00913D74"/>
    <w:rsid w:val="00913FC1"/>
    <w:rsid w:val="00915742"/>
    <w:rsid w:val="009178F4"/>
    <w:rsid w:val="00917E8D"/>
    <w:rsid w:val="00921D60"/>
    <w:rsid w:val="009220B7"/>
    <w:rsid w:val="00922A14"/>
    <w:rsid w:val="009232B4"/>
    <w:rsid w:val="0092332E"/>
    <w:rsid w:val="009245AE"/>
    <w:rsid w:val="00924BF7"/>
    <w:rsid w:val="00924E78"/>
    <w:rsid w:val="00926395"/>
    <w:rsid w:val="00926B21"/>
    <w:rsid w:val="00927B87"/>
    <w:rsid w:val="00930BCC"/>
    <w:rsid w:val="0093218F"/>
    <w:rsid w:val="00932409"/>
    <w:rsid w:val="00937BDC"/>
    <w:rsid w:val="00942F1E"/>
    <w:rsid w:val="0094451D"/>
    <w:rsid w:val="00944D48"/>
    <w:rsid w:val="00946B58"/>
    <w:rsid w:val="009524CA"/>
    <w:rsid w:val="0095344B"/>
    <w:rsid w:val="00953F53"/>
    <w:rsid w:val="0095532B"/>
    <w:rsid w:val="00960E50"/>
    <w:rsid w:val="0096172E"/>
    <w:rsid w:val="0096178C"/>
    <w:rsid w:val="00963552"/>
    <w:rsid w:val="00965573"/>
    <w:rsid w:val="00967F91"/>
    <w:rsid w:val="00970FFA"/>
    <w:rsid w:val="00972249"/>
    <w:rsid w:val="00973E27"/>
    <w:rsid w:val="00975130"/>
    <w:rsid w:val="0097677F"/>
    <w:rsid w:val="0097687D"/>
    <w:rsid w:val="009852E0"/>
    <w:rsid w:val="00986C06"/>
    <w:rsid w:val="009871C3"/>
    <w:rsid w:val="00990DC9"/>
    <w:rsid w:val="00990F72"/>
    <w:rsid w:val="00993DE4"/>
    <w:rsid w:val="00994492"/>
    <w:rsid w:val="00994D13"/>
    <w:rsid w:val="00996670"/>
    <w:rsid w:val="009A02FC"/>
    <w:rsid w:val="009A0D3A"/>
    <w:rsid w:val="009A248C"/>
    <w:rsid w:val="009A63DB"/>
    <w:rsid w:val="009A6F82"/>
    <w:rsid w:val="009A7C5C"/>
    <w:rsid w:val="009B36A6"/>
    <w:rsid w:val="009B4F6B"/>
    <w:rsid w:val="009B7091"/>
    <w:rsid w:val="009C2D83"/>
    <w:rsid w:val="009C2E26"/>
    <w:rsid w:val="009C4A9B"/>
    <w:rsid w:val="009C532F"/>
    <w:rsid w:val="009D7E47"/>
    <w:rsid w:val="009E0450"/>
    <w:rsid w:val="009E391E"/>
    <w:rsid w:val="009E4A70"/>
    <w:rsid w:val="009E6556"/>
    <w:rsid w:val="009E7EE9"/>
    <w:rsid w:val="009F1103"/>
    <w:rsid w:val="009F6183"/>
    <w:rsid w:val="00A00843"/>
    <w:rsid w:val="00A03EA5"/>
    <w:rsid w:val="00A05B26"/>
    <w:rsid w:val="00A05D59"/>
    <w:rsid w:val="00A072D2"/>
    <w:rsid w:val="00A10A57"/>
    <w:rsid w:val="00A137C1"/>
    <w:rsid w:val="00A14ECD"/>
    <w:rsid w:val="00A155B7"/>
    <w:rsid w:val="00A16CDB"/>
    <w:rsid w:val="00A17BE6"/>
    <w:rsid w:val="00A20B6A"/>
    <w:rsid w:val="00A25330"/>
    <w:rsid w:val="00A277E4"/>
    <w:rsid w:val="00A3016E"/>
    <w:rsid w:val="00A33945"/>
    <w:rsid w:val="00A36674"/>
    <w:rsid w:val="00A4109E"/>
    <w:rsid w:val="00A42CCF"/>
    <w:rsid w:val="00A43548"/>
    <w:rsid w:val="00A460F0"/>
    <w:rsid w:val="00A52746"/>
    <w:rsid w:val="00A5361B"/>
    <w:rsid w:val="00A61EF1"/>
    <w:rsid w:val="00A64282"/>
    <w:rsid w:val="00A6435E"/>
    <w:rsid w:val="00A666C0"/>
    <w:rsid w:val="00A679AB"/>
    <w:rsid w:val="00A711BB"/>
    <w:rsid w:val="00A74177"/>
    <w:rsid w:val="00A7466F"/>
    <w:rsid w:val="00A81FAC"/>
    <w:rsid w:val="00A82356"/>
    <w:rsid w:val="00A85E43"/>
    <w:rsid w:val="00A86CE8"/>
    <w:rsid w:val="00A91C8B"/>
    <w:rsid w:val="00A9214C"/>
    <w:rsid w:val="00A95580"/>
    <w:rsid w:val="00AA59A8"/>
    <w:rsid w:val="00AA59C2"/>
    <w:rsid w:val="00AA7A64"/>
    <w:rsid w:val="00AB10B3"/>
    <w:rsid w:val="00AB3473"/>
    <w:rsid w:val="00AB3745"/>
    <w:rsid w:val="00AC1B36"/>
    <w:rsid w:val="00AC4081"/>
    <w:rsid w:val="00AD19B9"/>
    <w:rsid w:val="00AE1300"/>
    <w:rsid w:val="00AE1F6B"/>
    <w:rsid w:val="00AE4819"/>
    <w:rsid w:val="00AE48C5"/>
    <w:rsid w:val="00AE649A"/>
    <w:rsid w:val="00AF0E46"/>
    <w:rsid w:val="00AF3905"/>
    <w:rsid w:val="00AF47F3"/>
    <w:rsid w:val="00AF6545"/>
    <w:rsid w:val="00AF7E25"/>
    <w:rsid w:val="00B04D16"/>
    <w:rsid w:val="00B05E42"/>
    <w:rsid w:val="00B13A9F"/>
    <w:rsid w:val="00B14D1A"/>
    <w:rsid w:val="00B14D8A"/>
    <w:rsid w:val="00B172AF"/>
    <w:rsid w:val="00B22D86"/>
    <w:rsid w:val="00B26F34"/>
    <w:rsid w:val="00B312F3"/>
    <w:rsid w:val="00B32B67"/>
    <w:rsid w:val="00B33E6A"/>
    <w:rsid w:val="00B353E5"/>
    <w:rsid w:val="00B41BF6"/>
    <w:rsid w:val="00B437C7"/>
    <w:rsid w:val="00B44F7E"/>
    <w:rsid w:val="00B46526"/>
    <w:rsid w:val="00B513D7"/>
    <w:rsid w:val="00B5409D"/>
    <w:rsid w:val="00B5646E"/>
    <w:rsid w:val="00B56BD0"/>
    <w:rsid w:val="00B57A3C"/>
    <w:rsid w:val="00B70A1A"/>
    <w:rsid w:val="00B72140"/>
    <w:rsid w:val="00B73CCF"/>
    <w:rsid w:val="00B7428F"/>
    <w:rsid w:val="00B74C40"/>
    <w:rsid w:val="00B82C56"/>
    <w:rsid w:val="00B82D8B"/>
    <w:rsid w:val="00B85ED7"/>
    <w:rsid w:val="00B8709B"/>
    <w:rsid w:val="00B876BE"/>
    <w:rsid w:val="00BA7DE5"/>
    <w:rsid w:val="00BB4505"/>
    <w:rsid w:val="00BB4A49"/>
    <w:rsid w:val="00BB50A5"/>
    <w:rsid w:val="00BB6B5B"/>
    <w:rsid w:val="00BB7A4F"/>
    <w:rsid w:val="00BC1F5D"/>
    <w:rsid w:val="00BC1FFE"/>
    <w:rsid w:val="00BC466E"/>
    <w:rsid w:val="00BD1E9E"/>
    <w:rsid w:val="00BD23E9"/>
    <w:rsid w:val="00BD2FBF"/>
    <w:rsid w:val="00BD48E2"/>
    <w:rsid w:val="00BD61B3"/>
    <w:rsid w:val="00BD6580"/>
    <w:rsid w:val="00BD72C2"/>
    <w:rsid w:val="00BE08F4"/>
    <w:rsid w:val="00BE239F"/>
    <w:rsid w:val="00BE6AB9"/>
    <w:rsid w:val="00BE7664"/>
    <w:rsid w:val="00BF0861"/>
    <w:rsid w:val="00BF155A"/>
    <w:rsid w:val="00BF387B"/>
    <w:rsid w:val="00BF588C"/>
    <w:rsid w:val="00BF59EC"/>
    <w:rsid w:val="00C00359"/>
    <w:rsid w:val="00C013DC"/>
    <w:rsid w:val="00C01FA8"/>
    <w:rsid w:val="00C0283D"/>
    <w:rsid w:val="00C029D3"/>
    <w:rsid w:val="00C05B16"/>
    <w:rsid w:val="00C10CD8"/>
    <w:rsid w:val="00C11A4D"/>
    <w:rsid w:val="00C1204D"/>
    <w:rsid w:val="00C1217F"/>
    <w:rsid w:val="00C1632A"/>
    <w:rsid w:val="00C22B97"/>
    <w:rsid w:val="00C2323C"/>
    <w:rsid w:val="00C26881"/>
    <w:rsid w:val="00C3260F"/>
    <w:rsid w:val="00C342CA"/>
    <w:rsid w:val="00C37406"/>
    <w:rsid w:val="00C375CF"/>
    <w:rsid w:val="00C41123"/>
    <w:rsid w:val="00C426F9"/>
    <w:rsid w:val="00C454ED"/>
    <w:rsid w:val="00C47A6F"/>
    <w:rsid w:val="00C506FE"/>
    <w:rsid w:val="00C55969"/>
    <w:rsid w:val="00C7031F"/>
    <w:rsid w:val="00C80893"/>
    <w:rsid w:val="00C8403E"/>
    <w:rsid w:val="00C90BEB"/>
    <w:rsid w:val="00C9184A"/>
    <w:rsid w:val="00C92813"/>
    <w:rsid w:val="00C93685"/>
    <w:rsid w:val="00C966AD"/>
    <w:rsid w:val="00C9744B"/>
    <w:rsid w:val="00C97929"/>
    <w:rsid w:val="00CA7560"/>
    <w:rsid w:val="00CB0543"/>
    <w:rsid w:val="00CB0BCF"/>
    <w:rsid w:val="00CB24B9"/>
    <w:rsid w:val="00CB2783"/>
    <w:rsid w:val="00CB278C"/>
    <w:rsid w:val="00CB73DB"/>
    <w:rsid w:val="00CC048E"/>
    <w:rsid w:val="00CC0B77"/>
    <w:rsid w:val="00CC2C85"/>
    <w:rsid w:val="00CC5E37"/>
    <w:rsid w:val="00CD57F1"/>
    <w:rsid w:val="00CD7A2D"/>
    <w:rsid w:val="00CE09C1"/>
    <w:rsid w:val="00CE1ED5"/>
    <w:rsid w:val="00CF06D1"/>
    <w:rsid w:val="00CF2EE5"/>
    <w:rsid w:val="00CF36B0"/>
    <w:rsid w:val="00D02395"/>
    <w:rsid w:val="00D04B99"/>
    <w:rsid w:val="00D149D9"/>
    <w:rsid w:val="00D20A4F"/>
    <w:rsid w:val="00D212FA"/>
    <w:rsid w:val="00D240A4"/>
    <w:rsid w:val="00D31BD2"/>
    <w:rsid w:val="00D31D87"/>
    <w:rsid w:val="00D31ECA"/>
    <w:rsid w:val="00D443F6"/>
    <w:rsid w:val="00D5152D"/>
    <w:rsid w:val="00D53885"/>
    <w:rsid w:val="00D56930"/>
    <w:rsid w:val="00D61969"/>
    <w:rsid w:val="00D6379A"/>
    <w:rsid w:val="00D647CD"/>
    <w:rsid w:val="00D7327A"/>
    <w:rsid w:val="00D76F62"/>
    <w:rsid w:val="00D7715F"/>
    <w:rsid w:val="00D8261D"/>
    <w:rsid w:val="00D85E6F"/>
    <w:rsid w:val="00D8797D"/>
    <w:rsid w:val="00D90D2A"/>
    <w:rsid w:val="00DA1419"/>
    <w:rsid w:val="00DA448C"/>
    <w:rsid w:val="00DA4C0A"/>
    <w:rsid w:val="00DA5ABA"/>
    <w:rsid w:val="00DA6A85"/>
    <w:rsid w:val="00DB44B6"/>
    <w:rsid w:val="00DB6D63"/>
    <w:rsid w:val="00DB716F"/>
    <w:rsid w:val="00DC2B04"/>
    <w:rsid w:val="00DC2C46"/>
    <w:rsid w:val="00DC2D0A"/>
    <w:rsid w:val="00DC3622"/>
    <w:rsid w:val="00DC5239"/>
    <w:rsid w:val="00DC57B1"/>
    <w:rsid w:val="00DD0867"/>
    <w:rsid w:val="00DD3337"/>
    <w:rsid w:val="00DD58A8"/>
    <w:rsid w:val="00DD6064"/>
    <w:rsid w:val="00DD6ED6"/>
    <w:rsid w:val="00DE0D90"/>
    <w:rsid w:val="00DE37DC"/>
    <w:rsid w:val="00DE4345"/>
    <w:rsid w:val="00DE57B1"/>
    <w:rsid w:val="00DE6024"/>
    <w:rsid w:val="00DE7F83"/>
    <w:rsid w:val="00DF0CAD"/>
    <w:rsid w:val="00DF1343"/>
    <w:rsid w:val="00DF2C53"/>
    <w:rsid w:val="00DF4041"/>
    <w:rsid w:val="00DF5753"/>
    <w:rsid w:val="00DF5A74"/>
    <w:rsid w:val="00DF644F"/>
    <w:rsid w:val="00DF6763"/>
    <w:rsid w:val="00DF7344"/>
    <w:rsid w:val="00DF7B61"/>
    <w:rsid w:val="00DF7E79"/>
    <w:rsid w:val="00DF7F1D"/>
    <w:rsid w:val="00E00D9B"/>
    <w:rsid w:val="00E04A36"/>
    <w:rsid w:val="00E064F3"/>
    <w:rsid w:val="00E06CEB"/>
    <w:rsid w:val="00E12501"/>
    <w:rsid w:val="00E140DD"/>
    <w:rsid w:val="00E17777"/>
    <w:rsid w:val="00E17CA3"/>
    <w:rsid w:val="00E2145B"/>
    <w:rsid w:val="00E22541"/>
    <w:rsid w:val="00E252A2"/>
    <w:rsid w:val="00E30CFB"/>
    <w:rsid w:val="00E345EF"/>
    <w:rsid w:val="00E35F55"/>
    <w:rsid w:val="00E37CD5"/>
    <w:rsid w:val="00E4522A"/>
    <w:rsid w:val="00E5265F"/>
    <w:rsid w:val="00E53E63"/>
    <w:rsid w:val="00E558B5"/>
    <w:rsid w:val="00E579F8"/>
    <w:rsid w:val="00E57A14"/>
    <w:rsid w:val="00E60EAE"/>
    <w:rsid w:val="00E6341B"/>
    <w:rsid w:val="00E64210"/>
    <w:rsid w:val="00E64B61"/>
    <w:rsid w:val="00E666EB"/>
    <w:rsid w:val="00E73160"/>
    <w:rsid w:val="00E7454D"/>
    <w:rsid w:val="00E7677A"/>
    <w:rsid w:val="00E80167"/>
    <w:rsid w:val="00E80513"/>
    <w:rsid w:val="00E8349F"/>
    <w:rsid w:val="00E83D6A"/>
    <w:rsid w:val="00E84CC3"/>
    <w:rsid w:val="00E84D2C"/>
    <w:rsid w:val="00E85DB9"/>
    <w:rsid w:val="00E865D2"/>
    <w:rsid w:val="00E86BDD"/>
    <w:rsid w:val="00E90875"/>
    <w:rsid w:val="00E91442"/>
    <w:rsid w:val="00E9350D"/>
    <w:rsid w:val="00E93910"/>
    <w:rsid w:val="00E94045"/>
    <w:rsid w:val="00E944B7"/>
    <w:rsid w:val="00E944D3"/>
    <w:rsid w:val="00E94570"/>
    <w:rsid w:val="00E955A9"/>
    <w:rsid w:val="00E9733D"/>
    <w:rsid w:val="00EA17EB"/>
    <w:rsid w:val="00EA2867"/>
    <w:rsid w:val="00EA325E"/>
    <w:rsid w:val="00EA4FE2"/>
    <w:rsid w:val="00EA765E"/>
    <w:rsid w:val="00EA78C5"/>
    <w:rsid w:val="00EB0579"/>
    <w:rsid w:val="00EB05B6"/>
    <w:rsid w:val="00EC09EB"/>
    <w:rsid w:val="00EC216B"/>
    <w:rsid w:val="00EC3538"/>
    <w:rsid w:val="00EC5804"/>
    <w:rsid w:val="00ED48EA"/>
    <w:rsid w:val="00ED502A"/>
    <w:rsid w:val="00ED5057"/>
    <w:rsid w:val="00ED78A4"/>
    <w:rsid w:val="00EE19EF"/>
    <w:rsid w:val="00EE2C03"/>
    <w:rsid w:val="00EE3107"/>
    <w:rsid w:val="00EE3E8A"/>
    <w:rsid w:val="00EE4ACA"/>
    <w:rsid w:val="00EE64E7"/>
    <w:rsid w:val="00EE6727"/>
    <w:rsid w:val="00EF0207"/>
    <w:rsid w:val="00EF0EFF"/>
    <w:rsid w:val="00EF2371"/>
    <w:rsid w:val="00EF3CE4"/>
    <w:rsid w:val="00EF59EE"/>
    <w:rsid w:val="00F0118D"/>
    <w:rsid w:val="00F013C7"/>
    <w:rsid w:val="00F01D31"/>
    <w:rsid w:val="00F023BD"/>
    <w:rsid w:val="00F03551"/>
    <w:rsid w:val="00F0514A"/>
    <w:rsid w:val="00F0749C"/>
    <w:rsid w:val="00F11E14"/>
    <w:rsid w:val="00F1512A"/>
    <w:rsid w:val="00F1520E"/>
    <w:rsid w:val="00F17323"/>
    <w:rsid w:val="00F17603"/>
    <w:rsid w:val="00F176EE"/>
    <w:rsid w:val="00F21475"/>
    <w:rsid w:val="00F22CDB"/>
    <w:rsid w:val="00F25FF4"/>
    <w:rsid w:val="00F317EC"/>
    <w:rsid w:val="00F34D6C"/>
    <w:rsid w:val="00F354A6"/>
    <w:rsid w:val="00F41751"/>
    <w:rsid w:val="00F41F47"/>
    <w:rsid w:val="00F4338C"/>
    <w:rsid w:val="00F43A49"/>
    <w:rsid w:val="00F44E22"/>
    <w:rsid w:val="00F604FD"/>
    <w:rsid w:val="00F645F9"/>
    <w:rsid w:val="00F650F7"/>
    <w:rsid w:val="00F660B2"/>
    <w:rsid w:val="00F7001B"/>
    <w:rsid w:val="00F72F72"/>
    <w:rsid w:val="00F7304E"/>
    <w:rsid w:val="00F736F2"/>
    <w:rsid w:val="00F75B2A"/>
    <w:rsid w:val="00F77F9E"/>
    <w:rsid w:val="00F90E24"/>
    <w:rsid w:val="00F913AA"/>
    <w:rsid w:val="00F9437B"/>
    <w:rsid w:val="00F94741"/>
    <w:rsid w:val="00F95319"/>
    <w:rsid w:val="00F9582E"/>
    <w:rsid w:val="00F96295"/>
    <w:rsid w:val="00F97F2A"/>
    <w:rsid w:val="00FA0F20"/>
    <w:rsid w:val="00FA4AC9"/>
    <w:rsid w:val="00FA6A30"/>
    <w:rsid w:val="00FA72BE"/>
    <w:rsid w:val="00FC15E9"/>
    <w:rsid w:val="00FC2C67"/>
    <w:rsid w:val="00FC3951"/>
    <w:rsid w:val="00FD0C44"/>
    <w:rsid w:val="00FD13F8"/>
    <w:rsid w:val="00FD24E5"/>
    <w:rsid w:val="00FD4126"/>
    <w:rsid w:val="00FD7B02"/>
    <w:rsid w:val="00FD7F7F"/>
    <w:rsid w:val="00FE5132"/>
    <w:rsid w:val="00FF6794"/>
    <w:rsid w:val="00FF69EA"/>
    <w:rsid w:val="00FF772D"/>
    <w:rsid w:val="00FF79C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267">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qFormat="1"/>
    <w:lsdException w:name="Title" w:qFormat="1"/>
    <w:lsdException w:name="Subtitle" w:qFormat="1"/>
    <w:lsdException w:name="Hyperlink" w:uiPriority="99"/>
    <w:lsdException w:name="Strong" w:uiPriority="22" w:qFormat="1"/>
    <w:lsdException w:name="Emphasis" w:qFormat="1"/>
    <w:lsdException w:name="Normal (Web)" w:uiPriority="99"/>
    <w:lsdException w:name="annotation subject" w:uiPriority="99"/>
    <w:lsdException w:name="Balloon Text" w:uiPriority="99"/>
    <w:lsdException w:name="No Spacing" w:uiPriority="1" w:qFormat="1"/>
    <w:lsdException w:name="Revision" w:uiPriority="99"/>
    <w:lsdException w:name="List Paragraph" w:uiPriority="34" w:qFormat="1"/>
  </w:latentStyles>
  <w:style w:type="paragraph" w:default="1" w:styleId="Normal">
    <w:name w:val="Normal"/>
    <w:qFormat/>
    <w:rsid w:val="00CB0BCF"/>
    <w:rPr>
      <w:rFonts w:ascii="Calibri" w:hAnsi="Calibri"/>
      <w:sz w:val="22"/>
    </w:rPr>
  </w:style>
  <w:style w:type="paragraph" w:styleId="Heading1">
    <w:name w:val="heading 1"/>
    <w:basedOn w:val="Normal"/>
    <w:next w:val="Normal"/>
    <w:qFormat/>
    <w:rsid w:val="001133DC"/>
    <w:pPr>
      <w:keepNext/>
      <w:numPr>
        <w:numId w:val="2"/>
      </w:numPr>
      <w:pBdr>
        <w:top w:val="single" w:sz="4" w:space="1" w:color="auto"/>
        <w:left w:val="single" w:sz="4" w:space="4" w:color="auto"/>
        <w:bottom w:val="single" w:sz="4" w:space="1" w:color="auto"/>
        <w:right w:val="single" w:sz="4" w:space="4" w:color="auto"/>
      </w:pBdr>
      <w:shd w:val="solid" w:color="auto" w:fill="auto"/>
      <w:tabs>
        <w:tab w:val="num" w:pos="360"/>
      </w:tabs>
      <w:ind w:right="6768"/>
      <w:jc w:val="center"/>
      <w:outlineLvl w:val="0"/>
    </w:pPr>
    <w:rPr>
      <w:b/>
      <w:caps/>
      <w:sz w:val="40"/>
      <w:szCs w:val="40"/>
    </w:rPr>
  </w:style>
  <w:style w:type="paragraph" w:styleId="Heading2">
    <w:name w:val="heading 2"/>
    <w:basedOn w:val="Normal"/>
    <w:next w:val="BodyText"/>
    <w:qFormat/>
    <w:rsid w:val="00CB0BCF"/>
    <w:pPr>
      <w:keepNext/>
      <w:numPr>
        <w:ilvl w:val="1"/>
        <w:numId w:val="2"/>
      </w:numPr>
      <w:pBdr>
        <w:top w:val="single" w:sz="4" w:space="1" w:color="4F81BD"/>
        <w:left w:val="single" w:sz="4" w:space="4" w:color="4F81BD"/>
        <w:bottom w:val="single" w:sz="4" w:space="1" w:color="4F81BD"/>
        <w:right w:val="single" w:sz="4" w:space="4" w:color="4F81BD"/>
      </w:pBdr>
      <w:shd w:val="clear" w:color="auto" w:fill="4F81BD"/>
      <w:tabs>
        <w:tab w:val="num" w:pos="360"/>
      </w:tabs>
      <w:spacing w:before="240" w:after="360"/>
      <w:outlineLvl w:val="1"/>
    </w:pPr>
    <w:rPr>
      <w:b/>
      <w:caps/>
      <w:color w:val="FFFFFF"/>
      <w:sz w:val="36"/>
      <w:szCs w:val="36"/>
    </w:rPr>
  </w:style>
  <w:style w:type="paragraph" w:styleId="Heading3">
    <w:name w:val="heading 3"/>
    <w:basedOn w:val="Normal"/>
    <w:next w:val="BodyText"/>
    <w:link w:val="Heading3Char"/>
    <w:qFormat/>
    <w:rsid w:val="001133DC"/>
    <w:pPr>
      <w:keepNext/>
      <w:pBdr>
        <w:bottom w:val="single" w:sz="12" w:space="1" w:color="auto"/>
      </w:pBdr>
      <w:spacing w:before="360" w:after="240"/>
      <w:outlineLvl w:val="2"/>
    </w:pPr>
    <w:rPr>
      <w:b/>
      <w:sz w:val="28"/>
    </w:rPr>
  </w:style>
  <w:style w:type="paragraph" w:styleId="Heading4">
    <w:name w:val="heading 4"/>
    <w:basedOn w:val="Normal"/>
    <w:next w:val="Normal"/>
    <w:qFormat/>
    <w:rsid w:val="001133DC"/>
    <w:pPr>
      <w:keepNext/>
      <w:numPr>
        <w:ilvl w:val="3"/>
        <w:numId w:val="2"/>
      </w:numPr>
      <w:spacing w:before="240" w:after="240"/>
      <w:outlineLvl w:val="3"/>
    </w:pPr>
    <w:rPr>
      <w:b/>
      <w:sz w:val="24"/>
    </w:rPr>
  </w:style>
  <w:style w:type="paragraph" w:styleId="Heading5">
    <w:name w:val="heading 5"/>
    <w:basedOn w:val="Heading4"/>
    <w:next w:val="BodyText"/>
    <w:qFormat/>
    <w:rsid w:val="001133DC"/>
    <w:pPr>
      <w:outlineLvl w:val="4"/>
    </w:pPr>
    <w:rPr>
      <w:i/>
    </w:rPr>
  </w:style>
  <w:style w:type="paragraph" w:styleId="Heading6">
    <w:name w:val="heading 6"/>
    <w:basedOn w:val="Normal"/>
    <w:next w:val="BodyText"/>
    <w:qFormat/>
    <w:rsid w:val="001133DC"/>
    <w:pPr>
      <w:keepNext/>
      <w:spacing w:before="240" w:after="120"/>
      <w:outlineLvl w:val="5"/>
    </w:pPr>
    <w:rPr>
      <w:i/>
      <w:sz w:val="24"/>
      <w:u w:val="single"/>
    </w:rPr>
  </w:style>
  <w:style w:type="paragraph" w:styleId="Heading7">
    <w:name w:val="heading 7"/>
    <w:basedOn w:val="Normal"/>
    <w:next w:val="Normal"/>
    <w:qFormat/>
    <w:rsid w:val="001133DC"/>
    <w:pPr>
      <w:spacing w:before="60" w:after="60"/>
      <w:outlineLvl w:val="6"/>
    </w:pPr>
    <w:rPr>
      <w:sz w:val="24"/>
      <w:u w:val="single"/>
    </w:rPr>
  </w:style>
  <w:style w:type="paragraph" w:styleId="Heading8">
    <w:name w:val="heading 8"/>
    <w:basedOn w:val="Heading4"/>
    <w:next w:val="Normal"/>
    <w:qFormat/>
    <w:rsid w:val="001133DC"/>
    <w:pPr>
      <w:outlineLvl w:val="7"/>
    </w:pPr>
    <w:rPr>
      <w:color w:val="000000"/>
    </w:rPr>
  </w:style>
  <w:style w:type="paragraph" w:styleId="Heading9">
    <w:name w:val="heading 9"/>
    <w:basedOn w:val="Heading8"/>
    <w:next w:val="BodyText"/>
    <w:qFormat/>
    <w:rsid w:val="001133DC"/>
    <w:pPr>
      <w:numPr>
        <w:ilvl w:val="0"/>
        <w:numId w:val="0"/>
      </w:numPr>
      <w:spacing w:before="0" w:after="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1133DC"/>
    <w:rPr>
      <w:rFonts w:ascii="Tahoma" w:hAnsi="Tahoma" w:cs="Tahoma"/>
      <w:sz w:val="16"/>
      <w:szCs w:val="16"/>
    </w:rPr>
  </w:style>
  <w:style w:type="character" w:customStyle="1" w:styleId="BalloonTextChar">
    <w:name w:val="Balloon Text Char"/>
    <w:basedOn w:val="DefaultParagraphFont"/>
    <w:link w:val="BalloonText"/>
    <w:uiPriority w:val="99"/>
    <w:semiHidden/>
    <w:rsid w:val="005F45CB"/>
    <w:rPr>
      <w:rFonts w:ascii="Lucida Grande" w:hAnsi="Lucida Grande"/>
      <w:sz w:val="18"/>
      <w:szCs w:val="18"/>
    </w:rPr>
  </w:style>
  <w:style w:type="paragraph" w:styleId="BodyText">
    <w:name w:val="Body Text"/>
    <w:aliases w:val="Body Text Char Char Char,Body Text Char Char"/>
    <w:basedOn w:val="Normal"/>
    <w:link w:val="BodyTextChar"/>
    <w:rsid w:val="001133DC"/>
    <w:pPr>
      <w:spacing w:after="240"/>
    </w:pPr>
    <w:rPr>
      <w:sz w:val="24"/>
    </w:rPr>
  </w:style>
  <w:style w:type="character" w:customStyle="1" w:styleId="Char">
    <w:name w:val="Char"/>
    <w:basedOn w:val="DefaultParagraphFont"/>
    <w:rsid w:val="001133DC"/>
    <w:rPr>
      <w:rFonts w:cs="Arial"/>
      <w:b/>
      <w:color w:val="000000"/>
      <w:sz w:val="24"/>
      <w:szCs w:val="22"/>
      <w:lang w:val="en-US" w:eastAsia="en-US" w:bidi="ar-SA"/>
    </w:rPr>
  </w:style>
  <w:style w:type="paragraph" w:styleId="TOC2">
    <w:name w:val="toc 2"/>
    <w:basedOn w:val="Normal"/>
    <w:next w:val="Normal"/>
    <w:autoRedefine/>
    <w:uiPriority w:val="39"/>
    <w:rsid w:val="00990F72"/>
    <w:pPr>
      <w:tabs>
        <w:tab w:val="right" w:leader="dot" w:pos="9360"/>
      </w:tabs>
      <w:ind w:left="180" w:right="180" w:hanging="180"/>
      <w:jc w:val="center"/>
    </w:pPr>
    <w:rPr>
      <w:b/>
      <w:bCs/>
      <w:noProof/>
      <w:sz w:val="24"/>
    </w:rPr>
  </w:style>
  <w:style w:type="paragraph" w:styleId="TOC3">
    <w:name w:val="toc 3"/>
    <w:basedOn w:val="Normal"/>
    <w:next w:val="Normal"/>
    <w:autoRedefine/>
    <w:uiPriority w:val="39"/>
    <w:rsid w:val="00111A55"/>
    <w:pPr>
      <w:tabs>
        <w:tab w:val="right" w:leader="dot" w:pos="8820"/>
        <w:tab w:val="right" w:leader="dot" w:pos="9090"/>
      </w:tabs>
      <w:ind w:left="180" w:right="-7"/>
      <w:jc w:val="right"/>
    </w:pPr>
    <w:rPr>
      <w:sz w:val="24"/>
    </w:rPr>
  </w:style>
  <w:style w:type="paragraph" w:styleId="Footer">
    <w:name w:val="footer"/>
    <w:basedOn w:val="Normal"/>
    <w:link w:val="FooterChar"/>
    <w:uiPriority w:val="99"/>
    <w:rsid w:val="001133DC"/>
    <w:pPr>
      <w:tabs>
        <w:tab w:val="center" w:pos="4320"/>
        <w:tab w:val="right" w:pos="8640"/>
      </w:tabs>
    </w:pPr>
  </w:style>
  <w:style w:type="paragraph" w:styleId="Header">
    <w:name w:val="header"/>
    <w:basedOn w:val="Normal"/>
    <w:rsid w:val="001133DC"/>
    <w:pPr>
      <w:tabs>
        <w:tab w:val="center" w:pos="4320"/>
        <w:tab w:val="right" w:pos="9000"/>
      </w:tabs>
      <w:jc w:val="right"/>
    </w:pPr>
    <w:rPr>
      <w:b/>
      <w:szCs w:val="20"/>
    </w:rPr>
  </w:style>
  <w:style w:type="paragraph" w:styleId="Caption">
    <w:name w:val="caption"/>
    <w:basedOn w:val="Normal"/>
    <w:next w:val="Normal"/>
    <w:qFormat/>
    <w:rsid w:val="001133DC"/>
    <w:pPr>
      <w:spacing w:before="120" w:after="120"/>
    </w:pPr>
    <w:rPr>
      <w:b/>
      <w:bCs/>
      <w:sz w:val="24"/>
    </w:rPr>
  </w:style>
  <w:style w:type="paragraph" w:styleId="FootnoteText">
    <w:name w:val="footnote text"/>
    <w:basedOn w:val="Normal"/>
    <w:link w:val="FootnoteTextChar"/>
    <w:rsid w:val="001133DC"/>
  </w:style>
  <w:style w:type="character" w:styleId="FootnoteReference">
    <w:name w:val="footnote reference"/>
    <w:basedOn w:val="DefaultParagraphFont"/>
    <w:rsid w:val="001133DC"/>
    <w:rPr>
      <w:vertAlign w:val="superscript"/>
    </w:rPr>
  </w:style>
  <w:style w:type="character" w:styleId="PageNumber">
    <w:name w:val="page number"/>
    <w:basedOn w:val="DefaultParagraphFont"/>
    <w:rsid w:val="001133DC"/>
    <w:rPr>
      <w:rFonts w:ascii="Times New Roman" w:hAnsi="Times New Roman"/>
      <w:b/>
      <w:sz w:val="20"/>
    </w:rPr>
  </w:style>
  <w:style w:type="paragraph" w:styleId="NormalWeb">
    <w:name w:val="Normal (Web)"/>
    <w:basedOn w:val="Normal"/>
    <w:uiPriority w:val="99"/>
    <w:rsid w:val="001133DC"/>
    <w:pPr>
      <w:spacing w:before="100" w:beforeAutospacing="1" w:after="100" w:afterAutospacing="1"/>
    </w:pPr>
    <w:rPr>
      <w:sz w:val="24"/>
    </w:rPr>
  </w:style>
  <w:style w:type="character" w:styleId="Strong">
    <w:name w:val="Strong"/>
    <w:basedOn w:val="DefaultParagraphFont"/>
    <w:uiPriority w:val="22"/>
    <w:qFormat/>
    <w:rsid w:val="001133DC"/>
    <w:rPr>
      <w:b/>
      <w:bCs/>
    </w:rPr>
  </w:style>
  <w:style w:type="character" w:styleId="Hyperlink">
    <w:name w:val="Hyperlink"/>
    <w:basedOn w:val="DefaultParagraphFont"/>
    <w:uiPriority w:val="99"/>
    <w:rsid w:val="001133DC"/>
    <w:rPr>
      <w:color w:val="0000FF"/>
      <w:u w:val="single"/>
    </w:rPr>
  </w:style>
  <w:style w:type="paragraph" w:styleId="TOC4">
    <w:name w:val="toc 4"/>
    <w:basedOn w:val="Normal"/>
    <w:next w:val="Normal"/>
    <w:autoRedefine/>
    <w:uiPriority w:val="39"/>
    <w:semiHidden/>
    <w:rsid w:val="001133DC"/>
    <w:pPr>
      <w:ind w:left="600"/>
    </w:pPr>
    <w:rPr>
      <w:sz w:val="24"/>
    </w:rPr>
  </w:style>
  <w:style w:type="paragraph" w:styleId="TOC5">
    <w:name w:val="toc 5"/>
    <w:basedOn w:val="Normal"/>
    <w:next w:val="Normal"/>
    <w:autoRedefine/>
    <w:uiPriority w:val="39"/>
    <w:semiHidden/>
    <w:rsid w:val="001133DC"/>
    <w:pPr>
      <w:ind w:left="800"/>
    </w:pPr>
  </w:style>
  <w:style w:type="character" w:styleId="CommentReference">
    <w:name w:val="annotation reference"/>
    <w:basedOn w:val="DefaultParagraphFont"/>
    <w:semiHidden/>
    <w:rsid w:val="001133DC"/>
    <w:rPr>
      <w:sz w:val="16"/>
    </w:rPr>
  </w:style>
  <w:style w:type="paragraph" w:styleId="CommentText">
    <w:name w:val="annotation text"/>
    <w:basedOn w:val="Normal"/>
    <w:link w:val="CommentTextChar"/>
    <w:semiHidden/>
    <w:rsid w:val="001133DC"/>
  </w:style>
  <w:style w:type="paragraph" w:styleId="Title">
    <w:name w:val="Title"/>
    <w:basedOn w:val="TitlePageTitle"/>
    <w:qFormat/>
    <w:rsid w:val="001133DC"/>
  </w:style>
  <w:style w:type="paragraph" w:customStyle="1" w:styleId="TitlePageTitle">
    <w:name w:val="TitlePageTitle"/>
    <w:basedOn w:val="Normal"/>
    <w:next w:val="TitlePageDate"/>
    <w:rsid w:val="001133DC"/>
    <w:pPr>
      <w:jc w:val="center"/>
    </w:pPr>
    <w:rPr>
      <w:rFonts w:ascii="Century Gothic" w:hAnsi="Century Gothic"/>
      <w:b/>
      <w:sz w:val="48"/>
    </w:rPr>
  </w:style>
  <w:style w:type="paragraph" w:customStyle="1" w:styleId="TitlePageDate">
    <w:name w:val="TitlePageDate"/>
    <w:basedOn w:val="TitlePageTitle"/>
    <w:next w:val="TitlePageSubTitle"/>
    <w:rsid w:val="001133DC"/>
    <w:pPr>
      <w:spacing w:before="240" w:after="960"/>
    </w:pPr>
    <w:rPr>
      <w:sz w:val="32"/>
    </w:rPr>
  </w:style>
  <w:style w:type="paragraph" w:customStyle="1" w:styleId="TitlePageSubTitle">
    <w:name w:val="TitlePage SubTitle"/>
    <w:basedOn w:val="TitlePageTitle"/>
    <w:rsid w:val="001133DC"/>
    <w:rPr>
      <w:sz w:val="36"/>
    </w:rPr>
  </w:style>
  <w:style w:type="paragraph" w:styleId="DocumentMap">
    <w:name w:val="Document Map"/>
    <w:basedOn w:val="Normal"/>
    <w:semiHidden/>
    <w:rsid w:val="001133DC"/>
    <w:pPr>
      <w:shd w:val="clear" w:color="auto" w:fill="000080"/>
    </w:pPr>
    <w:rPr>
      <w:rFonts w:ascii="Tahoma" w:hAnsi="Tahoma"/>
      <w:sz w:val="24"/>
    </w:rPr>
  </w:style>
  <w:style w:type="paragraph" w:styleId="TOC6">
    <w:name w:val="toc 6"/>
    <w:basedOn w:val="Normal"/>
    <w:next w:val="Normal"/>
    <w:autoRedefine/>
    <w:uiPriority w:val="39"/>
    <w:semiHidden/>
    <w:rsid w:val="001133DC"/>
    <w:pPr>
      <w:ind w:left="1200"/>
    </w:pPr>
    <w:rPr>
      <w:sz w:val="24"/>
    </w:rPr>
  </w:style>
  <w:style w:type="paragraph" w:styleId="TOC7">
    <w:name w:val="toc 7"/>
    <w:basedOn w:val="Normal"/>
    <w:next w:val="Normal"/>
    <w:autoRedefine/>
    <w:uiPriority w:val="39"/>
    <w:semiHidden/>
    <w:rsid w:val="001133DC"/>
    <w:pPr>
      <w:ind w:left="1440"/>
    </w:pPr>
    <w:rPr>
      <w:sz w:val="24"/>
    </w:rPr>
  </w:style>
  <w:style w:type="paragraph" w:styleId="TOC8">
    <w:name w:val="toc 8"/>
    <w:basedOn w:val="Normal"/>
    <w:next w:val="Normal"/>
    <w:autoRedefine/>
    <w:uiPriority w:val="39"/>
    <w:semiHidden/>
    <w:rsid w:val="001133DC"/>
    <w:pPr>
      <w:ind w:left="1680"/>
    </w:pPr>
    <w:rPr>
      <w:sz w:val="24"/>
    </w:rPr>
  </w:style>
  <w:style w:type="paragraph" w:styleId="TOC9">
    <w:name w:val="toc 9"/>
    <w:basedOn w:val="Normal"/>
    <w:next w:val="Normal"/>
    <w:autoRedefine/>
    <w:uiPriority w:val="39"/>
    <w:semiHidden/>
    <w:rsid w:val="001133DC"/>
    <w:pPr>
      <w:ind w:left="1920"/>
    </w:pPr>
    <w:rPr>
      <w:sz w:val="24"/>
    </w:rPr>
  </w:style>
  <w:style w:type="paragraph" w:styleId="EndnoteText">
    <w:name w:val="endnote text"/>
    <w:basedOn w:val="Normal"/>
    <w:semiHidden/>
    <w:rsid w:val="001133DC"/>
  </w:style>
  <w:style w:type="character" w:styleId="EndnoteReference">
    <w:name w:val="endnote reference"/>
    <w:basedOn w:val="DefaultParagraphFont"/>
    <w:semiHidden/>
    <w:rsid w:val="001133DC"/>
    <w:rPr>
      <w:vertAlign w:val="superscript"/>
    </w:rPr>
  </w:style>
  <w:style w:type="character" w:styleId="Emphasis">
    <w:name w:val="Emphasis"/>
    <w:basedOn w:val="DefaultParagraphFont"/>
    <w:qFormat/>
    <w:rsid w:val="001133DC"/>
    <w:rPr>
      <w:i/>
    </w:rPr>
  </w:style>
  <w:style w:type="paragraph" w:styleId="PlainText">
    <w:name w:val="Plain Text"/>
    <w:basedOn w:val="Normal"/>
    <w:rsid w:val="001133DC"/>
    <w:rPr>
      <w:rFonts w:ascii="Courier New" w:hAnsi="Courier New"/>
    </w:rPr>
  </w:style>
  <w:style w:type="paragraph" w:styleId="Subtitle">
    <w:name w:val="Subtitle"/>
    <w:basedOn w:val="Normal"/>
    <w:qFormat/>
    <w:rsid w:val="001133DC"/>
    <w:pPr>
      <w:jc w:val="center"/>
    </w:pPr>
    <w:rPr>
      <w:b/>
      <w:sz w:val="24"/>
    </w:rPr>
  </w:style>
  <w:style w:type="paragraph" w:styleId="NormalIndent">
    <w:name w:val="Normal Indent"/>
    <w:basedOn w:val="Normal"/>
    <w:rsid w:val="001133DC"/>
    <w:pPr>
      <w:ind w:left="720"/>
    </w:pPr>
    <w:rPr>
      <w:sz w:val="24"/>
    </w:rPr>
  </w:style>
  <w:style w:type="paragraph" w:customStyle="1" w:styleId="xl24">
    <w:name w:val="xl24"/>
    <w:basedOn w:val="Normal"/>
    <w:rsid w:val="001133DC"/>
    <w:pPr>
      <w:pBdr>
        <w:left w:val="single" w:sz="4" w:space="0" w:color="auto"/>
        <w:bottom w:val="single" w:sz="8" w:space="0" w:color="auto"/>
        <w:right w:val="single" w:sz="4" w:space="0" w:color="auto"/>
      </w:pBdr>
      <w:spacing w:before="100" w:beforeAutospacing="1" w:after="100" w:afterAutospacing="1"/>
      <w:jc w:val="center"/>
    </w:pPr>
    <w:rPr>
      <w:rFonts w:ascii="Arial" w:eastAsia="Arial Unicode MS" w:hAnsi="Arial" w:cs="Arial"/>
      <w:b/>
      <w:bCs/>
    </w:rPr>
  </w:style>
  <w:style w:type="paragraph" w:customStyle="1" w:styleId="CHAPTERTITLE">
    <w:name w:val="CHAPTERTITLE"/>
    <w:basedOn w:val="Heading1"/>
    <w:next w:val="Heading1"/>
    <w:rsid w:val="001133DC"/>
    <w:pPr>
      <w:pageBreakBefore/>
      <w:numPr>
        <w:numId w:val="0"/>
      </w:numPr>
    </w:pPr>
  </w:style>
  <w:style w:type="paragraph" w:customStyle="1" w:styleId="AppendixTitle2">
    <w:name w:val="AppendixTitle2"/>
    <w:basedOn w:val="AppendixHeading"/>
    <w:rsid w:val="001133DC"/>
    <w:rPr>
      <w:sz w:val="28"/>
    </w:rPr>
  </w:style>
  <w:style w:type="paragraph" w:customStyle="1" w:styleId="AppendixHeading">
    <w:name w:val="Appendix Heading"/>
    <w:basedOn w:val="Normal"/>
    <w:rsid w:val="001133DC"/>
    <w:pPr>
      <w:jc w:val="center"/>
    </w:pPr>
    <w:rPr>
      <w:b/>
      <w:bCs/>
      <w:iCs/>
      <w:sz w:val="52"/>
      <w:szCs w:val="52"/>
    </w:rPr>
  </w:style>
  <w:style w:type="paragraph" w:styleId="BodyTextIndent">
    <w:name w:val="Body Text Indent"/>
    <w:basedOn w:val="BodyText"/>
    <w:rsid w:val="001133DC"/>
    <w:pPr>
      <w:ind w:left="360" w:firstLine="360"/>
    </w:pPr>
  </w:style>
  <w:style w:type="paragraph" w:customStyle="1" w:styleId="StyleHeading218pt">
    <w:name w:val="Style Heading 2 + 18 pt"/>
    <w:basedOn w:val="Heading2"/>
    <w:rsid w:val="001133DC"/>
    <w:pPr>
      <w:numPr>
        <w:numId w:val="1"/>
      </w:numPr>
      <w:spacing w:before="60" w:after="240"/>
    </w:pPr>
    <w:rPr>
      <w:bCs/>
    </w:rPr>
  </w:style>
  <w:style w:type="paragraph" w:styleId="TableofFigures">
    <w:name w:val="table of figures"/>
    <w:basedOn w:val="Normal"/>
    <w:next w:val="Normal"/>
    <w:semiHidden/>
    <w:rsid w:val="001133DC"/>
    <w:pPr>
      <w:tabs>
        <w:tab w:val="right" w:leader="dot" w:pos="8928"/>
      </w:tabs>
      <w:ind w:left="400" w:hanging="400"/>
    </w:pPr>
    <w:rPr>
      <w:sz w:val="24"/>
    </w:rPr>
  </w:style>
  <w:style w:type="paragraph" w:customStyle="1" w:styleId="TitlePageDescript">
    <w:name w:val="TitlePageDescript"/>
    <w:basedOn w:val="TitlePageTitle"/>
    <w:rsid w:val="001133DC"/>
    <w:rPr>
      <w:i/>
      <w:sz w:val="24"/>
    </w:rPr>
  </w:style>
  <w:style w:type="paragraph" w:customStyle="1" w:styleId="TableNotes">
    <w:name w:val="Table Notes"/>
    <w:basedOn w:val="Normal"/>
    <w:rsid w:val="001133DC"/>
    <w:rPr>
      <w:i/>
      <w:sz w:val="18"/>
    </w:rPr>
  </w:style>
  <w:style w:type="paragraph" w:customStyle="1" w:styleId="ChapterTitle-ES">
    <w:name w:val="ChapterTitle-ES"/>
    <w:basedOn w:val="CHAPTERTITLE"/>
    <w:rsid w:val="001133DC"/>
    <w:pPr>
      <w:framePr w:wrap="notBeside" w:hAnchor="text"/>
    </w:pPr>
    <w:rPr>
      <w:b w:val="0"/>
    </w:rPr>
  </w:style>
  <w:style w:type="paragraph" w:customStyle="1" w:styleId="COVERPAGETITLE">
    <w:name w:val="COVER PAGE TITLE"/>
    <w:basedOn w:val="Normal"/>
    <w:rsid w:val="001133DC"/>
    <w:pPr>
      <w:jc w:val="center"/>
    </w:pPr>
    <w:rPr>
      <w:rFonts w:ascii="Century Gothic" w:hAnsi="Century Gothic"/>
      <w:b/>
      <w:caps/>
      <w:sz w:val="60"/>
      <w:szCs w:val="48"/>
    </w:rPr>
  </w:style>
  <w:style w:type="paragraph" w:customStyle="1" w:styleId="BodyTextNospace">
    <w:name w:val="Body Text Nospace"/>
    <w:basedOn w:val="Normal"/>
    <w:rsid w:val="001133DC"/>
    <w:rPr>
      <w:sz w:val="24"/>
    </w:rPr>
  </w:style>
  <w:style w:type="paragraph" w:customStyle="1" w:styleId="BodyTextBullet">
    <w:name w:val="Body Text Bullet"/>
    <w:basedOn w:val="BodyText"/>
    <w:rsid w:val="001133DC"/>
    <w:pPr>
      <w:keepLines/>
      <w:numPr>
        <w:numId w:val="3"/>
      </w:numPr>
    </w:pPr>
  </w:style>
  <w:style w:type="paragraph" w:customStyle="1" w:styleId="BodyTextNospaceBullet">
    <w:name w:val="Body Text Nospace Bullet"/>
    <w:basedOn w:val="BodyTextBullet"/>
    <w:rsid w:val="001133DC"/>
    <w:pPr>
      <w:spacing w:after="0"/>
    </w:pPr>
  </w:style>
  <w:style w:type="paragraph" w:customStyle="1" w:styleId="BodyTextBoldBullet">
    <w:name w:val="Body Text Bold Bullet"/>
    <w:basedOn w:val="BodyTextBullet"/>
    <w:next w:val="BodyTextIndent"/>
    <w:rsid w:val="001133DC"/>
    <w:rPr>
      <w:b/>
    </w:rPr>
  </w:style>
  <w:style w:type="paragraph" w:customStyle="1" w:styleId="BodyTextBulletIndent">
    <w:name w:val="Body Text Bullet Indent"/>
    <w:basedOn w:val="BodyTextBullet"/>
    <w:rsid w:val="001133DC"/>
  </w:style>
  <w:style w:type="paragraph" w:customStyle="1" w:styleId="BodyTextNospaceBulletIndent">
    <w:name w:val="Body Text Nospace Bullet Indent"/>
    <w:basedOn w:val="BodyTextNospaceBullet"/>
    <w:rsid w:val="001133DC"/>
    <w:pPr>
      <w:ind w:left="720"/>
    </w:pPr>
  </w:style>
  <w:style w:type="paragraph" w:customStyle="1" w:styleId="BodyTextIndent2Bullet">
    <w:name w:val="Body Text Indent2 Bullet"/>
    <w:basedOn w:val="BodyTextBullet"/>
    <w:rsid w:val="001133DC"/>
    <w:pPr>
      <w:ind w:left="1080"/>
    </w:pPr>
  </w:style>
  <w:style w:type="paragraph" w:styleId="BodyText2">
    <w:name w:val="Body Text 2"/>
    <w:basedOn w:val="Normal"/>
    <w:rsid w:val="001133DC"/>
    <w:pPr>
      <w:jc w:val="both"/>
    </w:pPr>
    <w:rPr>
      <w:b/>
      <w:bCs/>
      <w:sz w:val="24"/>
    </w:rPr>
  </w:style>
  <w:style w:type="character" w:styleId="FollowedHyperlink">
    <w:name w:val="FollowedHyperlink"/>
    <w:basedOn w:val="DefaultParagraphFont"/>
    <w:rsid w:val="001133DC"/>
    <w:rPr>
      <w:color w:val="800080"/>
      <w:u w:val="single"/>
    </w:rPr>
  </w:style>
  <w:style w:type="paragraph" w:styleId="BodyText3">
    <w:name w:val="Body Text 3"/>
    <w:basedOn w:val="Normal"/>
    <w:rsid w:val="001133DC"/>
    <w:pPr>
      <w:jc w:val="both"/>
    </w:pPr>
    <w:rPr>
      <w:sz w:val="24"/>
    </w:rPr>
  </w:style>
  <w:style w:type="paragraph" w:styleId="HTMLAddress">
    <w:name w:val="HTML Address"/>
    <w:basedOn w:val="z-TopofForm"/>
    <w:rsid w:val="001133DC"/>
    <w:pPr>
      <w:pBdr>
        <w:bottom w:val="none" w:sz="0" w:space="0" w:color="auto"/>
      </w:pBdr>
      <w:jc w:val="left"/>
    </w:pPr>
    <w:rPr>
      <w:rFonts w:ascii="Book Antiqua" w:hAnsi="Book Antiqua" w:cs="Times New Roman"/>
      <w:vanish w:val="0"/>
      <w:sz w:val="24"/>
      <w:szCs w:val="20"/>
    </w:rPr>
  </w:style>
  <w:style w:type="paragraph" w:styleId="z-TopofForm">
    <w:name w:val="HTML Top of Form"/>
    <w:basedOn w:val="Normal"/>
    <w:next w:val="Normal"/>
    <w:hidden/>
    <w:rsid w:val="001133DC"/>
    <w:pPr>
      <w:pBdr>
        <w:bottom w:val="single" w:sz="6" w:space="1" w:color="auto"/>
      </w:pBdr>
      <w:jc w:val="center"/>
    </w:pPr>
    <w:rPr>
      <w:rFonts w:ascii="Arial" w:hAnsi="Arial" w:cs="Arial"/>
      <w:vanish/>
      <w:sz w:val="16"/>
      <w:szCs w:val="16"/>
    </w:rPr>
  </w:style>
  <w:style w:type="paragraph" w:styleId="BodyTextIndent2">
    <w:name w:val="Body Text Indent 2"/>
    <w:basedOn w:val="Normal"/>
    <w:rsid w:val="001133DC"/>
    <w:pPr>
      <w:tabs>
        <w:tab w:val="left" w:pos="-1080"/>
        <w:tab w:val="left" w:pos="-720"/>
        <w:tab w:val="left" w:pos="540"/>
        <w:tab w:val="left" w:pos="990"/>
        <w:tab w:val="left" w:pos="1080"/>
      </w:tabs>
      <w:ind w:left="1080"/>
    </w:pPr>
    <w:rPr>
      <w:sz w:val="24"/>
    </w:rPr>
  </w:style>
  <w:style w:type="paragraph" w:styleId="BodyTextIndent3">
    <w:name w:val="Body Text Indent 3"/>
    <w:basedOn w:val="Normal"/>
    <w:rsid w:val="001133DC"/>
    <w:pPr>
      <w:tabs>
        <w:tab w:val="left" w:pos="-1080"/>
        <w:tab w:val="left" w:pos="-720"/>
        <w:tab w:val="left" w:pos="540"/>
        <w:tab w:val="left" w:pos="990"/>
        <w:tab w:val="left" w:pos="1440"/>
        <w:tab w:val="left" w:pos="1800"/>
        <w:tab w:val="left" w:pos="3060"/>
        <w:tab w:val="left" w:pos="3600"/>
        <w:tab w:val="left" w:pos="4050"/>
        <w:tab w:val="left" w:pos="5040"/>
        <w:tab w:val="left" w:pos="5760"/>
        <w:tab w:val="left" w:pos="6480"/>
        <w:tab w:val="left" w:pos="7200"/>
        <w:tab w:val="left" w:pos="7740"/>
      </w:tabs>
      <w:ind w:left="1440"/>
    </w:pPr>
    <w:rPr>
      <w:rFonts w:ascii="Arial" w:hAnsi="Arial"/>
    </w:rPr>
  </w:style>
  <w:style w:type="paragraph" w:customStyle="1" w:styleId="bt">
    <w:name w:val="bt"/>
    <w:rsid w:val="001133DC"/>
    <w:pPr>
      <w:spacing w:after="72"/>
    </w:pPr>
    <w:rPr>
      <w:rFonts w:ascii="Tms Rmn" w:hAnsi="Tms Rmn"/>
    </w:rPr>
  </w:style>
  <w:style w:type="paragraph" w:customStyle="1" w:styleId="Sub1">
    <w:name w:val="Sub1"/>
    <w:rsid w:val="001133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before="576"/>
    </w:pPr>
    <w:rPr>
      <w:rFonts w:ascii="Tms Rmn" w:hAnsi="Tms Rmn"/>
      <w:b/>
    </w:rPr>
  </w:style>
  <w:style w:type="paragraph" w:customStyle="1" w:styleId="Default">
    <w:name w:val="Default"/>
    <w:link w:val="DefaultChar"/>
    <w:rsid w:val="00DD6ED6"/>
    <w:pPr>
      <w:widowControl w:val="0"/>
      <w:autoSpaceDE w:val="0"/>
      <w:autoSpaceDN w:val="0"/>
      <w:adjustRightInd w:val="0"/>
    </w:pPr>
    <w:rPr>
      <w:rFonts w:ascii="FENIGN+Arial,Bold" w:hAnsi="FENIGN+Arial,Bold" w:cs="FENIGN+Arial,Bold"/>
      <w:color w:val="000000"/>
    </w:rPr>
  </w:style>
  <w:style w:type="paragraph" w:customStyle="1" w:styleId="CM84">
    <w:name w:val="CM84"/>
    <w:basedOn w:val="Default"/>
    <w:next w:val="Default"/>
    <w:rsid w:val="00DD6ED6"/>
    <w:pPr>
      <w:spacing w:after="280"/>
    </w:pPr>
    <w:rPr>
      <w:color w:val="auto"/>
    </w:rPr>
  </w:style>
  <w:style w:type="paragraph" w:customStyle="1" w:styleId="CM22">
    <w:name w:val="CM22"/>
    <w:basedOn w:val="Default"/>
    <w:next w:val="Default"/>
    <w:rsid w:val="00DD6ED6"/>
    <w:pPr>
      <w:spacing w:line="276" w:lineRule="atLeast"/>
    </w:pPr>
    <w:rPr>
      <w:color w:val="auto"/>
    </w:rPr>
  </w:style>
  <w:style w:type="paragraph" w:customStyle="1" w:styleId="CM23">
    <w:name w:val="CM23"/>
    <w:basedOn w:val="Default"/>
    <w:next w:val="Default"/>
    <w:rsid w:val="00DD6ED6"/>
    <w:pPr>
      <w:spacing w:line="276" w:lineRule="atLeast"/>
    </w:pPr>
    <w:rPr>
      <w:color w:val="auto"/>
    </w:rPr>
  </w:style>
  <w:style w:type="paragraph" w:customStyle="1" w:styleId="CM20">
    <w:name w:val="CM20"/>
    <w:basedOn w:val="Default"/>
    <w:next w:val="Default"/>
    <w:rsid w:val="006837D4"/>
    <w:pPr>
      <w:spacing w:line="276" w:lineRule="atLeast"/>
    </w:pPr>
    <w:rPr>
      <w:color w:val="auto"/>
    </w:rPr>
  </w:style>
  <w:style w:type="paragraph" w:customStyle="1" w:styleId="CM87">
    <w:name w:val="CM87"/>
    <w:basedOn w:val="Default"/>
    <w:next w:val="Default"/>
    <w:rsid w:val="00F44E22"/>
    <w:pPr>
      <w:spacing w:after="355"/>
    </w:pPr>
    <w:rPr>
      <w:color w:val="auto"/>
    </w:rPr>
  </w:style>
  <w:style w:type="paragraph" w:customStyle="1" w:styleId="CM95">
    <w:name w:val="CM95"/>
    <w:basedOn w:val="Default"/>
    <w:next w:val="Default"/>
    <w:rsid w:val="00F44E22"/>
    <w:pPr>
      <w:spacing w:after="70"/>
    </w:pPr>
    <w:rPr>
      <w:color w:val="auto"/>
    </w:rPr>
  </w:style>
  <w:style w:type="paragraph" w:customStyle="1" w:styleId="CM92">
    <w:name w:val="CM92"/>
    <w:basedOn w:val="Default"/>
    <w:next w:val="Default"/>
    <w:rsid w:val="00F44E22"/>
    <w:pPr>
      <w:spacing w:after="413"/>
    </w:pPr>
    <w:rPr>
      <w:color w:val="auto"/>
    </w:rPr>
  </w:style>
  <w:style w:type="paragraph" w:customStyle="1" w:styleId="CM1">
    <w:name w:val="CM1"/>
    <w:basedOn w:val="Normal"/>
    <w:next w:val="Normal"/>
    <w:rsid w:val="00F44E22"/>
    <w:pPr>
      <w:widowControl w:val="0"/>
      <w:autoSpaceDE w:val="0"/>
      <w:autoSpaceDN w:val="0"/>
      <w:adjustRightInd w:val="0"/>
    </w:pPr>
    <w:rPr>
      <w:rFonts w:ascii="FENIGN+Arial,Bold" w:hAnsi="FENIGN+Arial,Bold" w:cs="FENIGN+Arial,Bold"/>
      <w:sz w:val="24"/>
    </w:rPr>
  </w:style>
  <w:style w:type="paragraph" w:customStyle="1" w:styleId="CM83">
    <w:name w:val="CM83"/>
    <w:basedOn w:val="Default"/>
    <w:next w:val="Default"/>
    <w:rsid w:val="00CE09C1"/>
    <w:pPr>
      <w:spacing w:after="528"/>
    </w:pPr>
    <w:rPr>
      <w:color w:val="auto"/>
    </w:rPr>
  </w:style>
  <w:style w:type="paragraph" w:customStyle="1" w:styleId="CM6">
    <w:name w:val="CM6"/>
    <w:basedOn w:val="Default"/>
    <w:next w:val="Default"/>
    <w:rsid w:val="00E06CEB"/>
    <w:pPr>
      <w:spacing w:line="276" w:lineRule="atLeast"/>
    </w:pPr>
    <w:rPr>
      <w:color w:val="auto"/>
    </w:rPr>
  </w:style>
  <w:style w:type="paragraph" w:customStyle="1" w:styleId="CM11">
    <w:name w:val="CM11"/>
    <w:basedOn w:val="Default"/>
    <w:next w:val="Default"/>
    <w:rsid w:val="00E06CEB"/>
    <w:pPr>
      <w:spacing w:line="271" w:lineRule="atLeast"/>
    </w:pPr>
    <w:rPr>
      <w:color w:val="auto"/>
    </w:rPr>
  </w:style>
  <w:style w:type="paragraph" w:customStyle="1" w:styleId="CM25">
    <w:name w:val="CM25"/>
    <w:basedOn w:val="Default"/>
    <w:next w:val="Default"/>
    <w:rsid w:val="00E06CEB"/>
    <w:pPr>
      <w:spacing w:line="276" w:lineRule="atLeast"/>
    </w:pPr>
    <w:rPr>
      <w:color w:val="auto"/>
    </w:rPr>
  </w:style>
  <w:style w:type="paragraph" w:customStyle="1" w:styleId="CM36">
    <w:name w:val="CM36"/>
    <w:basedOn w:val="Default"/>
    <w:next w:val="Default"/>
    <w:rsid w:val="00E06CEB"/>
    <w:rPr>
      <w:color w:val="auto"/>
    </w:rPr>
  </w:style>
  <w:style w:type="paragraph" w:customStyle="1" w:styleId="CM37">
    <w:name w:val="CM37"/>
    <w:basedOn w:val="Default"/>
    <w:next w:val="Default"/>
    <w:rsid w:val="00E06CEB"/>
    <w:pPr>
      <w:spacing w:line="276" w:lineRule="atLeast"/>
    </w:pPr>
    <w:rPr>
      <w:color w:val="auto"/>
    </w:rPr>
  </w:style>
  <w:style w:type="paragraph" w:customStyle="1" w:styleId="CM85">
    <w:name w:val="CM85"/>
    <w:basedOn w:val="Default"/>
    <w:next w:val="Default"/>
    <w:rsid w:val="003D414B"/>
    <w:pPr>
      <w:spacing w:after="213"/>
    </w:pPr>
    <w:rPr>
      <w:color w:val="auto"/>
    </w:rPr>
  </w:style>
  <w:style w:type="paragraph" w:customStyle="1" w:styleId="CM86">
    <w:name w:val="CM86"/>
    <w:basedOn w:val="Default"/>
    <w:next w:val="Default"/>
    <w:rsid w:val="003D414B"/>
    <w:pPr>
      <w:spacing w:after="488"/>
    </w:pPr>
    <w:rPr>
      <w:color w:val="auto"/>
    </w:rPr>
  </w:style>
  <w:style w:type="paragraph" w:customStyle="1" w:styleId="CM89">
    <w:name w:val="CM89"/>
    <w:basedOn w:val="Default"/>
    <w:next w:val="Default"/>
    <w:rsid w:val="003D414B"/>
    <w:pPr>
      <w:spacing w:after="968"/>
    </w:pPr>
    <w:rPr>
      <w:color w:val="auto"/>
    </w:rPr>
  </w:style>
  <w:style w:type="paragraph" w:customStyle="1" w:styleId="CM96">
    <w:name w:val="CM96"/>
    <w:basedOn w:val="Default"/>
    <w:next w:val="Default"/>
    <w:rsid w:val="003D414B"/>
    <w:pPr>
      <w:spacing w:after="820"/>
    </w:pPr>
    <w:rPr>
      <w:color w:val="auto"/>
    </w:rPr>
  </w:style>
  <w:style w:type="paragraph" w:customStyle="1" w:styleId="CM31">
    <w:name w:val="CM31"/>
    <w:basedOn w:val="Default"/>
    <w:next w:val="Default"/>
    <w:rsid w:val="001252D5"/>
    <w:pPr>
      <w:spacing w:line="243" w:lineRule="atLeast"/>
    </w:pPr>
    <w:rPr>
      <w:color w:val="auto"/>
    </w:rPr>
  </w:style>
  <w:style w:type="paragraph" w:customStyle="1" w:styleId="CM44">
    <w:name w:val="CM44"/>
    <w:basedOn w:val="Default"/>
    <w:next w:val="Default"/>
    <w:rsid w:val="001252D5"/>
    <w:pPr>
      <w:spacing w:line="231" w:lineRule="atLeast"/>
    </w:pPr>
    <w:rPr>
      <w:color w:val="auto"/>
    </w:rPr>
  </w:style>
  <w:style w:type="paragraph" w:styleId="HTMLPreformatted">
    <w:name w:val="HTML Preformatted"/>
    <w:basedOn w:val="Default"/>
    <w:next w:val="Default"/>
    <w:rsid w:val="008B3D27"/>
    <w:pPr>
      <w:widowControl/>
    </w:pPr>
    <w:rPr>
      <w:rFonts w:ascii="FJOEHA+CourierNewPSMT" w:hAnsi="FJOEHA+CourierNewPSMT" w:cs="Times New Roman"/>
      <w:color w:val="auto"/>
    </w:rPr>
  </w:style>
  <w:style w:type="table" w:styleId="TableGrid">
    <w:name w:val="Table Grid"/>
    <w:basedOn w:val="TableNormal"/>
    <w:rsid w:val="00990DC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924BF7"/>
    <w:rPr>
      <w:color w:val="808080"/>
    </w:rPr>
  </w:style>
  <w:style w:type="paragraph" w:styleId="ListParagraph">
    <w:name w:val="List Paragraph"/>
    <w:basedOn w:val="Normal"/>
    <w:uiPriority w:val="34"/>
    <w:qFormat/>
    <w:rsid w:val="00CC2C85"/>
    <w:pPr>
      <w:ind w:left="720"/>
      <w:contextualSpacing/>
    </w:pPr>
  </w:style>
  <w:style w:type="paragraph" w:customStyle="1" w:styleId="TableTextCharChar">
    <w:name w:val="Table Text Char Char"/>
    <w:basedOn w:val="Normal"/>
    <w:rsid w:val="003A550A"/>
    <w:pPr>
      <w:widowControl w:val="0"/>
      <w:adjustRightInd w:val="0"/>
      <w:spacing w:line="360" w:lineRule="atLeast"/>
      <w:textAlignment w:val="baseline"/>
    </w:pPr>
    <w:rPr>
      <w:rFonts w:ascii="Century Gothic" w:hAnsi="Century Gothic"/>
    </w:rPr>
  </w:style>
  <w:style w:type="character" w:customStyle="1" w:styleId="FootnoteTextChar">
    <w:name w:val="Footnote Text Char"/>
    <w:basedOn w:val="DefaultParagraphFont"/>
    <w:link w:val="FootnoteText"/>
    <w:rsid w:val="00190BAD"/>
    <w:rPr>
      <w:szCs w:val="24"/>
    </w:rPr>
  </w:style>
  <w:style w:type="paragraph" w:customStyle="1" w:styleId="Bulletlist1">
    <w:name w:val="Bullet list 1"/>
    <w:basedOn w:val="Normal"/>
    <w:rsid w:val="00913D74"/>
    <w:pPr>
      <w:numPr>
        <w:numId w:val="5"/>
      </w:numPr>
    </w:pPr>
    <w:rPr>
      <w:rFonts w:ascii="Century Gothic" w:hAnsi="Century Gothic"/>
    </w:rPr>
  </w:style>
  <w:style w:type="paragraph" w:styleId="NoSpacing">
    <w:name w:val="No Spacing"/>
    <w:uiPriority w:val="1"/>
    <w:qFormat/>
    <w:rsid w:val="002C0B0C"/>
    <w:rPr>
      <w:rFonts w:ascii="Calibri" w:hAnsi="Calibri"/>
      <w:sz w:val="22"/>
    </w:rPr>
  </w:style>
  <w:style w:type="character" w:customStyle="1" w:styleId="BodyTextChar">
    <w:name w:val="Body Text Char"/>
    <w:aliases w:val="Body Text Char Char Char Char,Body Text Char Char Char1"/>
    <w:basedOn w:val="DefaultParagraphFont"/>
    <w:link w:val="BodyText"/>
    <w:rsid w:val="00605FD5"/>
    <w:rPr>
      <w:rFonts w:ascii="Calibri" w:hAnsi="Calibri"/>
      <w:sz w:val="24"/>
      <w:szCs w:val="24"/>
    </w:rPr>
  </w:style>
  <w:style w:type="table" w:customStyle="1" w:styleId="LightList-Accent11">
    <w:name w:val="Light List - Accent 11"/>
    <w:basedOn w:val="TableNormal"/>
    <w:uiPriority w:val="61"/>
    <w:rsid w:val="00605FD5"/>
    <w:rPr>
      <w:rFonts w:ascii="Calibri" w:eastAsia="Calibri" w:hAnsi="Calibri"/>
      <w:sz w:val="22"/>
      <w:szCs w:val="22"/>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BulletedList1">
    <w:name w:val="Bulleted List1"/>
    <w:basedOn w:val="Normal"/>
    <w:rsid w:val="004061F7"/>
    <w:pPr>
      <w:numPr>
        <w:numId w:val="16"/>
      </w:numPr>
      <w:spacing w:after="120"/>
      <w:ind w:left="360" w:firstLine="0"/>
    </w:pPr>
    <w:rPr>
      <w:rFonts w:ascii="Century Gothic" w:hAnsi="Century Gothic"/>
    </w:rPr>
  </w:style>
  <w:style w:type="paragraph" w:customStyle="1" w:styleId="StyleBulletedList1After3ptLinespacingAtleast18pt">
    <w:name w:val="Style Bulleted List1 + After:  3 pt Line spacing:  At least 18 pt"/>
    <w:basedOn w:val="BulletedList1"/>
    <w:rsid w:val="004061F7"/>
    <w:pPr>
      <w:numPr>
        <w:numId w:val="15"/>
      </w:numPr>
      <w:spacing w:after="60" w:line="360" w:lineRule="atLeast"/>
      <w:ind w:firstLine="0"/>
    </w:pPr>
    <w:rPr>
      <w:szCs w:val="20"/>
    </w:rPr>
  </w:style>
  <w:style w:type="character" w:customStyle="1" w:styleId="FooterChar">
    <w:name w:val="Footer Char"/>
    <w:basedOn w:val="DefaultParagraphFont"/>
    <w:link w:val="Footer"/>
    <w:uiPriority w:val="99"/>
    <w:rsid w:val="00BC1FFE"/>
    <w:rPr>
      <w:rFonts w:ascii="Calibri" w:hAnsi="Calibri"/>
      <w:sz w:val="22"/>
      <w:szCs w:val="24"/>
    </w:rPr>
  </w:style>
  <w:style w:type="character" w:customStyle="1" w:styleId="DefaultChar">
    <w:name w:val="Default Char"/>
    <w:basedOn w:val="DefaultParagraphFont"/>
    <w:link w:val="Default"/>
    <w:rsid w:val="00D31ECA"/>
    <w:rPr>
      <w:rFonts w:ascii="FENIGN+Arial,Bold" w:hAnsi="FENIGN+Arial,Bold" w:cs="FENIGN+Arial,Bold"/>
      <w:color w:val="000000"/>
      <w:sz w:val="24"/>
      <w:szCs w:val="24"/>
    </w:rPr>
  </w:style>
  <w:style w:type="paragraph" w:styleId="TOC1">
    <w:name w:val="toc 1"/>
    <w:basedOn w:val="Normal"/>
    <w:next w:val="Normal"/>
    <w:autoRedefine/>
    <w:uiPriority w:val="39"/>
    <w:unhideWhenUsed/>
    <w:rsid w:val="00D31ECA"/>
    <w:pPr>
      <w:spacing w:after="100"/>
    </w:pPr>
    <w:rPr>
      <w:b/>
      <w:sz w:val="24"/>
    </w:rPr>
  </w:style>
  <w:style w:type="paragraph" w:styleId="TOCHeading">
    <w:name w:val="TOC Heading"/>
    <w:basedOn w:val="Heading1"/>
    <w:next w:val="Normal"/>
    <w:uiPriority w:val="39"/>
    <w:semiHidden/>
    <w:unhideWhenUsed/>
    <w:qFormat/>
    <w:rsid w:val="00D31ECA"/>
    <w:pPr>
      <w:keepLines/>
      <w:numPr>
        <w:numId w:val="0"/>
      </w:numPr>
      <w:pBdr>
        <w:top w:val="none" w:sz="0" w:space="0" w:color="auto"/>
        <w:left w:val="none" w:sz="0" w:space="0" w:color="auto"/>
        <w:bottom w:val="none" w:sz="0" w:space="0" w:color="auto"/>
        <w:right w:val="none" w:sz="0" w:space="0" w:color="auto"/>
      </w:pBdr>
      <w:shd w:val="clear" w:color="auto" w:fill="auto"/>
      <w:spacing w:before="480"/>
      <w:ind w:right="0"/>
      <w:jc w:val="left"/>
      <w:outlineLvl w:val="9"/>
    </w:pPr>
    <w:rPr>
      <w:rFonts w:asciiTheme="majorHAnsi" w:eastAsiaTheme="majorEastAsia" w:hAnsiTheme="majorHAnsi" w:cstheme="majorBidi"/>
      <w:bCs/>
      <w:caps w:val="0"/>
      <w:color w:val="365F91" w:themeColor="accent1" w:themeShade="BF"/>
      <w:sz w:val="28"/>
      <w:szCs w:val="28"/>
    </w:rPr>
  </w:style>
  <w:style w:type="paragraph" w:customStyle="1" w:styleId="ColorfulList-Accent11">
    <w:name w:val="Colorful List - Accent 11"/>
    <w:basedOn w:val="Normal"/>
    <w:uiPriority w:val="34"/>
    <w:qFormat/>
    <w:rsid w:val="002D717E"/>
    <w:pPr>
      <w:ind w:left="720"/>
      <w:contextualSpacing/>
    </w:pPr>
  </w:style>
  <w:style w:type="paragraph" w:styleId="ListBullet">
    <w:name w:val="List Bullet"/>
    <w:basedOn w:val="Normal"/>
    <w:autoRedefine/>
    <w:rsid w:val="00D8261D"/>
    <w:pPr>
      <w:numPr>
        <w:numId w:val="61"/>
      </w:numPr>
    </w:pPr>
    <w:rPr>
      <w:rFonts w:asciiTheme="minorHAnsi" w:hAnsiTheme="minorHAnsi"/>
    </w:rPr>
  </w:style>
  <w:style w:type="character" w:customStyle="1" w:styleId="Heading3Char">
    <w:name w:val="Heading 3 Char"/>
    <w:basedOn w:val="DefaultParagraphFont"/>
    <w:link w:val="Heading3"/>
    <w:rsid w:val="00D8261D"/>
    <w:rPr>
      <w:rFonts w:ascii="Calibri" w:hAnsi="Calibri"/>
      <w:b/>
      <w:sz w:val="28"/>
    </w:rPr>
  </w:style>
  <w:style w:type="paragraph" w:styleId="CommentSubject">
    <w:name w:val="annotation subject"/>
    <w:basedOn w:val="CommentText"/>
    <w:next w:val="CommentText"/>
    <w:link w:val="CommentSubjectChar"/>
    <w:uiPriority w:val="99"/>
    <w:unhideWhenUsed/>
    <w:rsid w:val="00D8261D"/>
    <w:rPr>
      <w:rFonts w:ascii="Times New Roman" w:hAnsi="Times New Roman"/>
      <w:b/>
      <w:bCs/>
      <w:sz w:val="20"/>
      <w:szCs w:val="20"/>
    </w:rPr>
  </w:style>
  <w:style w:type="character" w:customStyle="1" w:styleId="CommentTextChar">
    <w:name w:val="Comment Text Char"/>
    <w:basedOn w:val="DefaultParagraphFont"/>
    <w:link w:val="CommentText"/>
    <w:semiHidden/>
    <w:rsid w:val="00D8261D"/>
    <w:rPr>
      <w:rFonts w:ascii="Calibri" w:hAnsi="Calibri"/>
      <w:sz w:val="22"/>
    </w:rPr>
  </w:style>
  <w:style w:type="character" w:customStyle="1" w:styleId="CommentSubjectChar">
    <w:name w:val="Comment Subject Char"/>
    <w:basedOn w:val="CommentTextChar"/>
    <w:link w:val="CommentSubject"/>
    <w:uiPriority w:val="99"/>
    <w:rsid w:val="00D8261D"/>
    <w:rPr>
      <w:b/>
      <w:bCs/>
      <w:sz w:val="20"/>
      <w:szCs w:val="20"/>
    </w:rPr>
  </w:style>
  <w:style w:type="paragraph" w:customStyle="1" w:styleId="Figure-Title">
    <w:name w:val="Figure-Title"/>
    <w:basedOn w:val="Normal"/>
    <w:link w:val="Figure-TitleChar"/>
    <w:qFormat/>
    <w:rsid w:val="00D8261D"/>
    <w:pPr>
      <w:keepNext/>
      <w:spacing w:after="120"/>
      <w:jc w:val="center"/>
    </w:pPr>
    <w:rPr>
      <w:b/>
      <w:szCs w:val="22"/>
    </w:rPr>
  </w:style>
  <w:style w:type="character" w:customStyle="1" w:styleId="Figure-TitleChar">
    <w:name w:val="Figure-Title Char"/>
    <w:basedOn w:val="DefaultParagraphFont"/>
    <w:link w:val="Figure-Title"/>
    <w:rsid w:val="00D8261D"/>
    <w:rPr>
      <w:rFonts w:ascii="Calibri" w:hAnsi="Calibri"/>
      <w:b/>
      <w:sz w:val="22"/>
      <w:szCs w:val="22"/>
    </w:rPr>
  </w:style>
  <w:style w:type="paragraph" w:styleId="Revision">
    <w:name w:val="Revision"/>
    <w:hidden/>
    <w:uiPriority w:val="99"/>
    <w:rsid w:val="00D8261D"/>
    <w:rPr>
      <w:sz w:val="20"/>
    </w:rPr>
  </w:style>
</w:styles>
</file>

<file path=word/webSettings.xml><?xml version="1.0" encoding="utf-8"?>
<w:webSettings xmlns:r="http://schemas.openxmlformats.org/officeDocument/2006/relationships" xmlns:w="http://schemas.openxmlformats.org/wordprocessingml/2006/main">
  <w:divs>
    <w:div w:id="152531046">
      <w:bodyDiv w:val="1"/>
      <w:marLeft w:val="0"/>
      <w:marRight w:val="0"/>
      <w:marTop w:val="0"/>
      <w:marBottom w:val="0"/>
      <w:divBdr>
        <w:top w:val="none" w:sz="0" w:space="0" w:color="auto"/>
        <w:left w:val="none" w:sz="0" w:space="0" w:color="auto"/>
        <w:bottom w:val="none" w:sz="0" w:space="0" w:color="auto"/>
        <w:right w:val="none" w:sz="0" w:space="0" w:color="auto"/>
      </w:divBdr>
    </w:div>
    <w:div w:id="287511446">
      <w:bodyDiv w:val="1"/>
      <w:marLeft w:val="0"/>
      <w:marRight w:val="0"/>
      <w:marTop w:val="0"/>
      <w:marBottom w:val="0"/>
      <w:divBdr>
        <w:top w:val="none" w:sz="0" w:space="0" w:color="auto"/>
        <w:left w:val="none" w:sz="0" w:space="0" w:color="auto"/>
        <w:bottom w:val="none" w:sz="0" w:space="0" w:color="auto"/>
        <w:right w:val="none" w:sz="0" w:space="0" w:color="auto"/>
      </w:divBdr>
    </w:div>
    <w:div w:id="476335295">
      <w:bodyDiv w:val="1"/>
      <w:marLeft w:val="0"/>
      <w:marRight w:val="0"/>
      <w:marTop w:val="0"/>
      <w:marBottom w:val="0"/>
      <w:divBdr>
        <w:top w:val="none" w:sz="0" w:space="0" w:color="auto"/>
        <w:left w:val="none" w:sz="0" w:space="0" w:color="auto"/>
        <w:bottom w:val="none" w:sz="0" w:space="0" w:color="auto"/>
        <w:right w:val="none" w:sz="0" w:space="0" w:color="auto"/>
      </w:divBdr>
    </w:div>
    <w:div w:id="480196425">
      <w:bodyDiv w:val="1"/>
      <w:marLeft w:val="0"/>
      <w:marRight w:val="0"/>
      <w:marTop w:val="0"/>
      <w:marBottom w:val="0"/>
      <w:divBdr>
        <w:top w:val="none" w:sz="0" w:space="0" w:color="auto"/>
        <w:left w:val="none" w:sz="0" w:space="0" w:color="auto"/>
        <w:bottom w:val="none" w:sz="0" w:space="0" w:color="auto"/>
        <w:right w:val="none" w:sz="0" w:space="0" w:color="auto"/>
      </w:divBdr>
    </w:div>
    <w:div w:id="615866737">
      <w:bodyDiv w:val="1"/>
      <w:marLeft w:val="0"/>
      <w:marRight w:val="0"/>
      <w:marTop w:val="0"/>
      <w:marBottom w:val="0"/>
      <w:divBdr>
        <w:top w:val="none" w:sz="0" w:space="0" w:color="auto"/>
        <w:left w:val="none" w:sz="0" w:space="0" w:color="auto"/>
        <w:bottom w:val="none" w:sz="0" w:space="0" w:color="auto"/>
        <w:right w:val="none" w:sz="0" w:space="0" w:color="auto"/>
      </w:divBdr>
    </w:div>
    <w:div w:id="913900879">
      <w:bodyDiv w:val="1"/>
      <w:marLeft w:val="0"/>
      <w:marRight w:val="0"/>
      <w:marTop w:val="0"/>
      <w:marBottom w:val="0"/>
      <w:divBdr>
        <w:top w:val="none" w:sz="0" w:space="0" w:color="auto"/>
        <w:left w:val="none" w:sz="0" w:space="0" w:color="auto"/>
        <w:bottom w:val="none" w:sz="0" w:space="0" w:color="auto"/>
        <w:right w:val="none" w:sz="0" w:space="0" w:color="auto"/>
      </w:divBdr>
    </w:div>
    <w:div w:id="1184440935">
      <w:bodyDiv w:val="1"/>
      <w:marLeft w:val="0"/>
      <w:marRight w:val="0"/>
      <w:marTop w:val="0"/>
      <w:marBottom w:val="0"/>
      <w:divBdr>
        <w:top w:val="none" w:sz="0" w:space="0" w:color="auto"/>
        <w:left w:val="none" w:sz="0" w:space="0" w:color="auto"/>
        <w:bottom w:val="none" w:sz="0" w:space="0" w:color="auto"/>
        <w:right w:val="none" w:sz="0" w:space="0" w:color="auto"/>
      </w:divBdr>
    </w:div>
    <w:div w:id="1333528801">
      <w:bodyDiv w:val="1"/>
      <w:marLeft w:val="0"/>
      <w:marRight w:val="0"/>
      <w:marTop w:val="0"/>
      <w:marBottom w:val="0"/>
      <w:divBdr>
        <w:top w:val="none" w:sz="0" w:space="0" w:color="auto"/>
        <w:left w:val="none" w:sz="0" w:space="0" w:color="auto"/>
        <w:bottom w:val="none" w:sz="0" w:space="0" w:color="auto"/>
        <w:right w:val="none" w:sz="0" w:space="0" w:color="auto"/>
      </w:divBdr>
    </w:div>
    <w:div w:id="1647975961">
      <w:bodyDiv w:val="1"/>
      <w:marLeft w:val="0"/>
      <w:marRight w:val="0"/>
      <w:marTop w:val="0"/>
      <w:marBottom w:val="0"/>
      <w:divBdr>
        <w:top w:val="none" w:sz="0" w:space="0" w:color="auto"/>
        <w:left w:val="none" w:sz="0" w:space="0" w:color="auto"/>
        <w:bottom w:val="none" w:sz="0" w:space="0" w:color="auto"/>
        <w:right w:val="none" w:sz="0" w:space="0" w:color="auto"/>
      </w:divBdr>
    </w:div>
    <w:div w:id="1729376495">
      <w:bodyDiv w:val="1"/>
      <w:marLeft w:val="0"/>
      <w:marRight w:val="0"/>
      <w:marTop w:val="0"/>
      <w:marBottom w:val="0"/>
      <w:divBdr>
        <w:top w:val="none" w:sz="0" w:space="0" w:color="auto"/>
        <w:left w:val="none" w:sz="0" w:space="0" w:color="auto"/>
        <w:bottom w:val="none" w:sz="0" w:space="0" w:color="auto"/>
        <w:right w:val="none" w:sz="0" w:space="0" w:color="auto"/>
      </w:divBdr>
    </w:div>
    <w:div w:id="1761834211">
      <w:bodyDiv w:val="1"/>
      <w:marLeft w:val="0"/>
      <w:marRight w:val="0"/>
      <w:marTop w:val="0"/>
      <w:marBottom w:val="0"/>
      <w:divBdr>
        <w:top w:val="none" w:sz="0" w:space="0" w:color="auto"/>
        <w:left w:val="none" w:sz="0" w:space="0" w:color="auto"/>
        <w:bottom w:val="none" w:sz="0" w:space="0" w:color="auto"/>
        <w:right w:val="none" w:sz="0" w:space="0" w:color="auto"/>
      </w:divBdr>
    </w:div>
    <w:div w:id="1890334531">
      <w:bodyDiv w:val="1"/>
      <w:marLeft w:val="0"/>
      <w:marRight w:val="0"/>
      <w:marTop w:val="0"/>
      <w:marBottom w:val="0"/>
      <w:divBdr>
        <w:top w:val="none" w:sz="0" w:space="0" w:color="auto"/>
        <w:left w:val="none" w:sz="0" w:space="0" w:color="auto"/>
        <w:bottom w:val="none" w:sz="0" w:space="0" w:color="auto"/>
        <w:right w:val="none" w:sz="0" w:space="0" w:color="auto"/>
      </w:divBdr>
    </w:div>
    <w:div w:id="1946690841">
      <w:bodyDiv w:val="1"/>
      <w:marLeft w:val="0"/>
      <w:marRight w:val="0"/>
      <w:marTop w:val="0"/>
      <w:marBottom w:val="0"/>
      <w:divBdr>
        <w:top w:val="none" w:sz="0" w:space="0" w:color="auto"/>
        <w:left w:val="none" w:sz="0" w:space="0" w:color="auto"/>
        <w:bottom w:val="none" w:sz="0" w:space="0" w:color="auto"/>
        <w:right w:val="none" w:sz="0" w:space="0" w:color="auto"/>
      </w:divBdr>
    </w:div>
    <w:div w:id="2065785757">
      <w:bodyDiv w:val="1"/>
      <w:marLeft w:val="0"/>
      <w:marRight w:val="0"/>
      <w:marTop w:val="0"/>
      <w:marBottom w:val="0"/>
      <w:divBdr>
        <w:top w:val="none" w:sz="0" w:space="0" w:color="auto"/>
        <w:left w:val="none" w:sz="0" w:space="0" w:color="auto"/>
        <w:bottom w:val="none" w:sz="0" w:space="0" w:color="auto"/>
        <w:right w:val="none" w:sz="0" w:space="0" w:color="auto"/>
      </w:divBdr>
    </w:div>
    <w:div w:id="20967785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26" Type="http://schemas.openxmlformats.org/officeDocument/2006/relationships/hyperlink" Target="http://www.colorado.edu/litbase/hazards/" TargetMode="External"/><Relationship Id="rId117" Type="http://schemas.openxmlformats.org/officeDocument/2006/relationships/hyperlink" Target="http://www.ordinance.com/ordinances/25/013/065/D-25013065-gl.html" TargetMode="External"/><Relationship Id="rId21" Type="http://schemas.openxmlformats.org/officeDocument/2006/relationships/image" Target="media/image8.emf"/><Relationship Id="rId42" Type="http://schemas.openxmlformats.org/officeDocument/2006/relationships/hyperlink" Target="http://www.ordinance.com/ordinances/25/013/065/D-25013065-gl.html" TargetMode="External"/><Relationship Id="rId47" Type="http://schemas.openxmlformats.org/officeDocument/2006/relationships/hyperlink" Target="http://www.ordinance.com/ordinances/25/013/065/D-25013065-gl.html" TargetMode="External"/><Relationship Id="rId63" Type="http://schemas.openxmlformats.org/officeDocument/2006/relationships/hyperlink" Target="http://www.ordinance.com/ordinances/25/013/065/D-25013065-gl.html" TargetMode="External"/><Relationship Id="rId68" Type="http://schemas.openxmlformats.org/officeDocument/2006/relationships/hyperlink" Target="http://www.ordinance.com/ordinances/25/013/065/D-25013065-gl.html" TargetMode="External"/><Relationship Id="rId84" Type="http://schemas.openxmlformats.org/officeDocument/2006/relationships/hyperlink" Target="http://www.ordinance.com/ordinances/25/013/065/D-25013065-gl.html" TargetMode="External"/><Relationship Id="rId89" Type="http://schemas.openxmlformats.org/officeDocument/2006/relationships/hyperlink" Target="http://www.ordinance.com/ordinances/25/013/065/D-25013065-gl.html" TargetMode="External"/><Relationship Id="rId112" Type="http://schemas.openxmlformats.org/officeDocument/2006/relationships/hyperlink" Target="http://www.ordinance.com/ordinances/25/013/065/D-25013065-gl.html" TargetMode="External"/><Relationship Id="rId133" Type="http://schemas.openxmlformats.org/officeDocument/2006/relationships/theme" Target="theme/theme1.xml"/><Relationship Id="rId16" Type="http://schemas.openxmlformats.org/officeDocument/2006/relationships/hyperlink" Target="http://www.usa.com/hampden-county-ma-natural-disasters-extremes.htm" TargetMode="External"/><Relationship Id="rId107" Type="http://schemas.openxmlformats.org/officeDocument/2006/relationships/hyperlink" Target="http://www.ordinance.com/ordinances/25/013/065/D-25013065-gl.html" TargetMode="External"/><Relationship Id="rId11" Type="http://schemas.openxmlformats.org/officeDocument/2006/relationships/header" Target="header1.xml"/><Relationship Id="rId32" Type="http://schemas.openxmlformats.org/officeDocument/2006/relationships/hyperlink" Target="http://nws.noaa.gov/" TargetMode="External"/><Relationship Id="rId37" Type="http://schemas.openxmlformats.org/officeDocument/2006/relationships/hyperlink" Target="http://www.tornadoroject.com/" TargetMode="External"/><Relationship Id="rId53" Type="http://schemas.openxmlformats.org/officeDocument/2006/relationships/hyperlink" Target="http://www.ordinance.com/ordinances/25/013/065/D-25013065-gl.html" TargetMode="External"/><Relationship Id="rId58" Type="http://schemas.openxmlformats.org/officeDocument/2006/relationships/hyperlink" Target="http://www.ordinance.com/ordinances/25/013/065/D-25013065-gl.html" TargetMode="External"/><Relationship Id="rId74" Type="http://schemas.openxmlformats.org/officeDocument/2006/relationships/hyperlink" Target="http://www.ordinance.com/ordinances/25/013/065/D-25013065-gl.html" TargetMode="External"/><Relationship Id="rId79" Type="http://schemas.openxmlformats.org/officeDocument/2006/relationships/hyperlink" Target="http://www.ordinance.com/ordinances/25/013/065/D-25013065-gl.html" TargetMode="External"/><Relationship Id="rId102" Type="http://schemas.openxmlformats.org/officeDocument/2006/relationships/hyperlink" Target="http://www.ordinance.com/ordinances/25/013/065/D-25013065-gl.html" TargetMode="External"/><Relationship Id="rId123" Type="http://schemas.openxmlformats.org/officeDocument/2006/relationships/hyperlink" Target="http://www.ordinance.com/ordinances/25/013/065/D-25013065-gl.html" TargetMode="External"/><Relationship Id="rId128" Type="http://schemas.openxmlformats.org/officeDocument/2006/relationships/hyperlink" Target="http://www.ordinance.com/ordinances/25/013/065/D-25013065-gl.html" TargetMode="External"/><Relationship Id="rId5" Type="http://schemas.openxmlformats.org/officeDocument/2006/relationships/webSettings" Target="webSettings.xml"/><Relationship Id="rId90" Type="http://schemas.openxmlformats.org/officeDocument/2006/relationships/hyperlink" Target="http://www.ordinance.com/ordinances/25/013/065/D-25013065-gl.html" TargetMode="External"/><Relationship Id="rId95" Type="http://schemas.openxmlformats.org/officeDocument/2006/relationships/hyperlink" Target="http://www.ordinance.com/ordinances/25/013/065/D-25013065-gl.html" TargetMode="External"/><Relationship Id="rId14" Type="http://schemas.openxmlformats.org/officeDocument/2006/relationships/hyperlink" Target="http://www.sustainableknowledgecorridor.org" TargetMode="External"/><Relationship Id="rId22" Type="http://schemas.openxmlformats.org/officeDocument/2006/relationships/image" Target="media/image9.emf"/><Relationship Id="rId27" Type="http://schemas.openxmlformats.org/officeDocument/2006/relationships/hyperlink" Target="http://wxp.eas.purdue.edu/hurricane" TargetMode="External"/><Relationship Id="rId30" Type="http://schemas.openxmlformats.org/officeDocument/2006/relationships/hyperlink" Target="http://ltpwww.gsfc.nasa.gov/ndrd/main/html" TargetMode="External"/><Relationship Id="rId35" Type="http://schemas.openxmlformats.org/officeDocument/2006/relationships/hyperlink" Target="http://www.fema.gov/fema/csb.html" TargetMode="External"/><Relationship Id="rId43" Type="http://schemas.openxmlformats.org/officeDocument/2006/relationships/hyperlink" Target="http://www.ordinance.com/ordinances/25/013/065/D-25013065-gl.html" TargetMode="External"/><Relationship Id="rId48" Type="http://schemas.openxmlformats.org/officeDocument/2006/relationships/hyperlink" Target="http://www.ordinance.com/ordinances/25/013/065/D-25013065-gl.html" TargetMode="External"/><Relationship Id="rId56" Type="http://schemas.openxmlformats.org/officeDocument/2006/relationships/hyperlink" Target="http://www.ordinance.com/ordinances/25/013/065/D-25013065-gl.html" TargetMode="External"/><Relationship Id="rId64" Type="http://schemas.openxmlformats.org/officeDocument/2006/relationships/hyperlink" Target="http://www.ordinance.com/ordinances/25/013/065/D-25013065-gl.html" TargetMode="External"/><Relationship Id="rId69" Type="http://schemas.openxmlformats.org/officeDocument/2006/relationships/hyperlink" Target="http://www.ordinance.com/ordinances/25/013/065/D-25013065-gl.html" TargetMode="External"/><Relationship Id="rId77" Type="http://schemas.openxmlformats.org/officeDocument/2006/relationships/hyperlink" Target="http://www.ordinance.com/ordinances/25/013/065/D-25013065-gl.html" TargetMode="External"/><Relationship Id="rId100" Type="http://schemas.openxmlformats.org/officeDocument/2006/relationships/hyperlink" Target="http://www.ordinance.com/ordinances/25/013/065/D-25013065-gl.html" TargetMode="External"/><Relationship Id="rId105" Type="http://schemas.openxmlformats.org/officeDocument/2006/relationships/hyperlink" Target="http://www.ordinance.com/ordinances/25/013/065/D-25013065-gl.html" TargetMode="External"/><Relationship Id="rId113" Type="http://schemas.openxmlformats.org/officeDocument/2006/relationships/hyperlink" Target="http://www.ordinance.com/ordinances/25/013/065/D-25013065-gl.html" TargetMode="External"/><Relationship Id="rId118" Type="http://schemas.openxmlformats.org/officeDocument/2006/relationships/hyperlink" Target="http://www.ordinance.com/ordinances/25/013/065/D-25013065-gl.html" TargetMode="External"/><Relationship Id="rId126" Type="http://schemas.openxmlformats.org/officeDocument/2006/relationships/hyperlink" Target="http://www.ordinance.com/ordinances/25/013/065/D-25013065-gl.html" TargetMode="External"/><Relationship Id="rId8" Type="http://schemas.openxmlformats.org/officeDocument/2006/relationships/image" Target="media/image1.png"/><Relationship Id="rId51" Type="http://schemas.openxmlformats.org/officeDocument/2006/relationships/hyperlink" Target="http://www.ordinance.com/ordinances/25/013/065/D-25013065-gl.html" TargetMode="External"/><Relationship Id="rId72" Type="http://schemas.openxmlformats.org/officeDocument/2006/relationships/hyperlink" Target="http://www.ordinance.com/ordinances/25/013/065/D-25013065-gl.html" TargetMode="External"/><Relationship Id="rId80" Type="http://schemas.openxmlformats.org/officeDocument/2006/relationships/hyperlink" Target="http://www.ordinance.com/ordinances/25/013/065/D-25013065-gl.html" TargetMode="External"/><Relationship Id="rId85" Type="http://schemas.openxmlformats.org/officeDocument/2006/relationships/hyperlink" Target="http://www.ordinance.com/ordinances/25/013/065/D-25013065-gl.html" TargetMode="External"/><Relationship Id="rId93" Type="http://schemas.openxmlformats.org/officeDocument/2006/relationships/hyperlink" Target="http://www.ordinance.com/ordinances/25/013/065/D-25013065-gl.html" TargetMode="External"/><Relationship Id="rId98" Type="http://schemas.openxmlformats.org/officeDocument/2006/relationships/hyperlink" Target="http://www.ordinance.com/ordinances/25/013/065/D-25013065-gl.html" TargetMode="External"/><Relationship Id="rId121" Type="http://schemas.openxmlformats.org/officeDocument/2006/relationships/hyperlink" Target="http://www.ordinance.com/ordinances/25/013/065/D-25013065-gl.html" TargetMode="Externa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4.emf"/><Relationship Id="rId25" Type="http://schemas.openxmlformats.org/officeDocument/2006/relationships/header" Target="header4.xml"/><Relationship Id="rId33" Type="http://schemas.openxmlformats.org/officeDocument/2006/relationships/hyperlink" Target="http://h20.usgs.gov/public/realtime.html" TargetMode="External"/><Relationship Id="rId38" Type="http://schemas.openxmlformats.org/officeDocument/2006/relationships/hyperlink" Target="http://www.nssl.uoknor.edu/" TargetMode="External"/><Relationship Id="rId46" Type="http://schemas.openxmlformats.org/officeDocument/2006/relationships/hyperlink" Target="http://www.ordinance.com/ordinances/25/013/065/D-25013065-gl.html" TargetMode="External"/><Relationship Id="rId59" Type="http://schemas.openxmlformats.org/officeDocument/2006/relationships/hyperlink" Target="http://www.ordinance.com/ordinances/25/013/065/D-25013065-gl.html" TargetMode="External"/><Relationship Id="rId67" Type="http://schemas.openxmlformats.org/officeDocument/2006/relationships/hyperlink" Target="http://www.ordinance.com/ordinances/25/013/065/D-25013065-gl.html" TargetMode="External"/><Relationship Id="rId103" Type="http://schemas.openxmlformats.org/officeDocument/2006/relationships/hyperlink" Target="http://www.ordinance.com/ordinances/25/013/065/D-25013065-gl.html" TargetMode="External"/><Relationship Id="rId108" Type="http://schemas.openxmlformats.org/officeDocument/2006/relationships/hyperlink" Target="http://www.ordinance.com/ordinances/25/013/065/D-25013065-gl.html" TargetMode="External"/><Relationship Id="rId116" Type="http://schemas.openxmlformats.org/officeDocument/2006/relationships/hyperlink" Target="http://www.ordinance.com/ordinances/25/013/065/D-25013065-gl.html" TargetMode="External"/><Relationship Id="rId124" Type="http://schemas.openxmlformats.org/officeDocument/2006/relationships/hyperlink" Target="http://www.ordinance.com/ordinances/25/013/065/D-25013065-gl.html" TargetMode="External"/><Relationship Id="rId129" Type="http://schemas.openxmlformats.org/officeDocument/2006/relationships/hyperlink" Target="http://www.ordinance.com/ordinances/25/013/065/D-25013065-gl.html" TargetMode="External"/><Relationship Id="rId20" Type="http://schemas.openxmlformats.org/officeDocument/2006/relationships/image" Target="media/image7.png"/><Relationship Id="rId41" Type="http://schemas.openxmlformats.org/officeDocument/2006/relationships/hyperlink" Target="http://www.fs.fed.us/land" TargetMode="External"/><Relationship Id="rId54" Type="http://schemas.openxmlformats.org/officeDocument/2006/relationships/hyperlink" Target="http://www.ordinance.com/ordinances/25/013/065/D-25013065-gl.html" TargetMode="External"/><Relationship Id="rId62" Type="http://schemas.openxmlformats.org/officeDocument/2006/relationships/hyperlink" Target="http://www.ordinance.com/ordinances/25/013/065/D-25013065-gl.html" TargetMode="External"/><Relationship Id="rId70" Type="http://schemas.openxmlformats.org/officeDocument/2006/relationships/hyperlink" Target="http://www.ordinance.com/ordinances/25/013/065/D-25013065-gl.html" TargetMode="External"/><Relationship Id="rId75" Type="http://schemas.openxmlformats.org/officeDocument/2006/relationships/hyperlink" Target="http://www.ordinance.com/ordinances/25/013/065/D-25013065-gl.html" TargetMode="External"/><Relationship Id="rId83" Type="http://schemas.openxmlformats.org/officeDocument/2006/relationships/hyperlink" Target="http://www.ordinance.com/ordinances/25/013/065/D-25013065-gl.html" TargetMode="External"/><Relationship Id="rId88" Type="http://schemas.openxmlformats.org/officeDocument/2006/relationships/hyperlink" Target="http://www.ordinance.com/ordinances/25/013/065/D-25013065-gl.html" TargetMode="External"/><Relationship Id="rId91" Type="http://schemas.openxmlformats.org/officeDocument/2006/relationships/hyperlink" Target="http://www.ordinance.com/ordinances/25/013/065/D-25013065-gl.html" TargetMode="External"/><Relationship Id="rId96" Type="http://schemas.openxmlformats.org/officeDocument/2006/relationships/hyperlink" Target="http://www.ordinance.com/ordinances/25/013/065/D-25013065-gl.html" TargetMode="External"/><Relationship Id="rId111" Type="http://schemas.openxmlformats.org/officeDocument/2006/relationships/hyperlink" Target="http://www.ordinance.com/ordinances/25/013/065/D-25013065-gl.html" TargetMode="External"/><Relationship Id="rId13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mass.gov/eea/air-water-climate-change/climate-change/climate-change-adaptation-report.html" TargetMode="External"/><Relationship Id="rId23" Type="http://schemas.openxmlformats.org/officeDocument/2006/relationships/header" Target="header2.xml"/><Relationship Id="rId28" Type="http://schemas.openxmlformats.org/officeDocument/2006/relationships/hyperlink" Target="http://nemaweb.org" TargetMode="External"/><Relationship Id="rId36" Type="http://schemas.openxmlformats.org/officeDocument/2006/relationships/hyperlink" Target="http://www.met.fsu.edu/explores/tropical.html" TargetMode="External"/><Relationship Id="rId49" Type="http://schemas.openxmlformats.org/officeDocument/2006/relationships/hyperlink" Target="http://www.ordinance.com/ordinances/25/013/065/D-25013065-gl.html" TargetMode="External"/><Relationship Id="rId57" Type="http://schemas.openxmlformats.org/officeDocument/2006/relationships/hyperlink" Target="http://www.ordinance.com/ordinances/25/013/065/D-25013065-gl.html" TargetMode="External"/><Relationship Id="rId106" Type="http://schemas.openxmlformats.org/officeDocument/2006/relationships/hyperlink" Target="http://www.ordinance.com/ordinances/25/013/065/D-25013065-gl.html" TargetMode="External"/><Relationship Id="rId114" Type="http://schemas.openxmlformats.org/officeDocument/2006/relationships/hyperlink" Target="http://www.ordinance.com/ordinances/25/013/065/D-25013065-gl.html" TargetMode="External"/><Relationship Id="rId119" Type="http://schemas.openxmlformats.org/officeDocument/2006/relationships/hyperlink" Target="http://www.ordinance.com/ordinances/25/013/065/D-25013065-gl.html" TargetMode="External"/><Relationship Id="rId127" Type="http://schemas.openxmlformats.org/officeDocument/2006/relationships/hyperlink" Target="http://www.ordinance.com/ordinances/25/013/065/D-25013065-gl.html" TargetMode="External"/><Relationship Id="rId10" Type="http://schemas.openxmlformats.org/officeDocument/2006/relationships/footer" Target="footer1.xml"/><Relationship Id="rId31" Type="http://schemas.openxmlformats.org/officeDocument/2006/relationships/hyperlink" Target="http://www.statelocal.gov/" TargetMode="External"/><Relationship Id="rId44" Type="http://schemas.openxmlformats.org/officeDocument/2006/relationships/hyperlink" Target="http://www.ordinance.com/ordinances/25/013/065/D-25013065-gl.html" TargetMode="External"/><Relationship Id="rId52" Type="http://schemas.openxmlformats.org/officeDocument/2006/relationships/hyperlink" Target="http://www.ordinance.com/ordinances/25/013/065/D-25013065-gl.html" TargetMode="External"/><Relationship Id="rId60" Type="http://schemas.openxmlformats.org/officeDocument/2006/relationships/hyperlink" Target="http://www.ordinance.com/ordinances/25/013/065/D-25013065-gl.html" TargetMode="External"/><Relationship Id="rId65" Type="http://schemas.openxmlformats.org/officeDocument/2006/relationships/hyperlink" Target="http://www.ordinance.com/ordinances/25/013/065/D-25013065-gl.html" TargetMode="External"/><Relationship Id="rId73" Type="http://schemas.openxmlformats.org/officeDocument/2006/relationships/hyperlink" Target="http://www.ordinance.com/ordinances/25/013/065/D-25013065-gl.html" TargetMode="External"/><Relationship Id="rId78" Type="http://schemas.openxmlformats.org/officeDocument/2006/relationships/hyperlink" Target="http://www.ordinance.com/ordinances/25/013/065/D-25013065-gl.html" TargetMode="External"/><Relationship Id="rId81" Type="http://schemas.openxmlformats.org/officeDocument/2006/relationships/hyperlink" Target="http://www.ordinance.com/ordinances/25/013/065/D-25013065-gl.html" TargetMode="External"/><Relationship Id="rId86" Type="http://schemas.openxmlformats.org/officeDocument/2006/relationships/hyperlink" Target="http://www.ordinance.com/ordinances/25/013/065/D-25013065-gl.html" TargetMode="External"/><Relationship Id="rId94" Type="http://schemas.openxmlformats.org/officeDocument/2006/relationships/hyperlink" Target="http://www.ordinance.com/ordinances/25/013/065/D-25013065-gl.html" TargetMode="External"/><Relationship Id="rId99" Type="http://schemas.openxmlformats.org/officeDocument/2006/relationships/hyperlink" Target="http://www.ordinance.com/ordinances/25/013/065/D-25013065-gl.html" TargetMode="External"/><Relationship Id="rId101" Type="http://schemas.openxmlformats.org/officeDocument/2006/relationships/hyperlink" Target="http://www.ordinance.com/ordinances/25/013/065/D-25013065-gl.html" TargetMode="External"/><Relationship Id="rId122" Type="http://schemas.openxmlformats.org/officeDocument/2006/relationships/hyperlink" Target="http://www.ordinance.com/ordinances/25/013/065/D-25013065-gl.html" TargetMode="External"/><Relationship Id="rId130" Type="http://schemas.openxmlformats.org/officeDocument/2006/relationships/hyperlink" Target="http://www.ordinance.com/ordinances/25/013/065/D-25013065-gl.html" TargetMode="External"/><Relationship Id="rId4" Type="http://schemas.openxmlformats.org/officeDocument/2006/relationships/settings" Target="settings.xml"/><Relationship Id="rId9" Type="http://schemas.openxmlformats.org/officeDocument/2006/relationships/hyperlink" Target="http://www.state.ma.us/dem/programs/mitigate/index.htm" TargetMode="External"/><Relationship Id="rId13" Type="http://schemas.openxmlformats.org/officeDocument/2006/relationships/image" Target="media/image3.png"/><Relationship Id="rId18" Type="http://schemas.openxmlformats.org/officeDocument/2006/relationships/image" Target="media/image5.png"/><Relationship Id="rId39" Type="http://schemas.openxmlformats.org/officeDocument/2006/relationships/hyperlink" Target="http://www.iiaa.iix.com/ndcmap.html" TargetMode="External"/><Relationship Id="rId109" Type="http://schemas.openxmlformats.org/officeDocument/2006/relationships/hyperlink" Target="http://www.ordinance.com/ordinances/25/013/065/D-25013065-gl.html" TargetMode="External"/><Relationship Id="rId34" Type="http://schemas.openxmlformats.org/officeDocument/2006/relationships/hyperlink" Target="http://www.dartmouth.edu/artsci/g%20eog/floods/" TargetMode="External"/><Relationship Id="rId50" Type="http://schemas.openxmlformats.org/officeDocument/2006/relationships/hyperlink" Target="http://www.ordinance.com/ordinances/25/013/065/D-25013065-gl.html" TargetMode="External"/><Relationship Id="rId55" Type="http://schemas.openxmlformats.org/officeDocument/2006/relationships/hyperlink" Target="http://www.ordinance.com/ordinances/25/013/065/D-25013065-gl.html" TargetMode="External"/><Relationship Id="rId76" Type="http://schemas.openxmlformats.org/officeDocument/2006/relationships/hyperlink" Target="http://www.ordinance.com/ordinances/25/013/065/D-25013065-gl.html" TargetMode="External"/><Relationship Id="rId97" Type="http://schemas.openxmlformats.org/officeDocument/2006/relationships/hyperlink" Target="http://www.ordinance.com/ordinances/25/013/065/D-25013065-gl.html" TargetMode="External"/><Relationship Id="rId104" Type="http://schemas.openxmlformats.org/officeDocument/2006/relationships/hyperlink" Target="http://www.ordinance.com/ordinances/25/013/065/D-25013065-gl.html" TargetMode="External"/><Relationship Id="rId120" Type="http://schemas.openxmlformats.org/officeDocument/2006/relationships/hyperlink" Target="http://www.ordinance.com/ordinances/25/013/065/D-25013065-gl.html" TargetMode="External"/><Relationship Id="rId125" Type="http://schemas.openxmlformats.org/officeDocument/2006/relationships/hyperlink" Target="http://www.ordinance.com/ordinances/25/013/065/D-25013065-gl.html" TargetMode="External"/><Relationship Id="rId7" Type="http://schemas.openxmlformats.org/officeDocument/2006/relationships/endnotes" Target="endnotes.xml"/><Relationship Id="rId71" Type="http://schemas.openxmlformats.org/officeDocument/2006/relationships/hyperlink" Target="http://www.ordinance.com/ordinances/25/013/065/D-25013065-gl.html" TargetMode="External"/><Relationship Id="rId92" Type="http://schemas.openxmlformats.org/officeDocument/2006/relationships/hyperlink" Target="http://www.ordinance.com/ordinances/25/013/065/D-25013065-gl.html" TargetMode="External"/><Relationship Id="rId2" Type="http://schemas.openxmlformats.org/officeDocument/2006/relationships/numbering" Target="numbering.xml"/><Relationship Id="rId29" Type="http://schemas.openxmlformats.org/officeDocument/2006/relationships/hyperlink" Target="http://www.gsfc.nasa.gov/ndrd/dis%20aster/" TargetMode="External"/><Relationship Id="rId24" Type="http://schemas.openxmlformats.org/officeDocument/2006/relationships/header" Target="header3.xml"/><Relationship Id="rId40" Type="http://schemas.openxmlformats.org/officeDocument/2006/relationships/hyperlink" Target="http://www.earthsat.com/" TargetMode="External"/><Relationship Id="rId45" Type="http://schemas.openxmlformats.org/officeDocument/2006/relationships/hyperlink" Target="http://www.ordinance.com/ordinances/25/013/065/D-25013065-gl.html" TargetMode="External"/><Relationship Id="rId66" Type="http://schemas.openxmlformats.org/officeDocument/2006/relationships/hyperlink" Target="http://www.ordinance.com/ordinances/25/013/065/D-25013065-gl.html" TargetMode="External"/><Relationship Id="rId87" Type="http://schemas.openxmlformats.org/officeDocument/2006/relationships/hyperlink" Target="http://www.ordinance.com/ordinances/25/013/065/D-25013065-gl.html" TargetMode="External"/><Relationship Id="rId110" Type="http://schemas.openxmlformats.org/officeDocument/2006/relationships/hyperlink" Target="http://www.ordinance.com/ordinances/25/013/065/D-25013065-gl.html" TargetMode="External"/><Relationship Id="rId115" Type="http://schemas.openxmlformats.org/officeDocument/2006/relationships/hyperlink" Target="http://www.ordinance.com/ordinances/25/013/065/D-25013065-gl.html" TargetMode="External"/><Relationship Id="rId131" Type="http://schemas.openxmlformats.org/officeDocument/2006/relationships/hyperlink" Target="http://www.ordinance.com/ordinances/25/013/065/D-25013065-gl.html" TargetMode="External"/><Relationship Id="rId61" Type="http://schemas.openxmlformats.org/officeDocument/2006/relationships/hyperlink" Target="http://www.ordinance.com/ordinances/25/013/065/D-25013065-gl.html" TargetMode="External"/><Relationship Id="rId82" Type="http://schemas.openxmlformats.org/officeDocument/2006/relationships/hyperlink" Target="http://www.ordinance.com/ordinances/25/013/065/D-25013065-gl.html" TargetMode="External"/><Relationship Id="rId19" Type="http://schemas.openxmlformats.org/officeDocument/2006/relationships/image" Target="media/image6.png"/></Relationships>
</file>

<file path=word/_rels/footnotes.xml.rels><?xml version="1.0" encoding="UTF-8" standalone="yes"?>
<Relationships xmlns="http://schemas.openxmlformats.org/package/2006/relationships"><Relationship Id="rId1" Type="http://schemas.openxmlformats.org/officeDocument/2006/relationships/hyperlink" Target="http://drought.unl.edu"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Administrator\Application%20Data\Microsoft\Templates\Report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7051EF61-5762-48FD-8F76-F82EDC0686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ReportTemplate</Template>
  <TotalTime>2</TotalTime>
  <Pages>121</Pages>
  <Words>33629</Words>
  <Characters>187654</Characters>
  <Application>Microsoft Office Word</Application>
  <DocSecurity>0</DocSecurity>
  <Lines>6255</Lines>
  <Paragraphs>2011</Paragraphs>
  <ScaleCrop>false</ScaleCrop>
  <HeadingPairs>
    <vt:vector size="2" baseType="variant">
      <vt:variant>
        <vt:lpstr>Title</vt:lpstr>
      </vt:variant>
      <vt:variant>
        <vt:i4>1</vt:i4>
      </vt:variant>
    </vt:vector>
  </HeadingPairs>
  <TitlesOfParts>
    <vt:vector size="1" baseType="lpstr">
      <vt:lpstr>INTRODUCTION</vt:lpstr>
    </vt:vector>
  </TitlesOfParts>
  <Company>Franklin Regional Council of Governments</Company>
  <LinksUpToDate>false</LinksUpToDate>
  <CharactersWithSpaces>219272</CharactersWithSpaces>
  <SharedDoc>false</SharedDoc>
  <HLinks>
    <vt:vector size="414" baseType="variant">
      <vt:variant>
        <vt:i4>5832730</vt:i4>
      </vt:variant>
      <vt:variant>
        <vt:i4>348</vt:i4>
      </vt:variant>
      <vt:variant>
        <vt:i4>0</vt:i4>
      </vt:variant>
      <vt:variant>
        <vt:i4>5</vt:i4>
      </vt:variant>
      <vt:variant>
        <vt:lpwstr>http://www.fs.fed.us/land</vt:lpwstr>
      </vt:variant>
      <vt:variant>
        <vt:lpwstr/>
      </vt:variant>
      <vt:variant>
        <vt:i4>5963852</vt:i4>
      </vt:variant>
      <vt:variant>
        <vt:i4>345</vt:i4>
      </vt:variant>
      <vt:variant>
        <vt:i4>0</vt:i4>
      </vt:variant>
      <vt:variant>
        <vt:i4>5</vt:i4>
      </vt:variant>
      <vt:variant>
        <vt:lpwstr>http://www.earthsat.com/</vt:lpwstr>
      </vt:variant>
      <vt:variant>
        <vt:lpwstr/>
      </vt:variant>
      <vt:variant>
        <vt:i4>7733361</vt:i4>
      </vt:variant>
      <vt:variant>
        <vt:i4>342</vt:i4>
      </vt:variant>
      <vt:variant>
        <vt:i4>0</vt:i4>
      </vt:variant>
      <vt:variant>
        <vt:i4>5</vt:i4>
      </vt:variant>
      <vt:variant>
        <vt:lpwstr>http://www.iiaa.iix.com/ndcmap.html</vt:lpwstr>
      </vt:variant>
      <vt:variant>
        <vt:lpwstr/>
      </vt:variant>
      <vt:variant>
        <vt:i4>8061044</vt:i4>
      </vt:variant>
      <vt:variant>
        <vt:i4>339</vt:i4>
      </vt:variant>
      <vt:variant>
        <vt:i4>0</vt:i4>
      </vt:variant>
      <vt:variant>
        <vt:i4>5</vt:i4>
      </vt:variant>
      <vt:variant>
        <vt:lpwstr>http://www.nssl.uoknor.edu/</vt:lpwstr>
      </vt:variant>
      <vt:variant>
        <vt:lpwstr/>
      </vt:variant>
      <vt:variant>
        <vt:i4>5439503</vt:i4>
      </vt:variant>
      <vt:variant>
        <vt:i4>336</vt:i4>
      </vt:variant>
      <vt:variant>
        <vt:i4>0</vt:i4>
      </vt:variant>
      <vt:variant>
        <vt:i4>5</vt:i4>
      </vt:variant>
      <vt:variant>
        <vt:lpwstr>http://www.tornadoroject.com/</vt:lpwstr>
      </vt:variant>
      <vt:variant>
        <vt:lpwstr/>
      </vt:variant>
      <vt:variant>
        <vt:i4>589905</vt:i4>
      </vt:variant>
      <vt:variant>
        <vt:i4>333</vt:i4>
      </vt:variant>
      <vt:variant>
        <vt:i4>0</vt:i4>
      </vt:variant>
      <vt:variant>
        <vt:i4>5</vt:i4>
      </vt:variant>
      <vt:variant>
        <vt:lpwstr>http://www.met.fsu.edu/explores/tropical.html</vt:lpwstr>
      </vt:variant>
      <vt:variant>
        <vt:lpwstr/>
      </vt:variant>
      <vt:variant>
        <vt:i4>5111880</vt:i4>
      </vt:variant>
      <vt:variant>
        <vt:i4>330</vt:i4>
      </vt:variant>
      <vt:variant>
        <vt:i4>0</vt:i4>
      </vt:variant>
      <vt:variant>
        <vt:i4>5</vt:i4>
      </vt:variant>
      <vt:variant>
        <vt:lpwstr>http://www.fema.gov/fema/csb.html</vt:lpwstr>
      </vt:variant>
      <vt:variant>
        <vt:lpwstr/>
      </vt:variant>
      <vt:variant>
        <vt:i4>1310811</vt:i4>
      </vt:variant>
      <vt:variant>
        <vt:i4>327</vt:i4>
      </vt:variant>
      <vt:variant>
        <vt:i4>0</vt:i4>
      </vt:variant>
      <vt:variant>
        <vt:i4>5</vt:i4>
      </vt:variant>
      <vt:variant>
        <vt:lpwstr>http://www.dartmouth.edu/artsci/g eog/floods/</vt:lpwstr>
      </vt:variant>
      <vt:variant>
        <vt:lpwstr/>
      </vt:variant>
      <vt:variant>
        <vt:i4>4784208</vt:i4>
      </vt:variant>
      <vt:variant>
        <vt:i4>324</vt:i4>
      </vt:variant>
      <vt:variant>
        <vt:i4>0</vt:i4>
      </vt:variant>
      <vt:variant>
        <vt:i4>5</vt:i4>
      </vt:variant>
      <vt:variant>
        <vt:lpwstr>http://h20.usgs.gov/public/realtime.html</vt:lpwstr>
      </vt:variant>
      <vt:variant>
        <vt:lpwstr/>
      </vt:variant>
      <vt:variant>
        <vt:i4>5701711</vt:i4>
      </vt:variant>
      <vt:variant>
        <vt:i4>321</vt:i4>
      </vt:variant>
      <vt:variant>
        <vt:i4>0</vt:i4>
      </vt:variant>
      <vt:variant>
        <vt:i4>5</vt:i4>
      </vt:variant>
      <vt:variant>
        <vt:lpwstr>http://nws.noaa.gov/</vt:lpwstr>
      </vt:variant>
      <vt:variant>
        <vt:lpwstr/>
      </vt:variant>
      <vt:variant>
        <vt:i4>3932194</vt:i4>
      </vt:variant>
      <vt:variant>
        <vt:i4>318</vt:i4>
      </vt:variant>
      <vt:variant>
        <vt:i4>0</vt:i4>
      </vt:variant>
      <vt:variant>
        <vt:i4>5</vt:i4>
      </vt:variant>
      <vt:variant>
        <vt:lpwstr>http://www.statelocal.gov/</vt:lpwstr>
      </vt:variant>
      <vt:variant>
        <vt:lpwstr/>
      </vt:variant>
      <vt:variant>
        <vt:i4>4063354</vt:i4>
      </vt:variant>
      <vt:variant>
        <vt:i4>315</vt:i4>
      </vt:variant>
      <vt:variant>
        <vt:i4>0</vt:i4>
      </vt:variant>
      <vt:variant>
        <vt:i4>5</vt:i4>
      </vt:variant>
      <vt:variant>
        <vt:lpwstr>http://ltpwww.gsfc.nasa.gov/ndrd/main/html</vt:lpwstr>
      </vt:variant>
      <vt:variant>
        <vt:lpwstr/>
      </vt:variant>
      <vt:variant>
        <vt:i4>5636163</vt:i4>
      </vt:variant>
      <vt:variant>
        <vt:i4>312</vt:i4>
      </vt:variant>
      <vt:variant>
        <vt:i4>0</vt:i4>
      </vt:variant>
      <vt:variant>
        <vt:i4>5</vt:i4>
      </vt:variant>
      <vt:variant>
        <vt:lpwstr>http://www.gsfc.nasa.gov/ndrd/dis aster/</vt:lpwstr>
      </vt:variant>
      <vt:variant>
        <vt:lpwstr/>
      </vt:variant>
      <vt:variant>
        <vt:i4>3473460</vt:i4>
      </vt:variant>
      <vt:variant>
        <vt:i4>309</vt:i4>
      </vt:variant>
      <vt:variant>
        <vt:i4>0</vt:i4>
      </vt:variant>
      <vt:variant>
        <vt:i4>5</vt:i4>
      </vt:variant>
      <vt:variant>
        <vt:lpwstr>http://nemaweb.org/</vt:lpwstr>
      </vt:variant>
      <vt:variant>
        <vt:lpwstr/>
      </vt:variant>
      <vt:variant>
        <vt:i4>2228326</vt:i4>
      </vt:variant>
      <vt:variant>
        <vt:i4>306</vt:i4>
      </vt:variant>
      <vt:variant>
        <vt:i4>0</vt:i4>
      </vt:variant>
      <vt:variant>
        <vt:i4>5</vt:i4>
      </vt:variant>
      <vt:variant>
        <vt:lpwstr>http://wxp.eas.purdue.edu/hurricane</vt:lpwstr>
      </vt:variant>
      <vt:variant>
        <vt:lpwstr/>
      </vt:variant>
      <vt:variant>
        <vt:i4>4915265</vt:i4>
      </vt:variant>
      <vt:variant>
        <vt:i4>303</vt:i4>
      </vt:variant>
      <vt:variant>
        <vt:i4>0</vt:i4>
      </vt:variant>
      <vt:variant>
        <vt:i4>5</vt:i4>
      </vt:variant>
      <vt:variant>
        <vt:lpwstr>http://www.colorado.edu/litbase/hazards/</vt:lpwstr>
      </vt:variant>
      <vt:variant>
        <vt:lpwstr/>
      </vt:variant>
      <vt:variant>
        <vt:i4>2949163</vt:i4>
      </vt:variant>
      <vt:variant>
        <vt:i4>300</vt:i4>
      </vt:variant>
      <vt:variant>
        <vt:i4>0</vt:i4>
      </vt:variant>
      <vt:variant>
        <vt:i4>5</vt:i4>
      </vt:variant>
      <vt:variant>
        <vt:lpwstr>http://www.usa.com/hampden-county-ma-natural-disasters-extremes.htm</vt:lpwstr>
      </vt:variant>
      <vt:variant>
        <vt:lpwstr/>
      </vt:variant>
      <vt:variant>
        <vt:i4>65620</vt:i4>
      </vt:variant>
      <vt:variant>
        <vt:i4>297</vt:i4>
      </vt:variant>
      <vt:variant>
        <vt:i4>0</vt:i4>
      </vt:variant>
      <vt:variant>
        <vt:i4>5</vt:i4>
      </vt:variant>
      <vt:variant>
        <vt:lpwstr>http://www.mass.gov/eea/air-water-climate-change/climate-change/climate-change-adaptation-report.html</vt:lpwstr>
      </vt:variant>
      <vt:variant>
        <vt:lpwstr/>
      </vt:variant>
      <vt:variant>
        <vt:i4>6029407</vt:i4>
      </vt:variant>
      <vt:variant>
        <vt:i4>294</vt:i4>
      </vt:variant>
      <vt:variant>
        <vt:i4>0</vt:i4>
      </vt:variant>
      <vt:variant>
        <vt:i4>5</vt:i4>
      </vt:variant>
      <vt:variant>
        <vt:lpwstr>http://www.sustainableknowledgecorridor.org/</vt:lpwstr>
      </vt:variant>
      <vt:variant>
        <vt:lpwstr/>
      </vt:variant>
      <vt:variant>
        <vt:i4>1179696</vt:i4>
      </vt:variant>
      <vt:variant>
        <vt:i4>287</vt:i4>
      </vt:variant>
      <vt:variant>
        <vt:i4>0</vt:i4>
      </vt:variant>
      <vt:variant>
        <vt:i4>5</vt:i4>
      </vt:variant>
      <vt:variant>
        <vt:lpwstr/>
      </vt:variant>
      <vt:variant>
        <vt:lpwstr>_Toc385348267</vt:lpwstr>
      </vt:variant>
      <vt:variant>
        <vt:i4>1179696</vt:i4>
      </vt:variant>
      <vt:variant>
        <vt:i4>281</vt:i4>
      </vt:variant>
      <vt:variant>
        <vt:i4>0</vt:i4>
      </vt:variant>
      <vt:variant>
        <vt:i4>5</vt:i4>
      </vt:variant>
      <vt:variant>
        <vt:lpwstr/>
      </vt:variant>
      <vt:variant>
        <vt:lpwstr>_Toc385348266</vt:lpwstr>
      </vt:variant>
      <vt:variant>
        <vt:i4>1179696</vt:i4>
      </vt:variant>
      <vt:variant>
        <vt:i4>275</vt:i4>
      </vt:variant>
      <vt:variant>
        <vt:i4>0</vt:i4>
      </vt:variant>
      <vt:variant>
        <vt:i4>5</vt:i4>
      </vt:variant>
      <vt:variant>
        <vt:lpwstr/>
      </vt:variant>
      <vt:variant>
        <vt:lpwstr>_Toc385348265</vt:lpwstr>
      </vt:variant>
      <vt:variant>
        <vt:i4>1179696</vt:i4>
      </vt:variant>
      <vt:variant>
        <vt:i4>269</vt:i4>
      </vt:variant>
      <vt:variant>
        <vt:i4>0</vt:i4>
      </vt:variant>
      <vt:variant>
        <vt:i4>5</vt:i4>
      </vt:variant>
      <vt:variant>
        <vt:lpwstr/>
      </vt:variant>
      <vt:variant>
        <vt:lpwstr>_Toc385348264</vt:lpwstr>
      </vt:variant>
      <vt:variant>
        <vt:i4>1179696</vt:i4>
      </vt:variant>
      <vt:variant>
        <vt:i4>263</vt:i4>
      </vt:variant>
      <vt:variant>
        <vt:i4>0</vt:i4>
      </vt:variant>
      <vt:variant>
        <vt:i4>5</vt:i4>
      </vt:variant>
      <vt:variant>
        <vt:lpwstr/>
      </vt:variant>
      <vt:variant>
        <vt:lpwstr>_Toc385348263</vt:lpwstr>
      </vt:variant>
      <vt:variant>
        <vt:i4>1179696</vt:i4>
      </vt:variant>
      <vt:variant>
        <vt:i4>257</vt:i4>
      </vt:variant>
      <vt:variant>
        <vt:i4>0</vt:i4>
      </vt:variant>
      <vt:variant>
        <vt:i4>5</vt:i4>
      </vt:variant>
      <vt:variant>
        <vt:lpwstr/>
      </vt:variant>
      <vt:variant>
        <vt:lpwstr>_Toc385348262</vt:lpwstr>
      </vt:variant>
      <vt:variant>
        <vt:i4>1179696</vt:i4>
      </vt:variant>
      <vt:variant>
        <vt:i4>251</vt:i4>
      </vt:variant>
      <vt:variant>
        <vt:i4>0</vt:i4>
      </vt:variant>
      <vt:variant>
        <vt:i4>5</vt:i4>
      </vt:variant>
      <vt:variant>
        <vt:lpwstr/>
      </vt:variant>
      <vt:variant>
        <vt:lpwstr>_Toc385348261</vt:lpwstr>
      </vt:variant>
      <vt:variant>
        <vt:i4>1179696</vt:i4>
      </vt:variant>
      <vt:variant>
        <vt:i4>245</vt:i4>
      </vt:variant>
      <vt:variant>
        <vt:i4>0</vt:i4>
      </vt:variant>
      <vt:variant>
        <vt:i4>5</vt:i4>
      </vt:variant>
      <vt:variant>
        <vt:lpwstr/>
      </vt:variant>
      <vt:variant>
        <vt:lpwstr>_Toc385348260</vt:lpwstr>
      </vt:variant>
      <vt:variant>
        <vt:i4>1114160</vt:i4>
      </vt:variant>
      <vt:variant>
        <vt:i4>239</vt:i4>
      </vt:variant>
      <vt:variant>
        <vt:i4>0</vt:i4>
      </vt:variant>
      <vt:variant>
        <vt:i4>5</vt:i4>
      </vt:variant>
      <vt:variant>
        <vt:lpwstr/>
      </vt:variant>
      <vt:variant>
        <vt:lpwstr>_Toc385348259</vt:lpwstr>
      </vt:variant>
      <vt:variant>
        <vt:i4>1114160</vt:i4>
      </vt:variant>
      <vt:variant>
        <vt:i4>233</vt:i4>
      </vt:variant>
      <vt:variant>
        <vt:i4>0</vt:i4>
      </vt:variant>
      <vt:variant>
        <vt:i4>5</vt:i4>
      </vt:variant>
      <vt:variant>
        <vt:lpwstr/>
      </vt:variant>
      <vt:variant>
        <vt:lpwstr>_Toc385348258</vt:lpwstr>
      </vt:variant>
      <vt:variant>
        <vt:i4>1114160</vt:i4>
      </vt:variant>
      <vt:variant>
        <vt:i4>227</vt:i4>
      </vt:variant>
      <vt:variant>
        <vt:i4>0</vt:i4>
      </vt:variant>
      <vt:variant>
        <vt:i4>5</vt:i4>
      </vt:variant>
      <vt:variant>
        <vt:lpwstr/>
      </vt:variant>
      <vt:variant>
        <vt:lpwstr>_Toc385348257</vt:lpwstr>
      </vt:variant>
      <vt:variant>
        <vt:i4>1114160</vt:i4>
      </vt:variant>
      <vt:variant>
        <vt:i4>221</vt:i4>
      </vt:variant>
      <vt:variant>
        <vt:i4>0</vt:i4>
      </vt:variant>
      <vt:variant>
        <vt:i4>5</vt:i4>
      </vt:variant>
      <vt:variant>
        <vt:lpwstr/>
      </vt:variant>
      <vt:variant>
        <vt:lpwstr>_Toc385348256</vt:lpwstr>
      </vt:variant>
      <vt:variant>
        <vt:i4>1114160</vt:i4>
      </vt:variant>
      <vt:variant>
        <vt:i4>215</vt:i4>
      </vt:variant>
      <vt:variant>
        <vt:i4>0</vt:i4>
      </vt:variant>
      <vt:variant>
        <vt:i4>5</vt:i4>
      </vt:variant>
      <vt:variant>
        <vt:lpwstr/>
      </vt:variant>
      <vt:variant>
        <vt:lpwstr>_Toc385348255</vt:lpwstr>
      </vt:variant>
      <vt:variant>
        <vt:i4>1114160</vt:i4>
      </vt:variant>
      <vt:variant>
        <vt:i4>209</vt:i4>
      </vt:variant>
      <vt:variant>
        <vt:i4>0</vt:i4>
      </vt:variant>
      <vt:variant>
        <vt:i4>5</vt:i4>
      </vt:variant>
      <vt:variant>
        <vt:lpwstr/>
      </vt:variant>
      <vt:variant>
        <vt:lpwstr>_Toc385348254</vt:lpwstr>
      </vt:variant>
      <vt:variant>
        <vt:i4>1114160</vt:i4>
      </vt:variant>
      <vt:variant>
        <vt:i4>203</vt:i4>
      </vt:variant>
      <vt:variant>
        <vt:i4>0</vt:i4>
      </vt:variant>
      <vt:variant>
        <vt:i4>5</vt:i4>
      </vt:variant>
      <vt:variant>
        <vt:lpwstr/>
      </vt:variant>
      <vt:variant>
        <vt:lpwstr>_Toc385348253</vt:lpwstr>
      </vt:variant>
      <vt:variant>
        <vt:i4>1114160</vt:i4>
      </vt:variant>
      <vt:variant>
        <vt:i4>197</vt:i4>
      </vt:variant>
      <vt:variant>
        <vt:i4>0</vt:i4>
      </vt:variant>
      <vt:variant>
        <vt:i4>5</vt:i4>
      </vt:variant>
      <vt:variant>
        <vt:lpwstr/>
      </vt:variant>
      <vt:variant>
        <vt:lpwstr>_Toc385348252</vt:lpwstr>
      </vt:variant>
      <vt:variant>
        <vt:i4>1114160</vt:i4>
      </vt:variant>
      <vt:variant>
        <vt:i4>191</vt:i4>
      </vt:variant>
      <vt:variant>
        <vt:i4>0</vt:i4>
      </vt:variant>
      <vt:variant>
        <vt:i4>5</vt:i4>
      </vt:variant>
      <vt:variant>
        <vt:lpwstr/>
      </vt:variant>
      <vt:variant>
        <vt:lpwstr>_Toc385348251</vt:lpwstr>
      </vt:variant>
      <vt:variant>
        <vt:i4>1114160</vt:i4>
      </vt:variant>
      <vt:variant>
        <vt:i4>185</vt:i4>
      </vt:variant>
      <vt:variant>
        <vt:i4>0</vt:i4>
      </vt:variant>
      <vt:variant>
        <vt:i4>5</vt:i4>
      </vt:variant>
      <vt:variant>
        <vt:lpwstr/>
      </vt:variant>
      <vt:variant>
        <vt:lpwstr>_Toc385348250</vt:lpwstr>
      </vt:variant>
      <vt:variant>
        <vt:i4>1048624</vt:i4>
      </vt:variant>
      <vt:variant>
        <vt:i4>179</vt:i4>
      </vt:variant>
      <vt:variant>
        <vt:i4>0</vt:i4>
      </vt:variant>
      <vt:variant>
        <vt:i4>5</vt:i4>
      </vt:variant>
      <vt:variant>
        <vt:lpwstr/>
      </vt:variant>
      <vt:variant>
        <vt:lpwstr>_Toc385348249</vt:lpwstr>
      </vt:variant>
      <vt:variant>
        <vt:i4>1048624</vt:i4>
      </vt:variant>
      <vt:variant>
        <vt:i4>173</vt:i4>
      </vt:variant>
      <vt:variant>
        <vt:i4>0</vt:i4>
      </vt:variant>
      <vt:variant>
        <vt:i4>5</vt:i4>
      </vt:variant>
      <vt:variant>
        <vt:lpwstr/>
      </vt:variant>
      <vt:variant>
        <vt:lpwstr>_Toc385348248</vt:lpwstr>
      </vt:variant>
      <vt:variant>
        <vt:i4>1048624</vt:i4>
      </vt:variant>
      <vt:variant>
        <vt:i4>167</vt:i4>
      </vt:variant>
      <vt:variant>
        <vt:i4>0</vt:i4>
      </vt:variant>
      <vt:variant>
        <vt:i4>5</vt:i4>
      </vt:variant>
      <vt:variant>
        <vt:lpwstr/>
      </vt:variant>
      <vt:variant>
        <vt:lpwstr>_Toc385348247</vt:lpwstr>
      </vt:variant>
      <vt:variant>
        <vt:i4>1048624</vt:i4>
      </vt:variant>
      <vt:variant>
        <vt:i4>161</vt:i4>
      </vt:variant>
      <vt:variant>
        <vt:i4>0</vt:i4>
      </vt:variant>
      <vt:variant>
        <vt:i4>5</vt:i4>
      </vt:variant>
      <vt:variant>
        <vt:lpwstr/>
      </vt:variant>
      <vt:variant>
        <vt:lpwstr>_Toc385348246</vt:lpwstr>
      </vt:variant>
      <vt:variant>
        <vt:i4>1048624</vt:i4>
      </vt:variant>
      <vt:variant>
        <vt:i4>155</vt:i4>
      </vt:variant>
      <vt:variant>
        <vt:i4>0</vt:i4>
      </vt:variant>
      <vt:variant>
        <vt:i4>5</vt:i4>
      </vt:variant>
      <vt:variant>
        <vt:lpwstr/>
      </vt:variant>
      <vt:variant>
        <vt:lpwstr>_Toc385348245</vt:lpwstr>
      </vt:variant>
      <vt:variant>
        <vt:i4>1048624</vt:i4>
      </vt:variant>
      <vt:variant>
        <vt:i4>149</vt:i4>
      </vt:variant>
      <vt:variant>
        <vt:i4>0</vt:i4>
      </vt:variant>
      <vt:variant>
        <vt:i4>5</vt:i4>
      </vt:variant>
      <vt:variant>
        <vt:lpwstr/>
      </vt:variant>
      <vt:variant>
        <vt:lpwstr>_Toc385348244</vt:lpwstr>
      </vt:variant>
      <vt:variant>
        <vt:i4>1048624</vt:i4>
      </vt:variant>
      <vt:variant>
        <vt:i4>143</vt:i4>
      </vt:variant>
      <vt:variant>
        <vt:i4>0</vt:i4>
      </vt:variant>
      <vt:variant>
        <vt:i4>5</vt:i4>
      </vt:variant>
      <vt:variant>
        <vt:lpwstr/>
      </vt:variant>
      <vt:variant>
        <vt:lpwstr>_Toc385348243</vt:lpwstr>
      </vt:variant>
      <vt:variant>
        <vt:i4>1048624</vt:i4>
      </vt:variant>
      <vt:variant>
        <vt:i4>137</vt:i4>
      </vt:variant>
      <vt:variant>
        <vt:i4>0</vt:i4>
      </vt:variant>
      <vt:variant>
        <vt:i4>5</vt:i4>
      </vt:variant>
      <vt:variant>
        <vt:lpwstr/>
      </vt:variant>
      <vt:variant>
        <vt:lpwstr>_Toc385348242</vt:lpwstr>
      </vt:variant>
      <vt:variant>
        <vt:i4>1048624</vt:i4>
      </vt:variant>
      <vt:variant>
        <vt:i4>131</vt:i4>
      </vt:variant>
      <vt:variant>
        <vt:i4>0</vt:i4>
      </vt:variant>
      <vt:variant>
        <vt:i4>5</vt:i4>
      </vt:variant>
      <vt:variant>
        <vt:lpwstr/>
      </vt:variant>
      <vt:variant>
        <vt:lpwstr>_Toc385348241</vt:lpwstr>
      </vt:variant>
      <vt:variant>
        <vt:i4>1048624</vt:i4>
      </vt:variant>
      <vt:variant>
        <vt:i4>125</vt:i4>
      </vt:variant>
      <vt:variant>
        <vt:i4>0</vt:i4>
      </vt:variant>
      <vt:variant>
        <vt:i4>5</vt:i4>
      </vt:variant>
      <vt:variant>
        <vt:lpwstr/>
      </vt:variant>
      <vt:variant>
        <vt:lpwstr>_Toc385348240</vt:lpwstr>
      </vt:variant>
      <vt:variant>
        <vt:i4>1507376</vt:i4>
      </vt:variant>
      <vt:variant>
        <vt:i4>119</vt:i4>
      </vt:variant>
      <vt:variant>
        <vt:i4>0</vt:i4>
      </vt:variant>
      <vt:variant>
        <vt:i4>5</vt:i4>
      </vt:variant>
      <vt:variant>
        <vt:lpwstr/>
      </vt:variant>
      <vt:variant>
        <vt:lpwstr>_Toc385348239</vt:lpwstr>
      </vt:variant>
      <vt:variant>
        <vt:i4>1507376</vt:i4>
      </vt:variant>
      <vt:variant>
        <vt:i4>113</vt:i4>
      </vt:variant>
      <vt:variant>
        <vt:i4>0</vt:i4>
      </vt:variant>
      <vt:variant>
        <vt:i4>5</vt:i4>
      </vt:variant>
      <vt:variant>
        <vt:lpwstr/>
      </vt:variant>
      <vt:variant>
        <vt:lpwstr>_Toc385348238</vt:lpwstr>
      </vt:variant>
      <vt:variant>
        <vt:i4>1507376</vt:i4>
      </vt:variant>
      <vt:variant>
        <vt:i4>107</vt:i4>
      </vt:variant>
      <vt:variant>
        <vt:i4>0</vt:i4>
      </vt:variant>
      <vt:variant>
        <vt:i4>5</vt:i4>
      </vt:variant>
      <vt:variant>
        <vt:lpwstr/>
      </vt:variant>
      <vt:variant>
        <vt:lpwstr>_Toc385348237</vt:lpwstr>
      </vt:variant>
      <vt:variant>
        <vt:i4>1507376</vt:i4>
      </vt:variant>
      <vt:variant>
        <vt:i4>101</vt:i4>
      </vt:variant>
      <vt:variant>
        <vt:i4>0</vt:i4>
      </vt:variant>
      <vt:variant>
        <vt:i4>5</vt:i4>
      </vt:variant>
      <vt:variant>
        <vt:lpwstr/>
      </vt:variant>
      <vt:variant>
        <vt:lpwstr>_Toc385348236</vt:lpwstr>
      </vt:variant>
      <vt:variant>
        <vt:i4>1507376</vt:i4>
      </vt:variant>
      <vt:variant>
        <vt:i4>95</vt:i4>
      </vt:variant>
      <vt:variant>
        <vt:i4>0</vt:i4>
      </vt:variant>
      <vt:variant>
        <vt:i4>5</vt:i4>
      </vt:variant>
      <vt:variant>
        <vt:lpwstr/>
      </vt:variant>
      <vt:variant>
        <vt:lpwstr>_Toc385348235</vt:lpwstr>
      </vt:variant>
      <vt:variant>
        <vt:i4>1507376</vt:i4>
      </vt:variant>
      <vt:variant>
        <vt:i4>89</vt:i4>
      </vt:variant>
      <vt:variant>
        <vt:i4>0</vt:i4>
      </vt:variant>
      <vt:variant>
        <vt:i4>5</vt:i4>
      </vt:variant>
      <vt:variant>
        <vt:lpwstr/>
      </vt:variant>
      <vt:variant>
        <vt:lpwstr>_Toc385348234</vt:lpwstr>
      </vt:variant>
      <vt:variant>
        <vt:i4>1507376</vt:i4>
      </vt:variant>
      <vt:variant>
        <vt:i4>83</vt:i4>
      </vt:variant>
      <vt:variant>
        <vt:i4>0</vt:i4>
      </vt:variant>
      <vt:variant>
        <vt:i4>5</vt:i4>
      </vt:variant>
      <vt:variant>
        <vt:lpwstr/>
      </vt:variant>
      <vt:variant>
        <vt:lpwstr>_Toc385348233</vt:lpwstr>
      </vt:variant>
      <vt:variant>
        <vt:i4>1507376</vt:i4>
      </vt:variant>
      <vt:variant>
        <vt:i4>77</vt:i4>
      </vt:variant>
      <vt:variant>
        <vt:i4>0</vt:i4>
      </vt:variant>
      <vt:variant>
        <vt:i4>5</vt:i4>
      </vt:variant>
      <vt:variant>
        <vt:lpwstr/>
      </vt:variant>
      <vt:variant>
        <vt:lpwstr>_Toc385348232</vt:lpwstr>
      </vt:variant>
      <vt:variant>
        <vt:i4>1507376</vt:i4>
      </vt:variant>
      <vt:variant>
        <vt:i4>71</vt:i4>
      </vt:variant>
      <vt:variant>
        <vt:i4>0</vt:i4>
      </vt:variant>
      <vt:variant>
        <vt:i4>5</vt:i4>
      </vt:variant>
      <vt:variant>
        <vt:lpwstr/>
      </vt:variant>
      <vt:variant>
        <vt:lpwstr>_Toc385348231</vt:lpwstr>
      </vt:variant>
      <vt:variant>
        <vt:i4>1507376</vt:i4>
      </vt:variant>
      <vt:variant>
        <vt:i4>65</vt:i4>
      </vt:variant>
      <vt:variant>
        <vt:i4>0</vt:i4>
      </vt:variant>
      <vt:variant>
        <vt:i4>5</vt:i4>
      </vt:variant>
      <vt:variant>
        <vt:lpwstr/>
      </vt:variant>
      <vt:variant>
        <vt:lpwstr>_Toc385348230</vt:lpwstr>
      </vt:variant>
      <vt:variant>
        <vt:i4>1441840</vt:i4>
      </vt:variant>
      <vt:variant>
        <vt:i4>59</vt:i4>
      </vt:variant>
      <vt:variant>
        <vt:i4>0</vt:i4>
      </vt:variant>
      <vt:variant>
        <vt:i4>5</vt:i4>
      </vt:variant>
      <vt:variant>
        <vt:lpwstr/>
      </vt:variant>
      <vt:variant>
        <vt:lpwstr>_Toc385348229</vt:lpwstr>
      </vt:variant>
      <vt:variant>
        <vt:i4>1441840</vt:i4>
      </vt:variant>
      <vt:variant>
        <vt:i4>53</vt:i4>
      </vt:variant>
      <vt:variant>
        <vt:i4>0</vt:i4>
      </vt:variant>
      <vt:variant>
        <vt:i4>5</vt:i4>
      </vt:variant>
      <vt:variant>
        <vt:lpwstr/>
      </vt:variant>
      <vt:variant>
        <vt:lpwstr>_Toc385348228</vt:lpwstr>
      </vt:variant>
      <vt:variant>
        <vt:i4>1441840</vt:i4>
      </vt:variant>
      <vt:variant>
        <vt:i4>47</vt:i4>
      </vt:variant>
      <vt:variant>
        <vt:i4>0</vt:i4>
      </vt:variant>
      <vt:variant>
        <vt:i4>5</vt:i4>
      </vt:variant>
      <vt:variant>
        <vt:lpwstr/>
      </vt:variant>
      <vt:variant>
        <vt:lpwstr>_Toc385348227</vt:lpwstr>
      </vt:variant>
      <vt:variant>
        <vt:i4>1441840</vt:i4>
      </vt:variant>
      <vt:variant>
        <vt:i4>41</vt:i4>
      </vt:variant>
      <vt:variant>
        <vt:i4>0</vt:i4>
      </vt:variant>
      <vt:variant>
        <vt:i4>5</vt:i4>
      </vt:variant>
      <vt:variant>
        <vt:lpwstr/>
      </vt:variant>
      <vt:variant>
        <vt:lpwstr>_Toc385348226</vt:lpwstr>
      </vt:variant>
      <vt:variant>
        <vt:i4>1441840</vt:i4>
      </vt:variant>
      <vt:variant>
        <vt:i4>35</vt:i4>
      </vt:variant>
      <vt:variant>
        <vt:i4>0</vt:i4>
      </vt:variant>
      <vt:variant>
        <vt:i4>5</vt:i4>
      </vt:variant>
      <vt:variant>
        <vt:lpwstr/>
      </vt:variant>
      <vt:variant>
        <vt:lpwstr>_Toc385348225</vt:lpwstr>
      </vt:variant>
      <vt:variant>
        <vt:i4>1441840</vt:i4>
      </vt:variant>
      <vt:variant>
        <vt:i4>29</vt:i4>
      </vt:variant>
      <vt:variant>
        <vt:i4>0</vt:i4>
      </vt:variant>
      <vt:variant>
        <vt:i4>5</vt:i4>
      </vt:variant>
      <vt:variant>
        <vt:lpwstr/>
      </vt:variant>
      <vt:variant>
        <vt:lpwstr>_Toc385348224</vt:lpwstr>
      </vt:variant>
      <vt:variant>
        <vt:i4>1441840</vt:i4>
      </vt:variant>
      <vt:variant>
        <vt:i4>23</vt:i4>
      </vt:variant>
      <vt:variant>
        <vt:i4>0</vt:i4>
      </vt:variant>
      <vt:variant>
        <vt:i4>5</vt:i4>
      </vt:variant>
      <vt:variant>
        <vt:lpwstr/>
      </vt:variant>
      <vt:variant>
        <vt:lpwstr>_Toc385348223</vt:lpwstr>
      </vt:variant>
      <vt:variant>
        <vt:i4>1441840</vt:i4>
      </vt:variant>
      <vt:variant>
        <vt:i4>17</vt:i4>
      </vt:variant>
      <vt:variant>
        <vt:i4>0</vt:i4>
      </vt:variant>
      <vt:variant>
        <vt:i4>5</vt:i4>
      </vt:variant>
      <vt:variant>
        <vt:lpwstr/>
      </vt:variant>
      <vt:variant>
        <vt:lpwstr>_Toc385348222</vt:lpwstr>
      </vt:variant>
      <vt:variant>
        <vt:i4>1441840</vt:i4>
      </vt:variant>
      <vt:variant>
        <vt:i4>11</vt:i4>
      </vt:variant>
      <vt:variant>
        <vt:i4>0</vt:i4>
      </vt:variant>
      <vt:variant>
        <vt:i4>5</vt:i4>
      </vt:variant>
      <vt:variant>
        <vt:lpwstr/>
      </vt:variant>
      <vt:variant>
        <vt:lpwstr>_Toc385348221</vt:lpwstr>
      </vt:variant>
      <vt:variant>
        <vt:i4>1441840</vt:i4>
      </vt:variant>
      <vt:variant>
        <vt:i4>5</vt:i4>
      </vt:variant>
      <vt:variant>
        <vt:i4>0</vt:i4>
      </vt:variant>
      <vt:variant>
        <vt:i4>5</vt:i4>
      </vt:variant>
      <vt:variant>
        <vt:lpwstr/>
      </vt:variant>
      <vt:variant>
        <vt:lpwstr>_Toc385348220</vt:lpwstr>
      </vt:variant>
      <vt:variant>
        <vt:i4>4063356</vt:i4>
      </vt:variant>
      <vt:variant>
        <vt:i4>0</vt:i4>
      </vt:variant>
      <vt:variant>
        <vt:i4>0</vt:i4>
      </vt:variant>
      <vt:variant>
        <vt:i4>5</vt:i4>
      </vt:variant>
      <vt:variant>
        <vt:lpwstr>http://www.state.ma.us/dem/programs/mitigate/index.htm</vt:lpwstr>
      </vt:variant>
      <vt:variant>
        <vt:lpwstr/>
      </vt:variant>
      <vt:variant>
        <vt:i4>3801196</vt:i4>
      </vt:variant>
      <vt:variant>
        <vt:i4>0</vt:i4>
      </vt:variant>
      <vt:variant>
        <vt:i4>0</vt:i4>
      </vt:variant>
      <vt:variant>
        <vt:i4>5</vt:i4>
      </vt:variant>
      <vt:variant>
        <vt:lpwstr>http://drought.unl.edu/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INTRODUCTION</dc:title>
  <dc:creator>Valued Gateway Client</dc:creator>
  <cp:lastModifiedBy>jbartak</cp:lastModifiedBy>
  <cp:revision>2</cp:revision>
  <cp:lastPrinted>2015-12-09T18:43:00Z</cp:lastPrinted>
  <dcterms:created xsi:type="dcterms:W3CDTF">2016-03-25T19:14:00Z</dcterms:created>
  <dcterms:modified xsi:type="dcterms:W3CDTF">2016-03-25T19:14:00Z</dcterms:modified>
</cp:coreProperties>
</file>