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8701" w14:textId="57C56EBE" w:rsidR="008F5DBC" w:rsidRPr="007966FD" w:rsidRDefault="008F5DBC" w:rsidP="007966FD">
      <w:pPr>
        <w:pStyle w:val="Heading4"/>
        <w:rPr>
          <w:rStyle w:val="IntenseEmphasis"/>
        </w:rPr>
      </w:pPr>
      <w:bookmarkStart w:id="0" w:name="_Toc363548239"/>
    </w:p>
    <w:p w14:paraId="4C3657B3" w14:textId="77777777" w:rsidR="008D467F" w:rsidRDefault="008D467F" w:rsidP="008F5DBC">
      <w:pPr>
        <w:pStyle w:val="CenterHeading"/>
        <w:spacing w:before="100" w:beforeAutospacing="1" w:after="100" w:afterAutospacing="1"/>
        <w:jc w:val="left"/>
      </w:pPr>
    </w:p>
    <w:p w14:paraId="15BA21E9" w14:textId="77777777" w:rsidR="008F5DBC" w:rsidRPr="00E627B6" w:rsidRDefault="008F5DBC" w:rsidP="008F5DBC">
      <w:pPr>
        <w:spacing w:before="100" w:beforeAutospacing="1" w:after="100" w:afterAutospacing="1"/>
        <w:jc w:val="center"/>
        <w:rPr>
          <w:rFonts w:ascii="Gill Sans MT" w:hAnsi="Gill Sans MT"/>
          <w:sz w:val="72"/>
          <w:szCs w:val="72"/>
        </w:rPr>
      </w:pPr>
      <w:r w:rsidRPr="00E627B6">
        <w:rPr>
          <w:rFonts w:ascii="Gill Sans MT" w:hAnsi="Gill Sans MT"/>
          <w:sz w:val="72"/>
          <w:szCs w:val="72"/>
        </w:rPr>
        <w:t>The City of Springfield</w:t>
      </w:r>
    </w:p>
    <w:p w14:paraId="20B39487" w14:textId="77777777" w:rsidR="008F5DBC" w:rsidRPr="00E627B6" w:rsidRDefault="008F5DBC" w:rsidP="008F5DBC">
      <w:pPr>
        <w:spacing w:before="100" w:beforeAutospacing="1" w:after="100" w:afterAutospacing="1"/>
        <w:jc w:val="center"/>
        <w:rPr>
          <w:rFonts w:ascii="Gill Sans MT" w:hAnsi="Gill Sans MT"/>
          <w:sz w:val="52"/>
          <w:szCs w:val="52"/>
        </w:rPr>
      </w:pPr>
      <w:r w:rsidRPr="00E627B6">
        <w:rPr>
          <w:rFonts w:ascii="Gill Sans MT" w:hAnsi="Gill Sans MT"/>
          <w:sz w:val="52"/>
          <w:szCs w:val="52"/>
        </w:rPr>
        <w:t>Local Natural Hazards Mitigation Plan</w:t>
      </w:r>
    </w:p>
    <w:p w14:paraId="2455D151" w14:textId="77777777" w:rsidR="008F5DBC" w:rsidRPr="00E627B6" w:rsidRDefault="008F5DBC" w:rsidP="008F5DBC">
      <w:pPr>
        <w:spacing w:before="100" w:beforeAutospacing="1" w:after="100" w:afterAutospacing="1"/>
        <w:jc w:val="center"/>
      </w:pPr>
      <w:r w:rsidRPr="00E627B6">
        <w:rPr>
          <w:noProof/>
        </w:rPr>
        <w:drawing>
          <wp:inline distT="0" distB="0" distL="0" distR="0" wp14:anchorId="6E07B462" wp14:editId="38A0159A">
            <wp:extent cx="4766323" cy="2424265"/>
            <wp:effectExtent l="0" t="0" r="0" b="0"/>
            <wp:docPr id="32" name="Picture 32" descr="http://insidersnetwork.org/wp-content/uploads/2012/07/springfield-mass-75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idersnetwork.org/wp-content/uploads/2012/07/springfield-mass-750w.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766323" cy="2424265"/>
                    </a:xfrm>
                    <a:prstGeom prst="rect">
                      <a:avLst/>
                    </a:prstGeom>
                    <a:noFill/>
                    <a:ln>
                      <a:noFill/>
                    </a:ln>
                  </pic:spPr>
                </pic:pic>
              </a:graphicData>
            </a:graphic>
          </wp:inline>
        </w:drawing>
      </w:r>
    </w:p>
    <w:p w14:paraId="0B4BD4D7" w14:textId="056E8294" w:rsidR="00B2216D" w:rsidRPr="00E627B6" w:rsidRDefault="008F5DBC" w:rsidP="00B2216D">
      <w:pPr>
        <w:pStyle w:val="TableTextChar"/>
        <w:spacing w:before="100" w:beforeAutospacing="1" w:after="100" w:afterAutospacing="1"/>
        <w:jc w:val="center"/>
        <w:rPr>
          <w:b/>
          <w:sz w:val="24"/>
        </w:rPr>
      </w:pPr>
      <w:r w:rsidRPr="00E627B6">
        <w:rPr>
          <w:b/>
          <w:sz w:val="24"/>
        </w:rPr>
        <w:t>Adopted by the Spring</w:t>
      </w:r>
      <w:r w:rsidR="00CD3E3D">
        <w:rPr>
          <w:b/>
          <w:sz w:val="24"/>
        </w:rPr>
        <w:t>field City Council - TBD 2022</w:t>
      </w:r>
    </w:p>
    <w:p w14:paraId="7730E95C" w14:textId="77777777" w:rsidR="00B2216D" w:rsidRPr="00E627B6" w:rsidRDefault="00B2216D" w:rsidP="008F5DBC">
      <w:pPr>
        <w:pStyle w:val="TableTextChar"/>
        <w:spacing w:before="100" w:beforeAutospacing="1" w:after="100" w:afterAutospacing="1"/>
        <w:jc w:val="center"/>
        <w:rPr>
          <w:b/>
        </w:rPr>
      </w:pPr>
    </w:p>
    <w:p w14:paraId="2A756389" w14:textId="77777777" w:rsidR="008F5DBC" w:rsidRPr="00E627B6" w:rsidRDefault="008F5DBC" w:rsidP="008F5DBC">
      <w:pPr>
        <w:pStyle w:val="TableTextChar"/>
        <w:spacing w:before="100" w:beforeAutospacing="1" w:after="100" w:afterAutospacing="1"/>
        <w:jc w:val="center"/>
        <w:rPr>
          <w:b/>
        </w:rPr>
      </w:pPr>
      <w:r w:rsidRPr="00E627B6">
        <w:rPr>
          <w:b/>
        </w:rPr>
        <w:t>Prepared by:</w:t>
      </w:r>
    </w:p>
    <w:p w14:paraId="74785502" w14:textId="77777777" w:rsidR="008F5DBC" w:rsidRPr="00E627B6" w:rsidRDefault="008F5DBC" w:rsidP="008F5DBC">
      <w:pPr>
        <w:pStyle w:val="TableTextChar"/>
        <w:spacing w:before="100" w:beforeAutospacing="1" w:after="100" w:afterAutospacing="1"/>
        <w:jc w:val="center"/>
        <w:rPr>
          <w:b/>
        </w:rPr>
      </w:pPr>
      <w:r w:rsidRPr="00E627B6">
        <w:rPr>
          <w:b/>
        </w:rPr>
        <w:t>The Springfield Natural Hazards Mitigation Planning Committee</w:t>
      </w:r>
    </w:p>
    <w:p w14:paraId="36EC4C9A" w14:textId="77777777" w:rsidR="004C4783" w:rsidRDefault="004C4783" w:rsidP="008F5DBC">
      <w:pPr>
        <w:pStyle w:val="Footer"/>
        <w:spacing w:before="100" w:beforeAutospacing="1" w:after="100" w:afterAutospacing="1"/>
      </w:pPr>
    </w:p>
    <w:p w14:paraId="13C1D8ED" w14:textId="77777777" w:rsidR="004C4783" w:rsidRDefault="004C4783" w:rsidP="008F5DBC">
      <w:pPr>
        <w:pStyle w:val="Footer"/>
        <w:spacing w:before="100" w:beforeAutospacing="1" w:after="100" w:afterAutospacing="1"/>
      </w:pPr>
    </w:p>
    <w:p w14:paraId="6F5B1F74" w14:textId="77777777" w:rsidR="004C4783" w:rsidRDefault="004C4783" w:rsidP="008F5DBC">
      <w:pPr>
        <w:pStyle w:val="Footer"/>
        <w:spacing w:before="100" w:beforeAutospacing="1" w:after="100" w:afterAutospacing="1"/>
      </w:pPr>
    </w:p>
    <w:p w14:paraId="4CB39793" w14:textId="77777777" w:rsidR="004C4783" w:rsidRDefault="004C4783" w:rsidP="008F5DBC">
      <w:pPr>
        <w:pStyle w:val="Footer"/>
        <w:spacing w:before="100" w:beforeAutospacing="1" w:after="100" w:afterAutospacing="1"/>
      </w:pPr>
    </w:p>
    <w:p w14:paraId="5303AFB5" w14:textId="77777777" w:rsidR="00B2216D" w:rsidRPr="00E627B6" w:rsidRDefault="00B2216D" w:rsidP="008F5DBC">
      <w:pPr>
        <w:pStyle w:val="Footer"/>
        <w:spacing w:before="100" w:beforeAutospacing="1" w:after="100" w:afterAutospacing="1"/>
      </w:pPr>
    </w:p>
    <w:p w14:paraId="4F78888C" w14:textId="77777777" w:rsidR="00B2216D" w:rsidRPr="00E627B6" w:rsidRDefault="00B2216D" w:rsidP="008F5DBC">
      <w:pPr>
        <w:pStyle w:val="Footer"/>
        <w:spacing w:before="100" w:beforeAutospacing="1" w:after="100" w:afterAutospacing="1"/>
      </w:pPr>
    </w:p>
    <w:p w14:paraId="5E1B3BDF" w14:textId="77777777" w:rsidR="00B2216D" w:rsidRPr="00E627B6" w:rsidRDefault="00B2216D" w:rsidP="008F5DBC">
      <w:pPr>
        <w:pStyle w:val="Footer"/>
        <w:spacing w:before="100" w:beforeAutospacing="1" w:after="100" w:afterAutospacing="1"/>
      </w:pPr>
    </w:p>
    <w:p w14:paraId="608DCF9E" w14:textId="77777777" w:rsidR="008F5DBC" w:rsidRPr="00E627B6" w:rsidRDefault="008F5DBC" w:rsidP="004F39BA">
      <w:pPr>
        <w:pStyle w:val="Heading1"/>
        <w:framePr w:wrap="around"/>
      </w:pPr>
      <w:bookmarkStart w:id="1" w:name="_Toc460328817"/>
      <w:bookmarkStart w:id="2" w:name="_Toc113441360"/>
      <w:bookmarkStart w:id="3" w:name="_Toc113442573"/>
      <w:bookmarkStart w:id="4" w:name="_Toc127524379"/>
      <w:r w:rsidRPr="00E627B6">
        <w:lastRenderedPageBreak/>
        <w:t>Acknowledgements</w:t>
      </w:r>
      <w:bookmarkEnd w:id="1"/>
      <w:bookmarkEnd w:id="2"/>
      <w:bookmarkEnd w:id="3"/>
      <w:bookmarkEnd w:id="4"/>
    </w:p>
    <w:p w14:paraId="3B62D0DE" w14:textId="77777777" w:rsidR="008F5DBC" w:rsidRPr="00E627B6" w:rsidRDefault="008F5DBC" w:rsidP="008F5DBC">
      <w:pPr>
        <w:pStyle w:val="BodyText"/>
        <w:spacing w:before="100" w:beforeAutospacing="1" w:after="100" w:afterAutospacing="1"/>
        <w:jc w:val="left"/>
        <w:rPr>
          <w:rStyle w:val="Strong"/>
          <w:rFonts w:ascii="Times New Roman" w:hAnsi="Times New Roman"/>
          <w:b w:val="0"/>
        </w:rPr>
      </w:pPr>
      <w:r w:rsidRPr="00E627B6">
        <w:rPr>
          <w:rStyle w:val="Strong"/>
          <w:rFonts w:ascii="Times New Roman" w:hAnsi="Times New Roman"/>
          <w:b w:val="0"/>
        </w:rPr>
        <w:t>Springfield Mayor Domenic J. Sarno extends his special thanks to the Springfield Natural Hazards Mitigation Planning Committee as follows:</w:t>
      </w:r>
    </w:p>
    <w:p w14:paraId="58F3A0C6" w14:textId="25448919" w:rsidR="008F5DBC" w:rsidRPr="007D4F92" w:rsidRDefault="002479E7" w:rsidP="00CC39EF">
      <w:pPr>
        <w:pStyle w:val="BodyText"/>
        <w:spacing w:before="100" w:beforeAutospacing="1" w:after="100" w:afterAutospacing="1"/>
        <w:jc w:val="center"/>
        <w:rPr>
          <w:rStyle w:val="Strong"/>
          <w:rFonts w:ascii="Times New Roman" w:hAnsi="Times New Roman"/>
          <w:b w:val="0"/>
          <w:color w:val="FF0000"/>
        </w:rPr>
      </w:pPr>
      <w:r w:rsidRPr="007D4F92">
        <w:rPr>
          <w:rStyle w:val="Strong"/>
          <w:rFonts w:ascii="Times New Roman" w:hAnsi="Times New Roman"/>
          <w:b w:val="0"/>
        </w:rPr>
        <w:t>Bernard Calvi, Springfield Fire Department Commissioner</w:t>
      </w:r>
    </w:p>
    <w:p w14:paraId="4C9390D9" w14:textId="09047F2A" w:rsidR="002479E7" w:rsidRPr="00E627B6" w:rsidRDefault="002479E7" w:rsidP="008F5DBC">
      <w:pPr>
        <w:pStyle w:val="BodyText"/>
        <w:spacing w:before="100" w:beforeAutospacing="1" w:after="100" w:afterAutospacing="1"/>
        <w:jc w:val="center"/>
        <w:rPr>
          <w:rStyle w:val="Strong"/>
          <w:rFonts w:ascii="Times New Roman" w:hAnsi="Times New Roman"/>
          <w:b w:val="0"/>
        </w:rPr>
      </w:pPr>
      <w:r>
        <w:rPr>
          <w:rStyle w:val="Strong"/>
          <w:rFonts w:ascii="Times New Roman" w:hAnsi="Times New Roman"/>
          <w:b w:val="0"/>
        </w:rPr>
        <w:t>Lindsay Hackett, Deputy Chief Administrative Financial Officer</w:t>
      </w:r>
    </w:p>
    <w:p w14:paraId="156BBAC0" w14:textId="514C4D83" w:rsidR="008F5DBC" w:rsidRPr="00E627B6" w:rsidRDefault="002479E7" w:rsidP="008F5DBC">
      <w:pPr>
        <w:pStyle w:val="BodyText"/>
        <w:spacing w:before="100" w:beforeAutospacing="1" w:after="100" w:afterAutospacing="1"/>
        <w:jc w:val="center"/>
        <w:rPr>
          <w:rStyle w:val="Strong"/>
          <w:rFonts w:ascii="Times New Roman" w:hAnsi="Times New Roman"/>
          <w:b w:val="0"/>
        </w:rPr>
      </w:pPr>
      <w:r>
        <w:rPr>
          <w:rStyle w:val="Strong"/>
          <w:rFonts w:ascii="Times New Roman" w:hAnsi="Times New Roman"/>
          <w:b w:val="0"/>
        </w:rPr>
        <w:t>Melanie Acobe</w:t>
      </w:r>
      <w:r w:rsidR="008F5DBC" w:rsidRPr="00E627B6">
        <w:rPr>
          <w:rStyle w:val="Strong"/>
          <w:rFonts w:ascii="Times New Roman" w:hAnsi="Times New Roman"/>
          <w:b w:val="0"/>
        </w:rPr>
        <w:t>, Budget Director</w:t>
      </w:r>
    </w:p>
    <w:p w14:paraId="60E82406" w14:textId="4ACDB172" w:rsidR="008F5DBC" w:rsidRPr="00E627B6" w:rsidRDefault="008F5DBC" w:rsidP="008F5DBC">
      <w:pPr>
        <w:pStyle w:val="BodyText"/>
        <w:spacing w:before="100" w:beforeAutospacing="1" w:after="100" w:afterAutospacing="1"/>
        <w:jc w:val="center"/>
        <w:rPr>
          <w:rStyle w:val="Strong"/>
          <w:rFonts w:ascii="Times New Roman" w:hAnsi="Times New Roman"/>
          <w:b w:val="0"/>
        </w:rPr>
      </w:pPr>
      <w:r w:rsidRPr="00E627B6">
        <w:rPr>
          <w:rStyle w:val="Strong"/>
          <w:rFonts w:ascii="Times New Roman" w:hAnsi="Times New Roman"/>
          <w:b w:val="0"/>
        </w:rPr>
        <w:t>Chris Cignoli, D</w:t>
      </w:r>
      <w:r w:rsidR="00CA7753">
        <w:rPr>
          <w:rStyle w:val="Strong"/>
          <w:rFonts w:ascii="Times New Roman" w:hAnsi="Times New Roman"/>
          <w:b w:val="0"/>
        </w:rPr>
        <w:t>epartment of Public Works (DPW)</w:t>
      </w:r>
      <w:r w:rsidRPr="00E627B6">
        <w:rPr>
          <w:rStyle w:val="Strong"/>
          <w:rFonts w:ascii="Times New Roman" w:hAnsi="Times New Roman"/>
          <w:b w:val="0"/>
        </w:rPr>
        <w:t xml:space="preserve"> Director</w:t>
      </w:r>
    </w:p>
    <w:p w14:paraId="44BAF6EF" w14:textId="4BD6BB40" w:rsidR="008F5DBC" w:rsidRPr="00E627B6" w:rsidRDefault="008F5DBC" w:rsidP="008F5DBC">
      <w:pPr>
        <w:pStyle w:val="BodyText"/>
        <w:spacing w:before="100" w:beforeAutospacing="1" w:after="100" w:afterAutospacing="1"/>
        <w:jc w:val="center"/>
        <w:rPr>
          <w:rStyle w:val="Strong"/>
          <w:rFonts w:ascii="Times New Roman" w:hAnsi="Times New Roman"/>
          <w:b w:val="0"/>
        </w:rPr>
      </w:pPr>
      <w:r w:rsidRPr="00E627B6">
        <w:rPr>
          <w:rStyle w:val="Strong"/>
          <w:rFonts w:ascii="Times New Roman" w:hAnsi="Times New Roman"/>
          <w:b w:val="0"/>
        </w:rPr>
        <w:t xml:space="preserve">Patrick Sullivan, </w:t>
      </w:r>
      <w:r w:rsidR="00CA7753">
        <w:rPr>
          <w:rStyle w:val="Strong"/>
          <w:rFonts w:ascii="Times New Roman" w:hAnsi="Times New Roman"/>
          <w:b w:val="0"/>
        </w:rPr>
        <w:t>Executive Director of Parks, Buildings &amp; Recreation Management</w:t>
      </w:r>
    </w:p>
    <w:p w14:paraId="53A01939" w14:textId="1F81BA07" w:rsidR="008F5DBC" w:rsidRDefault="002479E7" w:rsidP="008F5DBC">
      <w:pPr>
        <w:pStyle w:val="BodyText"/>
        <w:spacing w:before="100" w:beforeAutospacing="1" w:after="100" w:afterAutospacing="1"/>
        <w:jc w:val="center"/>
        <w:rPr>
          <w:rStyle w:val="Strong"/>
          <w:rFonts w:ascii="Times New Roman" w:hAnsi="Times New Roman"/>
          <w:b w:val="0"/>
        </w:rPr>
      </w:pPr>
      <w:r>
        <w:rPr>
          <w:rStyle w:val="Strong"/>
          <w:rFonts w:ascii="Times New Roman" w:hAnsi="Times New Roman"/>
          <w:b w:val="0"/>
        </w:rPr>
        <w:t>Elyssa Parrish</w:t>
      </w:r>
      <w:r w:rsidR="008F5DBC" w:rsidRPr="00E627B6">
        <w:rPr>
          <w:rStyle w:val="Strong"/>
          <w:rFonts w:ascii="Times New Roman" w:hAnsi="Times New Roman"/>
          <w:b w:val="0"/>
        </w:rPr>
        <w:t xml:space="preserve">, </w:t>
      </w:r>
      <w:r>
        <w:rPr>
          <w:rStyle w:val="Strong"/>
          <w:rFonts w:ascii="Times New Roman" w:hAnsi="Times New Roman"/>
          <w:b w:val="0"/>
        </w:rPr>
        <w:t xml:space="preserve">Budget </w:t>
      </w:r>
      <w:r w:rsidR="008F5DBC" w:rsidRPr="00E627B6">
        <w:rPr>
          <w:rStyle w:val="Strong"/>
          <w:rFonts w:ascii="Times New Roman" w:hAnsi="Times New Roman"/>
          <w:b w:val="0"/>
        </w:rPr>
        <w:t>Analyst</w:t>
      </w:r>
    </w:p>
    <w:p w14:paraId="4ECA72E9" w14:textId="0AF13103" w:rsidR="00533579" w:rsidRPr="00E627B6" w:rsidRDefault="00533579" w:rsidP="008F5DBC">
      <w:pPr>
        <w:pStyle w:val="BodyText"/>
        <w:spacing w:before="100" w:beforeAutospacing="1" w:after="100" w:afterAutospacing="1"/>
        <w:jc w:val="center"/>
        <w:rPr>
          <w:rStyle w:val="Strong"/>
          <w:rFonts w:ascii="Times New Roman" w:hAnsi="Times New Roman"/>
          <w:b w:val="0"/>
        </w:rPr>
      </w:pPr>
      <w:r>
        <w:rPr>
          <w:rStyle w:val="Strong"/>
          <w:rFonts w:ascii="Times New Roman" w:hAnsi="Times New Roman"/>
          <w:b w:val="0"/>
        </w:rPr>
        <w:t>Ciara Hanlon, Senior Budget Analyst</w:t>
      </w:r>
    </w:p>
    <w:p w14:paraId="3FF476D9" w14:textId="77777777" w:rsidR="008F5DBC" w:rsidRPr="00E627B6" w:rsidRDefault="008F5DBC" w:rsidP="008F5DBC">
      <w:pPr>
        <w:pStyle w:val="BodyText"/>
        <w:spacing w:before="100" w:beforeAutospacing="1" w:after="100" w:afterAutospacing="1"/>
        <w:jc w:val="center"/>
        <w:rPr>
          <w:rStyle w:val="Strong"/>
          <w:rFonts w:ascii="Times New Roman" w:hAnsi="Times New Roman"/>
          <w:b w:val="0"/>
        </w:rPr>
      </w:pPr>
    </w:p>
    <w:p w14:paraId="13C40CEC" w14:textId="1B8A1CE8" w:rsidR="008F5DBC" w:rsidRPr="00E627B6" w:rsidRDefault="008F5DBC" w:rsidP="007D4F92">
      <w:pPr>
        <w:pStyle w:val="BodyText"/>
        <w:spacing w:before="100" w:beforeAutospacing="1" w:after="100" w:afterAutospacing="1"/>
        <w:jc w:val="left"/>
      </w:pPr>
      <w:r w:rsidRPr="00E627B6">
        <w:rPr>
          <w:rStyle w:val="Strong"/>
          <w:rFonts w:ascii="Times New Roman" w:hAnsi="Times New Roman"/>
          <w:b w:val="0"/>
        </w:rPr>
        <w:t>Springfield Mayor Domenic J. Sarno offers thanks to the Massachusetts Emergency Management Agency (MEMA) for developing the Commonwealth of Massachusetts Natural Hazards Mitigation Plan (www.state.ma.us/dem/programs/mitigate/index.htm) which served as a model for this plan</w:t>
      </w:r>
      <w:r w:rsidR="002479E7">
        <w:rPr>
          <w:rStyle w:val="Strong"/>
          <w:rFonts w:ascii="Times New Roman" w:hAnsi="Times New Roman"/>
          <w:b w:val="0"/>
        </w:rPr>
        <w:t xml:space="preserve">. </w:t>
      </w:r>
    </w:p>
    <w:p w14:paraId="63308509" w14:textId="77777777" w:rsidR="008F5DBC" w:rsidRPr="00E627B6" w:rsidRDefault="008F5DBC" w:rsidP="008F5DBC">
      <w:pPr>
        <w:spacing w:before="100" w:beforeAutospacing="1" w:after="100" w:afterAutospacing="1"/>
        <w:sectPr w:rsidR="008F5DBC" w:rsidRPr="00E627B6" w:rsidSect="00F65D11">
          <w:footerReference w:type="even" r:id="rId9"/>
          <w:pgSz w:w="12240" w:h="15840"/>
          <w:pgMar w:top="1440" w:right="1440" w:bottom="1440" w:left="1440" w:header="720" w:footer="720" w:gutter="0"/>
          <w:pgNumType w:fmt="lowerRoman" w:start="1"/>
          <w:cols w:space="720"/>
          <w:titlePg/>
          <w:docGrid w:linePitch="360"/>
        </w:sectPr>
      </w:pPr>
    </w:p>
    <w:p w14:paraId="576C992A" w14:textId="77777777" w:rsidR="008F5DBC" w:rsidRPr="00E627B6" w:rsidRDefault="008F5DBC" w:rsidP="004F39BA">
      <w:pPr>
        <w:pStyle w:val="Heading1"/>
        <w:framePr w:wrap="around"/>
      </w:pPr>
      <w:bookmarkStart w:id="5" w:name="_Toc460328818"/>
      <w:bookmarkStart w:id="6" w:name="_Toc113441361"/>
      <w:bookmarkStart w:id="7" w:name="_Toc113442574"/>
      <w:bookmarkStart w:id="8" w:name="_Toc127524380"/>
      <w:r w:rsidRPr="00E627B6">
        <w:lastRenderedPageBreak/>
        <w:t>Table of Contents</w:t>
      </w:r>
      <w:bookmarkEnd w:id="5"/>
      <w:bookmarkEnd w:id="6"/>
      <w:bookmarkEnd w:id="7"/>
      <w:bookmarkEnd w:id="8"/>
    </w:p>
    <w:bookmarkStart w:id="9" w:name="_Hlk113441359"/>
    <w:p w14:paraId="21A95808" w14:textId="338836E6" w:rsidR="005D49B3" w:rsidRDefault="008F5DBC" w:rsidP="005D49B3">
      <w:pPr>
        <w:pStyle w:val="TOC1"/>
        <w:ind w:left="720" w:hanging="270"/>
        <w:rPr>
          <w:rFonts w:asciiTheme="minorHAnsi" w:eastAsiaTheme="minorEastAsia" w:hAnsiTheme="minorHAnsi" w:cstheme="minorBidi"/>
          <w:sz w:val="22"/>
          <w:szCs w:val="22"/>
        </w:rPr>
      </w:pPr>
      <w:r w:rsidRPr="00E627B6">
        <w:fldChar w:fldCharType="begin"/>
      </w:r>
      <w:r w:rsidRPr="00E627B6">
        <w:instrText xml:space="preserve"> TOC \o "1-3" \h \z \u </w:instrText>
      </w:r>
      <w:r w:rsidRPr="00E627B6">
        <w:fldChar w:fldCharType="separate"/>
      </w:r>
      <w:hyperlink w:anchor="_Toc127524379" w:history="1">
        <w:r w:rsidR="005D49B3" w:rsidRPr="00F96B97">
          <w:rPr>
            <w:rStyle w:val="Hyperlink"/>
          </w:rPr>
          <w:t>Acknowledgements</w:t>
        </w:r>
        <w:r w:rsidR="005D49B3">
          <w:rPr>
            <w:webHidden/>
          </w:rPr>
          <w:tab/>
        </w:r>
        <w:r w:rsidR="005D49B3">
          <w:rPr>
            <w:webHidden/>
          </w:rPr>
          <w:fldChar w:fldCharType="begin"/>
        </w:r>
        <w:r w:rsidR="005D49B3">
          <w:rPr>
            <w:webHidden/>
          </w:rPr>
          <w:instrText xml:space="preserve"> PAGEREF _Toc127524379 \h </w:instrText>
        </w:r>
        <w:r w:rsidR="005D49B3">
          <w:rPr>
            <w:webHidden/>
          </w:rPr>
        </w:r>
        <w:r w:rsidR="005D49B3">
          <w:rPr>
            <w:webHidden/>
          </w:rPr>
          <w:fldChar w:fldCharType="separate"/>
        </w:r>
        <w:r w:rsidR="000E3757">
          <w:rPr>
            <w:webHidden/>
          </w:rPr>
          <w:t>ii</w:t>
        </w:r>
        <w:r w:rsidR="005D49B3">
          <w:rPr>
            <w:webHidden/>
          </w:rPr>
          <w:fldChar w:fldCharType="end"/>
        </w:r>
      </w:hyperlink>
    </w:p>
    <w:p w14:paraId="78A2FFCC" w14:textId="0B7DAA57" w:rsidR="005D49B3" w:rsidRPr="00C74014" w:rsidRDefault="00000000" w:rsidP="005D49B3">
      <w:pPr>
        <w:pStyle w:val="TOC1"/>
        <w:ind w:left="450"/>
        <w:rPr>
          <w:rFonts w:asciiTheme="minorHAnsi" w:eastAsiaTheme="minorEastAsia" w:hAnsiTheme="minorHAnsi" w:cstheme="minorBidi"/>
          <w:sz w:val="22"/>
          <w:szCs w:val="22"/>
        </w:rPr>
      </w:pPr>
      <w:hyperlink w:anchor="_Toc127524380" w:history="1">
        <w:r w:rsidR="005D49B3" w:rsidRPr="00C74014">
          <w:rPr>
            <w:rStyle w:val="Hyperlink"/>
            <w:u w:val="none"/>
          </w:rPr>
          <w:t>Table of Contents</w:t>
        </w:r>
        <w:r w:rsidR="005D49B3" w:rsidRPr="00C74014">
          <w:rPr>
            <w:webHidden/>
          </w:rPr>
          <w:tab/>
        </w:r>
        <w:r w:rsidR="005D49B3" w:rsidRPr="00C74014">
          <w:rPr>
            <w:webHidden/>
          </w:rPr>
          <w:fldChar w:fldCharType="begin"/>
        </w:r>
        <w:r w:rsidR="005D49B3" w:rsidRPr="00C74014">
          <w:rPr>
            <w:webHidden/>
          </w:rPr>
          <w:instrText xml:space="preserve"> PAGEREF _Toc127524380 \h </w:instrText>
        </w:r>
        <w:r w:rsidR="005D49B3" w:rsidRPr="00C74014">
          <w:rPr>
            <w:webHidden/>
          </w:rPr>
        </w:r>
        <w:r w:rsidR="005D49B3" w:rsidRPr="00C74014">
          <w:rPr>
            <w:webHidden/>
          </w:rPr>
          <w:fldChar w:fldCharType="separate"/>
        </w:r>
        <w:r w:rsidR="000E3757">
          <w:rPr>
            <w:webHidden/>
          </w:rPr>
          <w:t>0</w:t>
        </w:r>
        <w:r w:rsidR="005D49B3" w:rsidRPr="00C74014">
          <w:rPr>
            <w:webHidden/>
          </w:rPr>
          <w:fldChar w:fldCharType="end"/>
        </w:r>
      </w:hyperlink>
    </w:p>
    <w:p w14:paraId="203C2D99" w14:textId="017BFF57"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1. </w:t>
      </w:r>
      <w:hyperlink w:anchor="_Toc127524381" w:history="1">
        <w:r w:rsidRPr="00C74014">
          <w:rPr>
            <w:rStyle w:val="Hyperlink"/>
            <w:color w:val="auto"/>
            <w:u w:val="none"/>
          </w:rPr>
          <w:t>INTRODUCTION</w:t>
        </w:r>
        <w:r w:rsidRPr="00C74014">
          <w:rPr>
            <w:webHidden/>
          </w:rPr>
          <w:tab/>
        </w:r>
        <w:r w:rsidRPr="00C74014">
          <w:rPr>
            <w:webHidden/>
          </w:rPr>
          <w:fldChar w:fldCharType="begin"/>
        </w:r>
        <w:r w:rsidRPr="00C74014">
          <w:rPr>
            <w:webHidden/>
          </w:rPr>
          <w:instrText xml:space="preserve"> PAGEREF _Toc127524381 \h </w:instrText>
        </w:r>
        <w:r w:rsidRPr="00C74014">
          <w:rPr>
            <w:webHidden/>
          </w:rPr>
        </w:r>
        <w:r w:rsidRPr="00C74014">
          <w:rPr>
            <w:webHidden/>
          </w:rPr>
          <w:fldChar w:fldCharType="separate"/>
        </w:r>
        <w:r w:rsidR="000E3757">
          <w:rPr>
            <w:webHidden/>
          </w:rPr>
          <w:t>2</w:t>
        </w:r>
        <w:r w:rsidRPr="00C74014">
          <w:rPr>
            <w:webHidden/>
          </w:rPr>
          <w:fldChar w:fldCharType="end"/>
        </w:r>
      </w:hyperlink>
    </w:p>
    <w:p w14:paraId="3FADFD0E" w14:textId="548FD588" w:rsidR="005D49B3" w:rsidRPr="00C74014" w:rsidRDefault="00000000" w:rsidP="000E3757">
      <w:pPr>
        <w:pStyle w:val="TOC3"/>
        <w:rPr>
          <w:rFonts w:asciiTheme="minorHAnsi" w:eastAsiaTheme="minorEastAsia" w:hAnsiTheme="minorHAnsi" w:cstheme="minorBidi"/>
          <w:noProof/>
          <w:sz w:val="22"/>
          <w:szCs w:val="22"/>
        </w:rPr>
      </w:pPr>
      <w:hyperlink w:anchor="_Toc127524382" w:history="1">
        <w:r w:rsidR="005D49B3" w:rsidRPr="00C74014">
          <w:rPr>
            <w:rStyle w:val="Hyperlink"/>
            <w:noProof/>
            <w:color w:val="auto"/>
            <w:u w:val="none"/>
          </w:rPr>
          <w:t>Hazard Mitigation</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_Toc127524382 \h </w:instrText>
        </w:r>
        <w:r w:rsidR="005D49B3" w:rsidRPr="00C74014">
          <w:rPr>
            <w:noProof/>
            <w:webHidden/>
          </w:rPr>
        </w:r>
        <w:r w:rsidR="005D49B3" w:rsidRPr="00C74014">
          <w:rPr>
            <w:noProof/>
            <w:webHidden/>
          </w:rPr>
          <w:fldChar w:fldCharType="separate"/>
        </w:r>
        <w:r w:rsidR="000E3757">
          <w:rPr>
            <w:noProof/>
            <w:webHidden/>
          </w:rPr>
          <w:t>2</w:t>
        </w:r>
        <w:r w:rsidR="005D49B3" w:rsidRPr="00C74014">
          <w:rPr>
            <w:noProof/>
            <w:webHidden/>
          </w:rPr>
          <w:fldChar w:fldCharType="end"/>
        </w:r>
      </w:hyperlink>
    </w:p>
    <w:p w14:paraId="10D1DDF4" w14:textId="3CCD8B52" w:rsidR="005D49B3" w:rsidRPr="00C74014" w:rsidRDefault="00000000" w:rsidP="000E3757">
      <w:pPr>
        <w:pStyle w:val="TOC3"/>
        <w:rPr>
          <w:rFonts w:asciiTheme="minorHAnsi" w:eastAsiaTheme="minorEastAsia" w:hAnsiTheme="minorHAnsi" w:cstheme="minorBidi"/>
          <w:noProof/>
          <w:sz w:val="22"/>
          <w:szCs w:val="22"/>
        </w:rPr>
      </w:pPr>
      <w:hyperlink w:anchor="_Toc127524383" w:history="1">
        <w:r w:rsidR="005D49B3" w:rsidRPr="00C74014">
          <w:rPr>
            <w:rStyle w:val="Hyperlink"/>
            <w:noProof/>
            <w:color w:val="auto"/>
            <w:u w:val="none"/>
          </w:rPr>
          <w:t>Planning Committee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_Toc127524383 \h </w:instrText>
        </w:r>
        <w:r w:rsidR="005D49B3" w:rsidRPr="00C74014">
          <w:rPr>
            <w:noProof/>
            <w:webHidden/>
          </w:rPr>
        </w:r>
        <w:r w:rsidR="005D49B3" w:rsidRPr="00C74014">
          <w:rPr>
            <w:noProof/>
            <w:webHidden/>
          </w:rPr>
          <w:fldChar w:fldCharType="separate"/>
        </w:r>
        <w:r w:rsidR="000E3757">
          <w:rPr>
            <w:noProof/>
            <w:webHidden/>
          </w:rPr>
          <w:t>2</w:t>
        </w:r>
        <w:r w:rsidR="005D49B3" w:rsidRPr="00C74014">
          <w:rPr>
            <w:noProof/>
            <w:webHidden/>
          </w:rPr>
          <w:fldChar w:fldCharType="end"/>
        </w:r>
      </w:hyperlink>
    </w:p>
    <w:p w14:paraId="5E3C8147" w14:textId="4966CB29" w:rsidR="005D49B3" w:rsidRPr="00C74014" w:rsidRDefault="00000000" w:rsidP="000E3757">
      <w:pPr>
        <w:pStyle w:val="TOC3"/>
        <w:rPr>
          <w:rFonts w:asciiTheme="minorHAnsi" w:eastAsiaTheme="minorEastAsia" w:hAnsiTheme="minorHAnsi" w:cstheme="minorBidi"/>
          <w:noProof/>
          <w:sz w:val="22"/>
          <w:szCs w:val="22"/>
        </w:rPr>
      </w:pPr>
      <w:hyperlink w:anchor="_Toc127524384" w:history="1">
        <w:r w:rsidR="005D49B3" w:rsidRPr="00C74014">
          <w:rPr>
            <w:rStyle w:val="Hyperlink"/>
            <w:noProof/>
            <w:color w:val="auto"/>
            <w:u w:val="none"/>
          </w:rPr>
          <w:t>Planning Process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_Toc127524384 \h </w:instrText>
        </w:r>
        <w:r w:rsidR="005D49B3" w:rsidRPr="00C74014">
          <w:rPr>
            <w:noProof/>
            <w:webHidden/>
          </w:rPr>
        </w:r>
        <w:r w:rsidR="005D49B3" w:rsidRPr="00C74014">
          <w:rPr>
            <w:noProof/>
            <w:webHidden/>
          </w:rPr>
          <w:fldChar w:fldCharType="separate"/>
        </w:r>
        <w:r w:rsidR="000E3757">
          <w:rPr>
            <w:noProof/>
            <w:webHidden/>
          </w:rPr>
          <w:t>2</w:t>
        </w:r>
        <w:r w:rsidR="005D49B3" w:rsidRPr="00C74014">
          <w:rPr>
            <w:noProof/>
            <w:webHidden/>
          </w:rPr>
          <w:fldChar w:fldCharType="end"/>
        </w:r>
      </w:hyperlink>
    </w:p>
    <w:p w14:paraId="52385E01" w14:textId="670AA8CD" w:rsidR="005D49B3" w:rsidRPr="00C74014" w:rsidRDefault="00000000" w:rsidP="000E3757">
      <w:pPr>
        <w:pStyle w:val="TOC3"/>
        <w:rPr>
          <w:rFonts w:asciiTheme="minorHAnsi" w:eastAsiaTheme="minorEastAsia" w:hAnsiTheme="minorHAnsi" w:cstheme="minorBidi"/>
          <w:noProof/>
          <w:sz w:val="22"/>
          <w:szCs w:val="22"/>
        </w:rPr>
      </w:pPr>
      <w:hyperlink w:anchor="_Toc127524385" w:history="1">
        <w:r w:rsidR="005D49B3" w:rsidRPr="00C74014">
          <w:rPr>
            <w:rStyle w:val="Hyperlink"/>
            <w:noProof/>
            <w:color w:val="auto"/>
            <w:u w:val="none"/>
          </w:rPr>
          <w:t>Public Committee Meetings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_Toc127524385 \h </w:instrText>
        </w:r>
        <w:r w:rsidR="005D49B3" w:rsidRPr="00C74014">
          <w:rPr>
            <w:noProof/>
            <w:webHidden/>
          </w:rPr>
        </w:r>
        <w:r w:rsidR="005D49B3" w:rsidRPr="00C74014">
          <w:rPr>
            <w:noProof/>
            <w:webHidden/>
          </w:rPr>
          <w:fldChar w:fldCharType="separate"/>
        </w:r>
        <w:r w:rsidR="000E3757">
          <w:rPr>
            <w:noProof/>
            <w:webHidden/>
          </w:rPr>
          <w:t>3</w:t>
        </w:r>
        <w:r w:rsidR="005D49B3" w:rsidRPr="00C74014">
          <w:rPr>
            <w:noProof/>
            <w:webHidden/>
          </w:rPr>
          <w:fldChar w:fldCharType="end"/>
        </w:r>
      </w:hyperlink>
    </w:p>
    <w:p w14:paraId="577B24B4" w14:textId="41E0B54C" w:rsidR="005D49B3" w:rsidRPr="00C74014" w:rsidRDefault="00000000" w:rsidP="000E3757">
      <w:pPr>
        <w:pStyle w:val="TOC3"/>
        <w:rPr>
          <w:rFonts w:asciiTheme="minorHAnsi" w:eastAsiaTheme="minorEastAsia" w:hAnsiTheme="minorHAnsi" w:cstheme="minorBidi"/>
          <w:noProof/>
          <w:sz w:val="22"/>
          <w:szCs w:val="22"/>
        </w:rPr>
      </w:pPr>
      <w:hyperlink w:anchor="_Toc127524386" w:history="1">
        <w:r w:rsidR="005D49B3" w:rsidRPr="00C74014">
          <w:rPr>
            <w:rStyle w:val="Hyperlink"/>
            <w:noProof/>
            <w:color w:val="auto"/>
            <w:u w:val="none"/>
          </w:rPr>
          <w:t>Public Meetings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_Toc127524386 \h </w:instrText>
        </w:r>
        <w:r w:rsidR="005D49B3" w:rsidRPr="00C74014">
          <w:rPr>
            <w:noProof/>
            <w:webHidden/>
          </w:rPr>
        </w:r>
        <w:r w:rsidR="005D49B3" w:rsidRPr="00C74014">
          <w:rPr>
            <w:noProof/>
            <w:webHidden/>
          </w:rPr>
          <w:fldChar w:fldCharType="separate"/>
        </w:r>
        <w:r w:rsidR="000E3757">
          <w:rPr>
            <w:noProof/>
            <w:webHidden/>
          </w:rPr>
          <w:t>4</w:t>
        </w:r>
        <w:r w:rsidR="005D49B3" w:rsidRPr="00C74014">
          <w:rPr>
            <w:noProof/>
            <w:webHidden/>
          </w:rPr>
          <w:fldChar w:fldCharType="end"/>
        </w:r>
      </w:hyperlink>
    </w:p>
    <w:p w14:paraId="2A3BED27" w14:textId="193DAD16"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2. </w:t>
      </w:r>
      <w:hyperlink w:anchor="_Toc127524387" w:history="1">
        <w:r w:rsidRPr="00C74014">
          <w:rPr>
            <w:rStyle w:val="Hyperlink"/>
            <w:color w:val="auto"/>
            <w:u w:val="none"/>
          </w:rPr>
          <w:t>LOCAL PROFILE</w:t>
        </w:r>
        <w:r w:rsidRPr="00C74014">
          <w:rPr>
            <w:webHidden/>
          </w:rPr>
          <w:tab/>
        </w:r>
        <w:r w:rsidRPr="00C74014">
          <w:rPr>
            <w:webHidden/>
          </w:rPr>
          <w:fldChar w:fldCharType="begin"/>
        </w:r>
        <w:r w:rsidRPr="00C74014">
          <w:rPr>
            <w:webHidden/>
          </w:rPr>
          <w:instrText xml:space="preserve"> PAGEREF _Toc127524387 \h </w:instrText>
        </w:r>
        <w:r w:rsidRPr="00C74014">
          <w:rPr>
            <w:webHidden/>
          </w:rPr>
        </w:r>
        <w:r w:rsidRPr="00C74014">
          <w:rPr>
            <w:webHidden/>
          </w:rPr>
          <w:fldChar w:fldCharType="separate"/>
        </w:r>
        <w:r w:rsidR="000E3757">
          <w:rPr>
            <w:webHidden/>
          </w:rPr>
          <w:t>7</w:t>
        </w:r>
        <w:r w:rsidRPr="00C74014">
          <w:rPr>
            <w:webHidden/>
          </w:rPr>
          <w:fldChar w:fldCharType="end"/>
        </w:r>
      </w:hyperlink>
    </w:p>
    <w:p w14:paraId="5805A9E3" w14:textId="54FDC2CE" w:rsidR="005D49B3" w:rsidRPr="00C74014" w:rsidRDefault="00000000" w:rsidP="000E3757">
      <w:pPr>
        <w:pStyle w:val="TOC3"/>
        <w:rPr>
          <w:rFonts w:asciiTheme="minorHAnsi" w:eastAsiaTheme="minorEastAsia" w:hAnsiTheme="minorHAnsi" w:cstheme="minorBidi"/>
          <w:noProof/>
          <w:sz w:val="22"/>
          <w:szCs w:val="22"/>
        </w:rPr>
      </w:pPr>
      <w:hyperlink w:anchor="_Toc127524388" w:history="1">
        <w:r w:rsidR="005D49B3" w:rsidRPr="00C74014">
          <w:rPr>
            <w:rStyle w:val="Hyperlink"/>
            <w:noProof/>
            <w:color w:val="auto"/>
            <w:u w:val="none"/>
          </w:rPr>
          <w:t>Community Setting</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_Toc127524388 \h </w:instrText>
        </w:r>
        <w:r w:rsidR="005D49B3" w:rsidRPr="00C74014">
          <w:rPr>
            <w:noProof/>
            <w:webHidden/>
          </w:rPr>
        </w:r>
        <w:r w:rsidR="005D49B3" w:rsidRPr="00C74014">
          <w:rPr>
            <w:noProof/>
            <w:webHidden/>
          </w:rPr>
          <w:fldChar w:fldCharType="separate"/>
        </w:r>
        <w:r w:rsidR="000E3757">
          <w:rPr>
            <w:noProof/>
            <w:webHidden/>
          </w:rPr>
          <w:t>7</w:t>
        </w:r>
        <w:r w:rsidR="005D49B3" w:rsidRPr="00C74014">
          <w:rPr>
            <w:noProof/>
            <w:webHidden/>
          </w:rPr>
          <w:fldChar w:fldCharType="end"/>
        </w:r>
      </w:hyperlink>
    </w:p>
    <w:p w14:paraId="6C53568F" w14:textId="631F2821" w:rsidR="005D49B3" w:rsidRPr="00C74014" w:rsidRDefault="00000000" w:rsidP="000E3757">
      <w:pPr>
        <w:pStyle w:val="TOC3"/>
        <w:rPr>
          <w:rFonts w:asciiTheme="minorHAnsi" w:eastAsiaTheme="minorEastAsia" w:hAnsiTheme="minorHAnsi" w:cstheme="minorBidi"/>
          <w:noProof/>
          <w:sz w:val="22"/>
          <w:szCs w:val="22"/>
        </w:rPr>
      </w:pPr>
      <w:hyperlink w:anchor="_Toc127524389" w:history="1">
        <w:r w:rsidR="005D49B3" w:rsidRPr="00C74014">
          <w:rPr>
            <w:rStyle w:val="Hyperlink"/>
            <w:noProof/>
            <w:color w:val="auto"/>
            <w:u w:val="none"/>
          </w:rPr>
          <w:t>Infrastructure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_Toc127524389 \h </w:instrText>
        </w:r>
        <w:r w:rsidR="005D49B3" w:rsidRPr="00C74014">
          <w:rPr>
            <w:noProof/>
            <w:webHidden/>
          </w:rPr>
        </w:r>
        <w:r w:rsidR="005D49B3" w:rsidRPr="00C74014">
          <w:rPr>
            <w:noProof/>
            <w:webHidden/>
          </w:rPr>
          <w:fldChar w:fldCharType="separate"/>
        </w:r>
        <w:r w:rsidR="000E3757">
          <w:rPr>
            <w:noProof/>
            <w:webHidden/>
          </w:rPr>
          <w:t>7</w:t>
        </w:r>
        <w:r w:rsidR="005D49B3" w:rsidRPr="00C74014">
          <w:rPr>
            <w:noProof/>
            <w:webHidden/>
          </w:rPr>
          <w:fldChar w:fldCharType="end"/>
        </w:r>
      </w:hyperlink>
    </w:p>
    <w:p w14:paraId="542C97C5" w14:textId="43D23F65" w:rsidR="005D49B3" w:rsidRPr="00C74014" w:rsidRDefault="00000000" w:rsidP="000E3757">
      <w:pPr>
        <w:pStyle w:val="TOC3"/>
        <w:rPr>
          <w:rFonts w:asciiTheme="minorHAnsi" w:eastAsiaTheme="minorEastAsia" w:hAnsiTheme="minorHAnsi" w:cstheme="minorBidi"/>
          <w:noProof/>
          <w:sz w:val="22"/>
          <w:szCs w:val="22"/>
        </w:rPr>
      </w:pPr>
      <w:hyperlink w:anchor="_Toc127524390" w:history="1">
        <w:r w:rsidR="005D49B3" w:rsidRPr="00C74014">
          <w:rPr>
            <w:rStyle w:val="Hyperlink"/>
            <w:noProof/>
            <w:color w:val="auto"/>
            <w:u w:val="none"/>
          </w:rPr>
          <w:t>Natural Resources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_Toc127524390 \h </w:instrText>
        </w:r>
        <w:r w:rsidR="005D49B3" w:rsidRPr="00C74014">
          <w:rPr>
            <w:noProof/>
            <w:webHidden/>
          </w:rPr>
        </w:r>
        <w:r w:rsidR="005D49B3" w:rsidRPr="00C74014">
          <w:rPr>
            <w:noProof/>
            <w:webHidden/>
          </w:rPr>
          <w:fldChar w:fldCharType="separate"/>
        </w:r>
        <w:r w:rsidR="000E3757">
          <w:rPr>
            <w:noProof/>
            <w:webHidden/>
          </w:rPr>
          <w:t>8</w:t>
        </w:r>
        <w:r w:rsidR="005D49B3" w:rsidRPr="00C74014">
          <w:rPr>
            <w:noProof/>
            <w:webHidden/>
          </w:rPr>
          <w:fldChar w:fldCharType="end"/>
        </w:r>
      </w:hyperlink>
    </w:p>
    <w:p w14:paraId="4DC74917" w14:textId="6B1A62FD" w:rsidR="005D49B3" w:rsidRPr="00C74014" w:rsidRDefault="00000000" w:rsidP="000E3757">
      <w:pPr>
        <w:pStyle w:val="TOC3"/>
        <w:rPr>
          <w:rFonts w:asciiTheme="minorHAnsi" w:eastAsiaTheme="minorEastAsia" w:hAnsiTheme="minorHAnsi" w:cstheme="minorBidi"/>
          <w:noProof/>
          <w:sz w:val="22"/>
          <w:szCs w:val="22"/>
        </w:rPr>
      </w:pPr>
      <w:hyperlink w:anchor="_Toc127524391" w:history="1">
        <w:r w:rsidR="005D49B3" w:rsidRPr="00C74014">
          <w:rPr>
            <w:rStyle w:val="Hyperlink"/>
            <w:noProof/>
            <w:color w:val="auto"/>
            <w:u w:val="none"/>
          </w:rPr>
          <w:t>Development</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_Toc127524391 \h </w:instrText>
        </w:r>
        <w:r w:rsidR="005D49B3" w:rsidRPr="00C74014">
          <w:rPr>
            <w:noProof/>
            <w:webHidden/>
          </w:rPr>
        </w:r>
        <w:r w:rsidR="005D49B3" w:rsidRPr="00C74014">
          <w:rPr>
            <w:noProof/>
            <w:webHidden/>
          </w:rPr>
          <w:fldChar w:fldCharType="separate"/>
        </w:r>
        <w:r w:rsidR="000E3757">
          <w:rPr>
            <w:noProof/>
            <w:webHidden/>
          </w:rPr>
          <w:t>9</w:t>
        </w:r>
        <w:r w:rsidR="005D49B3" w:rsidRPr="00C74014">
          <w:rPr>
            <w:noProof/>
            <w:webHidden/>
          </w:rPr>
          <w:fldChar w:fldCharType="end"/>
        </w:r>
      </w:hyperlink>
    </w:p>
    <w:p w14:paraId="714BE01A" w14:textId="267D308E"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3. </w:t>
      </w:r>
      <w:hyperlink w:anchor="_Toc127524392" w:history="1">
        <w:r w:rsidRPr="00C74014">
          <w:rPr>
            <w:rStyle w:val="Hyperlink"/>
            <w:color w:val="auto"/>
            <w:u w:val="none"/>
          </w:rPr>
          <w:t>HAZARD IDENTIFICATION &amp; ANALYSIS</w:t>
        </w:r>
        <w:r w:rsidRPr="00C74014">
          <w:rPr>
            <w:webHidden/>
          </w:rPr>
          <w:tab/>
        </w:r>
        <w:r w:rsidRPr="00C74014">
          <w:rPr>
            <w:webHidden/>
          </w:rPr>
          <w:fldChar w:fldCharType="begin"/>
        </w:r>
        <w:r w:rsidRPr="00C74014">
          <w:rPr>
            <w:webHidden/>
          </w:rPr>
          <w:instrText xml:space="preserve"> PAGEREF _Toc127524392 \h </w:instrText>
        </w:r>
        <w:r w:rsidRPr="00C74014">
          <w:rPr>
            <w:webHidden/>
          </w:rPr>
        </w:r>
        <w:r w:rsidRPr="00C74014">
          <w:rPr>
            <w:webHidden/>
          </w:rPr>
          <w:fldChar w:fldCharType="separate"/>
        </w:r>
        <w:r w:rsidR="000E3757">
          <w:rPr>
            <w:webHidden/>
          </w:rPr>
          <w:t>12</w:t>
        </w:r>
        <w:r w:rsidRPr="00C74014">
          <w:rPr>
            <w:webHidden/>
          </w:rPr>
          <w:fldChar w:fldCharType="end"/>
        </w:r>
      </w:hyperlink>
    </w:p>
    <w:p w14:paraId="06E1431B" w14:textId="6A18EFD0" w:rsidR="005D49B3" w:rsidRPr="00C74014" w:rsidRDefault="00000000" w:rsidP="000E3757">
      <w:pPr>
        <w:pStyle w:val="TOC3"/>
        <w:rPr>
          <w:rFonts w:asciiTheme="minorHAnsi" w:eastAsiaTheme="minorEastAsia" w:hAnsiTheme="minorHAnsi" w:cstheme="minorBidi"/>
          <w:noProof/>
          <w:sz w:val="22"/>
          <w:szCs w:val="22"/>
        </w:rPr>
      </w:pPr>
      <w:hyperlink w:anchor="_Toc127524393" w:history="1">
        <w:r w:rsidR="005D49B3" w:rsidRPr="00C74014">
          <w:rPr>
            <w:rStyle w:val="Hyperlink"/>
            <w:noProof/>
            <w:color w:val="auto"/>
            <w:u w:val="none"/>
          </w:rPr>
          <w:t>Natural Hazard Profiling Methodology</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_Toc127524393 \h </w:instrText>
        </w:r>
        <w:r w:rsidR="005D49B3" w:rsidRPr="00C74014">
          <w:rPr>
            <w:noProof/>
            <w:webHidden/>
          </w:rPr>
        </w:r>
        <w:r w:rsidR="005D49B3" w:rsidRPr="00C74014">
          <w:rPr>
            <w:noProof/>
            <w:webHidden/>
          </w:rPr>
          <w:fldChar w:fldCharType="separate"/>
        </w:r>
        <w:r w:rsidR="000E3757">
          <w:rPr>
            <w:noProof/>
            <w:webHidden/>
          </w:rPr>
          <w:t>12</w:t>
        </w:r>
        <w:r w:rsidR="005D49B3" w:rsidRPr="00C74014">
          <w:rPr>
            <w:noProof/>
            <w:webHidden/>
          </w:rPr>
          <w:fldChar w:fldCharType="end"/>
        </w:r>
      </w:hyperlink>
    </w:p>
    <w:p w14:paraId="0AD80774" w14:textId="7F3DD47F" w:rsidR="005D49B3" w:rsidRPr="00C74014" w:rsidRDefault="00000000" w:rsidP="000E3757">
      <w:pPr>
        <w:pStyle w:val="TOC3"/>
        <w:rPr>
          <w:rFonts w:asciiTheme="minorHAnsi" w:eastAsiaTheme="minorEastAsia" w:hAnsiTheme="minorHAnsi" w:cstheme="minorBidi"/>
          <w:noProof/>
          <w:sz w:val="22"/>
          <w:szCs w:val="22"/>
        </w:rPr>
      </w:pPr>
      <w:hyperlink w:anchor="_Toc127524394" w:history="1">
        <w:r w:rsidR="005D49B3" w:rsidRPr="00C74014">
          <w:rPr>
            <w:rStyle w:val="Hyperlink"/>
            <w:noProof/>
            <w:color w:val="auto"/>
            <w:u w:val="none"/>
          </w:rPr>
          <w:t>Profiling the Natural Hazards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_Toc127524394 \h </w:instrText>
        </w:r>
        <w:r w:rsidR="005D49B3" w:rsidRPr="00C74014">
          <w:rPr>
            <w:noProof/>
            <w:webHidden/>
          </w:rPr>
        </w:r>
        <w:r w:rsidR="005D49B3" w:rsidRPr="00C74014">
          <w:rPr>
            <w:noProof/>
            <w:webHidden/>
          </w:rPr>
          <w:fldChar w:fldCharType="separate"/>
        </w:r>
        <w:r w:rsidR="000E3757">
          <w:rPr>
            <w:noProof/>
            <w:webHidden/>
          </w:rPr>
          <w:t>14</w:t>
        </w:r>
        <w:r w:rsidR="005D49B3" w:rsidRPr="00C74014">
          <w:rPr>
            <w:noProof/>
            <w:webHidden/>
          </w:rPr>
          <w:fldChar w:fldCharType="end"/>
        </w:r>
      </w:hyperlink>
    </w:p>
    <w:p w14:paraId="1CA299CD" w14:textId="227335E3" w:rsidR="005D49B3" w:rsidRPr="00C74014" w:rsidRDefault="00000000" w:rsidP="000E3757">
      <w:pPr>
        <w:pStyle w:val="TOC3"/>
        <w:rPr>
          <w:rFonts w:asciiTheme="minorHAnsi" w:eastAsiaTheme="minorEastAsia" w:hAnsiTheme="minorHAnsi" w:cstheme="minorBidi"/>
          <w:noProof/>
          <w:sz w:val="22"/>
          <w:szCs w:val="22"/>
        </w:rPr>
      </w:pPr>
      <w:hyperlink w:anchor="_Toc127524395" w:history="1">
        <w:r w:rsidR="005D49B3" w:rsidRPr="00C74014">
          <w:rPr>
            <w:rStyle w:val="Hyperlink"/>
            <w:noProof/>
            <w:color w:val="auto"/>
            <w:u w:val="none"/>
          </w:rPr>
          <w:t>Natural Hazard Identification and Vulnerability Assessment</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_Toc127524395 \h </w:instrText>
        </w:r>
        <w:r w:rsidR="005D49B3" w:rsidRPr="00C74014">
          <w:rPr>
            <w:noProof/>
            <w:webHidden/>
          </w:rPr>
        </w:r>
        <w:r w:rsidR="005D49B3" w:rsidRPr="00C74014">
          <w:rPr>
            <w:noProof/>
            <w:webHidden/>
          </w:rPr>
          <w:fldChar w:fldCharType="separate"/>
        </w:r>
        <w:r w:rsidR="000E3757">
          <w:rPr>
            <w:noProof/>
            <w:webHidden/>
          </w:rPr>
          <w:t>15</w:t>
        </w:r>
        <w:r w:rsidR="005D49B3" w:rsidRPr="00C74014">
          <w:rPr>
            <w:noProof/>
            <w:webHidden/>
          </w:rPr>
          <w:fldChar w:fldCharType="end"/>
        </w:r>
      </w:hyperlink>
    </w:p>
    <w:p w14:paraId="24F30AD7" w14:textId="7988B4E1" w:rsidR="005D49B3" w:rsidRPr="00C74014" w:rsidRDefault="00000000" w:rsidP="000E3757">
      <w:pPr>
        <w:pStyle w:val="TOC3"/>
        <w:rPr>
          <w:rFonts w:asciiTheme="minorHAnsi" w:eastAsiaTheme="minorEastAsia" w:hAnsiTheme="minorHAnsi" w:cstheme="minorBidi"/>
          <w:noProof/>
          <w:sz w:val="22"/>
          <w:szCs w:val="22"/>
        </w:rPr>
      </w:pPr>
      <w:hyperlink w:anchor="_Toc127524396" w:history="1">
        <w:r w:rsidR="005D49B3" w:rsidRPr="00C74014">
          <w:rPr>
            <w:rStyle w:val="Hyperlink"/>
            <w:noProof/>
            <w:color w:val="auto"/>
            <w:u w:val="none"/>
          </w:rPr>
          <w:t>Flooding</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_Toc127524396 \h </w:instrText>
        </w:r>
        <w:r w:rsidR="005D49B3" w:rsidRPr="00C74014">
          <w:rPr>
            <w:noProof/>
            <w:webHidden/>
          </w:rPr>
        </w:r>
        <w:r w:rsidR="005D49B3" w:rsidRPr="00C74014">
          <w:rPr>
            <w:noProof/>
            <w:webHidden/>
          </w:rPr>
          <w:fldChar w:fldCharType="separate"/>
        </w:r>
        <w:r w:rsidR="000E3757">
          <w:rPr>
            <w:noProof/>
            <w:webHidden/>
          </w:rPr>
          <w:t>16</w:t>
        </w:r>
        <w:r w:rsidR="005D49B3" w:rsidRPr="00C74014">
          <w:rPr>
            <w:noProof/>
            <w:webHidden/>
          </w:rPr>
          <w:fldChar w:fldCharType="end"/>
        </w:r>
      </w:hyperlink>
    </w:p>
    <w:p w14:paraId="1AF3AAE1" w14:textId="52C321B2" w:rsidR="005D49B3" w:rsidRPr="00C74014" w:rsidRDefault="00000000" w:rsidP="000E3757">
      <w:pPr>
        <w:pStyle w:val="TOC3"/>
        <w:rPr>
          <w:rFonts w:asciiTheme="minorHAnsi" w:eastAsiaTheme="minorEastAsia" w:hAnsiTheme="minorHAnsi" w:cstheme="minorBidi"/>
          <w:noProof/>
          <w:sz w:val="22"/>
          <w:szCs w:val="22"/>
        </w:rPr>
      </w:pPr>
      <w:hyperlink w:anchor="_Toc127524397" w:history="1">
        <w:r w:rsidR="005D49B3" w:rsidRPr="00C74014">
          <w:rPr>
            <w:rStyle w:val="Hyperlink"/>
            <w:noProof/>
            <w:color w:val="auto"/>
            <w:u w:val="none"/>
          </w:rPr>
          <w:t>Flooding (100-year base flood): Medium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_Toc127524397 \h </w:instrText>
        </w:r>
        <w:r w:rsidR="005D49B3" w:rsidRPr="00C74014">
          <w:rPr>
            <w:noProof/>
            <w:webHidden/>
          </w:rPr>
        </w:r>
        <w:r w:rsidR="005D49B3" w:rsidRPr="00C74014">
          <w:rPr>
            <w:noProof/>
            <w:webHidden/>
          </w:rPr>
          <w:fldChar w:fldCharType="separate"/>
        </w:r>
        <w:r w:rsidR="000E3757">
          <w:rPr>
            <w:noProof/>
            <w:webHidden/>
          </w:rPr>
          <w:t>17</w:t>
        </w:r>
        <w:r w:rsidR="005D49B3" w:rsidRPr="00C74014">
          <w:rPr>
            <w:noProof/>
            <w:webHidden/>
          </w:rPr>
          <w:fldChar w:fldCharType="end"/>
        </w:r>
      </w:hyperlink>
    </w:p>
    <w:p w14:paraId="10EF4C3D" w14:textId="40900C72" w:rsidR="005D49B3" w:rsidRPr="00C74014" w:rsidRDefault="00000000" w:rsidP="000E3757">
      <w:pPr>
        <w:pStyle w:val="TOC3"/>
        <w:rPr>
          <w:rFonts w:asciiTheme="minorHAnsi" w:eastAsiaTheme="minorEastAsia" w:hAnsiTheme="minorHAnsi" w:cstheme="minorBidi"/>
          <w:noProof/>
          <w:sz w:val="22"/>
          <w:szCs w:val="22"/>
        </w:rPr>
      </w:pPr>
      <w:hyperlink w:anchor="_Toc127524398" w:history="1">
        <w:r w:rsidR="005D49B3" w:rsidRPr="00C74014">
          <w:rPr>
            <w:rStyle w:val="Hyperlink"/>
            <w:noProof/>
            <w:color w:val="auto"/>
            <w:u w:val="none"/>
          </w:rPr>
          <w:t>Flooding (localized) – Medium/High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_Toc127524398 \h </w:instrText>
        </w:r>
        <w:r w:rsidR="005D49B3" w:rsidRPr="00C74014">
          <w:rPr>
            <w:noProof/>
            <w:webHidden/>
          </w:rPr>
        </w:r>
        <w:r w:rsidR="005D49B3" w:rsidRPr="00C74014">
          <w:rPr>
            <w:noProof/>
            <w:webHidden/>
          </w:rPr>
          <w:fldChar w:fldCharType="separate"/>
        </w:r>
        <w:r w:rsidR="000E3757">
          <w:rPr>
            <w:noProof/>
            <w:webHidden/>
          </w:rPr>
          <w:t>21</w:t>
        </w:r>
        <w:r w:rsidR="005D49B3" w:rsidRPr="00C74014">
          <w:rPr>
            <w:noProof/>
            <w:webHidden/>
          </w:rPr>
          <w:fldChar w:fldCharType="end"/>
        </w:r>
      </w:hyperlink>
    </w:p>
    <w:p w14:paraId="5AE8E6CA" w14:textId="4D6F3E92" w:rsidR="005D49B3" w:rsidRPr="00C74014" w:rsidRDefault="00000000" w:rsidP="000E3757">
      <w:pPr>
        <w:pStyle w:val="TOC3"/>
        <w:rPr>
          <w:rFonts w:asciiTheme="minorHAnsi" w:eastAsiaTheme="minorEastAsia" w:hAnsiTheme="minorHAnsi" w:cstheme="minorBidi"/>
          <w:noProof/>
          <w:sz w:val="22"/>
          <w:szCs w:val="22"/>
        </w:rPr>
      </w:pPr>
      <w:hyperlink w:anchor="_Toc127524400" w:history="1">
        <w:r w:rsidR="005D49B3" w:rsidRPr="00C74014">
          <w:rPr>
            <w:rStyle w:val="Hyperlink"/>
            <w:noProof/>
            <w:color w:val="auto"/>
            <w:u w:val="none"/>
          </w:rPr>
          <w:t>Hurricanes/Severe Wind – Medium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_Toc127524400 \h </w:instrText>
        </w:r>
        <w:r w:rsidR="005D49B3" w:rsidRPr="00C74014">
          <w:rPr>
            <w:noProof/>
            <w:webHidden/>
          </w:rPr>
        </w:r>
        <w:r w:rsidR="005D49B3" w:rsidRPr="00C74014">
          <w:rPr>
            <w:noProof/>
            <w:webHidden/>
          </w:rPr>
          <w:fldChar w:fldCharType="separate"/>
        </w:r>
        <w:r w:rsidR="000E3757">
          <w:rPr>
            <w:noProof/>
            <w:webHidden/>
          </w:rPr>
          <w:t>25</w:t>
        </w:r>
        <w:r w:rsidR="005D49B3" w:rsidRPr="00C74014">
          <w:rPr>
            <w:noProof/>
            <w:webHidden/>
          </w:rPr>
          <w:fldChar w:fldCharType="end"/>
        </w:r>
      </w:hyperlink>
    </w:p>
    <w:p w14:paraId="5145A45D" w14:textId="0AC70216" w:rsidR="005D49B3" w:rsidRPr="00C74014" w:rsidRDefault="00000000" w:rsidP="000E3757">
      <w:pPr>
        <w:pStyle w:val="TOC3"/>
        <w:rPr>
          <w:rFonts w:asciiTheme="minorHAnsi" w:eastAsiaTheme="minorEastAsia" w:hAnsiTheme="minorHAnsi" w:cstheme="minorBidi"/>
          <w:noProof/>
          <w:sz w:val="22"/>
          <w:szCs w:val="22"/>
        </w:rPr>
      </w:pPr>
      <w:hyperlink w:anchor="_Toc127524401" w:history="1">
        <w:r w:rsidR="005D49B3" w:rsidRPr="00C74014">
          <w:rPr>
            <w:rStyle w:val="Hyperlink"/>
            <w:noProof/>
            <w:color w:val="auto"/>
            <w:u w:val="none"/>
          </w:rPr>
          <w:t>Severe Snow/Ice Storm – Medium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_Toc127524401 \h </w:instrText>
        </w:r>
        <w:r w:rsidR="005D49B3" w:rsidRPr="00C74014">
          <w:rPr>
            <w:noProof/>
            <w:webHidden/>
          </w:rPr>
        </w:r>
        <w:r w:rsidR="005D49B3" w:rsidRPr="00C74014">
          <w:rPr>
            <w:noProof/>
            <w:webHidden/>
          </w:rPr>
          <w:fldChar w:fldCharType="separate"/>
        </w:r>
        <w:r w:rsidR="000E3757">
          <w:rPr>
            <w:noProof/>
            <w:webHidden/>
          </w:rPr>
          <w:t>29</w:t>
        </w:r>
        <w:r w:rsidR="005D49B3" w:rsidRPr="00C74014">
          <w:rPr>
            <w:noProof/>
            <w:webHidden/>
          </w:rPr>
          <w:fldChar w:fldCharType="end"/>
        </w:r>
      </w:hyperlink>
    </w:p>
    <w:p w14:paraId="050CE291" w14:textId="7B7CACC8" w:rsidR="005D49B3" w:rsidRPr="00C74014" w:rsidRDefault="00000000" w:rsidP="000E3757">
      <w:pPr>
        <w:pStyle w:val="TOC3"/>
        <w:rPr>
          <w:rFonts w:asciiTheme="minorHAnsi" w:eastAsiaTheme="minorEastAsia" w:hAnsiTheme="minorHAnsi" w:cstheme="minorBidi"/>
          <w:noProof/>
          <w:sz w:val="22"/>
          <w:szCs w:val="22"/>
        </w:rPr>
      </w:pPr>
      <w:hyperlink w:anchor="_Toc127524403" w:history="1">
        <w:r w:rsidR="005D49B3" w:rsidRPr="00C74014">
          <w:rPr>
            <w:rStyle w:val="Hyperlink"/>
            <w:noProof/>
            <w:color w:val="auto"/>
            <w:u w:val="none"/>
          </w:rPr>
          <w:t>Wildfires/Brushfire – Medium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_Toc127524403 \h </w:instrText>
        </w:r>
        <w:r w:rsidR="005D49B3" w:rsidRPr="00C74014">
          <w:rPr>
            <w:noProof/>
            <w:webHidden/>
          </w:rPr>
        </w:r>
        <w:r w:rsidR="005D49B3" w:rsidRPr="00C74014">
          <w:rPr>
            <w:noProof/>
            <w:webHidden/>
          </w:rPr>
          <w:fldChar w:fldCharType="separate"/>
        </w:r>
        <w:r w:rsidR="000E3757">
          <w:rPr>
            <w:noProof/>
            <w:webHidden/>
          </w:rPr>
          <w:t>32</w:t>
        </w:r>
        <w:r w:rsidR="005D49B3" w:rsidRPr="00C74014">
          <w:rPr>
            <w:noProof/>
            <w:webHidden/>
          </w:rPr>
          <w:fldChar w:fldCharType="end"/>
        </w:r>
      </w:hyperlink>
    </w:p>
    <w:p w14:paraId="5A5C8228" w14:textId="27536014" w:rsidR="005D49B3" w:rsidRPr="00C74014" w:rsidRDefault="00000000" w:rsidP="000E3757">
      <w:pPr>
        <w:pStyle w:val="TOC3"/>
        <w:rPr>
          <w:rFonts w:asciiTheme="minorHAnsi" w:eastAsiaTheme="minorEastAsia" w:hAnsiTheme="minorHAnsi" w:cstheme="minorBidi"/>
          <w:noProof/>
          <w:sz w:val="22"/>
          <w:szCs w:val="22"/>
        </w:rPr>
      </w:pPr>
      <w:hyperlink w:anchor="_Toc127524405" w:history="1">
        <w:r w:rsidR="005D49B3" w:rsidRPr="00C74014">
          <w:rPr>
            <w:rStyle w:val="Hyperlink"/>
            <w:noProof/>
            <w:color w:val="auto"/>
            <w:u w:val="none"/>
          </w:rPr>
          <w:t>Man-Made Hazards – Hazardous Materials – High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_Toc127524405 \h </w:instrText>
        </w:r>
        <w:r w:rsidR="005D49B3" w:rsidRPr="00C74014">
          <w:rPr>
            <w:noProof/>
            <w:webHidden/>
          </w:rPr>
        </w:r>
        <w:r w:rsidR="005D49B3" w:rsidRPr="00C74014">
          <w:rPr>
            <w:noProof/>
            <w:webHidden/>
          </w:rPr>
          <w:fldChar w:fldCharType="separate"/>
        </w:r>
        <w:r w:rsidR="000E3757">
          <w:rPr>
            <w:noProof/>
            <w:webHidden/>
          </w:rPr>
          <w:t>36</w:t>
        </w:r>
        <w:r w:rsidR="005D49B3" w:rsidRPr="00C74014">
          <w:rPr>
            <w:noProof/>
            <w:webHidden/>
          </w:rPr>
          <w:fldChar w:fldCharType="end"/>
        </w:r>
      </w:hyperlink>
    </w:p>
    <w:p w14:paraId="29FA1C30" w14:textId="23D5A4CB" w:rsidR="005D49B3" w:rsidRPr="00C74014" w:rsidRDefault="00000000" w:rsidP="000E3757">
      <w:pPr>
        <w:pStyle w:val="TOC3"/>
        <w:rPr>
          <w:rFonts w:asciiTheme="minorHAnsi" w:eastAsiaTheme="minorEastAsia" w:hAnsiTheme="minorHAnsi" w:cstheme="minorBidi"/>
          <w:noProof/>
          <w:sz w:val="22"/>
          <w:szCs w:val="22"/>
        </w:rPr>
      </w:pPr>
      <w:hyperlink w:anchor="_Toc127524406" w:history="1">
        <w:r w:rsidR="005D49B3" w:rsidRPr="00C74014">
          <w:rPr>
            <w:rStyle w:val="Hyperlink"/>
            <w:noProof/>
            <w:color w:val="auto"/>
            <w:u w:val="none"/>
          </w:rPr>
          <w:t>Dam Failure – Medium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_Toc127524406 \h </w:instrText>
        </w:r>
        <w:r w:rsidR="005D49B3" w:rsidRPr="00C74014">
          <w:rPr>
            <w:noProof/>
            <w:webHidden/>
          </w:rPr>
        </w:r>
        <w:r w:rsidR="005D49B3" w:rsidRPr="00C74014">
          <w:rPr>
            <w:noProof/>
            <w:webHidden/>
          </w:rPr>
          <w:fldChar w:fldCharType="separate"/>
        </w:r>
        <w:r w:rsidR="000E3757">
          <w:rPr>
            <w:noProof/>
            <w:webHidden/>
          </w:rPr>
          <w:t>38</w:t>
        </w:r>
        <w:r w:rsidR="005D49B3" w:rsidRPr="00C74014">
          <w:rPr>
            <w:noProof/>
            <w:webHidden/>
          </w:rPr>
          <w:fldChar w:fldCharType="end"/>
        </w:r>
      </w:hyperlink>
    </w:p>
    <w:p w14:paraId="7B18273D" w14:textId="43954244" w:rsidR="005D49B3" w:rsidRPr="00C74014" w:rsidRDefault="00000000" w:rsidP="000E3757">
      <w:pPr>
        <w:pStyle w:val="TOC3"/>
        <w:rPr>
          <w:rFonts w:asciiTheme="minorHAnsi" w:eastAsiaTheme="minorEastAsia" w:hAnsiTheme="minorHAnsi" w:cstheme="minorBidi"/>
          <w:noProof/>
          <w:sz w:val="22"/>
          <w:szCs w:val="22"/>
        </w:rPr>
      </w:pPr>
      <w:hyperlink w:anchor="_Toc127524407" w:history="1">
        <w:r w:rsidR="005D49B3" w:rsidRPr="00C74014">
          <w:rPr>
            <w:rStyle w:val="Hyperlink"/>
            <w:noProof/>
            <w:color w:val="auto"/>
            <w:u w:val="none"/>
          </w:rPr>
          <w:t>Landslides – Medium/Low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_Toc127524407 \h </w:instrText>
        </w:r>
        <w:r w:rsidR="005D49B3" w:rsidRPr="00C74014">
          <w:rPr>
            <w:noProof/>
            <w:webHidden/>
          </w:rPr>
        </w:r>
        <w:r w:rsidR="005D49B3" w:rsidRPr="00C74014">
          <w:rPr>
            <w:noProof/>
            <w:webHidden/>
          </w:rPr>
          <w:fldChar w:fldCharType="separate"/>
        </w:r>
        <w:r w:rsidR="000E3757">
          <w:rPr>
            <w:noProof/>
            <w:webHidden/>
          </w:rPr>
          <w:t>42</w:t>
        </w:r>
        <w:r w:rsidR="005D49B3" w:rsidRPr="00C74014">
          <w:rPr>
            <w:noProof/>
            <w:webHidden/>
          </w:rPr>
          <w:fldChar w:fldCharType="end"/>
        </w:r>
      </w:hyperlink>
    </w:p>
    <w:p w14:paraId="68A64C23" w14:textId="79DED317" w:rsidR="005D49B3" w:rsidRPr="00C74014" w:rsidRDefault="00000000" w:rsidP="000E3757">
      <w:pPr>
        <w:pStyle w:val="TOC3"/>
        <w:rPr>
          <w:rFonts w:asciiTheme="minorHAnsi" w:eastAsiaTheme="minorEastAsia" w:hAnsiTheme="minorHAnsi" w:cstheme="minorBidi"/>
          <w:noProof/>
          <w:sz w:val="22"/>
          <w:szCs w:val="22"/>
        </w:rPr>
      </w:pPr>
      <w:hyperlink w:anchor="_Toc127524408" w:history="1">
        <w:r w:rsidR="005D49B3" w:rsidRPr="00C74014">
          <w:rPr>
            <w:rStyle w:val="Hyperlink"/>
            <w:noProof/>
            <w:color w:val="auto"/>
            <w:u w:val="none"/>
          </w:rPr>
          <w:t>Tornadoes/Microbursts – Medium/Low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_Toc127524408 \h </w:instrText>
        </w:r>
        <w:r w:rsidR="005D49B3" w:rsidRPr="00C74014">
          <w:rPr>
            <w:noProof/>
            <w:webHidden/>
          </w:rPr>
        </w:r>
        <w:r w:rsidR="005D49B3" w:rsidRPr="00C74014">
          <w:rPr>
            <w:noProof/>
            <w:webHidden/>
          </w:rPr>
          <w:fldChar w:fldCharType="separate"/>
        </w:r>
        <w:r w:rsidR="000E3757">
          <w:rPr>
            <w:noProof/>
            <w:webHidden/>
          </w:rPr>
          <w:t>44</w:t>
        </w:r>
        <w:r w:rsidR="005D49B3" w:rsidRPr="00C74014">
          <w:rPr>
            <w:noProof/>
            <w:webHidden/>
          </w:rPr>
          <w:fldChar w:fldCharType="end"/>
        </w:r>
      </w:hyperlink>
    </w:p>
    <w:p w14:paraId="4EC3DA04" w14:textId="4FA99A6F" w:rsidR="005D49B3" w:rsidRPr="00C74014" w:rsidRDefault="00000000" w:rsidP="000E3757">
      <w:pPr>
        <w:pStyle w:val="TOC3"/>
        <w:rPr>
          <w:rFonts w:asciiTheme="minorHAnsi" w:eastAsiaTheme="minorEastAsia" w:hAnsiTheme="minorHAnsi" w:cstheme="minorBidi"/>
          <w:noProof/>
          <w:sz w:val="22"/>
          <w:szCs w:val="22"/>
        </w:rPr>
      </w:pPr>
      <w:hyperlink w:anchor="_Toc127524409" w:history="1">
        <w:r w:rsidR="005D49B3" w:rsidRPr="00C74014">
          <w:rPr>
            <w:rStyle w:val="Hyperlink"/>
            <w:noProof/>
            <w:color w:val="auto"/>
            <w:u w:val="none"/>
          </w:rPr>
          <w:t>Earthquakes – Medium/Low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_Toc127524409 \h </w:instrText>
        </w:r>
        <w:r w:rsidR="005D49B3" w:rsidRPr="00C74014">
          <w:rPr>
            <w:noProof/>
            <w:webHidden/>
          </w:rPr>
        </w:r>
        <w:r w:rsidR="005D49B3" w:rsidRPr="00C74014">
          <w:rPr>
            <w:noProof/>
            <w:webHidden/>
          </w:rPr>
          <w:fldChar w:fldCharType="separate"/>
        </w:r>
        <w:r w:rsidR="000E3757">
          <w:rPr>
            <w:noProof/>
            <w:webHidden/>
          </w:rPr>
          <w:t>48</w:t>
        </w:r>
        <w:r w:rsidR="005D49B3" w:rsidRPr="00C74014">
          <w:rPr>
            <w:noProof/>
            <w:webHidden/>
          </w:rPr>
          <w:fldChar w:fldCharType="end"/>
        </w:r>
      </w:hyperlink>
    </w:p>
    <w:p w14:paraId="4A8FBC98" w14:textId="34935145" w:rsidR="005D49B3" w:rsidRPr="00C74014" w:rsidRDefault="00000000" w:rsidP="000E3757">
      <w:pPr>
        <w:pStyle w:val="TOC3"/>
        <w:rPr>
          <w:rFonts w:asciiTheme="minorHAnsi" w:eastAsiaTheme="minorEastAsia" w:hAnsiTheme="minorHAnsi" w:cstheme="minorBidi"/>
          <w:noProof/>
          <w:sz w:val="22"/>
          <w:szCs w:val="22"/>
        </w:rPr>
      </w:pPr>
      <w:hyperlink w:anchor="_Toc127524410" w:history="1">
        <w:r w:rsidR="005D49B3" w:rsidRPr="00C74014">
          <w:rPr>
            <w:rStyle w:val="Hyperlink"/>
            <w:noProof/>
            <w:color w:val="auto"/>
            <w:u w:val="none"/>
          </w:rPr>
          <w:t>Drought – Low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_Toc127524410 \h </w:instrText>
        </w:r>
        <w:r w:rsidR="005D49B3" w:rsidRPr="00C74014">
          <w:rPr>
            <w:noProof/>
            <w:webHidden/>
          </w:rPr>
        </w:r>
        <w:r w:rsidR="005D49B3" w:rsidRPr="00C74014">
          <w:rPr>
            <w:noProof/>
            <w:webHidden/>
          </w:rPr>
          <w:fldChar w:fldCharType="separate"/>
        </w:r>
        <w:r w:rsidR="000E3757">
          <w:rPr>
            <w:noProof/>
            <w:webHidden/>
          </w:rPr>
          <w:t>53</w:t>
        </w:r>
        <w:r w:rsidR="005D49B3" w:rsidRPr="00C74014">
          <w:rPr>
            <w:noProof/>
            <w:webHidden/>
          </w:rPr>
          <w:fldChar w:fldCharType="end"/>
        </w:r>
      </w:hyperlink>
    </w:p>
    <w:p w14:paraId="0742F7B4" w14:textId="0CD5E829" w:rsidR="005D49B3" w:rsidRPr="00C74014" w:rsidRDefault="00000000" w:rsidP="000E3757">
      <w:pPr>
        <w:pStyle w:val="TOC3"/>
        <w:rPr>
          <w:rFonts w:asciiTheme="minorHAnsi" w:eastAsiaTheme="minorEastAsia" w:hAnsiTheme="minorHAnsi" w:cstheme="minorBidi"/>
          <w:noProof/>
          <w:sz w:val="22"/>
          <w:szCs w:val="22"/>
        </w:rPr>
      </w:pPr>
      <w:hyperlink w:anchor="_Toc127524411" w:history="1">
        <w:r w:rsidR="005D49B3" w:rsidRPr="00C74014">
          <w:rPr>
            <w:rStyle w:val="Hyperlink"/>
            <w:noProof/>
            <w:color w:val="auto"/>
            <w:u w:val="none"/>
          </w:rPr>
          <w:t>Extreme Temperatures – Low Risk</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_Toc127524411 \h </w:instrText>
        </w:r>
        <w:r w:rsidR="005D49B3" w:rsidRPr="00C74014">
          <w:rPr>
            <w:noProof/>
            <w:webHidden/>
          </w:rPr>
        </w:r>
        <w:r w:rsidR="005D49B3" w:rsidRPr="00C74014">
          <w:rPr>
            <w:noProof/>
            <w:webHidden/>
          </w:rPr>
          <w:fldChar w:fldCharType="separate"/>
        </w:r>
        <w:r w:rsidR="000E3757">
          <w:rPr>
            <w:noProof/>
            <w:webHidden/>
          </w:rPr>
          <w:t>56</w:t>
        </w:r>
        <w:r w:rsidR="005D49B3" w:rsidRPr="00C74014">
          <w:rPr>
            <w:noProof/>
            <w:webHidden/>
          </w:rPr>
          <w:fldChar w:fldCharType="end"/>
        </w:r>
      </w:hyperlink>
    </w:p>
    <w:p w14:paraId="2F2557C2" w14:textId="72A4EAC9"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4. </w:t>
      </w:r>
      <w:hyperlink w:anchor="_Toc127524412" w:history="1">
        <w:r w:rsidRPr="00C74014">
          <w:rPr>
            <w:rStyle w:val="Hyperlink"/>
            <w:color w:val="auto"/>
            <w:u w:val="none"/>
          </w:rPr>
          <w:t>CRITICAL FACILITIES</w:t>
        </w:r>
        <w:r w:rsidRPr="00C74014">
          <w:rPr>
            <w:webHidden/>
          </w:rPr>
          <w:tab/>
        </w:r>
        <w:r w:rsidRPr="00C74014">
          <w:rPr>
            <w:webHidden/>
          </w:rPr>
          <w:fldChar w:fldCharType="begin"/>
        </w:r>
        <w:r w:rsidRPr="00C74014">
          <w:rPr>
            <w:webHidden/>
          </w:rPr>
          <w:instrText xml:space="preserve"> PAGEREF _Toc127524412 \h </w:instrText>
        </w:r>
        <w:r w:rsidRPr="00C74014">
          <w:rPr>
            <w:webHidden/>
          </w:rPr>
        </w:r>
        <w:r w:rsidRPr="00C74014">
          <w:rPr>
            <w:webHidden/>
          </w:rPr>
          <w:fldChar w:fldCharType="separate"/>
        </w:r>
        <w:r w:rsidR="000E3757">
          <w:rPr>
            <w:webHidden/>
          </w:rPr>
          <w:t>61</w:t>
        </w:r>
        <w:r w:rsidRPr="00C74014">
          <w:rPr>
            <w:webHidden/>
          </w:rPr>
          <w:fldChar w:fldCharType="end"/>
        </w:r>
      </w:hyperlink>
    </w:p>
    <w:p w14:paraId="46A47D20" w14:textId="7D585414" w:rsidR="005D49B3" w:rsidRPr="00C74014" w:rsidRDefault="00000000" w:rsidP="000E3757">
      <w:pPr>
        <w:pStyle w:val="TOC3"/>
        <w:rPr>
          <w:rFonts w:asciiTheme="minorHAnsi" w:eastAsiaTheme="minorEastAsia" w:hAnsiTheme="minorHAnsi" w:cstheme="minorBidi"/>
          <w:noProof/>
          <w:sz w:val="22"/>
          <w:szCs w:val="22"/>
        </w:rPr>
      </w:pPr>
      <w:hyperlink w:anchor="_Toc127524413" w:history="1">
        <w:r w:rsidR="005D49B3" w:rsidRPr="00C74014">
          <w:rPr>
            <w:rStyle w:val="Hyperlink"/>
            <w:noProof/>
            <w:color w:val="auto"/>
            <w:u w:val="none"/>
          </w:rPr>
          <w:t>Critical Facilities within Hazard Areas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_Toc127524413 \h </w:instrText>
        </w:r>
        <w:r w:rsidR="005D49B3" w:rsidRPr="00C74014">
          <w:rPr>
            <w:noProof/>
            <w:webHidden/>
          </w:rPr>
        </w:r>
        <w:r w:rsidR="005D49B3" w:rsidRPr="00C74014">
          <w:rPr>
            <w:noProof/>
            <w:webHidden/>
          </w:rPr>
          <w:fldChar w:fldCharType="separate"/>
        </w:r>
        <w:r w:rsidR="000E3757">
          <w:rPr>
            <w:noProof/>
            <w:webHidden/>
          </w:rPr>
          <w:t>61</w:t>
        </w:r>
        <w:r w:rsidR="005D49B3" w:rsidRPr="00C74014">
          <w:rPr>
            <w:noProof/>
            <w:webHidden/>
          </w:rPr>
          <w:fldChar w:fldCharType="end"/>
        </w:r>
      </w:hyperlink>
    </w:p>
    <w:p w14:paraId="2F6111B0" w14:textId="62C867E5" w:rsidR="005D49B3" w:rsidRPr="00C74014" w:rsidRDefault="00000000" w:rsidP="000E3757">
      <w:pPr>
        <w:pStyle w:val="TOC3"/>
        <w:rPr>
          <w:rFonts w:asciiTheme="minorHAnsi" w:eastAsiaTheme="minorEastAsia" w:hAnsiTheme="minorHAnsi" w:cstheme="minorBidi"/>
          <w:noProof/>
          <w:sz w:val="22"/>
          <w:szCs w:val="22"/>
        </w:rPr>
      </w:pPr>
      <w:hyperlink w:anchor="_Toc127524414" w:history="1">
        <w:r w:rsidR="005D49B3" w:rsidRPr="00C74014">
          <w:rPr>
            <w:rStyle w:val="Hyperlink"/>
            <w:noProof/>
            <w:color w:val="auto"/>
            <w:u w:val="none"/>
          </w:rPr>
          <w:t>Category 1 – Emergency Response Services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_Toc127524414 \h </w:instrText>
        </w:r>
        <w:r w:rsidR="005D49B3" w:rsidRPr="00C74014">
          <w:rPr>
            <w:noProof/>
            <w:webHidden/>
          </w:rPr>
        </w:r>
        <w:r w:rsidR="005D49B3" w:rsidRPr="00C74014">
          <w:rPr>
            <w:noProof/>
            <w:webHidden/>
          </w:rPr>
          <w:fldChar w:fldCharType="separate"/>
        </w:r>
        <w:r w:rsidR="000E3757">
          <w:rPr>
            <w:noProof/>
            <w:webHidden/>
          </w:rPr>
          <w:t>61</w:t>
        </w:r>
        <w:r w:rsidR="005D49B3" w:rsidRPr="00C74014">
          <w:rPr>
            <w:noProof/>
            <w:webHidden/>
          </w:rPr>
          <w:fldChar w:fldCharType="end"/>
        </w:r>
      </w:hyperlink>
    </w:p>
    <w:p w14:paraId="39F05758" w14:textId="1155C5D0" w:rsidR="005D49B3" w:rsidRPr="00C74014" w:rsidRDefault="00000000" w:rsidP="000E3757">
      <w:pPr>
        <w:pStyle w:val="TOC3"/>
        <w:rPr>
          <w:rFonts w:asciiTheme="minorHAnsi" w:eastAsiaTheme="minorEastAsia" w:hAnsiTheme="minorHAnsi" w:cstheme="minorBidi"/>
          <w:noProof/>
          <w:sz w:val="22"/>
          <w:szCs w:val="22"/>
        </w:rPr>
      </w:pPr>
      <w:hyperlink w:anchor="_Toc127524415" w:history="1">
        <w:r w:rsidR="005D49B3" w:rsidRPr="00C74014">
          <w:rPr>
            <w:rStyle w:val="Hyperlink"/>
            <w:noProof/>
            <w:color w:val="auto"/>
            <w:u w:val="none"/>
          </w:rPr>
          <w:t>Category 2 – Non-Emergency Response Facilities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_Toc127524415 \h </w:instrText>
        </w:r>
        <w:r w:rsidR="005D49B3" w:rsidRPr="00C74014">
          <w:rPr>
            <w:noProof/>
            <w:webHidden/>
          </w:rPr>
        </w:r>
        <w:r w:rsidR="005D49B3" w:rsidRPr="00C74014">
          <w:rPr>
            <w:noProof/>
            <w:webHidden/>
          </w:rPr>
          <w:fldChar w:fldCharType="separate"/>
        </w:r>
        <w:r w:rsidR="000E3757">
          <w:rPr>
            <w:noProof/>
            <w:webHidden/>
          </w:rPr>
          <w:t>65</w:t>
        </w:r>
        <w:r w:rsidR="005D49B3" w:rsidRPr="00C74014">
          <w:rPr>
            <w:noProof/>
            <w:webHidden/>
          </w:rPr>
          <w:fldChar w:fldCharType="end"/>
        </w:r>
      </w:hyperlink>
    </w:p>
    <w:p w14:paraId="54538C9B" w14:textId="3CED28F9" w:rsidR="005D49B3" w:rsidRPr="00C74014" w:rsidRDefault="00000000" w:rsidP="000E3757">
      <w:pPr>
        <w:pStyle w:val="TOC3"/>
        <w:rPr>
          <w:rFonts w:asciiTheme="minorHAnsi" w:eastAsiaTheme="minorEastAsia" w:hAnsiTheme="minorHAnsi" w:cstheme="minorBidi"/>
          <w:noProof/>
          <w:sz w:val="22"/>
          <w:szCs w:val="22"/>
        </w:rPr>
      </w:pPr>
      <w:hyperlink w:anchor="_Toc127524416" w:history="1">
        <w:r w:rsidR="005D49B3" w:rsidRPr="00C74014">
          <w:rPr>
            <w:rStyle w:val="Hyperlink"/>
            <w:noProof/>
            <w:color w:val="auto"/>
            <w:u w:val="none"/>
          </w:rPr>
          <w:t>Category 3 – Facilities/Populations to Protect</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_Toc127524416 \h </w:instrText>
        </w:r>
        <w:r w:rsidR="005D49B3" w:rsidRPr="00C74014">
          <w:rPr>
            <w:noProof/>
            <w:webHidden/>
          </w:rPr>
        </w:r>
        <w:r w:rsidR="005D49B3" w:rsidRPr="00C74014">
          <w:rPr>
            <w:noProof/>
            <w:webHidden/>
          </w:rPr>
          <w:fldChar w:fldCharType="separate"/>
        </w:r>
        <w:r w:rsidR="000E3757">
          <w:rPr>
            <w:noProof/>
            <w:webHidden/>
          </w:rPr>
          <w:t>65</w:t>
        </w:r>
        <w:r w:rsidR="005D49B3" w:rsidRPr="00C74014">
          <w:rPr>
            <w:noProof/>
            <w:webHidden/>
          </w:rPr>
          <w:fldChar w:fldCharType="end"/>
        </w:r>
      </w:hyperlink>
    </w:p>
    <w:p w14:paraId="2445F4A5" w14:textId="14A07CD2"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5. </w:t>
      </w:r>
      <w:hyperlink w:anchor="_Toc127524417" w:history="1">
        <w:r w:rsidRPr="00C74014">
          <w:rPr>
            <w:rStyle w:val="Hyperlink"/>
            <w:color w:val="auto"/>
            <w:u w:val="none"/>
          </w:rPr>
          <w:t>MITIGATION CAPABILITIES/STRATEGIES</w:t>
        </w:r>
        <w:r w:rsidRPr="00C74014">
          <w:rPr>
            <w:webHidden/>
          </w:rPr>
          <w:tab/>
        </w:r>
        <w:r w:rsidRPr="00C74014">
          <w:rPr>
            <w:webHidden/>
          </w:rPr>
          <w:fldChar w:fldCharType="begin"/>
        </w:r>
        <w:r w:rsidRPr="00C74014">
          <w:rPr>
            <w:webHidden/>
          </w:rPr>
          <w:instrText xml:space="preserve"> PAGEREF _Toc127524417 \h </w:instrText>
        </w:r>
        <w:r w:rsidRPr="00C74014">
          <w:rPr>
            <w:webHidden/>
          </w:rPr>
        </w:r>
        <w:r w:rsidRPr="00C74014">
          <w:rPr>
            <w:webHidden/>
          </w:rPr>
          <w:fldChar w:fldCharType="separate"/>
        </w:r>
        <w:r w:rsidR="000E3757">
          <w:rPr>
            <w:webHidden/>
          </w:rPr>
          <w:t>92</w:t>
        </w:r>
        <w:r w:rsidRPr="00C74014">
          <w:rPr>
            <w:webHidden/>
          </w:rPr>
          <w:fldChar w:fldCharType="end"/>
        </w:r>
      </w:hyperlink>
    </w:p>
    <w:p w14:paraId="2AC72BB8" w14:textId="0967D316" w:rsidR="005D49B3" w:rsidRPr="00C74014" w:rsidRDefault="00000000" w:rsidP="000E3757">
      <w:pPr>
        <w:pStyle w:val="TOC3"/>
        <w:rPr>
          <w:rFonts w:asciiTheme="minorHAnsi" w:eastAsiaTheme="minorEastAsia" w:hAnsiTheme="minorHAnsi" w:cstheme="minorBidi"/>
          <w:noProof/>
          <w:sz w:val="22"/>
          <w:szCs w:val="22"/>
        </w:rPr>
      </w:pPr>
      <w:hyperlink w:anchor="_Toc127524418" w:history="1">
        <w:r w:rsidR="005D49B3" w:rsidRPr="00C74014">
          <w:rPr>
            <w:rStyle w:val="Hyperlink"/>
            <w:noProof/>
            <w:color w:val="auto"/>
            <w:u w:val="none"/>
          </w:rPr>
          <w:t>General Mitigation</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_Toc127524418 \h </w:instrText>
        </w:r>
        <w:r w:rsidR="005D49B3" w:rsidRPr="00C74014">
          <w:rPr>
            <w:noProof/>
            <w:webHidden/>
          </w:rPr>
        </w:r>
        <w:r w:rsidR="005D49B3" w:rsidRPr="00C74014">
          <w:rPr>
            <w:noProof/>
            <w:webHidden/>
          </w:rPr>
          <w:fldChar w:fldCharType="separate"/>
        </w:r>
        <w:r w:rsidR="000E3757">
          <w:rPr>
            <w:noProof/>
            <w:webHidden/>
          </w:rPr>
          <w:t>92</w:t>
        </w:r>
        <w:r w:rsidR="005D49B3" w:rsidRPr="00C74014">
          <w:rPr>
            <w:noProof/>
            <w:webHidden/>
          </w:rPr>
          <w:fldChar w:fldCharType="end"/>
        </w:r>
      </w:hyperlink>
    </w:p>
    <w:p w14:paraId="35E4FA27" w14:textId="31639221" w:rsidR="005D49B3" w:rsidRPr="00C74014" w:rsidRDefault="00000000" w:rsidP="000E3757">
      <w:pPr>
        <w:pStyle w:val="TOC3"/>
        <w:rPr>
          <w:rFonts w:asciiTheme="minorHAnsi" w:eastAsiaTheme="minorEastAsia" w:hAnsiTheme="minorHAnsi" w:cstheme="minorBidi"/>
          <w:noProof/>
          <w:sz w:val="22"/>
          <w:szCs w:val="22"/>
        </w:rPr>
      </w:pPr>
      <w:hyperlink w:anchor="_Toc127524419" w:history="1">
        <w:r w:rsidR="005D49B3" w:rsidRPr="00C74014">
          <w:rPr>
            <w:rStyle w:val="Hyperlink"/>
            <w:noProof/>
            <w:color w:val="auto"/>
            <w:u w:val="none"/>
          </w:rPr>
          <w:t>Flooding</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_Toc127524419 \h </w:instrText>
        </w:r>
        <w:r w:rsidR="005D49B3" w:rsidRPr="00C74014">
          <w:rPr>
            <w:noProof/>
            <w:webHidden/>
          </w:rPr>
        </w:r>
        <w:r w:rsidR="005D49B3" w:rsidRPr="00C74014">
          <w:rPr>
            <w:noProof/>
            <w:webHidden/>
          </w:rPr>
          <w:fldChar w:fldCharType="separate"/>
        </w:r>
        <w:r w:rsidR="000E3757">
          <w:rPr>
            <w:noProof/>
            <w:webHidden/>
          </w:rPr>
          <w:t>96</w:t>
        </w:r>
        <w:r w:rsidR="005D49B3" w:rsidRPr="00C74014">
          <w:rPr>
            <w:noProof/>
            <w:webHidden/>
          </w:rPr>
          <w:fldChar w:fldCharType="end"/>
        </w:r>
      </w:hyperlink>
    </w:p>
    <w:p w14:paraId="2C5D6883" w14:textId="72B15BE0" w:rsidR="005D49B3" w:rsidRPr="00C74014" w:rsidRDefault="00000000" w:rsidP="000E3757">
      <w:pPr>
        <w:pStyle w:val="TOC3"/>
        <w:rPr>
          <w:rFonts w:asciiTheme="minorHAnsi" w:eastAsiaTheme="minorEastAsia" w:hAnsiTheme="minorHAnsi" w:cstheme="minorBidi"/>
          <w:noProof/>
          <w:sz w:val="22"/>
          <w:szCs w:val="22"/>
        </w:rPr>
      </w:pPr>
      <w:hyperlink w:anchor="_Toc127524420" w:history="1">
        <w:r w:rsidR="005D49B3" w:rsidRPr="00C74014">
          <w:rPr>
            <w:rStyle w:val="Hyperlink"/>
            <w:noProof/>
            <w:color w:val="auto"/>
            <w:u w:val="none"/>
          </w:rPr>
          <w:t>Hurricanes/Severe Wind (Including Tornado/Microburst Hazards)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_Toc127524420 \h </w:instrText>
        </w:r>
        <w:r w:rsidR="005D49B3" w:rsidRPr="00C74014">
          <w:rPr>
            <w:noProof/>
            <w:webHidden/>
          </w:rPr>
        </w:r>
        <w:r w:rsidR="005D49B3" w:rsidRPr="00C74014">
          <w:rPr>
            <w:noProof/>
            <w:webHidden/>
          </w:rPr>
          <w:fldChar w:fldCharType="separate"/>
        </w:r>
        <w:r w:rsidR="000E3757">
          <w:rPr>
            <w:noProof/>
            <w:webHidden/>
          </w:rPr>
          <w:t>100</w:t>
        </w:r>
        <w:r w:rsidR="005D49B3" w:rsidRPr="00C74014">
          <w:rPr>
            <w:noProof/>
            <w:webHidden/>
          </w:rPr>
          <w:fldChar w:fldCharType="end"/>
        </w:r>
      </w:hyperlink>
    </w:p>
    <w:p w14:paraId="167F21DD" w14:textId="1F8AE5A0" w:rsidR="005D49B3" w:rsidRPr="00C74014" w:rsidRDefault="00000000" w:rsidP="000E3757">
      <w:pPr>
        <w:pStyle w:val="TOC3"/>
        <w:rPr>
          <w:rFonts w:asciiTheme="minorHAnsi" w:eastAsiaTheme="minorEastAsia" w:hAnsiTheme="minorHAnsi" w:cstheme="minorBidi"/>
          <w:noProof/>
          <w:sz w:val="22"/>
          <w:szCs w:val="22"/>
        </w:rPr>
      </w:pPr>
      <w:hyperlink w:anchor="_Toc127524421" w:history="1">
        <w:r w:rsidR="005D49B3" w:rsidRPr="00C74014">
          <w:rPr>
            <w:rStyle w:val="Hyperlink"/>
            <w:noProof/>
            <w:color w:val="auto"/>
            <w:u w:val="none"/>
          </w:rPr>
          <w:t>Severe Snow/Ice Storm</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_Toc127524421 \h </w:instrText>
        </w:r>
        <w:r w:rsidR="005D49B3" w:rsidRPr="00C74014">
          <w:rPr>
            <w:noProof/>
            <w:webHidden/>
          </w:rPr>
        </w:r>
        <w:r w:rsidR="005D49B3" w:rsidRPr="00C74014">
          <w:rPr>
            <w:noProof/>
            <w:webHidden/>
          </w:rPr>
          <w:fldChar w:fldCharType="separate"/>
        </w:r>
        <w:r w:rsidR="000E3757">
          <w:rPr>
            <w:noProof/>
            <w:webHidden/>
          </w:rPr>
          <w:t>102</w:t>
        </w:r>
        <w:r w:rsidR="005D49B3" w:rsidRPr="00C74014">
          <w:rPr>
            <w:noProof/>
            <w:webHidden/>
          </w:rPr>
          <w:fldChar w:fldCharType="end"/>
        </w:r>
      </w:hyperlink>
    </w:p>
    <w:p w14:paraId="2642DE93" w14:textId="2742EC32" w:rsidR="005D49B3" w:rsidRPr="00C74014" w:rsidRDefault="00000000" w:rsidP="000E3757">
      <w:pPr>
        <w:pStyle w:val="TOC3"/>
        <w:rPr>
          <w:rFonts w:asciiTheme="minorHAnsi" w:eastAsiaTheme="minorEastAsia" w:hAnsiTheme="minorHAnsi" w:cstheme="minorBidi"/>
          <w:noProof/>
          <w:sz w:val="22"/>
          <w:szCs w:val="22"/>
        </w:rPr>
      </w:pPr>
      <w:hyperlink w:anchor="_Toc127524422" w:history="1">
        <w:r w:rsidR="005D49B3" w:rsidRPr="00C74014">
          <w:rPr>
            <w:rStyle w:val="Hyperlink"/>
            <w:noProof/>
            <w:color w:val="auto"/>
            <w:u w:val="none"/>
          </w:rPr>
          <w:t>Wildfire/Brushfire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_Toc127524422 \h </w:instrText>
        </w:r>
        <w:r w:rsidR="005D49B3" w:rsidRPr="00C74014">
          <w:rPr>
            <w:noProof/>
            <w:webHidden/>
          </w:rPr>
        </w:r>
        <w:r w:rsidR="005D49B3" w:rsidRPr="00C74014">
          <w:rPr>
            <w:noProof/>
            <w:webHidden/>
          </w:rPr>
          <w:fldChar w:fldCharType="separate"/>
        </w:r>
        <w:r w:rsidR="000E3757">
          <w:rPr>
            <w:noProof/>
            <w:webHidden/>
          </w:rPr>
          <w:t>104</w:t>
        </w:r>
        <w:r w:rsidR="005D49B3" w:rsidRPr="00C74014">
          <w:rPr>
            <w:noProof/>
            <w:webHidden/>
          </w:rPr>
          <w:fldChar w:fldCharType="end"/>
        </w:r>
      </w:hyperlink>
    </w:p>
    <w:p w14:paraId="6E616539" w14:textId="355061A2" w:rsidR="005D49B3" w:rsidRPr="00C74014" w:rsidRDefault="00000000" w:rsidP="000E3757">
      <w:pPr>
        <w:pStyle w:val="TOC3"/>
        <w:rPr>
          <w:rFonts w:asciiTheme="minorHAnsi" w:eastAsiaTheme="minorEastAsia" w:hAnsiTheme="minorHAnsi" w:cstheme="minorBidi"/>
          <w:noProof/>
          <w:sz w:val="22"/>
          <w:szCs w:val="22"/>
        </w:rPr>
      </w:pPr>
      <w:hyperlink w:anchor="_Toc127524423" w:history="1">
        <w:r w:rsidR="005D49B3" w:rsidRPr="00C74014">
          <w:rPr>
            <w:rStyle w:val="Hyperlink"/>
            <w:noProof/>
            <w:color w:val="auto"/>
            <w:u w:val="none"/>
          </w:rPr>
          <w:t>Hazardous Materials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_Toc127524423 \h </w:instrText>
        </w:r>
        <w:r w:rsidR="005D49B3" w:rsidRPr="00C74014">
          <w:rPr>
            <w:noProof/>
            <w:webHidden/>
          </w:rPr>
        </w:r>
        <w:r w:rsidR="005D49B3" w:rsidRPr="00C74014">
          <w:rPr>
            <w:noProof/>
            <w:webHidden/>
          </w:rPr>
          <w:fldChar w:fldCharType="separate"/>
        </w:r>
        <w:r w:rsidR="000E3757">
          <w:rPr>
            <w:noProof/>
            <w:webHidden/>
          </w:rPr>
          <w:t>105</w:t>
        </w:r>
        <w:r w:rsidR="005D49B3" w:rsidRPr="00C74014">
          <w:rPr>
            <w:noProof/>
            <w:webHidden/>
          </w:rPr>
          <w:fldChar w:fldCharType="end"/>
        </w:r>
      </w:hyperlink>
    </w:p>
    <w:p w14:paraId="297521E9" w14:textId="50EDF3B9" w:rsidR="005D49B3" w:rsidRPr="00C74014" w:rsidRDefault="00000000" w:rsidP="000E3757">
      <w:pPr>
        <w:pStyle w:val="TOC3"/>
        <w:rPr>
          <w:rFonts w:asciiTheme="minorHAnsi" w:eastAsiaTheme="minorEastAsia" w:hAnsiTheme="minorHAnsi" w:cstheme="minorBidi"/>
          <w:noProof/>
          <w:sz w:val="22"/>
          <w:szCs w:val="22"/>
        </w:rPr>
      </w:pPr>
      <w:hyperlink w:anchor="_Toc127524424" w:history="1">
        <w:r w:rsidR="005D49B3" w:rsidRPr="00C74014">
          <w:rPr>
            <w:rStyle w:val="Hyperlink"/>
            <w:noProof/>
            <w:color w:val="auto"/>
            <w:u w:val="none"/>
          </w:rPr>
          <w:t>Dam Failure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_Toc127524424 \h </w:instrText>
        </w:r>
        <w:r w:rsidR="005D49B3" w:rsidRPr="00C74014">
          <w:rPr>
            <w:noProof/>
            <w:webHidden/>
          </w:rPr>
        </w:r>
        <w:r w:rsidR="005D49B3" w:rsidRPr="00C74014">
          <w:rPr>
            <w:noProof/>
            <w:webHidden/>
          </w:rPr>
          <w:fldChar w:fldCharType="separate"/>
        </w:r>
        <w:r w:rsidR="000E3757">
          <w:rPr>
            <w:noProof/>
            <w:webHidden/>
          </w:rPr>
          <w:t>106</w:t>
        </w:r>
        <w:r w:rsidR="005D49B3" w:rsidRPr="00C74014">
          <w:rPr>
            <w:noProof/>
            <w:webHidden/>
          </w:rPr>
          <w:fldChar w:fldCharType="end"/>
        </w:r>
      </w:hyperlink>
    </w:p>
    <w:p w14:paraId="0DA2B832" w14:textId="2B1350A1" w:rsidR="005D49B3" w:rsidRPr="00C74014" w:rsidRDefault="00000000" w:rsidP="000E3757">
      <w:pPr>
        <w:pStyle w:val="TOC3"/>
        <w:rPr>
          <w:rFonts w:asciiTheme="minorHAnsi" w:eastAsiaTheme="minorEastAsia" w:hAnsiTheme="minorHAnsi" w:cstheme="minorBidi"/>
          <w:noProof/>
          <w:sz w:val="22"/>
          <w:szCs w:val="22"/>
        </w:rPr>
      </w:pPr>
      <w:hyperlink w:anchor="_Toc127524425" w:history="1">
        <w:r w:rsidR="005D49B3" w:rsidRPr="00C74014">
          <w:rPr>
            <w:rStyle w:val="Hyperlink"/>
            <w:noProof/>
            <w:color w:val="auto"/>
            <w:u w:val="none"/>
          </w:rPr>
          <w:t>Landslide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_Toc127524425 \h </w:instrText>
        </w:r>
        <w:r w:rsidR="005D49B3" w:rsidRPr="00C74014">
          <w:rPr>
            <w:noProof/>
            <w:webHidden/>
          </w:rPr>
        </w:r>
        <w:r w:rsidR="005D49B3" w:rsidRPr="00C74014">
          <w:rPr>
            <w:noProof/>
            <w:webHidden/>
          </w:rPr>
          <w:fldChar w:fldCharType="separate"/>
        </w:r>
        <w:r w:rsidR="000E3757">
          <w:rPr>
            <w:noProof/>
            <w:webHidden/>
          </w:rPr>
          <w:t>107</w:t>
        </w:r>
        <w:r w:rsidR="005D49B3" w:rsidRPr="00C74014">
          <w:rPr>
            <w:noProof/>
            <w:webHidden/>
          </w:rPr>
          <w:fldChar w:fldCharType="end"/>
        </w:r>
      </w:hyperlink>
    </w:p>
    <w:p w14:paraId="368113C2" w14:textId="21AC4D6C" w:rsidR="005D49B3" w:rsidRPr="00C74014" w:rsidRDefault="00000000" w:rsidP="000E3757">
      <w:pPr>
        <w:pStyle w:val="TOC3"/>
        <w:rPr>
          <w:rFonts w:asciiTheme="minorHAnsi" w:eastAsiaTheme="minorEastAsia" w:hAnsiTheme="minorHAnsi" w:cstheme="minorBidi"/>
          <w:noProof/>
          <w:sz w:val="22"/>
          <w:szCs w:val="22"/>
        </w:rPr>
      </w:pPr>
      <w:hyperlink w:anchor="_Toc127524426" w:history="1">
        <w:r w:rsidR="005D49B3" w:rsidRPr="00C74014">
          <w:rPr>
            <w:rStyle w:val="Hyperlink"/>
            <w:noProof/>
            <w:color w:val="auto"/>
            <w:u w:val="none"/>
          </w:rPr>
          <w:t>Earthquake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_Toc127524426 \h </w:instrText>
        </w:r>
        <w:r w:rsidR="005D49B3" w:rsidRPr="00C74014">
          <w:rPr>
            <w:noProof/>
            <w:webHidden/>
          </w:rPr>
        </w:r>
        <w:r w:rsidR="005D49B3" w:rsidRPr="00C74014">
          <w:rPr>
            <w:noProof/>
            <w:webHidden/>
          </w:rPr>
          <w:fldChar w:fldCharType="separate"/>
        </w:r>
        <w:r w:rsidR="000E3757">
          <w:rPr>
            <w:noProof/>
            <w:webHidden/>
          </w:rPr>
          <w:t>109</w:t>
        </w:r>
        <w:r w:rsidR="005D49B3" w:rsidRPr="00C74014">
          <w:rPr>
            <w:noProof/>
            <w:webHidden/>
          </w:rPr>
          <w:fldChar w:fldCharType="end"/>
        </w:r>
      </w:hyperlink>
    </w:p>
    <w:p w14:paraId="10DFB8CB" w14:textId="34A13AB3" w:rsidR="005D49B3" w:rsidRPr="00C74014" w:rsidRDefault="00000000" w:rsidP="000E3757">
      <w:pPr>
        <w:pStyle w:val="TOC3"/>
        <w:rPr>
          <w:rFonts w:asciiTheme="minorHAnsi" w:eastAsiaTheme="minorEastAsia" w:hAnsiTheme="minorHAnsi" w:cstheme="minorBidi"/>
          <w:noProof/>
          <w:sz w:val="22"/>
          <w:szCs w:val="22"/>
        </w:rPr>
      </w:pPr>
      <w:hyperlink w:anchor="_Toc127524427" w:history="1">
        <w:r w:rsidR="005D49B3" w:rsidRPr="00C74014">
          <w:rPr>
            <w:rStyle w:val="Hyperlink"/>
            <w:noProof/>
            <w:color w:val="auto"/>
            <w:u w:val="none"/>
          </w:rPr>
          <w:t>Drought</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_Toc127524427 \h </w:instrText>
        </w:r>
        <w:r w:rsidR="005D49B3" w:rsidRPr="00C74014">
          <w:rPr>
            <w:noProof/>
            <w:webHidden/>
          </w:rPr>
        </w:r>
        <w:r w:rsidR="005D49B3" w:rsidRPr="00C74014">
          <w:rPr>
            <w:noProof/>
            <w:webHidden/>
          </w:rPr>
          <w:fldChar w:fldCharType="separate"/>
        </w:r>
        <w:r w:rsidR="000E3757">
          <w:rPr>
            <w:noProof/>
            <w:webHidden/>
          </w:rPr>
          <w:t>110</w:t>
        </w:r>
        <w:r w:rsidR="005D49B3" w:rsidRPr="00C74014">
          <w:rPr>
            <w:noProof/>
            <w:webHidden/>
          </w:rPr>
          <w:fldChar w:fldCharType="end"/>
        </w:r>
      </w:hyperlink>
    </w:p>
    <w:p w14:paraId="71C109E0" w14:textId="57676FBE" w:rsidR="005D49B3" w:rsidRPr="00C74014" w:rsidRDefault="00000000" w:rsidP="000E3757">
      <w:pPr>
        <w:pStyle w:val="TOC3"/>
        <w:rPr>
          <w:rFonts w:asciiTheme="minorHAnsi" w:eastAsiaTheme="minorEastAsia" w:hAnsiTheme="minorHAnsi" w:cstheme="minorBidi"/>
          <w:noProof/>
          <w:sz w:val="22"/>
          <w:szCs w:val="22"/>
        </w:rPr>
      </w:pPr>
      <w:hyperlink w:anchor="_Toc127524428" w:history="1">
        <w:r w:rsidR="005D49B3" w:rsidRPr="00C74014">
          <w:rPr>
            <w:rStyle w:val="Hyperlink"/>
            <w:noProof/>
            <w:color w:val="auto"/>
            <w:u w:val="none"/>
          </w:rPr>
          <w:t>Extreme Temperature</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_Toc127524428 \h </w:instrText>
        </w:r>
        <w:r w:rsidR="005D49B3" w:rsidRPr="00C74014">
          <w:rPr>
            <w:noProof/>
            <w:webHidden/>
          </w:rPr>
        </w:r>
        <w:r w:rsidR="005D49B3" w:rsidRPr="00C74014">
          <w:rPr>
            <w:noProof/>
            <w:webHidden/>
          </w:rPr>
          <w:fldChar w:fldCharType="separate"/>
        </w:r>
        <w:r w:rsidR="000E3757">
          <w:rPr>
            <w:noProof/>
            <w:webHidden/>
          </w:rPr>
          <w:t>112</w:t>
        </w:r>
        <w:r w:rsidR="005D49B3" w:rsidRPr="00C74014">
          <w:rPr>
            <w:noProof/>
            <w:webHidden/>
          </w:rPr>
          <w:fldChar w:fldCharType="end"/>
        </w:r>
      </w:hyperlink>
    </w:p>
    <w:p w14:paraId="15A4D72E" w14:textId="6F3CE00E"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6. </w:t>
      </w:r>
      <w:hyperlink w:anchor="_Toc127524429" w:history="1">
        <w:r w:rsidRPr="00C74014">
          <w:rPr>
            <w:rStyle w:val="Hyperlink"/>
            <w:color w:val="auto"/>
            <w:u w:val="none"/>
          </w:rPr>
          <w:t>PRIORITIZED IMPLEMENTATION SCHEDULE</w:t>
        </w:r>
        <w:r w:rsidRPr="00C74014">
          <w:rPr>
            <w:webHidden/>
          </w:rPr>
          <w:tab/>
        </w:r>
        <w:r w:rsidRPr="00C74014">
          <w:rPr>
            <w:webHidden/>
          </w:rPr>
          <w:fldChar w:fldCharType="begin"/>
        </w:r>
        <w:r w:rsidRPr="00C74014">
          <w:rPr>
            <w:webHidden/>
          </w:rPr>
          <w:instrText xml:space="preserve"> PAGEREF _Toc127524429 \h </w:instrText>
        </w:r>
        <w:r w:rsidRPr="00C74014">
          <w:rPr>
            <w:webHidden/>
          </w:rPr>
        </w:r>
        <w:r w:rsidRPr="00C74014">
          <w:rPr>
            <w:webHidden/>
          </w:rPr>
          <w:fldChar w:fldCharType="separate"/>
        </w:r>
        <w:r w:rsidR="000E3757">
          <w:rPr>
            <w:webHidden/>
          </w:rPr>
          <w:t>113</w:t>
        </w:r>
        <w:r w:rsidRPr="00C74014">
          <w:rPr>
            <w:webHidden/>
          </w:rPr>
          <w:fldChar w:fldCharType="end"/>
        </w:r>
      </w:hyperlink>
    </w:p>
    <w:p w14:paraId="6FDFBC7A" w14:textId="118DB4F7"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7. </w:t>
      </w:r>
      <w:hyperlink w:anchor="_Toc127524430" w:history="1">
        <w:r w:rsidRPr="00C74014">
          <w:rPr>
            <w:rStyle w:val="Hyperlink"/>
            <w:color w:val="auto"/>
            <w:u w:val="none"/>
          </w:rPr>
          <w:t>PLAN ADOPTION &amp; IMPLEMENTATION</w:t>
        </w:r>
        <w:r w:rsidRPr="00C74014">
          <w:rPr>
            <w:webHidden/>
          </w:rPr>
          <w:tab/>
        </w:r>
        <w:r w:rsidRPr="00C74014">
          <w:rPr>
            <w:webHidden/>
          </w:rPr>
          <w:fldChar w:fldCharType="begin"/>
        </w:r>
        <w:r w:rsidRPr="00C74014">
          <w:rPr>
            <w:webHidden/>
          </w:rPr>
          <w:instrText xml:space="preserve"> PAGEREF _Toc127524430 \h </w:instrText>
        </w:r>
        <w:r w:rsidRPr="00C74014">
          <w:rPr>
            <w:webHidden/>
          </w:rPr>
        </w:r>
        <w:r w:rsidRPr="00C74014">
          <w:rPr>
            <w:webHidden/>
          </w:rPr>
          <w:fldChar w:fldCharType="separate"/>
        </w:r>
        <w:r w:rsidR="000E3757">
          <w:rPr>
            <w:webHidden/>
          </w:rPr>
          <w:t>119</w:t>
        </w:r>
        <w:r w:rsidRPr="00C74014">
          <w:rPr>
            <w:webHidden/>
          </w:rPr>
          <w:fldChar w:fldCharType="end"/>
        </w:r>
      </w:hyperlink>
    </w:p>
    <w:p w14:paraId="754E7A12" w14:textId="11B69D16" w:rsidR="005D49B3" w:rsidRPr="00C74014" w:rsidRDefault="005D49B3">
      <w:pPr>
        <w:pStyle w:val="TOC1"/>
        <w:rPr>
          <w:rFonts w:asciiTheme="minorHAnsi" w:eastAsiaTheme="minorEastAsia" w:hAnsiTheme="minorHAnsi" w:cstheme="minorBidi"/>
          <w:sz w:val="22"/>
          <w:szCs w:val="22"/>
        </w:rPr>
      </w:pPr>
      <w:r w:rsidRPr="00C74014">
        <w:rPr>
          <w:rStyle w:val="Hyperlink"/>
          <w:color w:val="auto"/>
          <w:u w:val="none"/>
        </w:rPr>
        <w:t xml:space="preserve">8. </w:t>
      </w:r>
      <w:hyperlink w:anchor="_Toc127524431" w:history="1">
        <w:r w:rsidRPr="00C74014">
          <w:rPr>
            <w:rStyle w:val="Hyperlink"/>
            <w:color w:val="auto"/>
            <w:u w:val="none"/>
          </w:rPr>
          <w:t>APPENDICES</w:t>
        </w:r>
        <w:r w:rsidRPr="00C74014">
          <w:rPr>
            <w:webHidden/>
          </w:rPr>
          <w:tab/>
        </w:r>
        <w:r w:rsidRPr="00C74014">
          <w:rPr>
            <w:webHidden/>
          </w:rPr>
          <w:fldChar w:fldCharType="begin"/>
        </w:r>
        <w:r w:rsidRPr="00C74014">
          <w:rPr>
            <w:webHidden/>
          </w:rPr>
          <w:instrText xml:space="preserve"> PAGEREF _Toc127524431 \h </w:instrText>
        </w:r>
        <w:r w:rsidRPr="00C74014">
          <w:rPr>
            <w:webHidden/>
          </w:rPr>
        </w:r>
        <w:r w:rsidRPr="00C74014">
          <w:rPr>
            <w:webHidden/>
          </w:rPr>
          <w:fldChar w:fldCharType="separate"/>
        </w:r>
        <w:r w:rsidR="000E3757">
          <w:rPr>
            <w:webHidden/>
          </w:rPr>
          <w:t>124</w:t>
        </w:r>
        <w:r w:rsidRPr="00C74014">
          <w:rPr>
            <w:webHidden/>
          </w:rPr>
          <w:fldChar w:fldCharType="end"/>
        </w:r>
      </w:hyperlink>
    </w:p>
    <w:p w14:paraId="5EADF827" w14:textId="37648B07" w:rsidR="005D49B3" w:rsidRPr="00C74014" w:rsidRDefault="00000000" w:rsidP="000E3757">
      <w:pPr>
        <w:pStyle w:val="TOC3"/>
        <w:rPr>
          <w:rFonts w:asciiTheme="minorHAnsi" w:eastAsiaTheme="minorEastAsia" w:hAnsiTheme="minorHAnsi" w:cstheme="minorBidi"/>
          <w:noProof/>
          <w:sz w:val="22"/>
          <w:szCs w:val="22"/>
        </w:rPr>
      </w:pPr>
      <w:hyperlink w:anchor="_Toc127524432" w:history="1">
        <w:r w:rsidR="005D49B3" w:rsidRPr="00C74014">
          <w:rPr>
            <w:rStyle w:val="Hyperlink"/>
            <w:noProof/>
            <w:u w:val="none"/>
          </w:rPr>
          <w:t>Appendix A – Technical Resources (in the event of an emergency)</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_Toc127524432 \h </w:instrText>
        </w:r>
        <w:r w:rsidR="005D49B3" w:rsidRPr="00C74014">
          <w:rPr>
            <w:noProof/>
            <w:webHidden/>
          </w:rPr>
        </w:r>
        <w:r w:rsidR="005D49B3" w:rsidRPr="00C74014">
          <w:rPr>
            <w:noProof/>
            <w:webHidden/>
          </w:rPr>
          <w:fldChar w:fldCharType="separate"/>
        </w:r>
        <w:r w:rsidR="000E3757">
          <w:rPr>
            <w:noProof/>
            <w:webHidden/>
          </w:rPr>
          <w:t>124</w:t>
        </w:r>
        <w:r w:rsidR="005D49B3" w:rsidRPr="00C74014">
          <w:rPr>
            <w:noProof/>
            <w:webHidden/>
          </w:rPr>
          <w:fldChar w:fldCharType="end"/>
        </w:r>
      </w:hyperlink>
    </w:p>
    <w:p w14:paraId="5315D47F" w14:textId="3796CB5F" w:rsidR="005D49B3" w:rsidRPr="00C74014" w:rsidRDefault="00000000" w:rsidP="000E3757">
      <w:pPr>
        <w:pStyle w:val="TOC3"/>
        <w:rPr>
          <w:rFonts w:asciiTheme="minorHAnsi" w:eastAsiaTheme="minorEastAsia" w:hAnsiTheme="minorHAnsi" w:cstheme="minorBidi"/>
          <w:noProof/>
          <w:sz w:val="22"/>
          <w:szCs w:val="22"/>
        </w:rPr>
      </w:pPr>
      <w:hyperlink w:anchor="_Toc127524433" w:history="1">
        <w:r w:rsidR="005D49B3" w:rsidRPr="00C74014">
          <w:rPr>
            <w:rStyle w:val="Hyperlink"/>
            <w:noProof/>
            <w:u w:val="none"/>
          </w:rPr>
          <w:t>Appendix B – List of Acronyms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_Toc127524433 \h </w:instrText>
        </w:r>
        <w:r w:rsidR="005D49B3" w:rsidRPr="00C74014">
          <w:rPr>
            <w:noProof/>
            <w:webHidden/>
          </w:rPr>
        </w:r>
        <w:r w:rsidR="005D49B3" w:rsidRPr="00C74014">
          <w:rPr>
            <w:noProof/>
            <w:webHidden/>
          </w:rPr>
          <w:fldChar w:fldCharType="separate"/>
        </w:r>
        <w:r w:rsidR="000E3757">
          <w:rPr>
            <w:noProof/>
            <w:webHidden/>
          </w:rPr>
          <w:t>129</w:t>
        </w:r>
        <w:r w:rsidR="005D49B3" w:rsidRPr="00C74014">
          <w:rPr>
            <w:noProof/>
            <w:webHidden/>
          </w:rPr>
          <w:fldChar w:fldCharType="end"/>
        </w:r>
      </w:hyperlink>
    </w:p>
    <w:p w14:paraId="0785EE4C" w14:textId="098D324D" w:rsidR="005D49B3" w:rsidRPr="00C74014" w:rsidRDefault="00000000" w:rsidP="000E3757">
      <w:pPr>
        <w:pStyle w:val="TOC3"/>
        <w:rPr>
          <w:rFonts w:asciiTheme="minorHAnsi" w:eastAsiaTheme="minorEastAsia" w:hAnsiTheme="minorHAnsi" w:cstheme="minorBidi"/>
          <w:noProof/>
          <w:sz w:val="22"/>
          <w:szCs w:val="22"/>
        </w:rPr>
      </w:pPr>
      <w:hyperlink w:anchor="_Toc127524434" w:history="1">
        <w:r w:rsidR="005D49B3" w:rsidRPr="00C74014">
          <w:rPr>
            <w:rStyle w:val="Hyperlink"/>
            <w:noProof/>
            <w:u w:val="none"/>
          </w:rPr>
          <w:t>Appendix C – Past &amp; Potential Hazards/Critical Facilities Map</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_Toc127524434 \h </w:instrText>
        </w:r>
        <w:r w:rsidR="005D49B3" w:rsidRPr="00C74014">
          <w:rPr>
            <w:noProof/>
            <w:webHidden/>
          </w:rPr>
        </w:r>
        <w:r w:rsidR="005D49B3" w:rsidRPr="00C74014">
          <w:rPr>
            <w:noProof/>
            <w:webHidden/>
          </w:rPr>
          <w:fldChar w:fldCharType="separate"/>
        </w:r>
        <w:r w:rsidR="000E3757">
          <w:rPr>
            <w:noProof/>
            <w:webHidden/>
          </w:rPr>
          <w:t>131</w:t>
        </w:r>
        <w:r w:rsidR="005D49B3" w:rsidRPr="00C74014">
          <w:rPr>
            <w:noProof/>
            <w:webHidden/>
          </w:rPr>
          <w:fldChar w:fldCharType="end"/>
        </w:r>
      </w:hyperlink>
    </w:p>
    <w:p w14:paraId="38138B23" w14:textId="07318EF2" w:rsidR="005D49B3" w:rsidRPr="00C74014" w:rsidRDefault="00000000" w:rsidP="000E3757">
      <w:pPr>
        <w:pStyle w:val="TOC3"/>
        <w:rPr>
          <w:rFonts w:asciiTheme="minorHAnsi" w:eastAsiaTheme="minorEastAsia" w:hAnsiTheme="minorHAnsi" w:cstheme="minorBidi"/>
          <w:noProof/>
          <w:sz w:val="22"/>
          <w:szCs w:val="22"/>
        </w:rPr>
      </w:pPr>
      <w:hyperlink w:anchor="_Toc127524435" w:history="1">
        <w:r w:rsidR="005D49B3" w:rsidRPr="00C74014">
          <w:rPr>
            <w:rStyle w:val="Hyperlink"/>
            <w:noProof/>
            <w:u w:val="none"/>
          </w:rPr>
          <w:t>Appendix D – Structures Within Flood Zones Map</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_Toc127524435 \h </w:instrText>
        </w:r>
        <w:r w:rsidR="005D49B3" w:rsidRPr="00C74014">
          <w:rPr>
            <w:noProof/>
            <w:webHidden/>
          </w:rPr>
        </w:r>
        <w:r w:rsidR="005D49B3" w:rsidRPr="00C74014">
          <w:rPr>
            <w:noProof/>
            <w:webHidden/>
          </w:rPr>
          <w:fldChar w:fldCharType="separate"/>
        </w:r>
        <w:r w:rsidR="000E3757">
          <w:rPr>
            <w:noProof/>
            <w:webHidden/>
          </w:rPr>
          <w:t>132</w:t>
        </w:r>
        <w:r w:rsidR="005D49B3" w:rsidRPr="00C74014">
          <w:rPr>
            <w:noProof/>
            <w:webHidden/>
          </w:rPr>
          <w:fldChar w:fldCharType="end"/>
        </w:r>
      </w:hyperlink>
    </w:p>
    <w:p w14:paraId="60CD9A06" w14:textId="362C4042" w:rsidR="005D49B3" w:rsidRPr="00C74014" w:rsidRDefault="00000000" w:rsidP="000E3757">
      <w:pPr>
        <w:pStyle w:val="TOC3"/>
        <w:rPr>
          <w:rFonts w:asciiTheme="minorHAnsi" w:eastAsiaTheme="minorEastAsia" w:hAnsiTheme="minorHAnsi" w:cstheme="minorBidi"/>
          <w:noProof/>
          <w:sz w:val="22"/>
          <w:szCs w:val="22"/>
        </w:rPr>
      </w:pPr>
      <w:hyperlink w:anchor="_Toc127524436" w:history="1">
        <w:r w:rsidR="005D49B3" w:rsidRPr="00C74014">
          <w:rPr>
            <w:rStyle w:val="Hyperlink"/>
            <w:noProof/>
            <w:u w:val="none"/>
          </w:rPr>
          <w:t>Appendix E – Terrace Escarpments and Steep Slopes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_Toc127524436 \h </w:instrText>
        </w:r>
        <w:r w:rsidR="005D49B3" w:rsidRPr="00C74014">
          <w:rPr>
            <w:noProof/>
            <w:webHidden/>
          </w:rPr>
        </w:r>
        <w:r w:rsidR="005D49B3" w:rsidRPr="00C74014">
          <w:rPr>
            <w:noProof/>
            <w:webHidden/>
          </w:rPr>
          <w:fldChar w:fldCharType="separate"/>
        </w:r>
        <w:r w:rsidR="000E3757">
          <w:rPr>
            <w:noProof/>
            <w:webHidden/>
          </w:rPr>
          <w:t>133</w:t>
        </w:r>
        <w:r w:rsidR="005D49B3" w:rsidRPr="00C74014">
          <w:rPr>
            <w:noProof/>
            <w:webHidden/>
          </w:rPr>
          <w:fldChar w:fldCharType="end"/>
        </w:r>
      </w:hyperlink>
    </w:p>
    <w:p w14:paraId="4A9ACFFD" w14:textId="5E05C138" w:rsidR="005D49B3" w:rsidRPr="00C74014" w:rsidRDefault="00000000" w:rsidP="000E3757">
      <w:pPr>
        <w:pStyle w:val="TOC3"/>
        <w:rPr>
          <w:rFonts w:asciiTheme="minorHAnsi" w:eastAsiaTheme="minorEastAsia" w:hAnsiTheme="minorHAnsi" w:cstheme="minorBidi"/>
          <w:noProof/>
          <w:sz w:val="22"/>
          <w:szCs w:val="22"/>
        </w:rPr>
      </w:pPr>
      <w:hyperlink w:anchor="_Toc127524437" w:history="1">
        <w:r w:rsidR="005D49B3" w:rsidRPr="00C74014">
          <w:rPr>
            <w:rStyle w:val="Hyperlink"/>
            <w:noProof/>
            <w:u w:val="none"/>
          </w:rPr>
          <w:t>Appendix F – Documentation of the Planning Process</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_Toc127524437 \h </w:instrText>
        </w:r>
        <w:r w:rsidR="005D49B3" w:rsidRPr="00C74014">
          <w:rPr>
            <w:noProof/>
            <w:webHidden/>
          </w:rPr>
        </w:r>
        <w:r w:rsidR="005D49B3" w:rsidRPr="00C74014">
          <w:rPr>
            <w:noProof/>
            <w:webHidden/>
          </w:rPr>
          <w:fldChar w:fldCharType="separate"/>
        </w:r>
        <w:r w:rsidR="000E3757">
          <w:rPr>
            <w:noProof/>
            <w:webHidden/>
          </w:rPr>
          <w:t>134</w:t>
        </w:r>
        <w:r w:rsidR="005D49B3" w:rsidRPr="00C74014">
          <w:rPr>
            <w:noProof/>
            <w:webHidden/>
          </w:rPr>
          <w:fldChar w:fldCharType="end"/>
        </w:r>
      </w:hyperlink>
    </w:p>
    <w:p w14:paraId="302A07C2" w14:textId="3E9399FF" w:rsidR="005D49B3" w:rsidRPr="00C74014" w:rsidRDefault="00000000" w:rsidP="000E3757">
      <w:pPr>
        <w:pStyle w:val="TOC3"/>
        <w:rPr>
          <w:rFonts w:asciiTheme="minorHAnsi" w:eastAsiaTheme="minorEastAsia" w:hAnsiTheme="minorHAnsi" w:cstheme="minorBidi"/>
          <w:noProof/>
          <w:sz w:val="22"/>
          <w:szCs w:val="22"/>
        </w:rPr>
      </w:pPr>
      <w:hyperlink w:anchor="_Toc127524438" w:history="1">
        <w:r w:rsidR="005D49B3" w:rsidRPr="00C74014">
          <w:rPr>
            <w:rStyle w:val="Hyperlink"/>
            <w:noProof/>
            <w:u w:val="none"/>
          </w:rPr>
          <w:t>Appendix G – Public Outreach</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_Toc127524438 \h </w:instrText>
        </w:r>
        <w:r w:rsidR="005D49B3" w:rsidRPr="00C74014">
          <w:rPr>
            <w:noProof/>
            <w:webHidden/>
          </w:rPr>
        </w:r>
        <w:r w:rsidR="005D49B3" w:rsidRPr="00C74014">
          <w:rPr>
            <w:noProof/>
            <w:webHidden/>
          </w:rPr>
          <w:fldChar w:fldCharType="separate"/>
        </w:r>
        <w:r w:rsidR="000E3757">
          <w:rPr>
            <w:noProof/>
            <w:webHidden/>
          </w:rPr>
          <w:t>137</w:t>
        </w:r>
        <w:r w:rsidR="005D49B3" w:rsidRPr="00C74014">
          <w:rPr>
            <w:noProof/>
            <w:webHidden/>
          </w:rPr>
          <w:fldChar w:fldCharType="end"/>
        </w:r>
      </w:hyperlink>
    </w:p>
    <w:p w14:paraId="57787810" w14:textId="739319A1" w:rsidR="005D49B3" w:rsidRPr="00C74014" w:rsidRDefault="00000000" w:rsidP="000E3757">
      <w:pPr>
        <w:pStyle w:val="TOC3"/>
        <w:rPr>
          <w:rFonts w:asciiTheme="minorHAnsi" w:eastAsiaTheme="minorEastAsia" w:hAnsiTheme="minorHAnsi" w:cstheme="minorBidi"/>
          <w:noProof/>
          <w:sz w:val="22"/>
          <w:szCs w:val="22"/>
        </w:rPr>
      </w:pPr>
      <w:hyperlink w:anchor="_Toc127524439" w:history="1">
        <w:r w:rsidR="005D49B3" w:rsidRPr="00C74014">
          <w:rPr>
            <w:rStyle w:val="Hyperlink"/>
            <w:noProof/>
            <w:u w:val="none"/>
          </w:rPr>
          <w:t>Appendix H – Capital and Hazard Mitigation Project Prioritization</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_Toc127524439 \h </w:instrText>
        </w:r>
        <w:r w:rsidR="005D49B3" w:rsidRPr="00C74014">
          <w:rPr>
            <w:noProof/>
            <w:webHidden/>
          </w:rPr>
        </w:r>
        <w:r w:rsidR="005D49B3" w:rsidRPr="00C74014">
          <w:rPr>
            <w:noProof/>
            <w:webHidden/>
          </w:rPr>
          <w:fldChar w:fldCharType="separate"/>
        </w:r>
        <w:r w:rsidR="000E3757">
          <w:rPr>
            <w:noProof/>
            <w:webHidden/>
          </w:rPr>
          <w:t>140</w:t>
        </w:r>
        <w:r w:rsidR="005D49B3" w:rsidRPr="00C74014">
          <w:rPr>
            <w:noProof/>
            <w:webHidden/>
          </w:rPr>
          <w:fldChar w:fldCharType="end"/>
        </w:r>
      </w:hyperlink>
    </w:p>
    <w:p w14:paraId="43A2EECE" w14:textId="2736CA74" w:rsidR="005D49B3" w:rsidRPr="00C74014" w:rsidRDefault="00000000" w:rsidP="000E3757">
      <w:pPr>
        <w:pStyle w:val="TOC3"/>
        <w:rPr>
          <w:rFonts w:asciiTheme="minorHAnsi" w:eastAsiaTheme="minorEastAsia" w:hAnsiTheme="minorHAnsi" w:cstheme="minorBidi"/>
          <w:noProof/>
          <w:sz w:val="22"/>
          <w:szCs w:val="22"/>
        </w:rPr>
      </w:pPr>
      <w:hyperlink w:anchor="_Toc127524440" w:history="1">
        <w:r w:rsidR="005D49B3" w:rsidRPr="00C74014">
          <w:rPr>
            <w:rStyle w:val="Hyperlink"/>
            <w:noProof/>
            <w:u w:val="none"/>
          </w:rPr>
          <w:t>Appendix I – 2017/2022 Priorities Comparison</w:t>
        </w:r>
        <w:r w:rsidR="005D49B3" w:rsidRPr="00C74014">
          <w:rPr>
            <w:noProof/>
            <w:webHidden/>
          </w:rPr>
          <w:tab/>
        </w:r>
        <w:r w:rsidR="005D49B3" w:rsidRPr="00C74014">
          <w:rPr>
            <w:noProof/>
            <w:webHidden/>
          </w:rPr>
          <w:fldChar w:fldCharType="begin"/>
        </w:r>
        <w:r w:rsidR="005D49B3" w:rsidRPr="00C74014">
          <w:rPr>
            <w:noProof/>
            <w:webHidden/>
          </w:rPr>
          <w:instrText xml:space="preserve"> PAGEREF _Toc127524440 \h </w:instrText>
        </w:r>
        <w:r w:rsidR="005D49B3" w:rsidRPr="00C74014">
          <w:rPr>
            <w:noProof/>
            <w:webHidden/>
          </w:rPr>
        </w:r>
        <w:r w:rsidR="005D49B3" w:rsidRPr="00C74014">
          <w:rPr>
            <w:noProof/>
            <w:webHidden/>
          </w:rPr>
          <w:fldChar w:fldCharType="separate"/>
        </w:r>
        <w:r w:rsidR="000E3757">
          <w:rPr>
            <w:noProof/>
            <w:webHidden/>
          </w:rPr>
          <w:t>149</w:t>
        </w:r>
        <w:r w:rsidR="005D49B3" w:rsidRPr="00C74014">
          <w:rPr>
            <w:noProof/>
            <w:webHidden/>
          </w:rPr>
          <w:fldChar w:fldCharType="end"/>
        </w:r>
      </w:hyperlink>
    </w:p>
    <w:p w14:paraId="7AF951FA" w14:textId="5CB02B60" w:rsidR="008F5DBC" w:rsidRPr="00E627B6" w:rsidRDefault="008F5DBC" w:rsidP="004F39BA">
      <w:pPr>
        <w:pStyle w:val="Heading1"/>
        <w:framePr w:wrap="around"/>
      </w:pPr>
      <w:r w:rsidRPr="00E627B6">
        <w:fldChar w:fldCharType="end"/>
      </w:r>
      <w:bookmarkEnd w:id="9"/>
    </w:p>
    <w:p w14:paraId="49CAE30C" w14:textId="7056B518" w:rsidR="008F5DBC" w:rsidRPr="00E627B6" w:rsidRDefault="008F5DBC" w:rsidP="008F5DBC">
      <w:pPr>
        <w:rPr>
          <w:rFonts w:ascii="Gill Sans MT" w:hAnsi="Gill Sans MT"/>
          <w:caps/>
          <w:sz w:val="40"/>
          <w:szCs w:val="40"/>
        </w:rPr>
      </w:pPr>
      <w:r w:rsidRPr="00E627B6">
        <w:br w:type="page"/>
      </w:r>
    </w:p>
    <w:p w14:paraId="07752DB0" w14:textId="77777777" w:rsidR="008F5DBC" w:rsidRPr="00E627B6" w:rsidRDefault="008F5DBC" w:rsidP="004F39BA">
      <w:pPr>
        <w:pStyle w:val="Heading1"/>
        <w:framePr w:wrap="around"/>
      </w:pPr>
      <w:bookmarkStart w:id="10" w:name="_Toc127524381"/>
      <w:r w:rsidRPr="00E627B6">
        <w:lastRenderedPageBreak/>
        <w:t>INTRODUCTION</w:t>
      </w:r>
      <w:bookmarkEnd w:id="10"/>
    </w:p>
    <w:p w14:paraId="356662C0" w14:textId="486377C2" w:rsidR="008F5DBC" w:rsidRPr="00E627B6" w:rsidRDefault="008F5DBC" w:rsidP="008F5DBC">
      <w:pPr>
        <w:pStyle w:val="Heading3"/>
        <w:tabs>
          <w:tab w:val="left" w:pos="6452"/>
        </w:tabs>
        <w:spacing w:before="100" w:beforeAutospacing="1" w:after="100" w:afterAutospacing="1"/>
      </w:pPr>
      <w:bookmarkStart w:id="11" w:name="_Toc127524382"/>
      <w:r w:rsidRPr="00E627B6">
        <w:t>Hazard Mitigation</w:t>
      </w:r>
      <w:bookmarkEnd w:id="11"/>
      <w:r w:rsidRPr="00E627B6">
        <w:tab/>
      </w:r>
    </w:p>
    <w:p w14:paraId="33E720DD" w14:textId="77777777" w:rsidR="008F5DBC" w:rsidRPr="00E627B6" w:rsidRDefault="008F5DBC" w:rsidP="008F5DBC">
      <w:pPr>
        <w:pStyle w:val="BodyText"/>
        <w:spacing w:before="100" w:beforeAutospacing="1" w:after="100" w:afterAutospacing="1"/>
      </w:pPr>
      <w:r w:rsidRPr="00E627B6">
        <w:t xml:space="preserve">The Federal Emergency Management Agency (FEMA) and the Massachusetts Emergency Management Agency (MEMA) define Hazard Mitigation as any sustained action taken to reduce or eliminate long-term risk to people and property from natural hazards such as flooding, storms, high winds, hurricanes, wildfires, earthquakes, etc.  Mitigation efforts undertaken by communities will help to minimize damages to buildings and infrastructure, such as water supplies, sewers, and utility transmission lines, as well as natural, cultural and historic resources.  </w:t>
      </w:r>
    </w:p>
    <w:p w14:paraId="44E49234" w14:textId="04083A4E" w:rsidR="008F5DBC" w:rsidRPr="00E627B6" w:rsidRDefault="008F5DBC" w:rsidP="008F5DBC">
      <w:pPr>
        <w:pStyle w:val="BodyText"/>
        <w:spacing w:before="100" w:beforeAutospacing="1" w:after="100" w:afterAutospacing="1"/>
      </w:pPr>
      <w:r w:rsidRPr="00E627B6">
        <w:t>Planning efforts, like the one undertaken by the City of Springfield</w:t>
      </w:r>
      <w:r w:rsidR="002479E7">
        <w:t xml:space="preserve">, </w:t>
      </w:r>
      <w:r w:rsidRPr="00E627B6">
        <w:t xml:space="preserve">make mitigation a proactive process. Pre-disaster planning emphasizes actions that can be taken before a natural disaster occurs.  Future property damage and loss of life can be reduced or prevented by a mitigation program that addresses the unique geography, demography, economy, and land use of a community within the context of each of the specific potential natural hazards that may threaten a community.  </w:t>
      </w:r>
    </w:p>
    <w:p w14:paraId="0FC9BF84" w14:textId="134C91E5" w:rsidR="008F5DBC" w:rsidRPr="00E627B6" w:rsidRDefault="008F5DBC" w:rsidP="008F5DBC">
      <w:pPr>
        <w:pStyle w:val="BodyText"/>
        <w:spacing w:before="100" w:beforeAutospacing="1" w:after="100" w:afterAutospacing="1"/>
      </w:pPr>
      <w:r w:rsidRPr="00E627B6">
        <w:t xml:space="preserve">Preparation of a local natural hazard mitigation plan before a disaster occurs can save the community money and facilitate post-disaster funding.  Costly repairs or replacement of buildings and infrastructure, as well as the high cost of providing emergency services and rescue/recovery operations, can be avoided or significantly lessened if a community implements the mitigation measures detailed in the plan.  FEMA requires that a community adopt a pre-disaster mitigation plan as a condition for mitigation funding.  For example, </w:t>
      </w:r>
      <w:r w:rsidR="00CC39EF">
        <w:t xml:space="preserve">the </w:t>
      </w:r>
      <w:r w:rsidR="002479E7">
        <w:t>Building Resilient Infrastructure and Communities (BRIC) Program</w:t>
      </w:r>
      <w:r w:rsidRPr="00E627B6">
        <w:t>, the Flood Mitigation Assistance Program (FMA), and the Pre-Disaster Mitigation Program</w:t>
      </w:r>
      <w:r w:rsidR="00CC39EF">
        <w:t xml:space="preserve"> (PDM)</w:t>
      </w:r>
      <w:r w:rsidRPr="00E627B6">
        <w:t xml:space="preserve"> are programs with this requirement.  </w:t>
      </w:r>
    </w:p>
    <w:p w14:paraId="49C4F0A3" w14:textId="77777777" w:rsidR="008F5DBC" w:rsidRPr="00E627B6" w:rsidRDefault="008F5DBC" w:rsidP="008F5DBC">
      <w:pPr>
        <w:pStyle w:val="Heading3"/>
        <w:spacing w:before="100" w:beforeAutospacing="1" w:after="100" w:afterAutospacing="1"/>
        <w:jc w:val="both"/>
        <w:rPr>
          <w:u w:val="single"/>
        </w:rPr>
      </w:pPr>
      <w:bookmarkStart w:id="12" w:name="_Toc127524383"/>
      <w:r w:rsidRPr="00E627B6">
        <w:t>Planning Committee</w:t>
      </w:r>
      <w:bookmarkEnd w:id="12"/>
    </w:p>
    <w:p w14:paraId="23507435" w14:textId="7B73A25D" w:rsidR="008F5DBC" w:rsidRPr="00E627B6" w:rsidRDefault="008F5DBC" w:rsidP="008F5DBC">
      <w:pPr>
        <w:pStyle w:val="BodyText"/>
        <w:spacing w:before="100" w:beforeAutospacing="1" w:after="100" w:afterAutospacing="1"/>
      </w:pPr>
      <w:r w:rsidRPr="00E627B6">
        <w:t xml:space="preserve">To facilitate the development of all action plans and implementation schedules, an ad-hoc working committee met regularly.  The group </w:t>
      </w:r>
      <w:r w:rsidR="00CD3E3D">
        <w:t>consisted</w:t>
      </w:r>
      <w:r w:rsidRPr="00E627B6">
        <w:t xml:space="preserve"> of </w:t>
      </w:r>
      <w:r w:rsidR="00CD3E3D">
        <w:t xml:space="preserve">Fire Commissioner Bernard Calvi, Department of Public Works </w:t>
      </w:r>
      <w:r w:rsidR="00804B5C">
        <w:t>D</w:t>
      </w:r>
      <w:r w:rsidR="00CD3E3D">
        <w:t>irector</w:t>
      </w:r>
      <w:r w:rsidR="00804B5C">
        <w:t xml:space="preserve"> </w:t>
      </w:r>
      <w:r w:rsidR="00CD3E3D">
        <w:t xml:space="preserve">Chris Cignoli, </w:t>
      </w:r>
      <w:r w:rsidR="0046738B">
        <w:t xml:space="preserve">Former </w:t>
      </w:r>
      <w:r w:rsidR="00CD3E3D">
        <w:t xml:space="preserve">Director of Emergency Preparedness Robert Hassett, </w:t>
      </w:r>
      <w:r w:rsidR="0046738B">
        <w:t xml:space="preserve">Former </w:t>
      </w:r>
      <w:r w:rsidR="00CD3E3D">
        <w:t>Budget Director</w:t>
      </w:r>
      <w:r w:rsidR="00804B5C">
        <w:t xml:space="preserve"> </w:t>
      </w:r>
      <w:r w:rsidR="00CD3E3D">
        <w:t xml:space="preserve">Melanie Acobe and </w:t>
      </w:r>
      <w:r w:rsidR="0046738B">
        <w:t xml:space="preserve">Former </w:t>
      </w:r>
      <w:r w:rsidR="00CD3E3D">
        <w:t xml:space="preserve">Administration &amp; Finance Budget Analyst Elyssa Parrish. </w:t>
      </w:r>
    </w:p>
    <w:p w14:paraId="6086EAAC" w14:textId="77777777" w:rsidR="008F5DBC" w:rsidRPr="00E627B6" w:rsidRDefault="008F5DBC" w:rsidP="008F5DBC">
      <w:pPr>
        <w:pStyle w:val="Heading3"/>
        <w:spacing w:before="100" w:beforeAutospacing="1" w:after="100" w:afterAutospacing="1"/>
        <w:jc w:val="both"/>
      </w:pPr>
      <w:bookmarkStart w:id="13" w:name="_Toc127524384"/>
      <w:r w:rsidRPr="00E627B6">
        <w:t>Planning Process</w:t>
      </w:r>
      <w:bookmarkEnd w:id="13"/>
    </w:p>
    <w:p w14:paraId="32E5A506" w14:textId="77777777" w:rsidR="008F5DBC" w:rsidRPr="00E627B6" w:rsidRDefault="008F5DBC" w:rsidP="008F5DBC">
      <w:pPr>
        <w:pStyle w:val="BodyText"/>
        <w:spacing w:before="100" w:beforeAutospacing="1" w:after="100" w:afterAutospacing="1"/>
      </w:pPr>
      <w:r w:rsidRPr="00E627B6">
        <w:t>The natural hazard mitigation planning process for the City of Springfield included the following tasks:</w:t>
      </w:r>
    </w:p>
    <w:p w14:paraId="2EF8972B" w14:textId="77777777" w:rsidR="008F5DBC" w:rsidRPr="00E627B6" w:rsidRDefault="008F5DBC" w:rsidP="008F5DBC">
      <w:pPr>
        <w:pStyle w:val="BulletedList1"/>
        <w:spacing w:before="100" w:beforeAutospacing="1" w:after="100" w:afterAutospacing="1"/>
        <w:jc w:val="both"/>
      </w:pPr>
      <w:r w:rsidRPr="00E627B6">
        <w:t>Identifying the natural hazards that may impact the community.</w:t>
      </w:r>
    </w:p>
    <w:p w14:paraId="11CC2B1C" w14:textId="77777777" w:rsidR="008F5DBC" w:rsidRPr="00E627B6" w:rsidRDefault="008F5DBC" w:rsidP="008F5DBC">
      <w:pPr>
        <w:pStyle w:val="BulletedList1"/>
        <w:spacing w:before="100" w:beforeAutospacing="1" w:after="100" w:afterAutospacing="1"/>
        <w:jc w:val="both"/>
      </w:pPr>
      <w:r w:rsidRPr="00E627B6">
        <w:t>Conducting a Vulnerability/Risk Assessment to identify the infrastructure at the highest risk for being damaged by the identified natural hazards, particularly flooding.</w:t>
      </w:r>
    </w:p>
    <w:p w14:paraId="609E8685" w14:textId="77777777" w:rsidR="008F5DBC" w:rsidRPr="00E627B6" w:rsidRDefault="008F5DBC" w:rsidP="008F5DBC">
      <w:pPr>
        <w:pStyle w:val="BulletedList1"/>
        <w:spacing w:before="100" w:beforeAutospacing="1" w:after="100" w:afterAutospacing="1"/>
        <w:jc w:val="both"/>
      </w:pPr>
      <w:r w:rsidRPr="00E627B6">
        <w:t>Identifying and assessing the policies, programs, and regulations the community is currently implementing to protect against future disaster damages.</w:t>
      </w:r>
    </w:p>
    <w:p w14:paraId="3C9B82BE" w14:textId="77777777" w:rsidR="008F5DBC" w:rsidRPr="00E627B6" w:rsidRDefault="008F5DBC" w:rsidP="008F5DBC">
      <w:pPr>
        <w:pStyle w:val="BulletedList1"/>
        <w:spacing w:before="100" w:beforeAutospacing="1" w:after="100" w:afterAutospacing="1"/>
        <w:jc w:val="both"/>
      </w:pPr>
      <w:r w:rsidRPr="00E627B6">
        <w:lastRenderedPageBreak/>
        <w:t>Identifying deficiencies in the current capabilities and establishing goals for updating, revising or adopting new strategies.</w:t>
      </w:r>
    </w:p>
    <w:p w14:paraId="34F3987A" w14:textId="77777777" w:rsidR="008F5DBC" w:rsidRDefault="008F5DBC" w:rsidP="008F5DBC">
      <w:pPr>
        <w:pStyle w:val="BulletedList1"/>
        <w:spacing w:before="100" w:beforeAutospacing="1" w:after="100" w:afterAutospacing="1"/>
        <w:jc w:val="both"/>
      </w:pPr>
      <w:r w:rsidRPr="00E627B6">
        <w:t>Adopting and implementing the final Local Natural Hazards Mitigation Plan.</w:t>
      </w:r>
    </w:p>
    <w:p w14:paraId="66926C72" w14:textId="77777777" w:rsidR="008F5DBC" w:rsidRPr="00E627B6" w:rsidRDefault="008F5DBC" w:rsidP="008F5DBC">
      <w:pPr>
        <w:pStyle w:val="BodyText"/>
        <w:spacing w:before="100" w:beforeAutospacing="1" w:after="100" w:afterAutospacing="1"/>
      </w:pPr>
      <w:r w:rsidRPr="00E627B6">
        <w:t xml:space="preserve">The key product of this process is the development of an Action Plan with a Prioritized Implementation Schedule. </w:t>
      </w:r>
    </w:p>
    <w:p w14:paraId="1A573359" w14:textId="77777777" w:rsidR="008F5DBC" w:rsidRPr="00E627B6" w:rsidRDefault="008F5DBC" w:rsidP="008F5DBC">
      <w:pPr>
        <w:pStyle w:val="BodyText"/>
        <w:spacing w:before="100" w:beforeAutospacing="1" w:after="100" w:afterAutospacing="1"/>
      </w:pPr>
      <w:r w:rsidRPr="00E627B6">
        <w:t>An important part of the planning process was reviewing and incorporating relevant plans, studies, report and technical information of current capabilities and areas of opportunity for future mitigation measures. The Natural Hazards Mitigation Planning Committee reviewed and incorporated, when possible, the following:</w:t>
      </w:r>
    </w:p>
    <w:p w14:paraId="1E59AEB5" w14:textId="77777777" w:rsidR="008F5DBC" w:rsidRPr="00E627B6" w:rsidRDefault="008F5DBC" w:rsidP="008F5DBC">
      <w:pPr>
        <w:pStyle w:val="BulletedList1"/>
        <w:spacing w:before="100" w:beforeAutospacing="1" w:after="100" w:afterAutospacing="1"/>
        <w:jc w:val="both"/>
      </w:pPr>
      <w:r w:rsidRPr="00E627B6">
        <w:t>Massachusetts State Hazard Mitigation Plan</w:t>
      </w:r>
    </w:p>
    <w:p w14:paraId="71901344" w14:textId="70E40C9E" w:rsidR="008F5DBC" w:rsidRDefault="008F5DBC" w:rsidP="008F5DBC">
      <w:pPr>
        <w:pStyle w:val="BulletedList1"/>
        <w:spacing w:before="100" w:beforeAutospacing="1" w:after="100" w:afterAutospacing="1"/>
        <w:jc w:val="both"/>
      </w:pPr>
      <w:r w:rsidRPr="00E627B6">
        <w:t>City of Springfield Capital Improvement Plan (CIP)</w:t>
      </w:r>
    </w:p>
    <w:p w14:paraId="275E478C" w14:textId="6BAC031A" w:rsidR="007D4F92" w:rsidRPr="00E627B6" w:rsidRDefault="007D4F92" w:rsidP="007D4F92">
      <w:pPr>
        <w:pStyle w:val="BulletedList1"/>
        <w:spacing w:before="100" w:beforeAutospacing="1" w:after="100" w:afterAutospacing="1"/>
        <w:jc w:val="both"/>
      </w:pPr>
      <w:r>
        <w:t>City of Springfield Hazard Mitigation Plan 2015</w:t>
      </w:r>
    </w:p>
    <w:p w14:paraId="3F401CC7" w14:textId="77777777" w:rsidR="008F5DBC" w:rsidRPr="00E627B6" w:rsidRDefault="008F5DBC" w:rsidP="008F5DBC">
      <w:pPr>
        <w:pStyle w:val="BulletedList1"/>
        <w:spacing w:before="100" w:beforeAutospacing="1" w:after="100" w:afterAutospacing="1"/>
        <w:jc w:val="both"/>
      </w:pPr>
      <w:r w:rsidRPr="00E627B6">
        <w:t>Open Space and Recovery Action Plan</w:t>
      </w:r>
    </w:p>
    <w:p w14:paraId="199CC88D" w14:textId="77777777" w:rsidR="008F5DBC" w:rsidRPr="00E627B6" w:rsidRDefault="008F5DBC" w:rsidP="008F5DBC">
      <w:pPr>
        <w:pStyle w:val="BulletedList1"/>
        <w:spacing w:before="100" w:beforeAutospacing="1" w:after="100" w:afterAutospacing="1"/>
        <w:jc w:val="both"/>
      </w:pPr>
      <w:r w:rsidRPr="00E627B6">
        <w:t>Comprehensive Emergency Management Plan (CEM Plan)</w:t>
      </w:r>
    </w:p>
    <w:p w14:paraId="2EC67CED" w14:textId="77777777" w:rsidR="008F5DBC" w:rsidRPr="00E627B6" w:rsidRDefault="008F5DBC" w:rsidP="008F5DBC">
      <w:pPr>
        <w:pStyle w:val="BulletedList1"/>
        <w:spacing w:before="100" w:beforeAutospacing="1" w:after="100" w:afterAutospacing="1"/>
        <w:jc w:val="both"/>
      </w:pPr>
      <w:r w:rsidRPr="00E627B6">
        <w:t>Zoning Ordinances</w:t>
      </w:r>
    </w:p>
    <w:p w14:paraId="0FB35051" w14:textId="77777777" w:rsidR="008F5DBC" w:rsidRPr="00E627B6" w:rsidRDefault="008F5DBC" w:rsidP="008F5DBC">
      <w:pPr>
        <w:pStyle w:val="BulletedList1"/>
        <w:spacing w:before="100" w:beforeAutospacing="1" w:after="100" w:afterAutospacing="1"/>
        <w:jc w:val="both"/>
      </w:pPr>
      <w:r w:rsidRPr="00E627B6">
        <w:t>Subdivision Regulations</w:t>
      </w:r>
    </w:p>
    <w:p w14:paraId="6D1CDA16" w14:textId="77777777" w:rsidR="008F5DBC" w:rsidRPr="00E627B6" w:rsidRDefault="008F5DBC" w:rsidP="008F5DBC">
      <w:pPr>
        <w:pStyle w:val="BulletedList1"/>
        <w:spacing w:before="100" w:beforeAutospacing="1" w:after="100" w:afterAutospacing="1"/>
        <w:jc w:val="both"/>
      </w:pPr>
      <w:r w:rsidRPr="00E627B6">
        <w:t>National Flood Insurance Program</w:t>
      </w:r>
    </w:p>
    <w:p w14:paraId="06E773B5" w14:textId="77777777" w:rsidR="008F5DBC" w:rsidRPr="00E627B6" w:rsidRDefault="008F5DBC" w:rsidP="008F5DBC">
      <w:pPr>
        <w:pStyle w:val="BulletedList1"/>
        <w:spacing w:before="100" w:beforeAutospacing="1" w:after="100" w:afterAutospacing="1"/>
        <w:jc w:val="both"/>
      </w:pPr>
      <w:r w:rsidRPr="00E627B6">
        <w:t>Building/Housing Codes</w:t>
      </w:r>
    </w:p>
    <w:p w14:paraId="784EA803" w14:textId="77777777" w:rsidR="008F5DBC" w:rsidRPr="00E627B6" w:rsidRDefault="008F5DBC" w:rsidP="008F5DBC">
      <w:pPr>
        <w:pStyle w:val="BulletedList1"/>
        <w:spacing w:before="100" w:beforeAutospacing="1" w:after="100" w:afterAutospacing="1"/>
        <w:jc w:val="both"/>
      </w:pPr>
      <w:r w:rsidRPr="00E627B6">
        <w:t>Flood Insurance Study for Hampden County</w:t>
      </w:r>
    </w:p>
    <w:p w14:paraId="7C90834E" w14:textId="77777777" w:rsidR="008F5DBC" w:rsidRPr="00E627B6" w:rsidRDefault="008F5DBC" w:rsidP="008F5DBC">
      <w:pPr>
        <w:pStyle w:val="BulletedList1"/>
        <w:spacing w:before="100" w:beforeAutospacing="1" w:after="100" w:afterAutospacing="1"/>
        <w:jc w:val="both"/>
      </w:pPr>
      <w:r w:rsidRPr="00E627B6">
        <w:t>Springfield Community Development Plan</w:t>
      </w:r>
    </w:p>
    <w:p w14:paraId="4F0A503B" w14:textId="4A3B49A3" w:rsidR="008F5DBC" w:rsidRPr="00E627B6" w:rsidRDefault="008F5DBC" w:rsidP="008F5DBC">
      <w:pPr>
        <w:pStyle w:val="BulletedList1"/>
        <w:spacing w:before="100" w:beforeAutospacing="1" w:after="100" w:afterAutospacing="1"/>
        <w:jc w:val="both"/>
      </w:pPr>
      <w:r w:rsidRPr="00E627B6">
        <w:t xml:space="preserve">Springfield Landslide Hazards </w:t>
      </w:r>
    </w:p>
    <w:p w14:paraId="59B4BBE0" w14:textId="77777777" w:rsidR="008F5DBC" w:rsidRPr="00E627B6" w:rsidRDefault="008F5DBC" w:rsidP="008F5DBC">
      <w:pPr>
        <w:pStyle w:val="BulletedList1"/>
        <w:spacing w:before="100" w:beforeAutospacing="1" w:after="100" w:afterAutospacing="1"/>
        <w:jc w:val="both"/>
      </w:pPr>
      <w:r w:rsidRPr="00E627B6">
        <w:t>USACE Flood Damage Reduction Segment/System Inspection Report</w:t>
      </w:r>
    </w:p>
    <w:p w14:paraId="0598756B" w14:textId="77777777" w:rsidR="008F5DBC" w:rsidRPr="00E627B6" w:rsidRDefault="008F5DBC" w:rsidP="008F5DBC">
      <w:pPr>
        <w:pStyle w:val="BulletedList1"/>
        <w:numPr>
          <w:ilvl w:val="0"/>
          <w:numId w:val="0"/>
        </w:numPr>
        <w:spacing w:before="100" w:beforeAutospacing="1" w:after="100" w:afterAutospacing="1"/>
        <w:jc w:val="both"/>
      </w:pPr>
      <w:r w:rsidRPr="00E627B6">
        <w:t>Other resources used in the development of the Natural Hazards Mitigation Plan are documented as footnotes throughout this document.</w:t>
      </w:r>
    </w:p>
    <w:p w14:paraId="44DD32B5" w14:textId="77777777" w:rsidR="008F5DBC" w:rsidRPr="00E627B6" w:rsidRDefault="008F5DBC" w:rsidP="008F5DBC">
      <w:pPr>
        <w:pStyle w:val="Heading3"/>
        <w:spacing w:before="100" w:beforeAutospacing="1" w:after="100" w:afterAutospacing="1"/>
        <w:jc w:val="both"/>
      </w:pPr>
      <w:bookmarkStart w:id="14" w:name="_Toc127524385"/>
      <w:r w:rsidRPr="00E627B6">
        <w:t>Public Committee Meetings</w:t>
      </w:r>
      <w:bookmarkEnd w:id="14"/>
      <w:r w:rsidRPr="00E627B6">
        <w:t xml:space="preserve"> </w:t>
      </w:r>
    </w:p>
    <w:p w14:paraId="74EF235E" w14:textId="4F8196BC" w:rsidR="008F5DBC" w:rsidRPr="00E627B6" w:rsidRDefault="007D4F92" w:rsidP="008F5DBC">
      <w:pPr>
        <w:pStyle w:val="BodyText"/>
        <w:spacing w:before="100" w:beforeAutospacing="1" w:after="100" w:afterAutospacing="1"/>
      </w:pPr>
      <w:r>
        <w:rPr>
          <w:i/>
        </w:rPr>
        <w:t xml:space="preserve">June 29, 2021, 10:00 am: </w:t>
      </w:r>
      <w:r>
        <w:t>Working committee meeting held at Springfield City Hall, Conference Room 310</w:t>
      </w:r>
      <w:r w:rsidR="008F5DBC" w:rsidRPr="00E627B6">
        <w:t>.</w:t>
      </w:r>
      <w:r w:rsidR="00CA7753">
        <w:t xml:space="preserve"> Kickoff Meeting for the Hazard Mitigation Plan, reassessed hazard severity levels facing the City of Springfield, discussed timetable for the Hazard Mitigation Plan completion. </w:t>
      </w:r>
    </w:p>
    <w:p w14:paraId="152CB048" w14:textId="7F412F67" w:rsidR="008F5DBC" w:rsidRPr="00E627B6" w:rsidRDefault="007D4F92" w:rsidP="008F5DBC">
      <w:pPr>
        <w:pStyle w:val="BodyText"/>
        <w:spacing w:before="100" w:beforeAutospacing="1" w:after="100" w:afterAutospacing="1"/>
      </w:pPr>
      <w:r>
        <w:rPr>
          <w:i/>
        </w:rPr>
        <w:t>July 26, 2021, 1:00 pm</w:t>
      </w:r>
      <w:r w:rsidR="008F5DBC" w:rsidRPr="00E627B6">
        <w:t>: Workin</w:t>
      </w:r>
      <w:r>
        <w:t xml:space="preserve">g committee meeting held via Zoom. </w:t>
      </w:r>
      <w:r w:rsidR="00CA7753">
        <w:t xml:space="preserve">Updated tables in Hazard Mitigation Plan, specifically effectiveness, potential improvements and expansions, and critically affected facilities. </w:t>
      </w:r>
    </w:p>
    <w:p w14:paraId="6E73799E" w14:textId="39ECFACC" w:rsidR="008F5DBC" w:rsidRPr="00E627B6" w:rsidRDefault="00926D0E" w:rsidP="008F5DBC">
      <w:pPr>
        <w:pStyle w:val="BodyText"/>
        <w:spacing w:before="100" w:beforeAutospacing="1" w:after="100" w:afterAutospacing="1"/>
      </w:pPr>
      <w:r>
        <w:rPr>
          <w:i/>
        </w:rPr>
        <w:t>September 14, 2021, 1:00 p</w:t>
      </w:r>
      <w:r w:rsidR="008F5DBC" w:rsidRPr="00E627B6">
        <w:rPr>
          <w:i/>
        </w:rPr>
        <w:t>m</w:t>
      </w:r>
      <w:r w:rsidR="008F5DBC" w:rsidRPr="00E627B6">
        <w:t>: Working committee meeting held</w:t>
      </w:r>
      <w:r>
        <w:t xml:space="preserve"> via Zoom</w:t>
      </w:r>
      <w:r w:rsidR="008F5DBC" w:rsidRPr="00E627B6">
        <w:t xml:space="preserve">. The meeting was attended by planning committee members, and agenda items included </w:t>
      </w:r>
      <w:r>
        <w:t>updating</w:t>
      </w:r>
      <w:r w:rsidR="008F5DBC" w:rsidRPr="00E627B6">
        <w:t xml:space="preserve"> the </w:t>
      </w:r>
      <w:r>
        <w:t xml:space="preserve">City’s </w:t>
      </w:r>
      <w:r w:rsidR="00AF320D">
        <w:t xml:space="preserve">action plan </w:t>
      </w:r>
      <w:r w:rsidRPr="00926D0E">
        <w:t>and a prioritizatio</w:t>
      </w:r>
      <w:r>
        <w:t xml:space="preserve">n of action items. (Appendix F), as well as specific parts of the 2016 plan, i.e. wildfires/brushfires, landslides and dam repair in Springfield. </w:t>
      </w:r>
    </w:p>
    <w:p w14:paraId="5F0D9CD4" w14:textId="4DF0C273" w:rsidR="008F5DBC" w:rsidRPr="00E627B6" w:rsidRDefault="008F5DBC" w:rsidP="008F5DBC">
      <w:pPr>
        <w:pStyle w:val="BodyText"/>
        <w:spacing w:before="100" w:beforeAutospacing="1" w:after="100" w:afterAutospacing="1"/>
      </w:pPr>
      <w:bookmarkStart w:id="15" w:name="_Hlk113443938"/>
      <w:bookmarkStart w:id="16" w:name="_Hlk113444104"/>
      <w:r w:rsidRPr="00E627B6">
        <w:t>The plan was posted on the City website and committee members made hard copies</w:t>
      </w:r>
      <w:r w:rsidR="00CD352E">
        <w:t xml:space="preserve"> available at the all Springfield City Libraries</w:t>
      </w:r>
      <w:r w:rsidRPr="00E627B6">
        <w:t xml:space="preserve"> for all residents, businesses and other concerned parties.  The plans were made available in this manner for 21 days. </w:t>
      </w:r>
      <w:bookmarkStart w:id="17" w:name="_Hlk113443988"/>
      <w:r w:rsidRPr="00E627B6">
        <w:t>Springfield residents and citizens from adjacent municipalities</w:t>
      </w:r>
      <w:r w:rsidR="0070591D">
        <w:t>, such as East Longmeadow, Chicopee and West Springfield,</w:t>
      </w:r>
      <w:r w:rsidRPr="00E627B6">
        <w:t xml:space="preserve"> were encouraged to comment on Springfield’s plan</w:t>
      </w:r>
      <w:bookmarkEnd w:id="17"/>
      <w:r w:rsidRPr="00E627B6">
        <w:t xml:space="preserve">. </w:t>
      </w:r>
      <w:bookmarkEnd w:id="15"/>
      <w:r w:rsidRPr="00E627B6">
        <w:t xml:space="preserve">In addition to posting the draft plan on the City’s website, </w:t>
      </w:r>
      <w:r w:rsidR="00AF320D">
        <w:t>the committee</w:t>
      </w:r>
      <w:r w:rsidR="00AF320D" w:rsidRPr="00E627B6">
        <w:t xml:space="preserve"> </w:t>
      </w:r>
      <w:r w:rsidRPr="00E627B6">
        <w:t>complied with open-meeting laws by posting the meeting on the City’s public calendar and by posting a notice on the public bulletin board providing the date, time, location, and agenda of the meeting.</w:t>
      </w:r>
      <w:r w:rsidR="00CD352E">
        <w:t xml:space="preserve"> During the 21 days the </w:t>
      </w:r>
      <w:r w:rsidR="00E95E79">
        <w:t xml:space="preserve">plan was posted, we received one comment </w:t>
      </w:r>
      <w:r w:rsidR="0070591D">
        <w:t xml:space="preserve">on behalf of </w:t>
      </w:r>
      <w:r w:rsidR="00E95E79">
        <w:t xml:space="preserve">the Advocacy and Community Engagement Coordinator of the Springfield Preservation Trust. </w:t>
      </w:r>
      <w:r w:rsidR="0070591D">
        <w:t>The purpose of the</w:t>
      </w:r>
      <w:r w:rsidR="00E95E79">
        <w:t xml:space="preserve"> comment was to inform us that the Mill River Dam project and Forest Park projects may be protected by their eligibility to be listed on the National Register of Historic Places. This was take</w:t>
      </w:r>
      <w:r w:rsidR="00804B5C">
        <w:t>n</w:t>
      </w:r>
      <w:r w:rsidR="00E95E79">
        <w:t xml:space="preserve"> into consideration in the development of this plan by verify</w:t>
      </w:r>
      <w:r w:rsidR="007A3F34">
        <w:t>ing this information and dispers</w:t>
      </w:r>
      <w:r w:rsidR="00E95E79">
        <w:t>ing the findings to the individuals associated with the Capital Improvement Plan.</w:t>
      </w:r>
      <w:r w:rsidR="00CD352E">
        <w:t xml:space="preserve"> </w:t>
      </w:r>
    </w:p>
    <w:p w14:paraId="3052CFF3" w14:textId="77777777" w:rsidR="008F5DBC" w:rsidRPr="00E627B6" w:rsidRDefault="008F5DBC" w:rsidP="008F5DBC">
      <w:pPr>
        <w:pStyle w:val="Heading3"/>
        <w:spacing w:before="100" w:beforeAutospacing="1" w:after="100" w:afterAutospacing="1"/>
        <w:jc w:val="both"/>
      </w:pPr>
      <w:bookmarkStart w:id="18" w:name="_Toc127524386"/>
      <w:bookmarkEnd w:id="16"/>
      <w:r w:rsidRPr="00E627B6">
        <w:t>Public Meetings</w:t>
      </w:r>
      <w:bookmarkEnd w:id="18"/>
      <w:r w:rsidRPr="00E627B6">
        <w:t xml:space="preserve"> </w:t>
      </w:r>
    </w:p>
    <w:p w14:paraId="45902484" w14:textId="77777777" w:rsidR="008F5DBC" w:rsidRPr="00E627B6" w:rsidRDefault="008F5DBC" w:rsidP="00C573CA">
      <w:pPr>
        <w:pStyle w:val="Heading4"/>
      </w:pPr>
      <w:r w:rsidRPr="00E627B6">
        <w:t>Public and Neighboring Jurisdiction Involvement in the Planning Process</w:t>
      </w:r>
    </w:p>
    <w:p w14:paraId="20870B46" w14:textId="600C1DA7" w:rsidR="008F5DBC" w:rsidRPr="00E627B6" w:rsidRDefault="00B22215" w:rsidP="008F5DBC">
      <w:pPr>
        <w:pStyle w:val="BodyText"/>
        <w:spacing w:before="100" w:beforeAutospacing="1" w:after="100" w:afterAutospacing="1"/>
      </w:pPr>
      <w:r>
        <w:t>In order to update the plan</w:t>
      </w:r>
      <w:r w:rsidR="008F5DBC" w:rsidRPr="00E627B6">
        <w:t xml:space="preserve">, internal planning sessions </w:t>
      </w:r>
      <w:r>
        <w:t>were</w:t>
      </w:r>
      <w:r w:rsidR="008F5DBC" w:rsidRPr="00E627B6">
        <w:t xml:space="preserve"> held with key departments to discuss roles, responsibilities and project prioritization. Below is a sample of those meeting occurrences:</w:t>
      </w:r>
    </w:p>
    <w:tbl>
      <w:tblPr>
        <w:tblStyle w:val="TableGrid"/>
        <w:tblW w:w="5000" w:type="pct"/>
        <w:tblLook w:val="04A0" w:firstRow="1" w:lastRow="0" w:firstColumn="1" w:lastColumn="0" w:noHBand="0" w:noVBand="1"/>
      </w:tblPr>
      <w:tblGrid>
        <w:gridCol w:w="3375"/>
        <w:gridCol w:w="3430"/>
        <w:gridCol w:w="2545"/>
      </w:tblGrid>
      <w:tr w:rsidR="008F5DBC" w:rsidRPr="00E627B6" w14:paraId="57809654" w14:textId="77777777" w:rsidTr="0081768B">
        <w:trPr>
          <w:trHeight w:val="323"/>
        </w:trPr>
        <w:tc>
          <w:tcPr>
            <w:tcW w:w="5000" w:type="pct"/>
            <w:gridSpan w:val="3"/>
            <w:tcBorders>
              <w:bottom w:val="single" w:sz="4" w:space="0" w:color="auto"/>
            </w:tcBorders>
            <w:shd w:val="clear" w:color="auto" w:fill="000000" w:themeFill="text1"/>
          </w:tcPr>
          <w:p w14:paraId="77C83AB1" w14:textId="1EA969FF" w:rsidR="008F5DBC" w:rsidRPr="00E627B6" w:rsidRDefault="00CA7753" w:rsidP="00F65D11">
            <w:pPr>
              <w:spacing w:before="100" w:beforeAutospacing="1" w:after="100" w:afterAutospacing="1"/>
              <w:jc w:val="both"/>
              <w:rPr>
                <w:rFonts w:ascii="Gill Sans MT" w:eastAsiaTheme="minorHAnsi" w:hAnsi="Gill Sans MT"/>
                <w:b/>
                <w:color w:val="FFFFFF" w:themeColor="background1"/>
                <w:sz w:val="22"/>
                <w:szCs w:val="22"/>
              </w:rPr>
            </w:pPr>
            <w:r w:rsidRPr="002B2CEC">
              <w:rPr>
                <w:rFonts w:ascii="Gill Sans MT" w:eastAsiaTheme="minorHAnsi" w:hAnsi="Gill Sans MT"/>
                <w:b/>
                <w:color w:val="FFFFFF" w:themeColor="background1"/>
                <w:szCs w:val="22"/>
              </w:rPr>
              <w:t>Table 1</w:t>
            </w:r>
            <w:r w:rsidR="008F5DBC" w:rsidRPr="002B2CEC">
              <w:rPr>
                <w:rFonts w:ascii="Gill Sans MT" w:eastAsiaTheme="minorHAnsi" w:hAnsi="Gill Sans MT"/>
                <w:b/>
                <w:color w:val="FFFFFF" w:themeColor="background1"/>
                <w:szCs w:val="22"/>
              </w:rPr>
              <w:t>.</w:t>
            </w:r>
            <w:r w:rsidR="00295163">
              <w:rPr>
                <w:rFonts w:ascii="Gill Sans MT" w:eastAsiaTheme="minorHAnsi" w:hAnsi="Gill Sans MT"/>
                <w:b/>
                <w:color w:val="FFFFFF" w:themeColor="background1"/>
                <w:szCs w:val="22"/>
              </w:rPr>
              <w:t>1</w:t>
            </w:r>
            <w:r w:rsidR="008F5DBC" w:rsidRPr="002B2CEC">
              <w:rPr>
                <w:rFonts w:ascii="Gill Sans MT" w:eastAsiaTheme="minorHAnsi" w:hAnsi="Gill Sans MT"/>
                <w:b/>
                <w:color w:val="FFFFFF" w:themeColor="background1"/>
                <w:szCs w:val="22"/>
              </w:rPr>
              <w:t>: City Internal Planning Sessions</w:t>
            </w:r>
          </w:p>
        </w:tc>
      </w:tr>
      <w:tr w:rsidR="008F5DBC" w:rsidRPr="00E627B6" w14:paraId="7CB2B175" w14:textId="77777777" w:rsidTr="0081768B">
        <w:tc>
          <w:tcPr>
            <w:tcW w:w="1805" w:type="pct"/>
            <w:shd w:val="clear" w:color="auto" w:fill="D9D9D9" w:themeFill="background1" w:themeFillShade="D9"/>
          </w:tcPr>
          <w:p w14:paraId="7B14026F" w14:textId="77777777" w:rsidR="008F5DBC" w:rsidRPr="00E627B6" w:rsidRDefault="008F5DBC" w:rsidP="00F65D11">
            <w:pPr>
              <w:spacing w:before="100" w:beforeAutospacing="1" w:after="100" w:afterAutospacing="1"/>
              <w:jc w:val="both"/>
              <w:rPr>
                <w:rFonts w:eastAsiaTheme="minorHAnsi"/>
                <w:b/>
                <w:sz w:val="22"/>
                <w:szCs w:val="22"/>
              </w:rPr>
            </w:pPr>
            <w:r w:rsidRPr="00E627B6">
              <w:rPr>
                <w:rFonts w:eastAsiaTheme="minorHAnsi"/>
                <w:b/>
                <w:sz w:val="22"/>
                <w:szCs w:val="22"/>
              </w:rPr>
              <w:t>Departments</w:t>
            </w:r>
          </w:p>
        </w:tc>
        <w:tc>
          <w:tcPr>
            <w:tcW w:w="1834" w:type="pct"/>
            <w:shd w:val="clear" w:color="auto" w:fill="D9D9D9" w:themeFill="background1" w:themeFillShade="D9"/>
          </w:tcPr>
          <w:p w14:paraId="49AE4812" w14:textId="77777777" w:rsidR="008F5DBC" w:rsidRPr="00E627B6" w:rsidRDefault="008F5DBC" w:rsidP="00F65D11">
            <w:pPr>
              <w:spacing w:before="100" w:beforeAutospacing="1" w:after="100" w:afterAutospacing="1"/>
              <w:jc w:val="both"/>
              <w:rPr>
                <w:rFonts w:eastAsiaTheme="minorHAnsi"/>
                <w:b/>
                <w:sz w:val="22"/>
                <w:szCs w:val="22"/>
              </w:rPr>
            </w:pPr>
            <w:r w:rsidRPr="00E627B6">
              <w:rPr>
                <w:rFonts w:eastAsiaTheme="minorHAnsi"/>
                <w:b/>
                <w:sz w:val="22"/>
                <w:szCs w:val="22"/>
              </w:rPr>
              <w:t>Topic</w:t>
            </w:r>
          </w:p>
        </w:tc>
        <w:tc>
          <w:tcPr>
            <w:tcW w:w="1361" w:type="pct"/>
            <w:shd w:val="clear" w:color="auto" w:fill="D9D9D9" w:themeFill="background1" w:themeFillShade="D9"/>
          </w:tcPr>
          <w:p w14:paraId="3E0FBC2C" w14:textId="77777777" w:rsidR="008F5DBC" w:rsidRPr="00E627B6" w:rsidRDefault="008F5DBC" w:rsidP="00F65D11">
            <w:pPr>
              <w:spacing w:before="100" w:beforeAutospacing="1" w:after="100" w:afterAutospacing="1"/>
              <w:jc w:val="both"/>
              <w:rPr>
                <w:rFonts w:eastAsiaTheme="minorHAnsi"/>
                <w:b/>
                <w:sz w:val="22"/>
                <w:szCs w:val="22"/>
              </w:rPr>
            </w:pPr>
            <w:r w:rsidRPr="00E627B6">
              <w:rPr>
                <w:rFonts w:eastAsiaTheme="minorHAnsi"/>
                <w:b/>
                <w:sz w:val="22"/>
                <w:szCs w:val="22"/>
              </w:rPr>
              <w:t>Date &amp; Time</w:t>
            </w:r>
          </w:p>
        </w:tc>
      </w:tr>
      <w:tr w:rsidR="008F5DBC" w:rsidRPr="00E627B6" w14:paraId="6D1FA6D6" w14:textId="77777777" w:rsidTr="0081768B">
        <w:trPr>
          <w:trHeight w:val="260"/>
        </w:trPr>
        <w:tc>
          <w:tcPr>
            <w:tcW w:w="1805" w:type="pct"/>
            <w:vAlign w:val="center"/>
          </w:tcPr>
          <w:p w14:paraId="6E4ECEA9" w14:textId="55AAD9C5" w:rsidR="008F5DBC" w:rsidRPr="00E627B6" w:rsidRDefault="00DD46A7" w:rsidP="00F65D11">
            <w:pPr>
              <w:pStyle w:val="BodyText"/>
              <w:spacing w:before="100" w:beforeAutospacing="1" w:after="100" w:afterAutospacing="1"/>
              <w:rPr>
                <w:sz w:val="20"/>
                <w:szCs w:val="20"/>
              </w:rPr>
            </w:pPr>
            <w:r>
              <w:rPr>
                <w:sz w:val="20"/>
                <w:szCs w:val="20"/>
              </w:rPr>
              <w:t>SFD</w:t>
            </w:r>
            <w:r w:rsidR="001213A6">
              <w:rPr>
                <w:sz w:val="20"/>
                <w:szCs w:val="20"/>
              </w:rPr>
              <w:t>, A&amp;F</w:t>
            </w:r>
            <w:r w:rsidR="008F1A7E">
              <w:rPr>
                <w:sz w:val="20"/>
                <w:szCs w:val="20"/>
              </w:rPr>
              <w:t>, DPW, Parks</w:t>
            </w:r>
          </w:p>
        </w:tc>
        <w:tc>
          <w:tcPr>
            <w:tcW w:w="1834" w:type="pct"/>
            <w:vAlign w:val="center"/>
          </w:tcPr>
          <w:p w14:paraId="605B1EA8" w14:textId="77777777" w:rsidR="008F5DBC" w:rsidRPr="00E627B6" w:rsidRDefault="008F5DBC" w:rsidP="00F65D11">
            <w:pPr>
              <w:pStyle w:val="BodyText"/>
              <w:spacing w:before="100" w:beforeAutospacing="1" w:after="100" w:afterAutospacing="1"/>
              <w:rPr>
                <w:sz w:val="20"/>
                <w:szCs w:val="20"/>
              </w:rPr>
            </w:pPr>
            <w:r w:rsidRPr="00E627B6">
              <w:rPr>
                <w:sz w:val="20"/>
                <w:szCs w:val="20"/>
              </w:rPr>
              <w:t>Hazard Mitigation Plan Review</w:t>
            </w:r>
          </w:p>
        </w:tc>
        <w:tc>
          <w:tcPr>
            <w:tcW w:w="1361" w:type="pct"/>
            <w:vAlign w:val="center"/>
          </w:tcPr>
          <w:p w14:paraId="22B3F736" w14:textId="280EB2CB" w:rsidR="008F5DBC" w:rsidRPr="00E627B6" w:rsidRDefault="008F1A7E" w:rsidP="00F65D11">
            <w:pPr>
              <w:pStyle w:val="BodyText"/>
              <w:spacing w:before="100" w:beforeAutospacing="1" w:after="100" w:afterAutospacing="1"/>
              <w:rPr>
                <w:sz w:val="20"/>
                <w:szCs w:val="20"/>
              </w:rPr>
            </w:pPr>
            <w:r>
              <w:rPr>
                <w:sz w:val="20"/>
                <w:szCs w:val="20"/>
              </w:rPr>
              <w:t>June 29, 2021, 10:00 A</w:t>
            </w:r>
            <w:r w:rsidR="008F5DBC" w:rsidRPr="00E627B6">
              <w:rPr>
                <w:sz w:val="20"/>
                <w:szCs w:val="20"/>
              </w:rPr>
              <w:t>M</w:t>
            </w:r>
          </w:p>
        </w:tc>
      </w:tr>
      <w:tr w:rsidR="008F5DBC" w:rsidRPr="00E627B6" w14:paraId="33DD5E4E" w14:textId="77777777" w:rsidTr="0081768B">
        <w:tc>
          <w:tcPr>
            <w:tcW w:w="1805" w:type="pct"/>
            <w:vAlign w:val="center"/>
          </w:tcPr>
          <w:p w14:paraId="72503FDF" w14:textId="64E5D7A7" w:rsidR="008F5DBC" w:rsidRPr="00E627B6" w:rsidRDefault="008F1A7E" w:rsidP="00F65D11">
            <w:pPr>
              <w:pStyle w:val="BodyText"/>
              <w:spacing w:before="100" w:beforeAutospacing="1" w:after="100" w:afterAutospacing="1"/>
              <w:rPr>
                <w:sz w:val="20"/>
                <w:szCs w:val="20"/>
              </w:rPr>
            </w:pPr>
            <w:r>
              <w:rPr>
                <w:sz w:val="20"/>
                <w:szCs w:val="20"/>
              </w:rPr>
              <w:t xml:space="preserve">SFD, </w:t>
            </w:r>
            <w:r w:rsidR="001213A6">
              <w:rPr>
                <w:sz w:val="20"/>
                <w:szCs w:val="20"/>
              </w:rPr>
              <w:t>A&amp;F</w:t>
            </w:r>
            <w:r>
              <w:rPr>
                <w:sz w:val="20"/>
                <w:szCs w:val="20"/>
              </w:rPr>
              <w:t>, DPW</w:t>
            </w:r>
          </w:p>
        </w:tc>
        <w:tc>
          <w:tcPr>
            <w:tcW w:w="1834" w:type="pct"/>
            <w:vAlign w:val="center"/>
          </w:tcPr>
          <w:p w14:paraId="0BAF5004" w14:textId="3E6F7B25" w:rsidR="008F5DBC" w:rsidRPr="00E627B6" w:rsidRDefault="008F1A7E" w:rsidP="00F65D11">
            <w:pPr>
              <w:pStyle w:val="BodyText"/>
              <w:spacing w:before="100" w:beforeAutospacing="1" w:after="100" w:afterAutospacing="1"/>
              <w:rPr>
                <w:sz w:val="20"/>
                <w:szCs w:val="20"/>
              </w:rPr>
            </w:pPr>
            <w:r>
              <w:rPr>
                <w:sz w:val="20"/>
                <w:szCs w:val="20"/>
              </w:rPr>
              <w:t>Hazard Mitigation Plan Review</w:t>
            </w:r>
          </w:p>
        </w:tc>
        <w:tc>
          <w:tcPr>
            <w:tcW w:w="1361" w:type="pct"/>
            <w:vAlign w:val="center"/>
          </w:tcPr>
          <w:p w14:paraId="5F9D629F" w14:textId="1955851F" w:rsidR="008F5DBC" w:rsidRPr="00E627B6" w:rsidRDefault="008F1A7E" w:rsidP="00F65D11">
            <w:pPr>
              <w:pStyle w:val="BodyText"/>
              <w:spacing w:before="100" w:beforeAutospacing="1" w:after="100" w:afterAutospacing="1"/>
              <w:rPr>
                <w:sz w:val="20"/>
                <w:szCs w:val="20"/>
              </w:rPr>
            </w:pPr>
            <w:r>
              <w:rPr>
                <w:sz w:val="20"/>
                <w:szCs w:val="20"/>
              </w:rPr>
              <w:t>July 26, 2021, 1:00 P</w:t>
            </w:r>
            <w:r w:rsidR="008F5DBC" w:rsidRPr="00E627B6">
              <w:rPr>
                <w:sz w:val="20"/>
                <w:szCs w:val="20"/>
              </w:rPr>
              <w:t>M</w:t>
            </w:r>
          </w:p>
        </w:tc>
      </w:tr>
      <w:tr w:rsidR="008F5DBC" w:rsidRPr="00E627B6" w14:paraId="0869A23C" w14:textId="77777777" w:rsidTr="0081768B">
        <w:tc>
          <w:tcPr>
            <w:tcW w:w="1805" w:type="pct"/>
            <w:vAlign w:val="center"/>
          </w:tcPr>
          <w:p w14:paraId="4E77A96E" w14:textId="52EC87C0" w:rsidR="000A7D70" w:rsidRPr="009924BD" w:rsidRDefault="000A7D70" w:rsidP="00F65D11">
            <w:pPr>
              <w:pStyle w:val="BodyText"/>
              <w:spacing w:before="100" w:beforeAutospacing="1" w:after="100" w:afterAutospacing="1"/>
              <w:rPr>
                <w:sz w:val="20"/>
                <w:szCs w:val="20"/>
                <w:highlight w:val="yellow"/>
              </w:rPr>
            </w:pPr>
            <w:r>
              <w:rPr>
                <w:sz w:val="20"/>
                <w:szCs w:val="20"/>
              </w:rPr>
              <w:t xml:space="preserve">Hazard Mitigation Planning </w:t>
            </w:r>
            <w:r w:rsidR="001D762B">
              <w:rPr>
                <w:sz w:val="20"/>
                <w:szCs w:val="20"/>
              </w:rPr>
              <w:t>Committee</w:t>
            </w:r>
          </w:p>
        </w:tc>
        <w:tc>
          <w:tcPr>
            <w:tcW w:w="1834" w:type="pct"/>
            <w:vAlign w:val="center"/>
          </w:tcPr>
          <w:p w14:paraId="5FABCBA8" w14:textId="5D116B75" w:rsidR="008F5DBC" w:rsidRPr="009924BD" w:rsidRDefault="001213A6" w:rsidP="00F65D11">
            <w:pPr>
              <w:pStyle w:val="BodyText"/>
              <w:spacing w:before="100" w:beforeAutospacing="1" w:after="100" w:afterAutospacing="1"/>
              <w:rPr>
                <w:sz w:val="20"/>
                <w:szCs w:val="20"/>
                <w:highlight w:val="yellow"/>
              </w:rPr>
            </w:pPr>
            <w:r w:rsidRPr="000A7D70">
              <w:rPr>
                <w:sz w:val="20"/>
                <w:szCs w:val="20"/>
              </w:rPr>
              <w:t>Prioritized Action Plan</w:t>
            </w:r>
          </w:p>
        </w:tc>
        <w:tc>
          <w:tcPr>
            <w:tcW w:w="1361" w:type="pct"/>
            <w:vAlign w:val="center"/>
          </w:tcPr>
          <w:p w14:paraId="5CB0DF0B" w14:textId="23E354EF" w:rsidR="008F5DBC" w:rsidRPr="009924BD" w:rsidRDefault="001213A6" w:rsidP="001213A6">
            <w:pPr>
              <w:pStyle w:val="BodyText"/>
              <w:spacing w:before="100" w:beforeAutospacing="1" w:after="100" w:afterAutospacing="1"/>
              <w:rPr>
                <w:sz w:val="20"/>
                <w:szCs w:val="20"/>
                <w:highlight w:val="yellow"/>
              </w:rPr>
            </w:pPr>
            <w:r w:rsidRPr="000A7D70">
              <w:rPr>
                <w:sz w:val="20"/>
                <w:szCs w:val="20"/>
              </w:rPr>
              <w:t>September 14, 2021 1</w:t>
            </w:r>
            <w:r w:rsidR="008F5DBC" w:rsidRPr="000A7D70">
              <w:rPr>
                <w:sz w:val="20"/>
                <w:szCs w:val="20"/>
              </w:rPr>
              <w:t xml:space="preserve">:00 </w:t>
            </w:r>
            <w:r w:rsidRPr="000A7D70">
              <w:rPr>
                <w:sz w:val="20"/>
                <w:szCs w:val="20"/>
              </w:rPr>
              <w:t>P</w:t>
            </w:r>
            <w:r w:rsidR="008F5DBC" w:rsidRPr="000A7D70">
              <w:rPr>
                <w:sz w:val="20"/>
                <w:szCs w:val="20"/>
              </w:rPr>
              <w:t>M</w:t>
            </w:r>
          </w:p>
        </w:tc>
      </w:tr>
    </w:tbl>
    <w:p w14:paraId="7967EEC9" w14:textId="77777777" w:rsidR="008F5DBC" w:rsidRPr="00E627B6" w:rsidRDefault="008F5DBC" w:rsidP="008F5DBC">
      <w:pPr>
        <w:pStyle w:val="BodyText"/>
        <w:spacing w:before="100" w:beforeAutospacing="1" w:after="100" w:afterAutospacing="1"/>
      </w:pPr>
      <w:r w:rsidRPr="00E627B6">
        <w:t xml:space="preserve">Additionally, the Western Region Homeland Security Advisory Council (WRHSAC) and the Regional Emergency Planning Committees of Western Massachusetts were kept informed of the Hazard Mitigation planning process underway in Western Massachusetts since 2005. The WRHSAC includes representatives of all emergency disciplines who are charged with bringing the information they learn at the meetings back to their colleagues. In this way, emergency response professionals, fire fighters, police officers, EMT’s, municipal officials, dispatchers, and transit officials from all of Western Massachusetts have been educated about hazard mitigation planning in the region and have been specifically encouraged to review and comment on neighboring jurisdictions plans. </w:t>
      </w:r>
    </w:p>
    <w:p w14:paraId="7F42021B" w14:textId="77777777" w:rsidR="008F5DBC" w:rsidRPr="00E627B6" w:rsidRDefault="008F5DBC" w:rsidP="00C573CA">
      <w:pPr>
        <w:pStyle w:val="Heading4"/>
      </w:pPr>
      <w:r w:rsidRPr="00E627B6">
        <w:t>Plan Implementation &amp; Monitoring</w:t>
      </w:r>
    </w:p>
    <w:p w14:paraId="2257C770" w14:textId="7F5979A9" w:rsidR="008F5DBC" w:rsidRPr="00E627B6" w:rsidRDefault="008F5DBC" w:rsidP="008F5DBC">
      <w:pPr>
        <w:pStyle w:val="BodyText"/>
        <w:spacing w:before="100" w:beforeAutospacing="1" w:after="100" w:afterAutospacing="1"/>
      </w:pPr>
      <w:r w:rsidRPr="00E627B6">
        <w:t>The implementation of the Springfield Local Natur</w:t>
      </w:r>
      <w:r w:rsidR="009924BD">
        <w:t>al Hazards Mitigation Plan bega</w:t>
      </w:r>
      <w:r w:rsidRPr="00E627B6">
        <w:t xml:space="preserve">n following its formal adoption by the Springfield Mayor and approval by MEMA and FEMA. Specific </w:t>
      </w:r>
      <w:r w:rsidR="009924BD">
        <w:t>City departments and boards have</w:t>
      </w:r>
      <w:r w:rsidRPr="00E627B6">
        <w:t xml:space="preserve"> be</w:t>
      </w:r>
      <w:r w:rsidR="009924BD">
        <w:t>en</w:t>
      </w:r>
      <w:r w:rsidRPr="00E627B6">
        <w:t xml:space="preserve"> responsible for ensuring the development of policies, ordinance revisions, and</w:t>
      </w:r>
      <w:r w:rsidR="002D4561" w:rsidRPr="00E627B6">
        <w:t xml:space="preserve"> programs</w:t>
      </w:r>
      <w:r w:rsidR="009924BD">
        <w:t xml:space="preserve">, since its formal adoption in 2015. Our </w:t>
      </w:r>
      <w:r w:rsidRPr="00E627B6">
        <w:t>Springfield Natural</w:t>
      </w:r>
      <w:r w:rsidR="009924BD">
        <w:t xml:space="preserve"> Hazards Planning Committee will continue to</w:t>
      </w:r>
      <w:r w:rsidRPr="00E627B6">
        <w:t xml:space="preserve"> oversee the implementation of the plan</w:t>
      </w:r>
      <w:r w:rsidR="009924BD">
        <w:t xml:space="preserve"> upon its updated adoption in 2021.</w:t>
      </w:r>
    </w:p>
    <w:p w14:paraId="1C8AD075" w14:textId="73BB4D12" w:rsidR="008F5DBC" w:rsidRPr="001213A6" w:rsidRDefault="008F5DBC" w:rsidP="008F5DBC">
      <w:pPr>
        <w:pStyle w:val="BodyText"/>
        <w:spacing w:before="100" w:beforeAutospacing="1" w:after="100" w:afterAutospacing="1"/>
      </w:pPr>
      <w:r w:rsidRPr="001213A6">
        <w:t xml:space="preserve">The Springfield Local Natural Hazards Mitigation Plan </w:t>
      </w:r>
      <w:r w:rsidR="009924BD" w:rsidRPr="001213A6">
        <w:t xml:space="preserve">has been incredibly successful. Since 2015, many projects have been started and completed to establish more disaster </w:t>
      </w:r>
      <w:r w:rsidR="009C40A7" w:rsidRPr="001213A6">
        <w:t xml:space="preserve">resilience for the City of Springfield. Once the Hazard Mitigation Plan was developed in 2015, Springfield became eligible for grant funds that helped the community become </w:t>
      </w:r>
      <w:r w:rsidRPr="001213A6">
        <w:t>better equipped t</w:t>
      </w:r>
      <w:r w:rsidR="009C40A7" w:rsidRPr="001213A6">
        <w:t xml:space="preserve">o respond to natural disasters. </w:t>
      </w:r>
      <w:r w:rsidR="00F42416">
        <w:t xml:space="preserve">For example, using </w:t>
      </w:r>
      <w:r w:rsidR="0070151E">
        <w:t xml:space="preserve">awarded </w:t>
      </w:r>
      <w:r w:rsidR="007D749F" w:rsidRPr="001213A6">
        <w:t xml:space="preserve">Hazard Mitigation Grant </w:t>
      </w:r>
      <w:r w:rsidR="00F42416">
        <w:t xml:space="preserve">Program (HMGP) </w:t>
      </w:r>
      <w:r w:rsidR="007D749F" w:rsidRPr="001213A6">
        <w:t>Funds, we were able</w:t>
      </w:r>
      <w:r w:rsidR="00F42416">
        <w:t xml:space="preserve"> to begin projects on Tiffany S</w:t>
      </w:r>
      <w:r w:rsidR="007D749F" w:rsidRPr="001213A6">
        <w:t>t</w:t>
      </w:r>
      <w:r w:rsidR="00F42416">
        <w:t>.</w:t>
      </w:r>
      <w:r w:rsidR="007D749F" w:rsidRPr="001213A6">
        <w:t xml:space="preserve">, and South Branch Parkway to minimize roadway flooding. </w:t>
      </w:r>
      <w:r w:rsidR="009C40A7" w:rsidRPr="001213A6">
        <w:t xml:space="preserve">Building disaster resilience has been </w:t>
      </w:r>
      <w:r w:rsidRPr="001213A6">
        <w:t>a coordinated effort between electe</w:t>
      </w:r>
      <w:r w:rsidR="009C40A7" w:rsidRPr="001213A6">
        <w:t>d officials, appointed bodies, c</w:t>
      </w:r>
      <w:r w:rsidRPr="001213A6">
        <w:t xml:space="preserve">ity employees, </w:t>
      </w:r>
      <w:r w:rsidR="009C40A7" w:rsidRPr="001213A6">
        <w:t xml:space="preserve">along with </w:t>
      </w:r>
      <w:r w:rsidRPr="001213A6">
        <w:t>regional and state agencies involved in disaster mitig</w:t>
      </w:r>
      <w:r w:rsidR="00CA7753" w:rsidRPr="001213A6">
        <w:t xml:space="preserve">ation, and the general public. </w:t>
      </w:r>
    </w:p>
    <w:p w14:paraId="0846394C" w14:textId="62C2ACE4" w:rsidR="008F5DBC" w:rsidRPr="00E627B6" w:rsidRDefault="00AE75DE" w:rsidP="008F5DBC">
      <w:pPr>
        <w:spacing w:before="100" w:beforeAutospacing="1" w:after="100" w:afterAutospacing="1"/>
        <w:jc w:val="both"/>
      </w:pPr>
      <w:r>
        <w:t xml:space="preserve">The Springfield Natural Hazards Planning Committee has met annually or as needed (i.e., following a natural disaster) to monitor the progress of implementation, evaluate the success or failure of implemented recommendations, and brainstorm for strategies to remove obstacles to implementation. Responsible parties with a representative on the Springfield Natural Hazards Planning Committee, are tasked with seeing that the actions are implemented and will continue to report on their progress at the annual plan review meetings. </w:t>
      </w:r>
      <w:r w:rsidR="008F5DBC" w:rsidRPr="00E627B6">
        <w:t xml:space="preserve">Outreach to the public, surrounding communities, agencies, businesses, academia, non-profits, or other interested parties outside the City of Springfield </w:t>
      </w:r>
      <w:r w:rsidR="00E8666E">
        <w:t xml:space="preserve">has </w:t>
      </w:r>
      <w:r w:rsidR="00F95ACF">
        <w:t>been</w:t>
      </w:r>
      <w:r w:rsidR="008F5DBC" w:rsidRPr="00E627B6">
        <w:t xml:space="preserve"> done in advance of each annual meeting to solicit their participation in assessment of the plan. Following these discussions, it is anticipated that the committee may decide to reassign the roles and responsibilities for implementing mitigation strategies to different City departments and/or revise the goals and objectives contained in the plan.  At a minimum, the committee will </w:t>
      </w:r>
      <w:r w:rsidR="00F95ACF">
        <w:t xml:space="preserve">continue </w:t>
      </w:r>
      <w:r w:rsidR="008F5DBC" w:rsidRPr="00E627B6">
        <w:t>review</w:t>
      </w:r>
      <w:r w:rsidR="00F95ACF">
        <w:t>ing and updating</w:t>
      </w:r>
      <w:r w:rsidR="008F5DBC" w:rsidRPr="00E627B6">
        <w:t xml:space="preserve"> the plan every five years.</w:t>
      </w:r>
    </w:p>
    <w:p w14:paraId="0910C891" w14:textId="6D96A225" w:rsidR="008F5DBC" w:rsidRDefault="00F95ACF" w:rsidP="008F5DBC">
      <w:pPr>
        <w:spacing w:before="100" w:beforeAutospacing="1" w:after="100" w:afterAutospacing="1"/>
        <w:jc w:val="both"/>
      </w:pPr>
      <w:r>
        <w:t>T</w:t>
      </w:r>
      <w:r w:rsidR="008F5DBC" w:rsidRPr="00E627B6">
        <w:t>o gain continual public input, the Hazard Mitigation Plan will be a topic open for discussion at regularly held City Open Space Committee meetings.</w:t>
      </w:r>
    </w:p>
    <w:p w14:paraId="46D764AB" w14:textId="4BDC8FCB" w:rsidR="00EC27E4" w:rsidRDefault="004E4A3E" w:rsidP="008F5DBC">
      <w:pPr>
        <w:spacing w:before="100" w:beforeAutospacing="1" w:after="100" w:afterAutospacing="1"/>
        <w:jc w:val="both"/>
      </w:pPr>
      <w:r>
        <w:t xml:space="preserve">Various departments </w:t>
      </w:r>
      <w:r w:rsidR="00EC27E4">
        <w:t xml:space="preserve">have been able to collaborate on a multitude of projects with the funds received from the Hazard Mitigation Grant Program (HMGP). </w:t>
      </w:r>
      <w:r w:rsidR="00F60ECC">
        <w:t xml:space="preserve">The HMGP funds have been instrumental in accomplishing major projects in Springfield that </w:t>
      </w:r>
      <w:r>
        <w:t xml:space="preserve">improve our position against potential environmental and manmade disasters. </w:t>
      </w:r>
    </w:p>
    <w:p w14:paraId="1C19F065" w14:textId="30B97EB6" w:rsidR="004E4A3E" w:rsidRPr="001D762B" w:rsidRDefault="004E4A3E" w:rsidP="008F5DBC">
      <w:pPr>
        <w:spacing w:before="100" w:beforeAutospacing="1" w:after="100" w:afterAutospacing="1"/>
        <w:jc w:val="both"/>
      </w:pPr>
      <w:r w:rsidRPr="001D762B">
        <w:t>Some of the projects that the Department of Public Works has accomplished with these funds have been to improve the structural integrity of Connecticut River dikes, and to improve drainage capacities of roadways throughout the city by repairing drainage culverts. The Department of Parks, Buildings &amp; Recreation Management has been able to make citywide dam improvements, and construct much needed bridge upgrades to city owned bridges, ensuring vehicular and pedestrian safety. Prior to receiving funding through the HMGP, this project had b</w:t>
      </w:r>
      <w:r w:rsidR="00E601AE" w:rsidRPr="001D762B">
        <w:t xml:space="preserve">een deferred fifteen years, due to budgetary constraints. </w:t>
      </w:r>
    </w:p>
    <w:p w14:paraId="57440DD6" w14:textId="7449FEE3" w:rsidR="006C5471" w:rsidRDefault="006C5471" w:rsidP="008F5DBC">
      <w:pPr>
        <w:spacing w:before="100" w:beforeAutospacing="1" w:after="100" w:afterAutospacing="1"/>
        <w:jc w:val="both"/>
      </w:pPr>
      <w:r w:rsidRPr="001D762B">
        <w:t>To help build a resilient community for city officials and constituents, the City of Springfield has begun working on several projects to help increase disaster resilience. Across several departments, actions have been implemented since the initial Hazard Mitigation Plan was adopted in 2015. Since 2015, we have used the grant funds we were eligible for to improve the structural integrity of Connecticut River Dikes, remove debris from Watershops’ pond to repair the dam, as well providing Watershops’ pond with upgrades to restore hydropower. The Department of Public Works (DPW) has also been able to upgrade the flood prevention system, repair a box culvert on South Branch Parkway and dredge steams near Tiffany Street to control road flooding.</w:t>
      </w:r>
      <w:r>
        <w:t xml:space="preserve"> </w:t>
      </w:r>
    </w:p>
    <w:p w14:paraId="63EB1FBE" w14:textId="77777777" w:rsidR="008F5DBC" w:rsidRPr="00E627B6" w:rsidRDefault="008F5DBC" w:rsidP="00C573CA">
      <w:pPr>
        <w:pStyle w:val="Heading4"/>
      </w:pPr>
      <w:r w:rsidRPr="00E627B6">
        <w:t>Plan Incorporation &amp; Review</w:t>
      </w:r>
    </w:p>
    <w:p w14:paraId="4E2D9749" w14:textId="2032FEFB" w:rsidR="008F5DBC" w:rsidRPr="00E627B6" w:rsidRDefault="008F5DBC" w:rsidP="008F5DBC">
      <w:pPr>
        <w:spacing w:before="100" w:beforeAutospacing="1" w:after="100" w:afterAutospacing="1"/>
        <w:jc w:val="both"/>
      </w:pPr>
      <w:r w:rsidRPr="00E627B6">
        <w:t xml:space="preserve">The Springfield Natural Hazards Planning Committee </w:t>
      </w:r>
      <w:r w:rsidR="00AE75DE">
        <w:t>includes</w:t>
      </w:r>
      <w:r w:rsidRPr="00E627B6">
        <w:t xml:space="preserve"> in their regular business a periodic review of the plan, and</w:t>
      </w:r>
      <w:r w:rsidR="00AE75DE">
        <w:t xml:space="preserve"> </w:t>
      </w:r>
      <w:r w:rsidRPr="00E627B6">
        <w:t>assess</w:t>
      </w:r>
      <w:r w:rsidR="00AE75DE">
        <w:t>es</w:t>
      </w:r>
      <w:r w:rsidRPr="00E627B6">
        <w:t xml:space="preserve"> the need for any updates.  The committee </w:t>
      </w:r>
      <w:r w:rsidR="00AE75DE">
        <w:t>is</w:t>
      </w:r>
      <w:r w:rsidRPr="00E627B6">
        <w:t xml:space="preserve"> proactive and mindful regarding any strategic opportunities to include defined hazard mitigation measures in other planning initiatives taken on by the City.  For example, after the June 1, 2011 tornado hit the City, hazard mitigation measures were incorporated in the City’s standing long-term recovery plan and capital improvement plan.  This will serve as a model by which hazard mitigation should be prioritized, city-wide. </w:t>
      </w:r>
    </w:p>
    <w:p w14:paraId="4611AE80" w14:textId="0C7C20B5" w:rsidR="008F5DBC" w:rsidRPr="00E627B6" w:rsidRDefault="008F5DBC" w:rsidP="008F5DBC">
      <w:pPr>
        <w:spacing w:before="100" w:beforeAutospacing="1" w:after="100" w:afterAutospacing="1"/>
        <w:jc w:val="both"/>
      </w:pPr>
      <w:r w:rsidRPr="00E627B6">
        <w:t>The City monitor</w:t>
      </w:r>
      <w:r w:rsidR="00AE75DE">
        <w:t>s</w:t>
      </w:r>
      <w:r w:rsidRPr="00E627B6">
        <w:t xml:space="preserve"> this plan</w:t>
      </w:r>
      <w:r w:rsidR="007D749F">
        <w:t xml:space="preserve"> </w:t>
      </w:r>
      <w:r w:rsidR="00AE75DE">
        <w:t>using</w:t>
      </w:r>
      <w:r w:rsidRPr="00E627B6">
        <w:t xml:space="preserve"> a combination of annual meetings of the Natural Hazards Planning Committee and follow up on specific projects by responsible City staff.  </w:t>
      </w:r>
      <w:r w:rsidR="00AE75DE">
        <w:t>When</w:t>
      </w:r>
      <w:r w:rsidR="00AE75DE" w:rsidRPr="00E627B6">
        <w:t xml:space="preserve"> </w:t>
      </w:r>
      <w:r w:rsidRPr="00E627B6">
        <w:t xml:space="preserve">needed, site visits and additional follow up with stakeholders occur for actions outlined in the mitigation strategy.  </w:t>
      </w:r>
    </w:p>
    <w:p w14:paraId="2F603C51" w14:textId="7E9E80A3" w:rsidR="008F5DBC" w:rsidRDefault="008F5DBC" w:rsidP="008F5DBC">
      <w:pPr>
        <w:spacing w:before="100" w:beforeAutospacing="1" w:after="100" w:afterAutospacing="1"/>
        <w:jc w:val="both"/>
      </w:pPr>
      <w:r w:rsidRPr="00E627B6">
        <w:t>A scheduled annual review of the plan by the Natural Hazards Planning Committee will</w:t>
      </w:r>
      <w:r w:rsidR="00E67A2D">
        <w:t xml:space="preserve"> continue</w:t>
      </w:r>
      <w:r w:rsidR="001213A6">
        <w:t xml:space="preserve"> </w:t>
      </w:r>
      <w:r w:rsidRPr="00E627B6">
        <w:t>be</w:t>
      </w:r>
      <w:r w:rsidR="00E67A2D">
        <w:t>ing</w:t>
      </w:r>
      <w:r w:rsidRPr="00E627B6">
        <w:t xml:space="preserve"> conducted at a regular meeting. At that time, the Natural Hazards Planning Committee will review the hazard mitigation measures that have been implemented to that date, and determine whether these measures have positively affected the overall hazard and/or reduced vulnerability.  This review may include follow-up site visits to appropriate locations where mitigation measures have been implemented.  Mitigation measures that have not been implemented will be reviewed to determine if they still will minimize natural hazards, or if they are no longer a viable option. Additionally</w:t>
      </w:r>
      <w:r w:rsidR="00516589" w:rsidRPr="00E457CA">
        <w:t>,</w:t>
      </w:r>
      <w:r w:rsidRPr="00E627B6">
        <w:t xml:space="preserve"> the Natural Hazards Planning Committee team will determine any new options to include in </w:t>
      </w:r>
      <w:r w:rsidR="00E67A2D">
        <w:t xml:space="preserve">future </w:t>
      </w:r>
      <w:r w:rsidRPr="00E627B6">
        <w:t>update</w:t>
      </w:r>
      <w:r w:rsidR="00E67A2D">
        <w:t>s</w:t>
      </w:r>
      <w:r w:rsidRPr="00E627B6">
        <w:t xml:space="preserve"> of the plan.</w:t>
      </w:r>
    </w:p>
    <w:p w14:paraId="2AE78F23" w14:textId="4D6027AD" w:rsidR="008F5DBC" w:rsidRDefault="008F5DBC" w:rsidP="008F5DBC">
      <w:pPr>
        <w:spacing w:before="100" w:beforeAutospacing="1" w:after="100" w:afterAutospacing="1"/>
        <w:rPr>
          <w:rFonts w:ascii="Gill Sans MT" w:hAnsi="Gill Sans MT"/>
          <w:caps/>
          <w:sz w:val="40"/>
          <w:szCs w:val="40"/>
        </w:rPr>
      </w:pPr>
    </w:p>
    <w:p w14:paraId="59FE99A4" w14:textId="4EED2252" w:rsidR="00E457CA" w:rsidRPr="00E627B6" w:rsidRDefault="00780613" w:rsidP="00780613">
      <w:pPr>
        <w:rPr>
          <w:rFonts w:ascii="Gill Sans MT" w:hAnsi="Gill Sans MT"/>
          <w:caps/>
          <w:sz w:val="40"/>
          <w:szCs w:val="40"/>
        </w:rPr>
      </w:pPr>
      <w:r>
        <w:rPr>
          <w:rFonts w:ascii="Gill Sans MT" w:hAnsi="Gill Sans MT"/>
          <w:caps/>
          <w:sz w:val="40"/>
          <w:szCs w:val="40"/>
        </w:rPr>
        <w:br w:type="page"/>
      </w:r>
    </w:p>
    <w:p w14:paraId="106AF5D4" w14:textId="77777777" w:rsidR="008F5DBC" w:rsidRPr="00122275" w:rsidRDefault="008F5DBC" w:rsidP="004F39BA">
      <w:pPr>
        <w:pStyle w:val="Heading1"/>
        <w:framePr w:wrap="around"/>
      </w:pPr>
      <w:bookmarkStart w:id="19" w:name="_Toc127524387"/>
      <w:r w:rsidRPr="00122275">
        <w:t>LOCAL PROFILE</w:t>
      </w:r>
      <w:bookmarkEnd w:id="19"/>
    </w:p>
    <w:p w14:paraId="72657DC2" w14:textId="7EA943BA" w:rsidR="008F5DBC" w:rsidRPr="00E627B6" w:rsidRDefault="008F5DBC" w:rsidP="00780613">
      <w:pPr>
        <w:pStyle w:val="Heading3"/>
        <w:pBdr>
          <w:bottom w:val="single" w:sz="12" w:space="0" w:color="auto"/>
        </w:pBdr>
        <w:spacing w:before="100" w:beforeAutospacing="1" w:after="100" w:afterAutospacing="1"/>
      </w:pPr>
      <w:bookmarkStart w:id="20" w:name="_Toc127524388"/>
      <w:r w:rsidRPr="00E627B6">
        <w:t>Community Setting</w:t>
      </w:r>
      <w:bookmarkEnd w:id="20"/>
    </w:p>
    <w:p w14:paraId="3A968113" w14:textId="77777777" w:rsidR="008F5DBC" w:rsidRPr="00E627B6" w:rsidRDefault="008F5DBC" w:rsidP="008F5DBC">
      <w:pPr>
        <w:pStyle w:val="BodyText"/>
        <w:spacing w:before="100" w:beforeAutospacing="1" w:after="100" w:afterAutospacing="1"/>
      </w:pPr>
      <w:r w:rsidRPr="00E627B6">
        <w:t>The City of Springfield is the largest City in the Pioneer Valley Region.  It is the third largest community in the Commonwealth of Massachusetts.  Together with the Cities of Holyoke and Chicopee, and their neighboring communities, Springfield comprises the fourth largest metropolitan area in New England.</w:t>
      </w:r>
    </w:p>
    <w:p w14:paraId="3AE28AA6" w14:textId="77777777" w:rsidR="008F5DBC" w:rsidRPr="00E627B6" w:rsidRDefault="008F5DBC" w:rsidP="008F5DBC">
      <w:pPr>
        <w:pStyle w:val="BodyText"/>
        <w:spacing w:before="100" w:beforeAutospacing="1" w:after="100" w:afterAutospacing="1"/>
      </w:pPr>
      <w:r w:rsidRPr="00E627B6">
        <w:t xml:space="preserve">A largely developed and urbanized City comprised of 33 square miles (approximately 21,147 acres), Springfield is located on the eastern bank of the Connecticut River in Western Massachusetts, just north of the Connecticut state line.  </w:t>
      </w:r>
    </w:p>
    <w:p w14:paraId="1FEDC67E" w14:textId="77777777" w:rsidR="008F5DBC" w:rsidRPr="00E627B6" w:rsidRDefault="008F5DBC" w:rsidP="008F5DBC">
      <w:pPr>
        <w:pStyle w:val="BodyText"/>
        <w:spacing w:before="100" w:beforeAutospacing="1" w:after="100" w:afterAutospacing="1"/>
      </w:pPr>
      <w:r w:rsidRPr="00E627B6">
        <w:t>Settled in 1636, Springfield has several historic and distinct neighborhoods in addition to a newly revitalized Central Business District.  These neighborhoods earned the City its nickname of the “City of Homes.”  Springfield is also known as the “City of Firsts” paying homage to its history as the birthplace of the first gasoline-powered automobile and motorcycle, and the game of basketball.</w:t>
      </w:r>
    </w:p>
    <w:p w14:paraId="7FE48E7C" w14:textId="7F90D253" w:rsidR="008F5DBC" w:rsidRDefault="008F5DBC" w:rsidP="008F5DBC">
      <w:pPr>
        <w:pStyle w:val="BodyText"/>
        <w:spacing w:before="100" w:beforeAutospacing="1" w:after="100" w:afterAutospacing="1"/>
      </w:pPr>
      <w:r w:rsidRPr="00E627B6">
        <w:t xml:space="preserve">Springfield is home to eight of the region’s twenty largest employers, including </w:t>
      </w:r>
      <w:r w:rsidR="00FF4067" w:rsidRPr="00E627B6">
        <w:t xml:space="preserve">Baystate Medical Center, </w:t>
      </w:r>
      <w:r w:rsidRPr="00E627B6">
        <w:t xml:space="preserve">Mass Mutual Life Insurance, Eastman, and Smith &amp; Wesson.  Major </w:t>
      </w:r>
      <w:r w:rsidR="00D1194E">
        <w:t>visited attractions</w:t>
      </w:r>
      <w:r w:rsidRPr="00E627B6">
        <w:t xml:space="preserve"> include</w:t>
      </w:r>
      <w:r w:rsidR="00BD5A7A">
        <w:t xml:space="preserve"> MGM Springfield, </w:t>
      </w:r>
      <w:r w:rsidRPr="00E627B6">
        <w:t>Springfield Symphony</w:t>
      </w:r>
      <w:r w:rsidR="00BD5A7A">
        <w:t xml:space="preserve"> Hall</w:t>
      </w:r>
      <w:r w:rsidRPr="00E627B6">
        <w:t>, City Stage, MassMutual Center, Springfield Amory National Historic Site, The Basketball Hall of Fame,</w:t>
      </w:r>
      <w:r w:rsidR="00BD5A7A">
        <w:t xml:space="preserve"> Forest Park, and</w:t>
      </w:r>
      <w:r w:rsidR="001213A6">
        <w:t xml:space="preserve"> </w:t>
      </w:r>
      <w:r w:rsidRPr="00E627B6">
        <w:t>the Springfield Library and Museums Association</w:t>
      </w:r>
      <w:r w:rsidR="00BD5A7A">
        <w:t xml:space="preserve"> </w:t>
      </w:r>
      <w:r w:rsidRPr="00E627B6">
        <w:t xml:space="preserve">– all of which are located in a historic downtown campus setting.  Springfield is also home to four colleges and four hospitals.  </w:t>
      </w:r>
    </w:p>
    <w:p w14:paraId="3F27E5B9" w14:textId="60BAB49D" w:rsidR="007C508D" w:rsidRPr="001213A6" w:rsidRDefault="007C508D" w:rsidP="008F5DBC">
      <w:pPr>
        <w:pStyle w:val="BodyText"/>
        <w:spacing w:before="100" w:beforeAutospacing="1" w:after="100" w:afterAutospacing="1"/>
      </w:pPr>
      <w:r w:rsidRPr="001213A6">
        <w:t xml:space="preserve">MGM Springfield has committed to further developing the downtown metropolitan area of Springfield, providing </w:t>
      </w:r>
      <w:r w:rsidR="007D749F" w:rsidRPr="001213A6">
        <w:t>3,000</w:t>
      </w:r>
      <w:r w:rsidRPr="001213A6">
        <w:t xml:space="preserve"> jobs to residents of Springfield and neighboring communities. MGM Springfield is contributing funds to revitalize Court Square, a historic location of Springfield by renovating Court Square Hotel property at 13-31 Elm </w:t>
      </w:r>
      <w:r w:rsidR="00E2117C">
        <w:t>Street</w:t>
      </w:r>
      <w:r w:rsidRPr="001213A6">
        <w:t xml:space="preserve"> The property is expected to include 74 apartments, and retail/restaurant space on the first two floors. </w:t>
      </w:r>
    </w:p>
    <w:p w14:paraId="64F3472A" w14:textId="77777777" w:rsidR="008F5DBC" w:rsidRPr="00E627B6" w:rsidRDefault="008F5DBC" w:rsidP="008F5DBC">
      <w:pPr>
        <w:pStyle w:val="Heading3"/>
        <w:spacing w:before="100" w:beforeAutospacing="1" w:after="100" w:afterAutospacing="1"/>
      </w:pPr>
      <w:bookmarkStart w:id="21" w:name="_Toc127524389"/>
      <w:r w:rsidRPr="00E627B6">
        <w:t>Infrastructure</w:t>
      </w:r>
      <w:bookmarkEnd w:id="21"/>
    </w:p>
    <w:p w14:paraId="63FE1542" w14:textId="77777777" w:rsidR="008F5DBC" w:rsidRPr="00E627B6" w:rsidRDefault="008F5DBC" w:rsidP="008F5DBC">
      <w:pPr>
        <w:pStyle w:val="BodyText"/>
        <w:spacing w:before="100" w:beforeAutospacing="1" w:after="100" w:afterAutospacing="1"/>
      </w:pPr>
      <w:r w:rsidRPr="00E627B6">
        <w:t xml:space="preserve">Springfield’s infrastructure reflects its dense, urban roots coupled with its location along the Connecticut River.  </w:t>
      </w:r>
    </w:p>
    <w:p w14:paraId="2582809C" w14:textId="77777777" w:rsidR="008F5DBC" w:rsidRPr="00E627B6" w:rsidRDefault="008F5DBC" w:rsidP="008F5DBC">
      <w:pPr>
        <w:pStyle w:val="Heading5"/>
        <w:spacing w:before="100" w:beforeAutospacing="1" w:after="100" w:afterAutospacing="1"/>
      </w:pPr>
      <w:r w:rsidRPr="00E627B6">
        <w:t>Roads and Highways</w:t>
      </w:r>
    </w:p>
    <w:p w14:paraId="57AE1B74" w14:textId="2750E95A" w:rsidR="00E457CA" w:rsidRPr="00E627B6" w:rsidRDefault="008F5DBC" w:rsidP="007D749F">
      <w:pPr>
        <w:pStyle w:val="BodyText"/>
        <w:spacing w:before="100" w:beforeAutospacing="1" w:after="100" w:afterAutospacing="1"/>
      </w:pPr>
      <w:r w:rsidRPr="00E627B6">
        <w:t>Springfield is located just south of the intersection of two of New England’s most significant interstate highways – Interstate 91, traveling north-south from Canada to the Connecticut shoreline, and Interstate 90 (the Massachusetts Turnpike), traveling east-west from Boston, MA to Seattle, WA.  While Interstate 91 actually passes through the City, between the river and downtown Springfield, access to Interstate 90 from the City is provided by a bypass route, Interstate 291.  Other key routes include Route 20, Route 83, and Route 21, in addition to several major thoroughfares.</w:t>
      </w:r>
    </w:p>
    <w:p w14:paraId="2D80A922" w14:textId="77777777" w:rsidR="008F5DBC" w:rsidRPr="00E627B6" w:rsidRDefault="008F5DBC" w:rsidP="008F5DBC">
      <w:pPr>
        <w:pStyle w:val="Heading5"/>
        <w:spacing w:before="100" w:beforeAutospacing="1" w:after="100" w:afterAutospacing="1"/>
      </w:pPr>
      <w:r w:rsidRPr="00E627B6">
        <w:t>Rail and Transit</w:t>
      </w:r>
    </w:p>
    <w:p w14:paraId="3BE539BF" w14:textId="4A783966" w:rsidR="008F5DBC" w:rsidRPr="00E627B6" w:rsidRDefault="008F5DBC" w:rsidP="008F5DBC">
      <w:pPr>
        <w:pStyle w:val="BodyText"/>
        <w:spacing w:before="100" w:beforeAutospacing="1" w:after="100" w:afterAutospacing="1"/>
      </w:pPr>
      <w:r w:rsidRPr="00E627B6">
        <w:t xml:space="preserve">The region’s interstate bus and Amtrak train stations are located in downtown Springfield.  The </w:t>
      </w:r>
      <w:r w:rsidRPr="00E627B6">
        <w:rPr>
          <w:color w:val="000000" w:themeColor="text1"/>
        </w:rPr>
        <w:t xml:space="preserve">City is also the hub of the regional bus service provided by the Pioneer Valley Transit Authority. </w:t>
      </w:r>
      <w:r w:rsidR="007D749F">
        <w:rPr>
          <w:color w:val="000000" w:themeColor="text1"/>
        </w:rPr>
        <w:t>In 2020, the city</w:t>
      </w:r>
      <w:r w:rsidR="00D4583A" w:rsidRPr="007D749F">
        <w:t xml:space="preserve"> completed</w:t>
      </w:r>
      <w:r w:rsidR="00954836" w:rsidRPr="007D749F">
        <w:t xml:space="preserve"> </w:t>
      </w:r>
      <w:r w:rsidR="00954836" w:rsidRPr="00E627B6">
        <w:rPr>
          <w:color w:val="000000" w:themeColor="text1"/>
        </w:rPr>
        <w:t xml:space="preserve">an $80,000,000 renovation at Union Station which </w:t>
      </w:r>
      <w:r w:rsidR="00D4583A" w:rsidRPr="007D749F">
        <w:t>is now</w:t>
      </w:r>
      <w:r w:rsidR="00954836" w:rsidRPr="007D749F">
        <w:t xml:space="preserve"> </w:t>
      </w:r>
      <w:r w:rsidR="00954836" w:rsidRPr="00E627B6">
        <w:rPr>
          <w:color w:val="000000" w:themeColor="text1"/>
        </w:rPr>
        <w:t>the intermodal hub for the Pioneer Valley.</w:t>
      </w:r>
      <w:r w:rsidRPr="00E627B6">
        <w:rPr>
          <w:color w:val="000000" w:themeColor="text1"/>
        </w:rPr>
        <w:t xml:space="preserve"> </w:t>
      </w:r>
    </w:p>
    <w:p w14:paraId="63E5174C" w14:textId="77777777" w:rsidR="008F5DBC" w:rsidRPr="00E627B6" w:rsidRDefault="008F5DBC" w:rsidP="008F5DBC">
      <w:pPr>
        <w:pStyle w:val="Heading5"/>
        <w:spacing w:before="100" w:beforeAutospacing="1" w:after="100" w:afterAutospacing="1"/>
      </w:pPr>
      <w:r w:rsidRPr="00E627B6">
        <w:t>Public Water and Sewer Service</w:t>
      </w:r>
    </w:p>
    <w:p w14:paraId="66BBA050" w14:textId="77777777" w:rsidR="008F5DBC" w:rsidRPr="00E627B6" w:rsidRDefault="008F5DBC" w:rsidP="008F5DBC">
      <w:pPr>
        <w:pStyle w:val="BodyText"/>
        <w:spacing w:before="100" w:beforeAutospacing="1" w:after="100" w:afterAutospacing="1"/>
      </w:pPr>
      <w:r w:rsidRPr="00E627B6">
        <w:t xml:space="preserve">Springfield’s public water and sewer service is managed through the Springfield Water and Sewer Commission.  </w:t>
      </w:r>
    </w:p>
    <w:p w14:paraId="470217DF" w14:textId="489502BB" w:rsidR="008F5DBC" w:rsidRPr="00E627B6" w:rsidRDefault="008F5DBC" w:rsidP="008F5DBC">
      <w:pPr>
        <w:pStyle w:val="BodyText"/>
        <w:spacing w:before="100" w:beforeAutospacing="1" w:after="100" w:afterAutospacing="1"/>
      </w:pPr>
      <w:r w:rsidRPr="00E627B6">
        <w:t>The Commission’s source of supply is the Little River in Western Massachusetts with raw water storage at its Borden Brook and Cobble Mountain Reservoirs.  All water is filtered at the West Parish Filtration Plant in Westfield, and then stored in tanks at Provin Mountain, before flowing through 580 miles of distribution system piping to the Commission’s customers in Springfield and Ludlow. All water flows by gravity from the reservoirs to the Commission’s service area.  In addition, the Commission owns and maintains four drinking water pumping stations to increase pressure in certain portions of the service area</w:t>
      </w:r>
      <w:r w:rsidRPr="00D4583A">
        <w:t>.</w:t>
      </w:r>
      <w:r w:rsidR="00D4583A" w:rsidRPr="00D4583A">
        <w:t xml:space="preserve"> </w:t>
      </w:r>
    </w:p>
    <w:p w14:paraId="365A94B0" w14:textId="32E111FE" w:rsidR="008F5DBC" w:rsidRPr="00E627B6" w:rsidRDefault="008F5DBC" w:rsidP="008F5DBC">
      <w:pPr>
        <w:pStyle w:val="BodyText"/>
        <w:spacing w:before="100" w:beforeAutospacing="1" w:after="100" w:afterAutospacing="1"/>
      </w:pPr>
      <w:r w:rsidRPr="00E627B6">
        <w:t xml:space="preserve">The Springfield Regional Wastewater Treatment Facility (SRWTF) is the largest of 171 activated sludge facilities in New England and second in size in the region only to Boston's primary treatment plant.  Located in Agawam, Massachusetts, the SRWTF presently treats the domestic and industrial wastes from eight communities, including Springfield. </w:t>
      </w:r>
    </w:p>
    <w:p w14:paraId="4C06F323" w14:textId="61ADECDD" w:rsidR="008F5DBC" w:rsidRPr="00E627B6" w:rsidRDefault="008F5DBC" w:rsidP="008F5DBC">
      <w:pPr>
        <w:pStyle w:val="BodyText"/>
        <w:spacing w:before="100" w:beforeAutospacing="1" w:after="100" w:afterAutospacing="1"/>
      </w:pPr>
      <w:r w:rsidRPr="00E627B6">
        <w:t xml:space="preserve">The Commission serves a total population of approximately 250,000.  The Commission services approximately 43,500 water and 550 fire accounts throughout the water distribution system in Springfield and Ludlow.  The Commission services approximately 36,400 accounts in the Springfield sewer system. </w:t>
      </w:r>
    </w:p>
    <w:p w14:paraId="41AA5F54" w14:textId="77777777" w:rsidR="008F5DBC" w:rsidRPr="00E627B6" w:rsidRDefault="008F5DBC" w:rsidP="008F5DBC">
      <w:pPr>
        <w:pStyle w:val="Heading3"/>
        <w:spacing w:before="100" w:beforeAutospacing="1" w:after="100" w:afterAutospacing="1"/>
      </w:pPr>
      <w:bookmarkStart w:id="22" w:name="_Toc127524390"/>
      <w:r w:rsidRPr="00E627B6">
        <w:t>Natural Resources</w:t>
      </w:r>
      <w:bookmarkEnd w:id="22"/>
    </w:p>
    <w:p w14:paraId="4017FCA5" w14:textId="77777777" w:rsidR="008F5DBC" w:rsidRPr="00E627B6" w:rsidRDefault="008F5DBC" w:rsidP="008F5DBC">
      <w:pPr>
        <w:pStyle w:val="BodyText"/>
        <w:spacing w:before="100" w:beforeAutospacing="1" w:after="100" w:afterAutospacing="1"/>
      </w:pPr>
      <w:r w:rsidRPr="00E627B6">
        <w:t xml:space="preserve">Even as a regional center that is mostly built-out, Springfield is continually shaped by several of its natural resources and amenities.  </w:t>
      </w:r>
    </w:p>
    <w:p w14:paraId="73442BB1" w14:textId="77777777" w:rsidR="008F5DBC" w:rsidRPr="00E627B6" w:rsidRDefault="008F5DBC" w:rsidP="008F5DBC">
      <w:pPr>
        <w:pStyle w:val="Heading5"/>
        <w:spacing w:before="100" w:beforeAutospacing="1" w:after="100" w:afterAutospacing="1"/>
      </w:pPr>
      <w:r w:rsidRPr="00E627B6">
        <w:t>Water Resources</w:t>
      </w:r>
    </w:p>
    <w:p w14:paraId="194D18C5" w14:textId="0B519684" w:rsidR="008F5DBC" w:rsidRPr="00E627B6" w:rsidRDefault="008F5DBC" w:rsidP="008F5DBC">
      <w:pPr>
        <w:pStyle w:val="BodyText"/>
        <w:spacing w:before="100" w:beforeAutospacing="1" w:after="100" w:afterAutospacing="1"/>
      </w:pPr>
      <w:r w:rsidRPr="00E627B6">
        <w:t>The most significant of Springfield’s natural resources is the Connecticut River flowing along its western border.</w:t>
      </w:r>
    </w:p>
    <w:p w14:paraId="3DBBED99" w14:textId="77777777" w:rsidR="00954836" w:rsidRPr="00E627B6" w:rsidRDefault="00954836" w:rsidP="00954836">
      <w:pPr>
        <w:pStyle w:val="BodyText"/>
        <w:spacing w:before="100" w:beforeAutospacing="1" w:after="100" w:afterAutospacing="1"/>
        <w:rPr>
          <w:color w:val="000000" w:themeColor="text1"/>
        </w:rPr>
      </w:pPr>
      <w:r w:rsidRPr="00E627B6">
        <w:rPr>
          <w:color w:val="000000" w:themeColor="text1"/>
        </w:rPr>
        <w:t>There are 28 lakes and ponds in Springfield.  These are: Bass Pond, Mill Pond, Breckwood Pon</w:t>
      </w:r>
      <w:r w:rsidR="00FF4067" w:rsidRPr="00E627B6">
        <w:rPr>
          <w:color w:val="000000" w:themeColor="text1"/>
        </w:rPr>
        <w:t xml:space="preserve">d, Island Pond, </w:t>
      </w:r>
      <w:r w:rsidRPr="00E627B6">
        <w:rPr>
          <w:color w:val="000000" w:themeColor="text1"/>
        </w:rPr>
        <w:t>Porter Lake, Watershops Pond, Loon Pond, Five Mile Pond, Long Pond, Mona Lake, Dimmock Pond, Quarry Pond, Van Horn Upper Reservoir, Van Horn Lower Reservoir, Carp Pond,  Swan Pond, Barney Pond, Fountain Lake, Porter Lake, Duck Pond, Lower Duck Pond, Aquatic Gardens(5), Venture Pond, and Lake Lorraine.</w:t>
      </w:r>
    </w:p>
    <w:p w14:paraId="6D96CA9D" w14:textId="34AA844C" w:rsidR="008F5DBC" w:rsidRPr="00E627B6" w:rsidRDefault="008F5DBC" w:rsidP="008F5DBC">
      <w:pPr>
        <w:pStyle w:val="BodyText"/>
        <w:spacing w:before="100" w:beforeAutospacing="1" w:after="100" w:afterAutospacing="1"/>
      </w:pPr>
      <w:r w:rsidRPr="00E627B6">
        <w:t>There are several tributaries to the Chicopee and Connecticut Rivers.  These are: Abb</w:t>
      </w:r>
      <w:r w:rsidR="00EE0F12">
        <w:t>e</w:t>
      </w:r>
      <w:r w:rsidRPr="00E627B6">
        <w:t xml:space="preserve"> Brook, North Branch Mill River, South Branch Mill River, and Schneelock Brook.</w:t>
      </w:r>
    </w:p>
    <w:p w14:paraId="4CE7E68A" w14:textId="77777777" w:rsidR="008F5DBC" w:rsidRPr="00E627B6" w:rsidRDefault="008F5DBC" w:rsidP="008F5DBC">
      <w:pPr>
        <w:pStyle w:val="BodyText"/>
        <w:spacing w:before="100" w:beforeAutospacing="1" w:after="100" w:afterAutospacing="1"/>
        <w:rPr>
          <w:rFonts w:cs="Century Gothic"/>
        </w:rPr>
      </w:pPr>
      <w:r w:rsidRPr="00E627B6">
        <w:rPr>
          <w:rFonts w:cs="Century Gothic"/>
        </w:rPr>
        <w:t xml:space="preserve">Additionally, Springfield contains about 115 acres of wetlands, and several miles of inner riparian zone habitat.  </w:t>
      </w:r>
    </w:p>
    <w:p w14:paraId="77841F8F" w14:textId="77777777" w:rsidR="008F5DBC" w:rsidRPr="00E627B6" w:rsidRDefault="008F5DBC" w:rsidP="008F5DBC">
      <w:pPr>
        <w:pStyle w:val="BodyText"/>
        <w:spacing w:before="100" w:beforeAutospacing="1" w:after="100" w:afterAutospacing="1"/>
      </w:pPr>
      <w:r w:rsidRPr="00E627B6">
        <w:rPr>
          <w:rFonts w:cs="Century Gothic"/>
        </w:rPr>
        <w:t>These water resources all provide important wildlife habitat, flood storage capacity, and recreation outlets, and in some cases they are water supply sources as well.</w:t>
      </w:r>
    </w:p>
    <w:p w14:paraId="22BBB294" w14:textId="77777777" w:rsidR="008F5DBC" w:rsidRPr="00E627B6" w:rsidRDefault="008F5DBC" w:rsidP="008F5DBC">
      <w:pPr>
        <w:pStyle w:val="Heading5"/>
        <w:spacing w:before="100" w:beforeAutospacing="1" w:after="100" w:afterAutospacing="1"/>
      </w:pPr>
      <w:r w:rsidRPr="00E627B6">
        <w:t>Forests and Fields</w:t>
      </w:r>
    </w:p>
    <w:p w14:paraId="15BE9489" w14:textId="77777777" w:rsidR="008F5DBC" w:rsidRPr="00E627B6" w:rsidRDefault="008F5DBC" w:rsidP="008F5DBC">
      <w:pPr>
        <w:pStyle w:val="BodyText"/>
        <w:spacing w:before="100" w:beforeAutospacing="1" w:after="100" w:afterAutospacing="1"/>
      </w:pPr>
      <w:r w:rsidRPr="00E627B6">
        <w:t xml:space="preserve">Almost 20% of the total acreage of Springfield remains forested, approximately 4,100 acres.  The predominant forest habitat in Springfield is the northern hardwoods hemlock.  Species vary with the topography but consist primarily of hemlock, beech, sugar maple, and yellow birch.  </w:t>
      </w:r>
    </w:p>
    <w:p w14:paraId="4B550B29" w14:textId="77777777" w:rsidR="008F5DBC" w:rsidRPr="00E627B6" w:rsidRDefault="008F5DBC" w:rsidP="008F5DBC">
      <w:pPr>
        <w:pStyle w:val="BodyText"/>
        <w:spacing w:before="100" w:beforeAutospacing="1" w:after="100" w:afterAutospacing="1"/>
      </w:pPr>
      <w:r w:rsidRPr="00E627B6">
        <w:t xml:space="preserve">There are also a few hundred (approximately 383) acres of cropland, pastureland, and open land in Springfield, providing additional vegetation types and habitat opportunities.  </w:t>
      </w:r>
    </w:p>
    <w:p w14:paraId="1899F100" w14:textId="77777777" w:rsidR="008F5DBC" w:rsidRPr="00E627B6" w:rsidRDefault="008F5DBC" w:rsidP="008F5DBC">
      <w:pPr>
        <w:pStyle w:val="BodyText"/>
        <w:spacing w:before="100" w:beforeAutospacing="1" w:after="100" w:afterAutospacing="1"/>
      </w:pPr>
      <w:r w:rsidRPr="00E627B6">
        <w:t>It is worthwhile to note that the majority of these forested and open lands are within Springfield’s public parks.</w:t>
      </w:r>
    </w:p>
    <w:p w14:paraId="64BF3CF4" w14:textId="77777777" w:rsidR="008F5DBC" w:rsidRPr="00E627B6" w:rsidRDefault="008F5DBC" w:rsidP="008F5DBC">
      <w:pPr>
        <w:pStyle w:val="Heading3"/>
        <w:spacing w:before="100" w:beforeAutospacing="1" w:after="100" w:afterAutospacing="1"/>
      </w:pPr>
      <w:bookmarkStart w:id="23" w:name="_Toc127524391"/>
      <w:r w:rsidRPr="00E627B6">
        <w:t>Development</w:t>
      </w:r>
      <w:bookmarkEnd w:id="23"/>
    </w:p>
    <w:p w14:paraId="17924013" w14:textId="2DC4C484" w:rsidR="008F5DBC" w:rsidRPr="00E627B6" w:rsidRDefault="008F5DBC" w:rsidP="008F5DBC">
      <w:pPr>
        <w:pStyle w:val="BodyText"/>
        <w:spacing w:before="100" w:beforeAutospacing="1" w:after="100" w:afterAutospacing="1"/>
      </w:pPr>
      <w:r w:rsidRPr="00E627B6">
        <w:t xml:space="preserve">Springfield’s growth was initiated first by farmers, then by industry and commercial development, and more recently </w:t>
      </w:r>
      <w:r w:rsidR="00E8666E">
        <w:t xml:space="preserve">by </w:t>
      </w:r>
      <w:r w:rsidRPr="00E627B6">
        <w:t>commercial and residential redevelopment.  But the City’s topography, soils, and physiography (lakes, rivers, wetlands and watershed areas)</w:t>
      </w:r>
      <w:r w:rsidR="00E8666E">
        <w:t>,</w:t>
      </w:r>
      <w:r w:rsidRPr="00E627B6">
        <w:t xml:space="preserve"> shape and constrain these land use patterns.  </w:t>
      </w:r>
    </w:p>
    <w:p w14:paraId="60B0CDCD" w14:textId="5407F203" w:rsidR="008F5DBC" w:rsidRPr="00E627B6" w:rsidRDefault="008F5DBC" w:rsidP="008F5DBC">
      <w:pPr>
        <w:pStyle w:val="BodyText"/>
        <w:spacing w:before="100" w:beforeAutospacing="1" w:after="100" w:afterAutospacing="1"/>
      </w:pPr>
      <w:r w:rsidRPr="00E627B6">
        <w:t>In addition to other factors, zoning and other land use regulations constitute Springfield’s “blueprint” for its future.  Land use patterns over time will continue to look more and more like the City’s zoning map until the City is finally “built out”—that is, there is no more developable land left. Therefore, in looking forward over time, it is critical that the City focus not on the current use and physical build-out, but on the potential future uses and build-out that are allowed under the City’s zoning map and zoning ordinances. Zoning is the primary land use tool that the City may use to manage development and direct growth to suitable and desired areas while also protecting critical resources and ensuring that development is in keeping with the City’s character.</w:t>
      </w:r>
    </w:p>
    <w:p w14:paraId="79D41473" w14:textId="77777777" w:rsidR="008F5DBC" w:rsidRPr="00E627B6" w:rsidRDefault="008F5DBC" w:rsidP="008F5DBC">
      <w:pPr>
        <w:pStyle w:val="BodyText"/>
        <w:spacing w:before="100" w:beforeAutospacing="1" w:after="100" w:afterAutospacing="1"/>
      </w:pPr>
      <w:r w:rsidRPr="00E627B6">
        <w:t xml:space="preserve">The Springfield Zoning Ordinance was updated in August 2013, and establishes twenty base zones and six overlay zones: </w:t>
      </w:r>
    </w:p>
    <w:p w14:paraId="58217DF5" w14:textId="77777777" w:rsidR="008F5DBC" w:rsidRPr="00E627B6" w:rsidRDefault="008F5DBC" w:rsidP="008F5DBC">
      <w:pPr>
        <w:pStyle w:val="BulletedList1"/>
        <w:spacing w:before="100" w:beforeAutospacing="1" w:after="100" w:afterAutospacing="1"/>
      </w:pPr>
      <w:r w:rsidRPr="00E627B6">
        <w:rPr>
          <w:u w:val="single"/>
        </w:rPr>
        <w:t>Seven residential districts</w:t>
      </w:r>
      <w:r w:rsidRPr="00E627B6">
        <w:t>: Residence A-1, Residence A, Residence B, Residence B-1, Residence C, Residence C-1 (Residential Project Districts), Residence C-2 (High-Rise Apartment Districts)</w:t>
      </w:r>
    </w:p>
    <w:p w14:paraId="17E9F55A" w14:textId="77777777" w:rsidR="008F5DBC" w:rsidRPr="00E627B6" w:rsidRDefault="008F5DBC" w:rsidP="008F5DBC">
      <w:pPr>
        <w:pStyle w:val="BulletedList1"/>
        <w:spacing w:before="100" w:beforeAutospacing="1" w:after="100" w:afterAutospacing="1"/>
      </w:pPr>
      <w:r w:rsidRPr="00E627B6">
        <w:rPr>
          <w:u w:val="single"/>
        </w:rPr>
        <w:t>One residence-office district</w:t>
      </w:r>
      <w:r w:rsidRPr="00E627B6">
        <w:t>: Office A (Residence-Office)</w:t>
      </w:r>
    </w:p>
    <w:p w14:paraId="05762CE7" w14:textId="77777777" w:rsidR="008F5DBC" w:rsidRPr="00E627B6" w:rsidRDefault="008F5DBC" w:rsidP="008F5DBC">
      <w:pPr>
        <w:pStyle w:val="BulletedList1"/>
        <w:spacing w:before="100" w:beforeAutospacing="1" w:after="100" w:afterAutospacing="1"/>
      </w:pPr>
      <w:r w:rsidRPr="00E627B6">
        <w:rPr>
          <w:u w:val="single"/>
        </w:rPr>
        <w:t>Two commercial districts</w:t>
      </w:r>
      <w:r w:rsidRPr="00E627B6">
        <w:t>: Commercial P (Parking Lot), Commercial A (Neighborhood)</w:t>
      </w:r>
    </w:p>
    <w:p w14:paraId="21A55E08" w14:textId="77777777" w:rsidR="008F5DBC" w:rsidRPr="00E627B6" w:rsidRDefault="008F5DBC" w:rsidP="008F5DBC">
      <w:pPr>
        <w:pStyle w:val="BulletedList1"/>
        <w:spacing w:before="100" w:beforeAutospacing="1" w:after="100" w:afterAutospacing="1"/>
      </w:pPr>
      <w:r w:rsidRPr="00E627B6">
        <w:rPr>
          <w:u w:val="single"/>
        </w:rPr>
        <w:t>Five business districts</w:t>
      </w:r>
      <w:r w:rsidRPr="00E627B6">
        <w:t xml:space="preserve">: Business A (General), Business B (Service), Business B-1 (Corporate Campus), Business C (CBD), Business D (Regional Shopping) </w:t>
      </w:r>
    </w:p>
    <w:p w14:paraId="601510A7" w14:textId="77777777" w:rsidR="008F5DBC" w:rsidRPr="00E627B6" w:rsidRDefault="008F5DBC" w:rsidP="008F5DBC">
      <w:pPr>
        <w:pStyle w:val="BulletedList1"/>
        <w:spacing w:before="100" w:beforeAutospacing="1" w:after="100" w:afterAutospacing="1"/>
      </w:pPr>
      <w:r w:rsidRPr="00E627B6">
        <w:rPr>
          <w:u w:val="single"/>
        </w:rPr>
        <w:t>Three industrial districts</w:t>
      </w:r>
      <w:r w:rsidRPr="00E627B6">
        <w:t xml:space="preserve">: Mixed Use Industrial, Industrial Park, Industrial A </w:t>
      </w:r>
    </w:p>
    <w:p w14:paraId="232CB5E7" w14:textId="77777777" w:rsidR="008F5DBC" w:rsidRPr="00E627B6" w:rsidRDefault="008F5DBC" w:rsidP="008F5DBC">
      <w:pPr>
        <w:pStyle w:val="BulletedList1"/>
        <w:spacing w:before="100" w:beforeAutospacing="1" w:after="100" w:afterAutospacing="1"/>
      </w:pPr>
      <w:r w:rsidRPr="00E627B6">
        <w:rPr>
          <w:u w:val="single"/>
        </w:rPr>
        <w:t>One open space district</w:t>
      </w:r>
      <w:r w:rsidRPr="00E627B6">
        <w:t>: Park and Open Space</w:t>
      </w:r>
    </w:p>
    <w:p w14:paraId="054B3397" w14:textId="77777777" w:rsidR="008F5DBC" w:rsidRPr="00E627B6" w:rsidRDefault="008F5DBC" w:rsidP="008F5DBC">
      <w:pPr>
        <w:pStyle w:val="BulletedList1"/>
        <w:spacing w:before="100" w:beforeAutospacing="1" w:after="100" w:afterAutospacing="1"/>
      </w:pPr>
      <w:r w:rsidRPr="00E627B6">
        <w:rPr>
          <w:u w:val="single"/>
        </w:rPr>
        <w:t>One riverfront district</w:t>
      </w:r>
      <w:r w:rsidRPr="00E627B6">
        <w:t>: Connecticut Riverfront</w:t>
      </w:r>
    </w:p>
    <w:p w14:paraId="3106E513" w14:textId="77777777" w:rsidR="008F5DBC" w:rsidRPr="00E627B6" w:rsidRDefault="008F5DBC" w:rsidP="008F5DBC">
      <w:pPr>
        <w:pStyle w:val="BulletedList1"/>
        <w:spacing w:before="100" w:beforeAutospacing="1" w:after="100" w:afterAutospacing="1"/>
      </w:pPr>
      <w:r w:rsidRPr="00E627B6">
        <w:rPr>
          <w:u w:val="single"/>
        </w:rPr>
        <w:t>Six overlay districts</w:t>
      </w:r>
      <w:r w:rsidRPr="00E627B6">
        <w:t>: West Columbus Urban Renewal District, Neighborhood Commercial District, Floodplain District, Smart Growth Overlay District, and Casino District.</w:t>
      </w:r>
    </w:p>
    <w:p w14:paraId="708ECCBC" w14:textId="77777777" w:rsidR="008F5DBC" w:rsidRPr="00E627B6" w:rsidRDefault="008F5DBC" w:rsidP="008F5DBC">
      <w:pPr>
        <w:pStyle w:val="BodyText"/>
        <w:spacing w:before="100" w:beforeAutospacing="1" w:after="100" w:afterAutospacing="1"/>
      </w:pPr>
      <w:r w:rsidRPr="00E627B6">
        <w:t>Although all appropriate zoning is relevant to protecting the health and safety of the City residents, two of Springfield’s districts are specifically relevant to natural hazard mitigation:</w:t>
      </w:r>
    </w:p>
    <w:p w14:paraId="31514966" w14:textId="77777777" w:rsidR="008F5DBC" w:rsidRPr="00E627B6" w:rsidRDefault="008F5DBC" w:rsidP="008F5DBC">
      <w:pPr>
        <w:pStyle w:val="BulletedList1"/>
        <w:spacing w:before="100" w:beforeAutospacing="1" w:after="100" w:afterAutospacing="1"/>
      </w:pPr>
      <w:r w:rsidRPr="00E627B6">
        <w:rPr>
          <w:u w:val="single"/>
        </w:rPr>
        <w:t>Floodplain District</w:t>
      </w:r>
      <w:r w:rsidRPr="00E627B6">
        <w:t xml:space="preserve"> - The floodplain overlay applies to those areas within the boundary of the one-hundred-year flood that are considered hazardous according to FEMA.  It limits some uses in order to prevent potential flood damage. </w:t>
      </w:r>
    </w:p>
    <w:p w14:paraId="1679A6B3" w14:textId="77777777" w:rsidR="008F5DBC" w:rsidRPr="00E627B6" w:rsidRDefault="008F5DBC" w:rsidP="008F5DBC">
      <w:pPr>
        <w:pStyle w:val="BulletedList1"/>
        <w:spacing w:before="100" w:beforeAutospacing="1" w:after="100" w:afterAutospacing="1"/>
      </w:pPr>
      <w:r w:rsidRPr="00E627B6">
        <w:rPr>
          <w:u w:val="single"/>
        </w:rPr>
        <w:t>Connecticut Riverfront District</w:t>
      </w:r>
      <w:r w:rsidRPr="00E627B6">
        <w:t xml:space="preserve"> - The purpose of this district is to protect and preserve the river from potentially damaging pollution or environmental degradation by regulating certain uses along its banks.  The regulations state specific prohibited and restricted uses, regulates drainage, details site plan requirements and special permit procedures. </w:t>
      </w:r>
    </w:p>
    <w:p w14:paraId="53FCCFEE" w14:textId="77777777" w:rsidR="008F5DBC" w:rsidRPr="00E627B6" w:rsidRDefault="008F5DBC" w:rsidP="008F5DBC">
      <w:pPr>
        <w:pStyle w:val="BodyText"/>
        <w:spacing w:before="100" w:beforeAutospacing="1" w:after="100" w:afterAutospacing="1"/>
      </w:pPr>
      <w:r w:rsidRPr="00E627B6">
        <w:t>The Zoning Ordinance also establishes a Site Plan/Special Permit Approval procedure for specific uses and structures within Springfield.  This review allows the Special Permit Granting Authority the ability to review development to ensure that the basic safety and welfare of the people of Springfield are protected, and includes several specific evaluation criteria that are relevant to natural hazards.</w:t>
      </w:r>
    </w:p>
    <w:p w14:paraId="24C1D26D" w14:textId="77777777" w:rsidR="008F5DBC" w:rsidRPr="00E627B6" w:rsidRDefault="008F5DBC" w:rsidP="008F5DBC">
      <w:pPr>
        <w:pStyle w:val="Heading5"/>
        <w:spacing w:before="100" w:beforeAutospacing="1" w:after="100" w:afterAutospacing="1"/>
      </w:pPr>
      <w:r w:rsidRPr="00E627B6">
        <w:t>Current Development Trends</w:t>
      </w:r>
    </w:p>
    <w:p w14:paraId="3AB267D4" w14:textId="6DA4669C" w:rsidR="008F5DBC" w:rsidRPr="00E627B6" w:rsidRDefault="008F5DBC" w:rsidP="008F5DBC">
      <w:pPr>
        <w:pStyle w:val="BodyText"/>
        <w:spacing w:before="100" w:beforeAutospacing="1" w:after="100" w:afterAutospacing="1"/>
      </w:pPr>
      <w:r w:rsidRPr="00E627B6">
        <w:t xml:space="preserve">Today, the vast majority of Springfield’s </w:t>
      </w:r>
      <w:r w:rsidR="00F84635">
        <w:t>17</w:t>
      </w:r>
      <w:r w:rsidRPr="00E627B6">
        <w:t xml:space="preserve"> square miles is residential land, totaling close to </w:t>
      </w:r>
      <w:r w:rsidR="00F84635">
        <w:t>10,729</w:t>
      </w:r>
      <w:r w:rsidRPr="00E627B6">
        <w:t xml:space="preserve"> acres.  Undeveloped land is the second most prolific land use, totaling close to 4,510 acres.  Land used for commercial and industrial uses constitutes a relatively large </w:t>
      </w:r>
      <w:r w:rsidR="00F84635">
        <w:t>1,718</w:t>
      </w:r>
      <w:r w:rsidRPr="00E627B6">
        <w:t xml:space="preserve"> acres, and 1,523 acres, respectively.  There is also a significant amount of land characterized as urban open/public land at 1,593 acres, and there are 694 acres of outdoor recreational land.</w:t>
      </w:r>
      <w:r w:rsidR="002D31D8">
        <w:t xml:space="preserve"> </w:t>
      </w:r>
      <w:r w:rsidRPr="00E627B6">
        <w:t xml:space="preserve">Agricultural land constitutes a relatively small 112 acres, as to be expected in an urbanized area.  </w:t>
      </w:r>
    </w:p>
    <w:p w14:paraId="19533C8F" w14:textId="77777777" w:rsidR="002145BE" w:rsidRDefault="008F5DBC" w:rsidP="008F5DBC">
      <w:pPr>
        <w:pStyle w:val="BodyText"/>
        <w:spacing w:before="100" w:beforeAutospacing="1" w:after="100" w:afterAutospacing="1"/>
      </w:pPr>
      <w:r w:rsidRPr="00E627B6">
        <w:t xml:space="preserve">Springfield’s zoning laws and land use regulations reflect the needs of a mature community that is, for the most part, completely built out.  The City encourages uses in commercial, residential and industrial locations, and promotes residential density in the downtown.  Development </w:t>
      </w:r>
      <w:r w:rsidR="0046738B">
        <w:t xml:space="preserve">is regulated by the City Planning Board and </w:t>
      </w:r>
      <w:r w:rsidRPr="00E627B6">
        <w:t xml:space="preserve">occurs where public infrastructure already exists. </w:t>
      </w:r>
      <w:r w:rsidR="00E457CA">
        <w:t>Development status and plans are tracked by the City Planning Board.</w:t>
      </w:r>
      <w:r w:rsidR="002145BE">
        <w:t xml:space="preserve"> Approvals in future development are made with an effort to decrease vulnerability. </w:t>
      </w:r>
    </w:p>
    <w:p w14:paraId="69460DC0" w14:textId="063B301E" w:rsidR="008F5DBC" w:rsidRDefault="002145BE" w:rsidP="008F5DBC">
      <w:pPr>
        <w:pStyle w:val="BodyText"/>
        <w:spacing w:before="100" w:beforeAutospacing="1" w:after="100" w:afterAutospacing="1"/>
      </w:pPr>
      <w:r>
        <w:t xml:space="preserve">Whenever federal funding is used on projects, environmental review is triggered through the Department of Technical Assistance and Compliance. The work of the Department of Technical Assistance and Compliance, along with the Department of Disaster Recovery and Business Continuity is made in an effort to make Springfield more resilient in the face of severe weather events.  </w:t>
      </w:r>
    </w:p>
    <w:p w14:paraId="5AA4368C" w14:textId="68CD77CB" w:rsidR="00E457CA" w:rsidRDefault="00E457CA" w:rsidP="008F5DBC">
      <w:pPr>
        <w:pStyle w:val="BodyText"/>
        <w:spacing w:before="100" w:beforeAutospacing="1" w:after="100" w:afterAutospacing="1"/>
      </w:pPr>
    </w:p>
    <w:tbl>
      <w:tblPr>
        <w:tblpPr w:leftFromText="180" w:rightFromText="180" w:horzAnchor="margin" w:tblpY="-430"/>
        <w:tblW w:w="9435" w:type="dxa"/>
        <w:tblLook w:val="04A0" w:firstRow="1" w:lastRow="0" w:firstColumn="1" w:lastColumn="0" w:noHBand="0" w:noVBand="1"/>
      </w:tblPr>
      <w:tblGrid>
        <w:gridCol w:w="3614"/>
        <w:gridCol w:w="1350"/>
        <w:gridCol w:w="875"/>
        <w:gridCol w:w="997"/>
        <w:gridCol w:w="1374"/>
        <w:gridCol w:w="1225"/>
      </w:tblGrid>
      <w:tr w:rsidR="00E457CA" w:rsidRPr="00E457CA" w14:paraId="424EF67F" w14:textId="77777777" w:rsidTr="00127F20">
        <w:trPr>
          <w:trHeight w:val="252"/>
        </w:trPr>
        <w:tc>
          <w:tcPr>
            <w:tcW w:w="9435" w:type="dxa"/>
            <w:gridSpan w:val="6"/>
            <w:tcBorders>
              <w:top w:val="nil"/>
              <w:left w:val="nil"/>
              <w:bottom w:val="single" w:sz="4" w:space="0" w:color="auto"/>
              <w:right w:val="nil"/>
            </w:tcBorders>
            <w:shd w:val="clear" w:color="000000" w:fill="000000"/>
            <w:noWrap/>
            <w:vAlign w:val="bottom"/>
            <w:hideMark/>
          </w:tcPr>
          <w:p w14:paraId="38F5A1DA" w14:textId="3566B935" w:rsidR="00E457CA" w:rsidRPr="00E457CA" w:rsidRDefault="00E457CA" w:rsidP="00E457CA">
            <w:pPr>
              <w:pStyle w:val="TableText"/>
              <w:spacing w:before="100" w:beforeAutospacing="1" w:after="100" w:afterAutospacing="1"/>
              <w:jc w:val="center"/>
              <w:rPr>
                <w:rFonts w:ascii="Gill Sans MT" w:hAnsi="Gill Sans MT"/>
                <w:b/>
                <w:sz w:val="18"/>
                <w:szCs w:val="16"/>
              </w:rPr>
            </w:pPr>
            <w:r w:rsidRPr="00E457CA">
              <w:rPr>
                <w:rFonts w:ascii="Gill Sans MT" w:hAnsi="Gill Sans MT"/>
                <w:b/>
                <w:sz w:val="18"/>
                <w:szCs w:val="16"/>
              </w:rPr>
              <w:t>TABLE 2.1: SUMMARY OF SPRINGFIELD DEVELOPMENT AND DEVELOPMENT PLANS</w:t>
            </w:r>
          </w:p>
        </w:tc>
      </w:tr>
      <w:tr w:rsidR="00E457CA" w:rsidRPr="00E457CA" w14:paraId="686482E0" w14:textId="77777777" w:rsidTr="00127F20">
        <w:trPr>
          <w:trHeight w:val="252"/>
        </w:trPr>
        <w:tc>
          <w:tcPr>
            <w:tcW w:w="3614" w:type="dxa"/>
            <w:tcBorders>
              <w:top w:val="nil"/>
              <w:left w:val="single" w:sz="4" w:space="0" w:color="auto"/>
              <w:bottom w:val="single" w:sz="4" w:space="0" w:color="auto"/>
              <w:right w:val="single" w:sz="4" w:space="0" w:color="auto"/>
            </w:tcBorders>
            <w:shd w:val="clear" w:color="000000" w:fill="AEAAAA"/>
            <w:noWrap/>
            <w:vAlign w:val="center"/>
            <w:hideMark/>
          </w:tcPr>
          <w:p w14:paraId="6A5338DB" w14:textId="77777777" w:rsidR="00E457CA" w:rsidRPr="00E457CA" w:rsidRDefault="00E457CA" w:rsidP="00E457CA">
            <w:pPr>
              <w:jc w:val="center"/>
              <w:rPr>
                <w:b/>
                <w:bCs/>
                <w:color w:val="000000"/>
                <w:sz w:val="18"/>
                <w:szCs w:val="16"/>
              </w:rPr>
            </w:pPr>
            <w:r w:rsidRPr="00E457CA">
              <w:rPr>
                <w:b/>
                <w:bCs/>
                <w:color w:val="000000"/>
                <w:sz w:val="18"/>
                <w:szCs w:val="16"/>
              </w:rPr>
              <w:t>Name</w:t>
            </w:r>
          </w:p>
        </w:tc>
        <w:tc>
          <w:tcPr>
            <w:tcW w:w="1350" w:type="dxa"/>
            <w:tcBorders>
              <w:top w:val="nil"/>
              <w:left w:val="nil"/>
              <w:bottom w:val="single" w:sz="4" w:space="0" w:color="auto"/>
              <w:right w:val="single" w:sz="4" w:space="0" w:color="auto"/>
            </w:tcBorders>
            <w:shd w:val="clear" w:color="000000" w:fill="AEAAAA"/>
            <w:noWrap/>
            <w:vAlign w:val="center"/>
            <w:hideMark/>
          </w:tcPr>
          <w:p w14:paraId="15B917C8" w14:textId="77777777" w:rsidR="00E457CA" w:rsidRPr="00E457CA" w:rsidRDefault="00E457CA" w:rsidP="00E457CA">
            <w:pPr>
              <w:jc w:val="center"/>
              <w:rPr>
                <w:b/>
                <w:bCs/>
                <w:color w:val="000000"/>
                <w:sz w:val="18"/>
                <w:szCs w:val="16"/>
              </w:rPr>
            </w:pPr>
            <w:r w:rsidRPr="00E457CA">
              <w:rPr>
                <w:b/>
                <w:bCs/>
                <w:color w:val="000000"/>
                <w:sz w:val="18"/>
                <w:szCs w:val="16"/>
              </w:rPr>
              <w:t>Status</w:t>
            </w:r>
          </w:p>
        </w:tc>
        <w:tc>
          <w:tcPr>
            <w:tcW w:w="875" w:type="dxa"/>
            <w:tcBorders>
              <w:top w:val="nil"/>
              <w:left w:val="nil"/>
              <w:bottom w:val="single" w:sz="4" w:space="0" w:color="auto"/>
              <w:right w:val="single" w:sz="4" w:space="0" w:color="auto"/>
            </w:tcBorders>
            <w:shd w:val="clear" w:color="000000" w:fill="AEAAAA"/>
            <w:noWrap/>
            <w:vAlign w:val="center"/>
            <w:hideMark/>
          </w:tcPr>
          <w:p w14:paraId="78D20E8C" w14:textId="77777777" w:rsidR="00E457CA" w:rsidRPr="00E457CA" w:rsidRDefault="00E457CA" w:rsidP="00E457CA">
            <w:pPr>
              <w:jc w:val="center"/>
              <w:rPr>
                <w:b/>
                <w:bCs/>
                <w:color w:val="000000"/>
                <w:sz w:val="18"/>
                <w:szCs w:val="16"/>
              </w:rPr>
            </w:pPr>
            <w:r w:rsidRPr="00E457CA">
              <w:rPr>
                <w:b/>
                <w:bCs/>
                <w:color w:val="000000"/>
                <w:sz w:val="18"/>
                <w:szCs w:val="16"/>
              </w:rPr>
              <w:t>Year</w:t>
            </w:r>
          </w:p>
        </w:tc>
        <w:tc>
          <w:tcPr>
            <w:tcW w:w="997" w:type="dxa"/>
            <w:tcBorders>
              <w:top w:val="nil"/>
              <w:left w:val="nil"/>
              <w:bottom w:val="single" w:sz="4" w:space="0" w:color="auto"/>
              <w:right w:val="single" w:sz="4" w:space="0" w:color="auto"/>
            </w:tcBorders>
            <w:shd w:val="clear" w:color="000000" w:fill="AEAAAA"/>
            <w:vAlign w:val="center"/>
            <w:hideMark/>
          </w:tcPr>
          <w:p w14:paraId="2D850839" w14:textId="77777777" w:rsidR="00E457CA" w:rsidRPr="00E457CA" w:rsidRDefault="00E457CA" w:rsidP="00E457CA">
            <w:pPr>
              <w:jc w:val="center"/>
              <w:rPr>
                <w:b/>
                <w:bCs/>
                <w:color w:val="000000"/>
                <w:sz w:val="18"/>
                <w:szCs w:val="16"/>
              </w:rPr>
            </w:pPr>
            <w:r w:rsidRPr="00E457CA">
              <w:rPr>
                <w:b/>
                <w:bCs/>
                <w:color w:val="000000"/>
                <w:sz w:val="18"/>
                <w:szCs w:val="16"/>
              </w:rPr>
              <w:t>Housing Units</w:t>
            </w:r>
          </w:p>
        </w:tc>
        <w:tc>
          <w:tcPr>
            <w:tcW w:w="1374" w:type="dxa"/>
            <w:tcBorders>
              <w:top w:val="nil"/>
              <w:left w:val="nil"/>
              <w:bottom w:val="single" w:sz="4" w:space="0" w:color="auto"/>
              <w:right w:val="single" w:sz="4" w:space="0" w:color="auto"/>
            </w:tcBorders>
            <w:shd w:val="clear" w:color="000000" w:fill="AEAAAA"/>
            <w:vAlign w:val="center"/>
            <w:hideMark/>
          </w:tcPr>
          <w:p w14:paraId="639933D1" w14:textId="77777777" w:rsidR="00E457CA" w:rsidRPr="00E457CA" w:rsidRDefault="00E457CA" w:rsidP="00E457CA">
            <w:pPr>
              <w:jc w:val="center"/>
              <w:rPr>
                <w:b/>
                <w:bCs/>
                <w:color w:val="000000"/>
                <w:sz w:val="18"/>
                <w:szCs w:val="16"/>
              </w:rPr>
            </w:pPr>
            <w:r w:rsidRPr="00E457CA">
              <w:rPr>
                <w:b/>
                <w:bCs/>
                <w:color w:val="000000"/>
                <w:sz w:val="18"/>
                <w:szCs w:val="16"/>
              </w:rPr>
              <w:t>Commercial Square Feet</w:t>
            </w:r>
          </w:p>
        </w:tc>
        <w:tc>
          <w:tcPr>
            <w:tcW w:w="1222" w:type="dxa"/>
            <w:tcBorders>
              <w:top w:val="nil"/>
              <w:left w:val="nil"/>
              <w:bottom w:val="single" w:sz="4" w:space="0" w:color="auto"/>
              <w:right w:val="single" w:sz="4" w:space="0" w:color="auto"/>
            </w:tcBorders>
            <w:shd w:val="clear" w:color="000000" w:fill="AEAAAA"/>
            <w:noWrap/>
            <w:vAlign w:val="center"/>
            <w:hideMark/>
          </w:tcPr>
          <w:p w14:paraId="0765D336" w14:textId="77777777" w:rsidR="00E457CA" w:rsidRPr="00E457CA" w:rsidRDefault="00E457CA" w:rsidP="00E457CA">
            <w:pPr>
              <w:jc w:val="center"/>
              <w:rPr>
                <w:b/>
                <w:bCs/>
                <w:color w:val="000000"/>
                <w:sz w:val="18"/>
                <w:szCs w:val="16"/>
              </w:rPr>
            </w:pPr>
            <w:r w:rsidRPr="00E457CA">
              <w:rPr>
                <w:b/>
                <w:bCs/>
                <w:color w:val="000000"/>
                <w:sz w:val="18"/>
                <w:szCs w:val="16"/>
              </w:rPr>
              <w:t>Project Type</w:t>
            </w:r>
          </w:p>
        </w:tc>
      </w:tr>
      <w:tr w:rsidR="00E457CA" w:rsidRPr="00E457CA" w14:paraId="01BB1786"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72FDB76B" w14:textId="77777777" w:rsidR="00E457CA" w:rsidRPr="00E457CA" w:rsidRDefault="00E457CA" w:rsidP="00E457CA">
            <w:pPr>
              <w:rPr>
                <w:color w:val="000000"/>
                <w:sz w:val="18"/>
                <w:szCs w:val="16"/>
              </w:rPr>
            </w:pPr>
            <w:r w:rsidRPr="00E457CA">
              <w:rPr>
                <w:color w:val="000000"/>
                <w:sz w:val="18"/>
                <w:szCs w:val="16"/>
              </w:rPr>
              <w:t>Worthington Street Redevelopment</w:t>
            </w:r>
          </w:p>
        </w:tc>
        <w:tc>
          <w:tcPr>
            <w:tcW w:w="1350" w:type="dxa"/>
            <w:tcBorders>
              <w:top w:val="nil"/>
              <w:left w:val="nil"/>
              <w:bottom w:val="single" w:sz="4" w:space="0" w:color="auto"/>
              <w:right w:val="single" w:sz="4" w:space="0" w:color="auto"/>
            </w:tcBorders>
            <w:shd w:val="clear" w:color="auto" w:fill="auto"/>
            <w:vAlign w:val="center"/>
            <w:hideMark/>
          </w:tcPr>
          <w:p w14:paraId="0A72813B" w14:textId="77777777" w:rsidR="00E457CA" w:rsidRPr="00E457CA" w:rsidRDefault="00E457CA" w:rsidP="00E457CA">
            <w:pPr>
              <w:jc w:val="center"/>
              <w:rPr>
                <w:color w:val="000000"/>
                <w:sz w:val="18"/>
                <w:szCs w:val="16"/>
              </w:rPr>
            </w:pPr>
            <w:r w:rsidRPr="00E457CA">
              <w:rPr>
                <w:color w:val="000000"/>
                <w:sz w:val="18"/>
                <w:szCs w:val="16"/>
              </w:rPr>
              <w:t>Projected</w:t>
            </w:r>
          </w:p>
        </w:tc>
        <w:tc>
          <w:tcPr>
            <w:tcW w:w="875" w:type="dxa"/>
            <w:tcBorders>
              <w:top w:val="nil"/>
              <w:left w:val="nil"/>
              <w:bottom w:val="single" w:sz="4" w:space="0" w:color="auto"/>
              <w:right w:val="single" w:sz="4" w:space="0" w:color="auto"/>
            </w:tcBorders>
            <w:shd w:val="clear" w:color="auto" w:fill="auto"/>
            <w:vAlign w:val="center"/>
            <w:hideMark/>
          </w:tcPr>
          <w:p w14:paraId="65D46390" w14:textId="77777777" w:rsidR="00E457CA" w:rsidRPr="00E457CA" w:rsidRDefault="00E457CA" w:rsidP="00E457CA">
            <w:pPr>
              <w:jc w:val="center"/>
              <w:rPr>
                <w:color w:val="000000"/>
                <w:sz w:val="18"/>
                <w:szCs w:val="16"/>
              </w:rPr>
            </w:pPr>
            <w:r w:rsidRPr="00E457CA">
              <w:rPr>
                <w:color w:val="000000"/>
                <w:sz w:val="18"/>
                <w:szCs w:val="16"/>
              </w:rPr>
              <w:t>2027</w:t>
            </w:r>
          </w:p>
        </w:tc>
        <w:tc>
          <w:tcPr>
            <w:tcW w:w="997" w:type="dxa"/>
            <w:tcBorders>
              <w:top w:val="nil"/>
              <w:left w:val="nil"/>
              <w:bottom w:val="single" w:sz="4" w:space="0" w:color="auto"/>
              <w:right w:val="single" w:sz="4" w:space="0" w:color="auto"/>
            </w:tcBorders>
            <w:shd w:val="clear" w:color="auto" w:fill="auto"/>
            <w:vAlign w:val="center"/>
            <w:hideMark/>
          </w:tcPr>
          <w:p w14:paraId="1FFC6ED2" w14:textId="77777777" w:rsidR="00E457CA" w:rsidRPr="00E457CA" w:rsidRDefault="00E457CA" w:rsidP="00E457CA">
            <w:pPr>
              <w:jc w:val="center"/>
              <w:rPr>
                <w:color w:val="000000"/>
                <w:sz w:val="18"/>
                <w:szCs w:val="16"/>
              </w:rPr>
            </w:pPr>
            <w:r w:rsidRPr="00E457CA">
              <w:rPr>
                <w:color w:val="000000"/>
                <w:sz w:val="18"/>
                <w:szCs w:val="16"/>
              </w:rPr>
              <w:t>45</w:t>
            </w:r>
          </w:p>
        </w:tc>
        <w:tc>
          <w:tcPr>
            <w:tcW w:w="1374" w:type="dxa"/>
            <w:tcBorders>
              <w:top w:val="nil"/>
              <w:left w:val="nil"/>
              <w:bottom w:val="single" w:sz="4" w:space="0" w:color="auto"/>
              <w:right w:val="single" w:sz="4" w:space="0" w:color="auto"/>
            </w:tcBorders>
            <w:shd w:val="clear" w:color="auto" w:fill="auto"/>
            <w:noWrap/>
            <w:vAlign w:val="center"/>
            <w:hideMark/>
          </w:tcPr>
          <w:p w14:paraId="32342A28" w14:textId="77777777" w:rsidR="00E457CA" w:rsidRPr="00E457CA" w:rsidRDefault="00E457CA" w:rsidP="00E457CA">
            <w:pPr>
              <w:jc w:val="center"/>
              <w:rPr>
                <w:color w:val="000000"/>
                <w:sz w:val="18"/>
                <w:szCs w:val="16"/>
              </w:rPr>
            </w:pPr>
            <w:r w:rsidRPr="00E457CA">
              <w:rPr>
                <w:color w:val="000000"/>
                <w:sz w:val="18"/>
                <w:szCs w:val="16"/>
              </w:rPr>
              <w:t>33,000</w:t>
            </w:r>
          </w:p>
        </w:tc>
        <w:tc>
          <w:tcPr>
            <w:tcW w:w="1222" w:type="dxa"/>
            <w:tcBorders>
              <w:top w:val="nil"/>
              <w:left w:val="nil"/>
              <w:bottom w:val="single" w:sz="4" w:space="0" w:color="auto"/>
              <w:right w:val="single" w:sz="4" w:space="0" w:color="auto"/>
            </w:tcBorders>
            <w:shd w:val="clear" w:color="auto" w:fill="auto"/>
            <w:vAlign w:val="center"/>
            <w:hideMark/>
          </w:tcPr>
          <w:p w14:paraId="16421F65"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5172A162"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1821B24" w14:textId="77777777" w:rsidR="00E457CA" w:rsidRPr="00E457CA" w:rsidRDefault="00E457CA" w:rsidP="00E457CA">
            <w:pPr>
              <w:rPr>
                <w:color w:val="000000"/>
                <w:sz w:val="18"/>
                <w:szCs w:val="16"/>
              </w:rPr>
            </w:pPr>
            <w:r w:rsidRPr="00E457CA">
              <w:rPr>
                <w:color w:val="000000"/>
                <w:sz w:val="18"/>
                <w:szCs w:val="16"/>
              </w:rPr>
              <w:t>Kitteridge Building</w:t>
            </w:r>
          </w:p>
        </w:tc>
        <w:tc>
          <w:tcPr>
            <w:tcW w:w="1350" w:type="dxa"/>
            <w:tcBorders>
              <w:top w:val="nil"/>
              <w:left w:val="nil"/>
              <w:bottom w:val="single" w:sz="4" w:space="0" w:color="auto"/>
              <w:right w:val="single" w:sz="4" w:space="0" w:color="auto"/>
            </w:tcBorders>
            <w:shd w:val="clear" w:color="auto" w:fill="auto"/>
            <w:vAlign w:val="center"/>
            <w:hideMark/>
          </w:tcPr>
          <w:p w14:paraId="7757F50A" w14:textId="77777777" w:rsidR="00E457CA" w:rsidRPr="00E457CA" w:rsidRDefault="00E457CA" w:rsidP="00E457CA">
            <w:pPr>
              <w:jc w:val="center"/>
              <w:rPr>
                <w:color w:val="000000"/>
                <w:sz w:val="18"/>
                <w:szCs w:val="16"/>
              </w:rPr>
            </w:pPr>
            <w:r w:rsidRPr="00E457CA">
              <w:rPr>
                <w:color w:val="000000"/>
                <w:sz w:val="18"/>
                <w:szCs w:val="16"/>
              </w:rPr>
              <w:t>Projected</w:t>
            </w:r>
          </w:p>
        </w:tc>
        <w:tc>
          <w:tcPr>
            <w:tcW w:w="875" w:type="dxa"/>
            <w:tcBorders>
              <w:top w:val="nil"/>
              <w:left w:val="nil"/>
              <w:bottom w:val="single" w:sz="4" w:space="0" w:color="auto"/>
              <w:right w:val="single" w:sz="4" w:space="0" w:color="auto"/>
            </w:tcBorders>
            <w:shd w:val="clear" w:color="auto" w:fill="auto"/>
            <w:vAlign w:val="center"/>
            <w:hideMark/>
          </w:tcPr>
          <w:p w14:paraId="046083FB" w14:textId="77777777" w:rsidR="00E457CA" w:rsidRPr="00E457CA" w:rsidRDefault="00E457CA" w:rsidP="00E457CA">
            <w:pPr>
              <w:jc w:val="center"/>
              <w:rPr>
                <w:color w:val="000000"/>
                <w:sz w:val="18"/>
                <w:szCs w:val="16"/>
              </w:rPr>
            </w:pPr>
            <w:r w:rsidRPr="00E457CA">
              <w:rPr>
                <w:color w:val="000000"/>
                <w:sz w:val="18"/>
                <w:szCs w:val="16"/>
              </w:rPr>
              <w:t>2028</w:t>
            </w:r>
          </w:p>
        </w:tc>
        <w:tc>
          <w:tcPr>
            <w:tcW w:w="997" w:type="dxa"/>
            <w:tcBorders>
              <w:top w:val="nil"/>
              <w:left w:val="nil"/>
              <w:bottom w:val="single" w:sz="4" w:space="0" w:color="auto"/>
              <w:right w:val="single" w:sz="4" w:space="0" w:color="auto"/>
            </w:tcBorders>
            <w:shd w:val="clear" w:color="auto" w:fill="auto"/>
            <w:vAlign w:val="center"/>
            <w:hideMark/>
          </w:tcPr>
          <w:p w14:paraId="05B3E484" w14:textId="77777777" w:rsidR="00E457CA" w:rsidRPr="00E457CA" w:rsidRDefault="00E457CA" w:rsidP="00E457CA">
            <w:pPr>
              <w:jc w:val="center"/>
              <w:rPr>
                <w:color w:val="000000"/>
                <w:sz w:val="18"/>
                <w:szCs w:val="16"/>
              </w:rPr>
            </w:pPr>
            <w:r w:rsidRPr="00E457CA">
              <w:rPr>
                <w:color w:val="000000"/>
                <w:sz w:val="18"/>
                <w:szCs w:val="16"/>
              </w:rPr>
              <w:t>50</w:t>
            </w:r>
          </w:p>
        </w:tc>
        <w:tc>
          <w:tcPr>
            <w:tcW w:w="1374" w:type="dxa"/>
            <w:tcBorders>
              <w:top w:val="nil"/>
              <w:left w:val="nil"/>
              <w:bottom w:val="single" w:sz="4" w:space="0" w:color="auto"/>
              <w:right w:val="single" w:sz="4" w:space="0" w:color="auto"/>
            </w:tcBorders>
            <w:shd w:val="clear" w:color="auto" w:fill="auto"/>
            <w:noWrap/>
            <w:vAlign w:val="center"/>
            <w:hideMark/>
          </w:tcPr>
          <w:p w14:paraId="6152557F" w14:textId="77777777" w:rsidR="00E457CA" w:rsidRPr="00E457CA" w:rsidRDefault="00E457CA" w:rsidP="00E457CA">
            <w:pPr>
              <w:jc w:val="center"/>
              <w:rPr>
                <w:color w:val="000000"/>
                <w:sz w:val="18"/>
                <w:szCs w:val="16"/>
              </w:rPr>
            </w:pPr>
            <w:r w:rsidRPr="00E457CA">
              <w:rPr>
                <w:color w:val="000000"/>
                <w:sz w:val="18"/>
                <w:szCs w:val="16"/>
              </w:rPr>
              <w:t>25,000</w:t>
            </w:r>
          </w:p>
        </w:tc>
        <w:tc>
          <w:tcPr>
            <w:tcW w:w="1222" w:type="dxa"/>
            <w:tcBorders>
              <w:top w:val="nil"/>
              <w:left w:val="nil"/>
              <w:bottom w:val="single" w:sz="4" w:space="0" w:color="auto"/>
              <w:right w:val="single" w:sz="4" w:space="0" w:color="auto"/>
            </w:tcBorders>
            <w:shd w:val="clear" w:color="auto" w:fill="auto"/>
            <w:vAlign w:val="center"/>
            <w:hideMark/>
          </w:tcPr>
          <w:p w14:paraId="2EA6D629"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6540FFC4"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35A6192C" w14:textId="77777777" w:rsidR="00E457CA" w:rsidRPr="00E457CA" w:rsidRDefault="00E457CA" w:rsidP="00E457CA">
            <w:pPr>
              <w:rPr>
                <w:color w:val="000000"/>
                <w:sz w:val="18"/>
                <w:szCs w:val="16"/>
              </w:rPr>
            </w:pPr>
            <w:r w:rsidRPr="00E457CA">
              <w:rPr>
                <w:color w:val="000000"/>
                <w:sz w:val="18"/>
                <w:szCs w:val="16"/>
              </w:rPr>
              <w:t>New Courthouse Development</w:t>
            </w:r>
          </w:p>
        </w:tc>
        <w:tc>
          <w:tcPr>
            <w:tcW w:w="1350" w:type="dxa"/>
            <w:tcBorders>
              <w:top w:val="nil"/>
              <w:left w:val="nil"/>
              <w:bottom w:val="single" w:sz="4" w:space="0" w:color="auto"/>
              <w:right w:val="single" w:sz="4" w:space="0" w:color="auto"/>
            </w:tcBorders>
            <w:shd w:val="clear" w:color="auto" w:fill="auto"/>
            <w:vAlign w:val="center"/>
            <w:hideMark/>
          </w:tcPr>
          <w:p w14:paraId="40208E64" w14:textId="77777777" w:rsidR="00E457CA" w:rsidRPr="00E457CA" w:rsidRDefault="00E457CA" w:rsidP="00E457CA">
            <w:pPr>
              <w:jc w:val="center"/>
              <w:rPr>
                <w:color w:val="000000"/>
                <w:sz w:val="18"/>
                <w:szCs w:val="16"/>
              </w:rPr>
            </w:pPr>
            <w:r w:rsidRPr="00E457CA">
              <w:rPr>
                <w:color w:val="000000"/>
                <w:sz w:val="18"/>
                <w:szCs w:val="16"/>
              </w:rPr>
              <w:t>Projected</w:t>
            </w:r>
          </w:p>
        </w:tc>
        <w:tc>
          <w:tcPr>
            <w:tcW w:w="875" w:type="dxa"/>
            <w:tcBorders>
              <w:top w:val="nil"/>
              <w:left w:val="nil"/>
              <w:bottom w:val="single" w:sz="4" w:space="0" w:color="auto"/>
              <w:right w:val="single" w:sz="4" w:space="0" w:color="auto"/>
            </w:tcBorders>
            <w:shd w:val="clear" w:color="auto" w:fill="auto"/>
            <w:vAlign w:val="center"/>
            <w:hideMark/>
          </w:tcPr>
          <w:p w14:paraId="3C037143" w14:textId="77777777" w:rsidR="00E457CA" w:rsidRPr="00E457CA" w:rsidRDefault="00E457CA" w:rsidP="00E457CA">
            <w:pPr>
              <w:jc w:val="center"/>
              <w:rPr>
                <w:color w:val="000000"/>
                <w:sz w:val="18"/>
                <w:szCs w:val="16"/>
              </w:rPr>
            </w:pPr>
            <w:r w:rsidRPr="00E457CA">
              <w:rPr>
                <w:color w:val="000000"/>
                <w:sz w:val="18"/>
                <w:szCs w:val="16"/>
              </w:rPr>
              <w:t>2030</w:t>
            </w:r>
          </w:p>
        </w:tc>
        <w:tc>
          <w:tcPr>
            <w:tcW w:w="997" w:type="dxa"/>
            <w:tcBorders>
              <w:top w:val="nil"/>
              <w:left w:val="nil"/>
              <w:bottom w:val="single" w:sz="4" w:space="0" w:color="auto"/>
              <w:right w:val="single" w:sz="4" w:space="0" w:color="auto"/>
            </w:tcBorders>
            <w:shd w:val="clear" w:color="auto" w:fill="auto"/>
            <w:vAlign w:val="center"/>
            <w:hideMark/>
          </w:tcPr>
          <w:p w14:paraId="6B1CF67F" w14:textId="77777777" w:rsidR="00E457CA" w:rsidRPr="00E457CA" w:rsidRDefault="00E457CA" w:rsidP="00E457CA">
            <w:pPr>
              <w:jc w:val="center"/>
              <w:rPr>
                <w:color w:val="000000"/>
                <w:sz w:val="18"/>
                <w:szCs w:val="16"/>
              </w:rPr>
            </w:pPr>
            <w:r w:rsidRPr="00E457CA">
              <w:rPr>
                <w:color w:val="000000"/>
                <w:sz w:val="18"/>
                <w:szCs w:val="16"/>
              </w:rPr>
              <w:t>100</w:t>
            </w:r>
          </w:p>
        </w:tc>
        <w:tc>
          <w:tcPr>
            <w:tcW w:w="1374" w:type="dxa"/>
            <w:tcBorders>
              <w:top w:val="nil"/>
              <w:left w:val="nil"/>
              <w:bottom w:val="single" w:sz="4" w:space="0" w:color="auto"/>
              <w:right w:val="single" w:sz="4" w:space="0" w:color="auto"/>
            </w:tcBorders>
            <w:shd w:val="clear" w:color="auto" w:fill="auto"/>
            <w:noWrap/>
            <w:vAlign w:val="center"/>
            <w:hideMark/>
          </w:tcPr>
          <w:p w14:paraId="51295A33" w14:textId="77777777" w:rsidR="00E457CA" w:rsidRPr="00E457CA" w:rsidRDefault="00E457CA" w:rsidP="00E457CA">
            <w:pPr>
              <w:jc w:val="center"/>
              <w:rPr>
                <w:color w:val="000000"/>
                <w:sz w:val="18"/>
                <w:szCs w:val="16"/>
              </w:rPr>
            </w:pPr>
            <w:r w:rsidRPr="00E457CA">
              <w:rPr>
                <w:color w:val="000000"/>
                <w:sz w:val="18"/>
                <w:szCs w:val="16"/>
              </w:rPr>
              <w:t>290,000</w:t>
            </w:r>
          </w:p>
        </w:tc>
        <w:tc>
          <w:tcPr>
            <w:tcW w:w="1222" w:type="dxa"/>
            <w:tcBorders>
              <w:top w:val="nil"/>
              <w:left w:val="nil"/>
              <w:bottom w:val="single" w:sz="4" w:space="0" w:color="auto"/>
              <w:right w:val="single" w:sz="4" w:space="0" w:color="auto"/>
            </w:tcBorders>
            <w:shd w:val="clear" w:color="auto" w:fill="auto"/>
            <w:vAlign w:val="center"/>
            <w:hideMark/>
          </w:tcPr>
          <w:p w14:paraId="3A763E4E"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54A7C624"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9A0DC58" w14:textId="77777777" w:rsidR="00E457CA" w:rsidRPr="00E457CA" w:rsidRDefault="00E457CA" w:rsidP="00E457CA">
            <w:pPr>
              <w:rPr>
                <w:color w:val="000000"/>
                <w:sz w:val="18"/>
                <w:szCs w:val="16"/>
              </w:rPr>
            </w:pPr>
            <w:r w:rsidRPr="00E457CA">
              <w:rPr>
                <w:color w:val="000000"/>
                <w:sz w:val="18"/>
                <w:szCs w:val="16"/>
              </w:rPr>
              <w:t>Springfield Courthouse Redevelopment</w:t>
            </w:r>
          </w:p>
        </w:tc>
        <w:tc>
          <w:tcPr>
            <w:tcW w:w="1350" w:type="dxa"/>
            <w:tcBorders>
              <w:top w:val="nil"/>
              <w:left w:val="nil"/>
              <w:bottom w:val="single" w:sz="4" w:space="0" w:color="auto"/>
              <w:right w:val="single" w:sz="4" w:space="0" w:color="auto"/>
            </w:tcBorders>
            <w:shd w:val="clear" w:color="auto" w:fill="auto"/>
            <w:vAlign w:val="center"/>
            <w:hideMark/>
          </w:tcPr>
          <w:p w14:paraId="7B31E326" w14:textId="77777777" w:rsidR="00E457CA" w:rsidRPr="00E457CA" w:rsidRDefault="00E457CA" w:rsidP="00E457CA">
            <w:pPr>
              <w:jc w:val="center"/>
              <w:rPr>
                <w:color w:val="000000"/>
                <w:sz w:val="18"/>
                <w:szCs w:val="16"/>
              </w:rPr>
            </w:pPr>
            <w:r w:rsidRPr="00E457CA">
              <w:rPr>
                <w:color w:val="000000"/>
                <w:sz w:val="18"/>
                <w:szCs w:val="16"/>
              </w:rPr>
              <w:t>Projected</w:t>
            </w:r>
          </w:p>
        </w:tc>
        <w:tc>
          <w:tcPr>
            <w:tcW w:w="875" w:type="dxa"/>
            <w:tcBorders>
              <w:top w:val="nil"/>
              <w:left w:val="nil"/>
              <w:bottom w:val="single" w:sz="4" w:space="0" w:color="auto"/>
              <w:right w:val="single" w:sz="4" w:space="0" w:color="auto"/>
            </w:tcBorders>
            <w:shd w:val="clear" w:color="auto" w:fill="auto"/>
            <w:vAlign w:val="center"/>
            <w:hideMark/>
          </w:tcPr>
          <w:p w14:paraId="43E41813" w14:textId="77777777" w:rsidR="00E457CA" w:rsidRPr="00E457CA" w:rsidRDefault="00E457CA" w:rsidP="00E457CA">
            <w:pPr>
              <w:jc w:val="center"/>
              <w:rPr>
                <w:color w:val="000000"/>
                <w:sz w:val="18"/>
                <w:szCs w:val="16"/>
              </w:rPr>
            </w:pPr>
            <w:r w:rsidRPr="00E457CA">
              <w:rPr>
                <w:color w:val="000000"/>
                <w:sz w:val="18"/>
                <w:szCs w:val="16"/>
              </w:rPr>
              <w:t>2030</w:t>
            </w:r>
          </w:p>
        </w:tc>
        <w:tc>
          <w:tcPr>
            <w:tcW w:w="997" w:type="dxa"/>
            <w:tcBorders>
              <w:top w:val="nil"/>
              <w:left w:val="nil"/>
              <w:bottom w:val="single" w:sz="4" w:space="0" w:color="auto"/>
              <w:right w:val="single" w:sz="4" w:space="0" w:color="auto"/>
            </w:tcBorders>
            <w:shd w:val="clear" w:color="auto" w:fill="auto"/>
            <w:vAlign w:val="center"/>
            <w:hideMark/>
          </w:tcPr>
          <w:p w14:paraId="207C60B4" w14:textId="77777777" w:rsidR="00E457CA" w:rsidRPr="00E457CA" w:rsidRDefault="00E457CA" w:rsidP="00E457CA">
            <w:pPr>
              <w:jc w:val="center"/>
              <w:rPr>
                <w:color w:val="000000"/>
                <w:sz w:val="18"/>
                <w:szCs w:val="16"/>
              </w:rPr>
            </w:pPr>
            <w:r w:rsidRPr="00E457CA">
              <w:rPr>
                <w:color w:val="000000"/>
                <w:sz w:val="18"/>
                <w:szCs w:val="16"/>
              </w:rPr>
              <w:t>50</w:t>
            </w:r>
          </w:p>
        </w:tc>
        <w:tc>
          <w:tcPr>
            <w:tcW w:w="1374" w:type="dxa"/>
            <w:tcBorders>
              <w:top w:val="nil"/>
              <w:left w:val="nil"/>
              <w:bottom w:val="single" w:sz="4" w:space="0" w:color="auto"/>
              <w:right w:val="single" w:sz="4" w:space="0" w:color="auto"/>
            </w:tcBorders>
            <w:shd w:val="clear" w:color="auto" w:fill="auto"/>
            <w:noWrap/>
            <w:vAlign w:val="center"/>
            <w:hideMark/>
          </w:tcPr>
          <w:p w14:paraId="5E969E06" w14:textId="77777777" w:rsidR="00E457CA" w:rsidRPr="00E457CA" w:rsidRDefault="00E457CA" w:rsidP="00E457CA">
            <w:pPr>
              <w:jc w:val="center"/>
              <w:rPr>
                <w:color w:val="000000"/>
                <w:sz w:val="18"/>
                <w:szCs w:val="16"/>
              </w:rPr>
            </w:pPr>
            <w:r w:rsidRPr="00E457CA">
              <w:rPr>
                <w:color w:val="000000"/>
                <w:sz w:val="18"/>
                <w:szCs w:val="16"/>
              </w:rPr>
              <w:t>60,000</w:t>
            </w:r>
          </w:p>
        </w:tc>
        <w:tc>
          <w:tcPr>
            <w:tcW w:w="1222" w:type="dxa"/>
            <w:tcBorders>
              <w:top w:val="nil"/>
              <w:left w:val="nil"/>
              <w:bottom w:val="single" w:sz="4" w:space="0" w:color="auto"/>
              <w:right w:val="single" w:sz="4" w:space="0" w:color="auto"/>
            </w:tcBorders>
            <w:shd w:val="clear" w:color="auto" w:fill="auto"/>
            <w:vAlign w:val="center"/>
            <w:hideMark/>
          </w:tcPr>
          <w:p w14:paraId="533934B4"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76EFB5D0"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43692A5F" w14:textId="77777777" w:rsidR="00E457CA" w:rsidRPr="00E457CA" w:rsidRDefault="00E457CA" w:rsidP="00E457CA">
            <w:pPr>
              <w:rPr>
                <w:color w:val="000000"/>
                <w:sz w:val="18"/>
                <w:szCs w:val="16"/>
              </w:rPr>
            </w:pPr>
            <w:r w:rsidRPr="00E457CA">
              <w:rPr>
                <w:color w:val="000000"/>
                <w:sz w:val="18"/>
                <w:szCs w:val="16"/>
              </w:rPr>
              <w:t>Brightwood Elementary School</w:t>
            </w:r>
          </w:p>
        </w:tc>
        <w:tc>
          <w:tcPr>
            <w:tcW w:w="1350" w:type="dxa"/>
            <w:tcBorders>
              <w:top w:val="nil"/>
              <w:left w:val="nil"/>
              <w:bottom w:val="single" w:sz="4" w:space="0" w:color="auto"/>
              <w:right w:val="single" w:sz="4" w:space="0" w:color="auto"/>
            </w:tcBorders>
            <w:shd w:val="clear" w:color="auto" w:fill="auto"/>
            <w:vAlign w:val="center"/>
            <w:hideMark/>
          </w:tcPr>
          <w:p w14:paraId="348B4971"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5E8D401A" w14:textId="77777777" w:rsidR="00E457CA" w:rsidRPr="00E457CA" w:rsidRDefault="00E457CA" w:rsidP="00E457CA">
            <w:pPr>
              <w:jc w:val="center"/>
              <w:rPr>
                <w:color w:val="000000"/>
                <w:sz w:val="18"/>
                <w:szCs w:val="16"/>
              </w:rPr>
            </w:pPr>
            <w:r w:rsidRPr="00E457CA">
              <w:rPr>
                <w:color w:val="000000"/>
                <w:sz w:val="18"/>
                <w:szCs w:val="16"/>
              </w:rPr>
              <w:t>2021</w:t>
            </w:r>
          </w:p>
        </w:tc>
        <w:tc>
          <w:tcPr>
            <w:tcW w:w="997" w:type="dxa"/>
            <w:tcBorders>
              <w:top w:val="nil"/>
              <w:left w:val="nil"/>
              <w:bottom w:val="single" w:sz="4" w:space="0" w:color="auto"/>
              <w:right w:val="single" w:sz="4" w:space="0" w:color="auto"/>
            </w:tcBorders>
            <w:shd w:val="clear" w:color="auto" w:fill="auto"/>
            <w:vAlign w:val="center"/>
            <w:hideMark/>
          </w:tcPr>
          <w:p w14:paraId="6BE10D4B"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C7ED02" w14:textId="77777777" w:rsidR="00E457CA" w:rsidRPr="00E457CA" w:rsidRDefault="00E457CA" w:rsidP="00E457CA">
            <w:pPr>
              <w:jc w:val="center"/>
              <w:rPr>
                <w:color w:val="000000"/>
                <w:sz w:val="18"/>
                <w:szCs w:val="16"/>
              </w:rPr>
            </w:pPr>
            <w:r w:rsidRPr="00E457CA">
              <w:rPr>
                <w:color w:val="000000"/>
                <w:sz w:val="18"/>
                <w:szCs w:val="16"/>
              </w:rPr>
              <w:t>150,500</w:t>
            </w:r>
          </w:p>
        </w:tc>
        <w:tc>
          <w:tcPr>
            <w:tcW w:w="1222" w:type="dxa"/>
            <w:tcBorders>
              <w:top w:val="nil"/>
              <w:left w:val="nil"/>
              <w:bottom w:val="single" w:sz="4" w:space="0" w:color="auto"/>
              <w:right w:val="single" w:sz="4" w:space="0" w:color="auto"/>
            </w:tcBorders>
            <w:shd w:val="clear" w:color="auto" w:fill="auto"/>
            <w:vAlign w:val="center"/>
            <w:hideMark/>
          </w:tcPr>
          <w:p w14:paraId="17DC3BD2"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73DB8EA1"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651ED430" w14:textId="77777777" w:rsidR="00E457CA" w:rsidRPr="00E457CA" w:rsidRDefault="00E457CA" w:rsidP="00E457CA">
            <w:pPr>
              <w:rPr>
                <w:color w:val="000000"/>
                <w:sz w:val="18"/>
                <w:szCs w:val="16"/>
              </w:rPr>
            </w:pPr>
            <w:r w:rsidRPr="00E457CA">
              <w:rPr>
                <w:color w:val="000000"/>
                <w:sz w:val="18"/>
                <w:szCs w:val="16"/>
              </w:rPr>
              <w:t>AIC Campus Improvements</w:t>
            </w:r>
          </w:p>
        </w:tc>
        <w:tc>
          <w:tcPr>
            <w:tcW w:w="1350" w:type="dxa"/>
            <w:tcBorders>
              <w:top w:val="nil"/>
              <w:left w:val="nil"/>
              <w:bottom w:val="single" w:sz="4" w:space="0" w:color="auto"/>
              <w:right w:val="single" w:sz="4" w:space="0" w:color="auto"/>
            </w:tcBorders>
            <w:shd w:val="clear" w:color="auto" w:fill="auto"/>
            <w:vAlign w:val="center"/>
            <w:hideMark/>
          </w:tcPr>
          <w:p w14:paraId="6ABF175E"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3FF05A7F" w14:textId="77777777" w:rsidR="00E457CA" w:rsidRPr="00E457CA" w:rsidRDefault="00E457CA" w:rsidP="00E457CA">
            <w:pPr>
              <w:jc w:val="center"/>
              <w:rPr>
                <w:color w:val="000000"/>
                <w:sz w:val="18"/>
                <w:szCs w:val="16"/>
              </w:rPr>
            </w:pPr>
            <w:r w:rsidRPr="00E457CA">
              <w:rPr>
                <w:color w:val="000000"/>
                <w:sz w:val="18"/>
                <w:szCs w:val="16"/>
              </w:rPr>
              <w:t>2021</w:t>
            </w:r>
          </w:p>
        </w:tc>
        <w:tc>
          <w:tcPr>
            <w:tcW w:w="997" w:type="dxa"/>
            <w:tcBorders>
              <w:top w:val="nil"/>
              <w:left w:val="nil"/>
              <w:bottom w:val="single" w:sz="4" w:space="0" w:color="auto"/>
              <w:right w:val="single" w:sz="4" w:space="0" w:color="auto"/>
            </w:tcBorders>
            <w:shd w:val="clear" w:color="auto" w:fill="auto"/>
            <w:vAlign w:val="center"/>
            <w:hideMark/>
          </w:tcPr>
          <w:p w14:paraId="02CCA2D1" w14:textId="77777777" w:rsidR="00E457CA" w:rsidRPr="00E457CA" w:rsidRDefault="00E457CA" w:rsidP="00E457CA">
            <w:pPr>
              <w:jc w:val="center"/>
              <w:rPr>
                <w:color w:val="000000"/>
                <w:sz w:val="18"/>
                <w:szCs w:val="16"/>
              </w:rPr>
            </w:pPr>
            <w:r w:rsidRPr="00E457CA">
              <w:rPr>
                <w:color w:val="000000"/>
                <w:sz w:val="18"/>
                <w:szCs w:val="16"/>
              </w:rPr>
              <w:t>32</w:t>
            </w:r>
          </w:p>
        </w:tc>
        <w:tc>
          <w:tcPr>
            <w:tcW w:w="1374" w:type="dxa"/>
            <w:tcBorders>
              <w:top w:val="nil"/>
              <w:left w:val="nil"/>
              <w:bottom w:val="single" w:sz="4" w:space="0" w:color="auto"/>
              <w:right w:val="single" w:sz="4" w:space="0" w:color="auto"/>
            </w:tcBorders>
            <w:shd w:val="clear" w:color="auto" w:fill="auto"/>
            <w:noWrap/>
            <w:vAlign w:val="center"/>
            <w:hideMark/>
          </w:tcPr>
          <w:p w14:paraId="7F8ED5E2" w14:textId="77777777" w:rsidR="00E457CA" w:rsidRPr="00E457CA" w:rsidRDefault="00E457CA" w:rsidP="00E457CA">
            <w:pPr>
              <w:jc w:val="center"/>
              <w:rPr>
                <w:color w:val="000000"/>
                <w:sz w:val="18"/>
                <w:szCs w:val="16"/>
              </w:rPr>
            </w:pPr>
            <w:r w:rsidRPr="00E457CA">
              <w:rPr>
                <w:color w:val="000000"/>
                <w:sz w:val="18"/>
                <w:szCs w:val="16"/>
              </w:rPr>
              <w:t>13,753</w:t>
            </w:r>
          </w:p>
        </w:tc>
        <w:tc>
          <w:tcPr>
            <w:tcW w:w="1222" w:type="dxa"/>
            <w:tcBorders>
              <w:top w:val="nil"/>
              <w:left w:val="nil"/>
              <w:bottom w:val="single" w:sz="4" w:space="0" w:color="auto"/>
              <w:right w:val="single" w:sz="4" w:space="0" w:color="auto"/>
            </w:tcBorders>
            <w:shd w:val="clear" w:color="auto" w:fill="auto"/>
            <w:vAlign w:val="center"/>
            <w:hideMark/>
          </w:tcPr>
          <w:p w14:paraId="25B03485"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218E2164"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48FBBF28" w14:textId="77777777" w:rsidR="00E457CA" w:rsidRPr="00E457CA" w:rsidRDefault="00E457CA" w:rsidP="00E457CA">
            <w:pPr>
              <w:rPr>
                <w:color w:val="000000"/>
                <w:sz w:val="18"/>
                <w:szCs w:val="16"/>
              </w:rPr>
            </w:pPr>
            <w:r w:rsidRPr="00E457CA">
              <w:rPr>
                <w:color w:val="000000"/>
                <w:sz w:val="18"/>
                <w:szCs w:val="16"/>
              </w:rPr>
              <w:t>New Court Terrace/Rainville</w:t>
            </w:r>
          </w:p>
        </w:tc>
        <w:tc>
          <w:tcPr>
            <w:tcW w:w="1350" w:type="dxa"/>
            <w:tcBorders>
              <w:top w:val="nil"/>
              <w:left w:val="nil"/>
              <w:bottom w:val="single" w:sz="4" w:space="0" w:color="auto"/>
              <w:right w:val="single" w:sz="4" w:space="0" w:color="auto"/>
            </w:tcBorders>
            <w:shd w:val="clear" w:color="auto" w:fill="auto"/>
            <w:vAlign w:val="center"/>
            <w:hideMark/>
          </w:tcPr>
          <w:p w14:paraId="7CE1475B"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697B687D"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3E647C1F" w14:textId="77777777" w:rsidR="00E457CA" w:rsidRPr="00E457CA" w:rsidRDefault="00E457CA" w:rsidP="00E457CA">
            <w:pPr>
              <w:jc w:val="center"/>
              <w:rPr>
                <w:color w:val="000000"/>
                <w:sz w:val="18"/>
                <w:szCs w:val="16"/>
              </w:rPr>
            </w:pPr>
            <w:r w:rsidRPr="00E457CA">
              <w:rPr>
                <w:color w:val="000000"/>
                <w:sz w:val="18"/>
                <w:szCs w:val="16"/>
              </w:rPr>
              <w:t>92</w:t>
            </w:r>
          </w:p>
        </w:tc>
        <w:tc>
          <w:tcPr>
            <w:tcW w:w="1374" w:type="dxa"/>
            <w:tcBorders>
              <w:top w:val="nil"/>
              <w:left w:val="nil"/>
              <w:bottom w:val="single" w:sz="4" w:space="0" w:color="auto"/>
              <w:right w:val="single" w:sz="4" w:space="0" w:color="auto"/>
            </w:tcBorders>
            <w:shd w:val="clear" w:color="auto" w:fill="auto"/>
            <w:noWrap/>
            <w:vAlign w:val="center"/>
            <w:hideMark/>
          </w:tcPr>
          <w:p w14:paraId="2FFA7CA4"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378C6F14"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7040D8D1"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64A3CBF9" w14:textId="77777777" w:rsidR="00E457CA" w:rsidRPr="00E457CA" w:rsidRDefault="00E457CA" w:rsidP="00E457CA">
            <w:pPr>
              <w:rPr>
                <w:color w:val="000000"/>
                <w:sz w:val="18"/>
                <w:szCs w:val="16"/>
              </w:rPr>
            </w:pPr>
            <w:r w:rsidRPr="00E457CA">
              <w:rPr>
                <w:color w:val="000000"/>
                <w:sz w:val="18"/>
                <w:szCs w:val="16"/>
              </w:rPr>
              <w:t>11-21 Stockbridge Street</w:t>
            </w:r>
          </w:p>
        </w:tc>
        <w:tc>
          <w:tcPr>
            <w:tcW w:w="1350" w:type="dxa"/>
            <w:tcBorders>
              <w:top w:val="nil"/>
              <w:left w:val="nil"/>
              <w:bottom w:val="single" w:sz="4" w:space="0" w:color="auto"/>
              <w:right w:val="single" w:sz="4" w:space="0" w:color="auto"/>
            </w:tcBorders>
            <w:shd w:val="clear" w:color="auto" w:fill="auto"/>
            <w:vAlign w:val="center"/>
            <w:hideMark/>
          </w:tcPr>
          <w:p w14:paraId="7AD4F6B4"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57096321" w14:textId="77777777" w:rsidR="00E457CA" w:rsidRPr="00E457CA" w:rsidRDefault="00E457CA" w:rsidP="00E457CA">
            <w:pPr>
              <w:jc w:val="center"/>
              <w:rPr>
                <w:color w:val="000000"/>
                <w:sz w:val="18"/>
                <w:szCs w:val="16"/>
              </w:rPr>
            </w:pPr>
            <w:r w:rsidRPr="00E457CA">
              <w:rPr>
                <w:color w:val="000000"/>
                <w:sz w:val="18"/>
                <w:szCs w:val="16"/>
              </w:rPr>
              <w:t>2023</w:t>
            </w:r>
          </w:p>
        </w:tc>
        <w:tc>
          <w:tcPr>
            <w:tcW w:w="997" w:type="dxa"/>
            <w:tcBorders>
              <w:top w:val="nil"/>
              <w:left w:val="nil"/>
              <w:bottom w:val="single" w:sz="4" w:space="0" w:color="auto"/>
              <w:right w:val="single" w:sz="4" w:space="0" w:color="auto"/>
            </w:tcBorders>
            <w:shd w:val="clear" w:color="auto" w:fill="auto"/>
            <w:vAlign w:val="center"/>
            <w:hideMark/>
          </w:tcPr>
          <w:p w14:paraId="1E2CE00D"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9C1E40" w14:textId="77777777" w:rsidR="00E457CA" w:rsidRPr="00E457CA" w:rsidRDefault="00E457CA" w:rsidP="00E457CA">
            <w:pPr>
              <w:jc w:val="center"/>
              <w:rPr>
                <w:color w:val="000000"/>
                <w:sz w:val="18"/>
                <w:szCs w:val="16"/>
              </w:rPr>
            </w:pPr>
            <w:r w:rsidRPr="00E457CA">
              <w:rPr>
                <w:color w:val="000000"/>
                <w:sz w:val="18"/>
                <w:szCs w:val="16"/>
              </w:rPr>
              <w:t>5,000</w:t>
            </w:r>
          </w:p>
        </w:tc>
        <w:tc>
          <w:tcPr>
            <w:tcW w:w="1222" w:type="dxa"/>
            <w:tcBorders>
              <w:top w:val="nil"/>
              <w:left w:val="nil"/>
              <w:bottom w:val="single" w:sz="4" w:space="0" w:color="auto"/>
              <w:right w:val="single" w:sz="4" w:space="0" w:color="auto"/>
            </w:tcBorders>
            <w:shd w:val="clear" w:color="auto" w:fill="auto"/>
            <w:vAlign w:val="center"/>
            <w:hideMark/>
          </w:tcPr>
          <w:p w14:paraId="12415AB0"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68F27957"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2CAC3B0" w14:textId="77777777" w:rsidR="00E457CA" w:rsidRPr="00E457CA" w:rsidRDefault="00E457CA" w:rsidP="00E457CA">
            <w:pPr>
              <w:rPr>
                <w:color w:val="000000"/>
                <w:sz w:val="18"/>
                <w:szCs w:val="16"/>
              </w:rPr>
            </w:pPr>
            <w:r w:rsidRPr="00E457CA">
              <w:rPr>
                <w:color w:val="000000"/>
                <w:sz w:val="18"/>
                <w:szCs w:val="16"/>
              </w:rPr>
              <w:t>195 State Street/First Resource</w:t>
            </w:r>
          </w:p>
        </w:tc>
        <w:tc>
          <w:tcPr>
            <w:tcW w:w="1350" w:type="dxa"/>
            <w:tcBorders>
              <w:top w:val="nil"/>
              <w:left w:val="nil"/>
              <w:bottom w:val="single" w:sz="4" w:space="0" w:color="auto"/>
              <w:right w:val="single" w:sz="4" w:space="0" w:color="auto"/>
            </w:tcBorders>
            <w:shd w:val="clear" w:color="auto" w:fill="auto"/>
            <w:vAlign w:val="center"/>
            <w:hideMark/>
          </w:tcPr>
          <w:p w14:paraId="37C1F0DC"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2641EB10" w14:textId="77777777" w:rsidR="00E457CA" w:rsidRPr="00E457CA" w:rsidRDefault="00E457CA" w:rsidP="00E457CA">
            <w:pPr>
              <w:jc w:val="center"/>
              <w:rPr>
                <w:color w:val="000000"/>
                <w:sz w:val="18"/>
                <w:szCs w:val="16"/>
              </w:rPr>
            </w:pPr>
            <w:r w:rsidRPr="00E457CA">
              <w:rPr>
                <w:color w:val="000000"/>
                <w:sz w:val="18"/>
                <w:szCs w:val="16"/>
              </w:rPr>
              <w:t>2024</w:t>
            </w:r>
          </w:p>
        </w:tc>
        <w:tc>
          <w:tcPr>
            <w:tcW w:w="997" w:type="dxa"/>
            <w:tcBorders>
              <w:top w:val="nil"/>
              <w:left w:val="nil"/>
              <w:bottom w:val="single" w:sz="4" w:space="0" w:color="auto"/>
              <w:right w:val="single" w:sz="4" w:space="0" w:color="auto"/>
            </w:tcBorders>
            <w:shd w:val="clear" w:color="auto" w:fill="auto"/>
            <w:vAlign w:val="center"/>
            <w:hideMark/>
          </w:tcPr>
          <w:p w14:paraId="49E385B3" w14:textId="77777777" w:rsidR="00E457CA" w:rsidRPr="00E457CA" w:rsidRDefault="00E457CA" w:rsidP="00E457CA">
            <w:pPr>
              <w:jc w:val="center"/>
              <w:rPr>
                <w:color w:val="000000"/>
                <w:sz w:val="18"/>
                <w:szCs w:val="16"/>
              </w:rPr>
            </w:pPr>
            <w:r w:rsidRPr="00E457CA">
              <w:rPr>
                <w:color w:val="000000"/>
                <w:sz w:val="18"/>
                <w:szCs w:val="16"/>
              </w:rPr>
              <w:t>35</w:t>
            </w:r>
          </w:p>
        </w:tc>
        <w:tc>
          <w:tcPr>
            <w:tcW w:w="1374" w:type="dxa"/>
            <w:tcBorders>
              <w:top w:val="nil"/>
              <w:left w:val="nil"/>
              <w:bottom w:val="single" w:sz="4" w:space="0" w:color="auto"/>
              <w:right w:val="single" w:sz="4" w:space="0" w:color="auto"/>
            </w:tcBorders>
            <w:shd w:val="clear" w:color="auto" w:fill="auto"/>
            <w:noWrap/>
            <w:vAlign w:val="center"/>
            <w:hideMark/>
          </w:tcPr>
          <w:p w14:paraId="388D0968"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15AEAB68"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50F51B49"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3925E02A" w14:textId="77777777" w:rsidR="00E457CA" w:rsidRPr="00E457CA" w:rsidRDefault="00E457CA" w:rsidP="00E457CA">
            <w:pPr>
              <w:rPr>
                <w:color w:val="000000"/>
                <w:sz w:val="18"/>
                <w:szCs w:val="16"/>
              </w:rPr>
            </w:pPr>
            <w:r w:rsidRPr="00E457CA">
              <w:rPr>
                <w:color w:val="000000"/>
                <w:sz w:val="18"/>
                <w:szCs w:val="16"/>
              </w:rPr>
              <w:t>113-115 State Street</w:t>
            </w:r>
          </w:p>
        </w:tc>
        <w:tc>
          <w:tcPr>
            <w:tcW w:w="1350" w:type="dxa"/>
            <w:tcBorders>
              <w:top w:val="nil"/>
              <w:left w:val="nil"/>
              <w:bottom w:val="single" w:sz="4" w:space="0" w:color="auto"/>
              <w:right w:val="single" w:sz="4" w:space="0" w:color="auto"/>
            </w:tcBorders>
            <w:shd w:val="clear" w:color="auto" w:fill="auto"/>
            <w:vAlign w:val="center"/>
            <w:hideMark/>
          </w:tcPr>
          <w:p w14:paraId="7D1571C3"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3ABA431F" w14:textId="77777777" w:rsidR="00E457CA" w:rsidRPr="00E457CA" w:rsidRDefault="00E457CA" w:rsidP="00E457CA">
            <w:pPr>
              <w:jc w:val="center"/>
              <w:rPr>
                <w:color w:val="000000"/>
                <w:sz w:val="18"/>
                <w:szCs w:val="16"/>
              </w:rPr>
            </w:pPr>
            <w:r w:rsidRPr="00E457CA">
              <w:rPr>
                <w:color w:val="000000"/>
                <w:sz w:val="18"/>
                <w:szCs w:val="16"/>
              </w:rPr>
              <w:t>2025</w:t>
            </w:r>
          </w:p>
        </w:tc>
        <w:tc>
          <w:tcPr>
            <w:tcW w:w="997" w:type="dxa"/>
            <w:tcBorders>
              <w:top w:val="nil"/>
              <w:left w:val="nil"/>
              <w:bottom w:val="single" w:sz="4" w:space="0" w:color="auto"/>
              <w:right w:val="single" w:sz="4" w:space="0" w:color="auto"/>
            </w:tcBorders>
            <w:shd w:val="clear" w:color="auto" w:fill="auto"/>
            <w:vAlign w:val="center"/>
            <w:hideMark/>
          </w:tcPr>
          <w:p w14:paraId="16ADCAB7" w14:textId="77777777" w:rsidR="00E457CA" w:rsidRPr="00E457CA" w:rsidRDefault="00E457CA" w:rsidP="00E457CA">
            <w:pPr>
              <w:jc w:val="center"/>
              <w:rPr>
                <w:color w:val="000000"/>
                <w:sz w:val="18"/>
                <w:szCs w:val="16"/>
              </w:rPr>
            </w:pPr>
            <w:r w:rsidRPr="00E457CA">
              <w:rPr>
                <w:color w:val="000000"/>
                <w:sz w:val="18"/>
                <w:szCs w:val="16"/>
              </w:rPr>
              <w:t>35</w:t>
            </w:r>
          </w:p>
        </w:tc>
        <w:tc>
          <w:tcPr>
            <w:tcW w:w="1374" w:type="dxa"/>
            <w:tcBorders>
              <w:top w:val="nil"/>
              <w:left w:val="nil"/>
              <w:bottom w:val="single" w:sz="4" w:space="0" w:color="auto"/>
              <w:right w:val="single" w:sz="4" w:space="0" w:color="auto"/>
            </w:tcBorders>
            <w:shd w:val="clear" w:color="auto" w:fill="auto"/>
            <w:noWrap/>
            <w:vAlign w:val="center"/>
            <w:hideMark/>
          </w:tcPr>
          <w:p w14:paraId="244688C7" w14:textId="77777777" w:rsidR="00E457CA" w:rsidRPr="00E457CA" w:rsidRDefault="00E457CA" w:rsidP="00E457CA">
            <w:pPr>
              <w:jc w:val="center"/>
              <w:rPr>
                <w:color w:val="000000"/>
                <w:sz w:val="18"/>
                <w:szCs w:val="16"/>
              </w:rPr>
            </w:pPr>
            <w:r w:rsidRPr="00E457CA">
              <w:rPr>
                <w:color w:val="000000"/>
                <w:sz w:val="18"/>
                <w:szCs w:val="16"/>
              </w:rPr>
              <w:t>45,000</w:t>
            </w:r>
          </w:p>
        </w:tc>
        <w:tc>
          <w:tcPr>
            <w:tcW w:w="1222" w:type="dxa"/>
            <w:tcBorders>
              <w:top w:val="nil"/>
              <w:left w:val="nil"/>
              <w:bottom w:val="single" w:sz="4" w:space="0" w:color="auto"/>
              <w:right w:val="single" w:sz="4" w:space="0" w:color="auto"/>
            </w:tcBorders>
            <w:shd w:val="clear" w:color="auto" w:fill="auto"/>
            <w:vAlign w:val="center"/>
            <w:hideMark/>
          </w:tcPr>
          <w:p w14:paraId="40F9F9E8"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1B1DFC1C"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6624AFD6" w14:textId="77777777" w:rsidR="00E457CA" w:rsidRPr="00E457CA" w:rsidRDefault="00E457CA" w:rsidP="00E457CA">
            <w:pPr>
              <w:rPr>
                <w:color w:val="000000"/>
                <w:sz w:val="18"/>
                <w:szCs w:val="16"/>
              </w:rPr>
            </w:pPr>
            <w:r w:rsidRPr="00E457CA">
              <w:rPr>
                <w:color w:val="000000"/>
                <w:sz w:val="18"/>
                <w:szCs w:val="16"/>
              </w:rPr>
              <w:t>1139-1155 Main Street</w:t>
            </w:r>
          </w:p>
        </w:tc>
        <w:tc>
          <w:tcPr>
            <w:tcW w:w="1350" w:type="dxa"/>
            <w:tcBorders>
              <w:top w:val="nil"/>
              <w:left w:val="nil"/>
              <w:bottom w:val="single" w:sz="4" w:space="0" w:color="auto"/>
              <w:right w:val="single" w:sz="4" w:space="0" w:color="auto"/>
            </w:tcBorders>
            <w:shd w:val="clear" w:color="auto" w:fill="auto"/>
            <w:vAlign w:val="center"/>
            <w:hideMark/>
          </w:tcPr>
          <w:p w14:paraId="287A894C"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7FF1F94E" w14:textId="77777777" w:rsidR="00E457CA" w:rsidRPr="00E457CA" w:rsidRDefault="00E457CA" w:rsidP="00E457CA">
            <w:pPr>
              <w:jc w:val="center"/>
              <w:rPr>
                <w:color w:val="000000"/>
                <w:sz w:val="18"/>
                <w:szCs w:val="16"/>
              </w:rPr>
            </w:pPr>
            <w:r w:rsidRPr="00E457CA">
              <w:rPr>
                <w:color w:val="000000"/>
                <w:sz w:val="18"/>
                <w:szCs w:val="16"/>
              </w:rPr>
              <w:t>2025</w:t>
            </w:r>
          </w:p>
        </w:tc>
        <w:tc>
          <w:tcPr>
            <w:tcW w:w="997" w:type="dxa"/>
            <w:tcBorders>
              <w:top w:val="nil"/>
              <w:left w:val="nil"/>
              <w:bottom w:val="single" w:sz="4" w:space="0" w:color="auto"/>
              <w:right w:val="single" w:sz="4" w:space="0" w:color="auto"/>
            </w:tcBorders>
            <w:shd w:val="clear" w:color="auto" w:fill="auto"/>
            <w:vAlign w:val="center"/>
            <w:hideMark/>
          </w:tcPr>
          <w:p w14:paraId="00F6173B" w14:textId="77777777" w:rsidR="00E457CA" w:rsidRPr="00E457CA" w:rsidRDefault="00E457CA" w:rsidP="00E457CA">
            <w:pPr>
              <w:jc w:val="center"/>
              <w:rPr>
                <w:color w:val="000000"/>
                <w:sz w:val="18"/>
                <w:szCs w:val="16"/>
              </w:rPr>
            </w:pPr>
            <w:r w:rsidRPr="00E457CA">
              <w:rPr>
                <w:color w:val="000000"/>
                <w:sz w:val="18"/>
                <w:szCs w:val="16"/>
              </w:rPr>
              <w:t>60</w:t>
            </w:r>
          </w:p>
        </w:tc>
        <w:tc>
          <w:tcPr>
            <w:tcW w:w="1374" w:type="dxa"/>
            <w:tcBorders>
              <w:top w:val="nil"/>
              <w:left w:val="nil"/>
              <w:bottom w:val="single" w:sz="4" w:space="0" w:color="auto"/>
              <w:right w:val="single" w:sz="4" w:space="0" w:color="auto"/>
            </w:tcBorders>
            <w:shd w:val="clear" w:color="auto" w:fill="auto"/>
            <w:noWrap/>
            <w:vAlign w:val="center"/>
            <w:hideMark/>
          </w:tcPr>
          <w:p w14:paraId="7BE5E981" w14:textId="77777777" w:rsidR="00E457CA" w:rsidRPr="00E457CA" w:rsidRDefault="00E457CA" w:rsidP="00E457CA">
            <w:pPr>
              <w:jc w:val="center"/>
              <w:rPr>
                <w:color w:val="000000"/>
                <w:sz w:val="18"/>
                <w:szCs w:val="16"/>
              </w:rPr>
            </w:pPr>
            <w:r w:rsidRPr="00E457CA">
              <w:rPr>
                <w:color w:val="000000"/>
                <w:sz w:val="18"/>
                <w:szCs w:val="16"/>
              </w:rPr>
              <w:t>55,000</w:t>
            </w:r>
          </w:p>
        </w:tc>
        <w:tc>
          <w:tcPr>
            <w:tcW w:w="1222" w:type="dxa"/>
            <w:tcBorders>
              <w:top w:val="nil"/>
              <w:left w:val="nil"/>
              <w:bottom w:val="single" w:sz="4" w:space="0" w:color="auto"/>
              <w:right w:val="single" w:sz="4" w:space="0" w:color="auto"/>
            </w:tcBorders>
            <w:shd w:val="clear" w:color="auto" w:fill="auto"/>
            <w:vAlign w:val="center"/>
            <w:hideMark/>
          </w:tcPr>
          <w:p w14:paraId="3E3BE71C"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3F494C6C"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685D76F7" w14:textId="77777777" w:rsidR="00E457CA" w:rsidRPr="00E457CA" w:rsidRDefault="00E457CA" w:rsidP="00E457CA">
            <w:pPr>
              <w:rPr>
                <w:color w:val="000000"/>
                <w:sz w:val="18"/>
                <w:szCs w:val="16"/>
              </w:rPr>
            </w:pPr>
            <w:r w:rsidRPr="00E457CA">
              <w:rPr>
                <w:color w:val="000000"/>
                <w:sz w:val="18"/>
                <w:szCs w:val="16"/>
              </w:rPr>
              <w:t>Residences at the Vault</w:t>
            </w:r>
          </w:p>
        </w:tc>
        <w:tc>
          <w:tcPr>
            <w:tcW w:w="1350" w:type="dxa"/>
            <w:tcBorders>
              <w:top w:val="nil"/>
              <w:left w:val="nil"/>
              <w:bottom w:val="single" w:sz="4" w:space="0" w:color="auto"/>
              <w:right w:val="single" w:sz="4" w:space="0" w:color="auto"/>
            </w:tcBorders>
            <w:shd w:val="clear" w:color="auto" w:fill="auto"/>
            <w:vAlign w:val="center"/>
            <w:hideMark/>
          </w:tcPr>
          <w:p w14:paraId="64A9D5CB"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627BB472" w14:textId="77777777" w:rsidR="00E457CA" w:rsidRPr="00E457CA" w:rsidRDefault="00E457CA" w:rsidP="00E457CA">
            <w:pPr>
              <w:jc w:val="center"/>
              <w:rPr>
                <w:color w:val="000000"/>
                <w:sz w:val="18"/>
                <w:szCs w:val="16"/>
              </w:rPr>
            </w:pPr>
            <w:r w:rsidRPr="00E457CA">
              <w:rPr>
                <w:color w:val="000000"/>
                <w:sz w:val="18"/>
                <w:szCs w:val="16"/>
              </w:rPr>
              <w:t>2025</w:t>
            </w:r>
          </w:p>
        </w:tc>
        <w:tc>
          <w:tcPr>
            <w:tcW w:w="997" w:type="dxa"/>
            <w:tcBorders>
              <w:top w:val="nil"/>
              <w:left w:val="nil"/>
              <w:bottom w:val="single" w:sz="4" w:space="0" w:color="auto"/>
              <w:right w:val="single" w:sz="4" w:space="0" w:color="auto"/>
            </w:tcBorders>
            <w:shd w:val="clear" w:color="auto" w:fill="auto"/>
            <w:vAlign w:val="center"/>
            <w:hideMark/>
          </w:tcPr>
          <w:p w14:paraId="3EC6623D" w14:textId="77777777" w:rsidR="00E457CA" w:rsidRPr="00E457CA" w:rsidRDefault="00E457CA" w:rsidP="00E457CA">
            <w:pPr>
              <w:jc w:val="center"/>
              <w:rPr>
                <w:color w:val="000000"/>
                <w:sz w:val="18"/>
                <w:szCs w:val="16"/>
              </w:rPr>
            </w:pPr>
            <w:r w:rsidRPr="00E457CA">
              <w:rPr>
                <w:color w:val="000000"/>
                <w:sz w:val="18"/>
                <w:szCs w:val="16"/>
              </w:rPr>
              <w:t>52</w:t>
            </w:r>
          </w:p>
        </w:tc>
        <w:tc>
          <w:tcPr>
            <w:tcW w:w="1374" w:type="dxa"/>
            <w:tcBorders>
              <w:top w:val="nil"/>
              <w:left w:val="nil"/>
              <w:bottom w:val="single" w:sz="4" w:space="0" w:color="auto"/>
              <w:right w:val="single" w:sz="4" w:space="0" w:color="auto"/>
            </w:tcBorders>
            <w:shd w:val="clear" w:color="auto" w:fill="auto"/>
            <w:noWrap/>
            <w:vAlign w:val="center"/>
            <w:hideMark/>
          </w:tcPr>
          <w:p w14:paraId="5BB39C6B"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1484A20B"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6FF95B76"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7A05AF8F" w14:textId="77777777" w:rsidR="00E457CA" w:rsidRPr="00E457CA" w:rsidRDefault="00E457CA" w:rsidP="00E457CA">
            <w:pPr>
              <w:rPr>
                <w:color w:val="000000"/>
                <w:sz w:val="18"/>
                <w:szCs w:val="16"/>
              </w:rPr>
            </w:pPr>
            <w:r w:rsidRPr="00E457CA">
              <w:rPr>
                <w:color w:val="000000"/>
                <w:sz w:val="18"/>
                <w:szCs w:val="16"/>
              </w:rPr>
              <w:t>Gemini Site Redevelopment</w:t>
            </w:r>
          </w:p>
        </w:tc>
        <w:tc>
          <w:tcPr>
            <w:tcW w:w="1350" w:type="dxa"/>
            <w:tcBorders>
              <w:top w:val="nil"/>
              <w:left w:val="nil"/>
              <w:bottom w:val="single" w:sz="4" w:space="0" w:color="auto"/>
              <w:right w:val="single" w:sz="4" w:space="0" w:color="auto"/>
            </w:tcBorders>
            <w:shd w:val="clear" w:color="auto" w:fill="auto"/>
            <w:vAlign w:val="center"/>
            <w:hideMark/>
          </w:tcPr>
          <w:p w14:paraId="472D0978"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25D118A3" w14:textId="77777777" w:rsidR="00E457CA" w:rsidRPr="00E457CA" w:rsidRDefault="00E457CA" w:rsidP="00E457CA">
            <w:pPr>
              <w:jc w:val="center"/>
              <w:rPr>
                <w:color w:val="000000"/>
                <w:sz w:val="18"/>
                <w:szCs w:val="16"/>
              </w:rPr>
            </w:pPr>
            <w:r w:rsidRPr="00E457CA">
              <w:rPr>
                <w:color w:val="000000"/>
                <w:sz w:val="18"/>
                <w:szCs w:val="16"/>
              </w:rPr>
              <w:t>2025</w:t>
            </w:r>
          </w:p>
        </w:tc>
        <w:tc>
          <w:tcPr>
            <w:tcW w:w="997" w:type="dxa"/>
            <w:tcBorders>
              <w:top w:val="nil"/>
              <w:left w:val="nil"/>
              <w:bottom w:val="single" w:sz="4" w:space="0" w:color="auto"/>
              <w:right w:val="single" w:sz="4" w:space="0" w:color="auto"/>
            </w:tcBorders>
            <w:shd w:val="clear" w:color="auto" w:fill="auto"/>
            <w:vAlign w:val="center"/>
            <w:hideMark/>
          </w:tcPr>
          <w:p w14:paraId="61AAE919" w14:textId="77777777" w:rsidR="00E457CA" w:rsidRPr="00E457CA" w:rsidRDefault="00E457CA" w:rsidP="00E457CA">
            <w:pPr>
              <w:jc w:val="center"/>
              <w:rPr>
                <w:color w:val="000000"/>
                <w:sz w:val="18"/>
                <w:szCs w:val="16"/>
              </w:rPr>
            </w:pPr>
            <w:r w:rsidRPr="00E457CA">
              <w:rPr>
                <w:color w:val="000000"/>
                <w:sz w:val="18"/>
                <w:szCs w:val="16"/>
              </w:rPr>
              <w:t>33</w:t>
            </w:r>
          </w:p>
        </w:tc>
        <w:tc>
          <w:tcPr>
            <w:tcW w:w="1374" w:type="dxa"/>
            <w:tcBorders>
              <w:top w:val="nil"/>
              <w:left w:val="nil"/>
              <w:bottom w:val="single" w:sz="4" w:space="0" w:color="auto"/>
              <w:right w:val="single" w:sz="4" w:space="0" w:color="auto"/>
            </w:tcBorders>
            <w:shd w:val="clear" w:color="auto" w:fill="auto"/>
            <w:noWrap/>
            <w:vAlign w:val="center"/>
            <w:hideMark/>
          </w:tcPr>
          <w:p w14:paraId="74BD53A6"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1E3EF2E7"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4F7E427B"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4C36AC03" w14:textId="77777777" w:rsidR="00E457CA" w:rsidRPr="00E457CA" w:rsidRDefault="00E457CA" w:rsidP="00E457CA">
            <w:pPr>
              <w:rPr>
                <w:color w:val="000000"/>
                <w:sz w:val="18"/>
                <w:szCs w:val="16"/>
              </w:rPr>
            </w:pPr>
            <w:r w:rsidRPr="00E457CA">
              <w:rPr>
                <w:color w:val="000000"/>
                <w:sz w:val="18"/>
                <w:szCs w:val="16"/>
              </w:rPr>
              <w:t>Eastfield Mall Redevelopment</w:t>
            </w:r>
          </w:p>
        </w:tc>
        <w:tc>
          <w:tcPr>
            <w:tcW w:w="1350" w:type="dxa"/>
            <w:tcBorders>
              <w:top w:val="nil"/>
              <w:left w:val="nil"/>
              <w:bottom w:val="single" w:sz="4" w:space="0" w:color="auto"/>
              <w:right w:val="single" w:sz="4" w:space="0" w:color="auto"/>
            </w:tcBorders>
            <w:shd w:val="clear" w:color="auto" w:fill="auto"/>
            <w:vAlign w:val="center"/>
            <w:hideMark/>
          </w:tcPr>
          <w:p w14:paraId="6871C987"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704D2318" w14:textId="77777777" w:rsidR="00E457CA" w:rsidRPr="00E457CA" w:rsidRDefault="00E457CA" w:rsidP="00E457CA">
            <w:pPr>
              <w:jc w:val="center"/>
              <w:rPr>
                <w:color w:val="000000"/>
                <w:sz w:val="18"/>
                <w:szCs w:val="16"/>
              </w:rPr>
            </w:pPr>
            <w:r w:rsidRPr="00E457CA">
              <w:rPr>
                <w:color w:val="000000"/>
                <w:sz w:val="18"/>
                <w:szCs w:val="16"/>
              </w:rPr>
              <w:t>2025</w:t>
            </w:r>
          </w:p>
        </w:tc>
        <w:tc>
          <w:tcPr>
            <w:tcW w:w="997" w:type="dxa"/>
            <w:tcBorders>
              <w:top w:val="nil"/>
              <w:left w:val="nil"/>
              <w:bottom w:val="single" w:sz="4" w:space="0" w:color="auto"/>
              <w:right w:val="single" w:sz="4" w:space="0" w:color="auto"/>
            </w:tcBorders>
            <w:shd w:val="clear" w:color="auto" w:fill="auto"/>
            <w:vAlign w:val="center"/>
            <w:hideMark/>
          </w:tcPr>
          <w:p w14:paraId="5A4854DD" w14:textId="77777777" w:rsidR="00E457CA" w:rsidRPr="00E457CA" w:rsidRDefault="00E457CA" w:rsidP="00E457CA">
            <w:pPr>
              <w:jc w:val="center"/>
              <w:rPr>
                <w:color w:val="000000"/>
                <w:sz w:val="18"/>
                <w:szCs w:val="16"/>
              </w:rPr>
            </w:pPr>
            <w:r w:rsidRPr="00E457CA">
              <w:rPr>
                <w:color w:val="000000"/>
                <w:sz w:val="18"/>
                <w:szCs w:val="16"/>
              </w:rPr>
              <w:t>276</w:t>
            </w:r>
          </w:p>
        </w:tc>
        <w:tc>
          <w:tcPr>
            <w:tcW w:w="1374" w:type="dxa"/>
            <w:tcBorders>
              <w:top w:val="nil"/>
              <w:left w:val="nil"/>
              <w:bottom w:val="single" w:sz="4" w:space="0" w:color="auto"/>
              <w:right w:val="single" w:sz="4" w:space="0" w:color="auto"/>
            </w:tcBorders>
            <w:shd w:val="clear" w:color="auto" w:fill="auto"/>
            <w:noWrap/>
            <w:vAlign w:val="center"/>
            <w:hideMark/>
          </w:tcPr>
          <w:p w14:paraId="23EC99F3" w14:textId="77777777" w:rsidR="00E457CA" w:rsidRPr="00E457CA" w:rsidRDefault="00E457CA" w:rsidP="00E457CA">
            <w:pPr>
              <w:jc w:val="center"/>
              <w:rPr>
                <w:color w:val="000000"/>
                <w:sz w:val="18"/>
                <w:szCs w:val="16"/>
              </w:rPr>
            </w:pPr>
            <w:r w:rsidRPr="00E457CA">
              <w:rPr>
                <w:color w:val="000000"/>
                <w:sz w:val="18"/>
                <w:szCs w:val="16"/>
              </w:rPr>
              <w:t>500,000</w:t>
            </w:r>
          </w:p>
        </w:tc>
        <w:tc>
          <w:tcPr>
            <w:tcW w:w="1222" w:type="dxa"/>
            <w:tcBorders>
              <w:top w:val="nil"/>
              <w:left w:val="nil"/>
              <w:bottom w:val="single" w:sz="4" w:space="0" w:color="auto"/>
              <w:right w:val="single" w:sz="4" w:space="0" w:color="auto"/>
            </w:tcBorders>
            <w:shd w:val="clear" w:color="auto" w:fill="auto"/>
            <w:vAlign w:val="center"/>
            <w:hideMark/>
          </w:tcPr>
          <w:p w14:paraId="46DAB5D3"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6F61D583"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39C958ED" w14:textId="77777777" w:rsidR="00E457CA" w:rsidRPr="00E457CA" w:rsidRDefault="00E457CA" w:rsidP="00E457CA">
            <w:pPr>
              <w:rPr>
                <w:color w:val="000000"/>
                <w:sz w:val="18"/>
                <w:szCs w:val="16"/>
              </w:rPr>
            </w:pPr>
            <w:r w:rsidRPr="00E457CA">
              <w:rPr>
                <w:color w:val="000000"/>
                <w:sz w:val="18"/>
                <w:szCs w:val="16"/>
              </w:rPr>
              <w:t>Focus Springfield TV</w:t>
            </w:r>
          </w:p>
        </w:tc>
        <w:tc>
          <w:tcPr>
            <w:tcW w:w="1350" w:type="dxa"/>
            <w:tcBorders>
              <w:top w:val="nil"/>
              <w:left w:val="nil"/>
              <w:bottom w:val="single" w:sz="4" w:space="0" w:color="auto"/>
              <w:right w:val="single" w:sz="4" w:space="0" w:color="auto"/>
            </w:tcBorders>
            <w:shd w:val="clear" w:color="auto" w:fill="auto"/>
            <w:vAlign w:val="center"/>
            <w:hideMark/>
          </w:tcPr>
          <w:p w14:paraId="7C6559AE" w14:textId="77777777" w:rsidR="00E457CA" w:rsidRPr="00E457CA" w:rsidRDefault="00E457CA" w:rsidP="00E457CA">
            <w:pPr>
              <w:jc w:val="center"/>
              <w:rPr>
                <w:color w:val="000000"/>
                <w:sz w:val="18"/>
                <w:szCs w:val="16"/>
              </w:rPr>
            </w:pPr>
            <w:r w:rsidRPr="00E457CA">
              <w:rPr>
                <w:color w:val="000000"/>
                <w:sz w:val="18"/>
                <w:szCs w:val="16"/>
              </w:rPr>
              <w:t>Planning</w:t>
            </w:r>
          </w:p>
        </w:tc>
        <w:tc>
          <w:tcPr>
            <w:tcW w:w="875" w:type="dxa"/>
            <w:tcBorders>
              <w:top w:val="nil"/>
              <w:left w:val="nil"/>
              <w:bottom w:val="single" w:sz="4" w:space="0" w:color="auto"/>
              <w:right w:val="single" w:sz="4" w:space="0" w:color="auto"/>
            </w:tcBorders>
            <w:shd w:val="clear" w:color="auto" w:fill="auto"/>
            <w:vAlign w:val="center"/>
            <w:hideMark/>
          </w:tcPr>
          <w:p w14:paraId="572E6364" w14:textId="77777777" w:rsidR="00E457CA" w:rsidRPr="00E457CA" w:rsidRDefault="00E457CA" w:rsidP="00E457CA">
            <w:pPr>
              <w:jc w:val="center"/>
              <w:rPr>
                <w:color w:val="000000"/>
                <w:sz w:val="18"/>
                <w:szCs w:val="16"/>
              </w:rPr>
            </w:pPr>
            <w:r w:rsidRPr="00E457CA">
              <w:rPr>
                <w:color w:val="000000"/>
                <w:sz w:val="18"/>
                <w:szCs w:val="16"/>
              </w:rPr>
              <w:t>2026</w:t>
            </w:r>
          </w:p>
        </w:tc>
        <w:tc>
          <w:tcPr>
            <w:tcW w:w="997" w:type="dxa"/>
            <w:tcBorders>
              <w:top w:val="nil"/>
              <w:left w:val="nil"/>
              <w:bottom w:val="single" w:sz="4" w:space="0" w:color="auto"/>
              <w:right w:val="single" w:sz="4" w:space="0" w:color="auto"/>
            </w:tcBorders>
            <w:shd w:val="clear" w:color="auto" w:fill="auto"/>
            <w:vAlign w:val="center"/>
            <w:hideMark/>
          </w:tcPr>
          <w:p w14:paraId="29A7E4D9"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2903136D" w14:textId="77777777" w:rsidR="00E457CA" w:rsidRPr="00E457CA" w:rsidRDefault="00E457CA" w:rsidP="00E457CA">
            <w:pPr>
              <w:jc w:val="center"/>
              <w:rPr>
                <w:color w:val="000000"/>
                <w:sz w:val="18"/>
                <w:szCs w:val="16"/>
              </w:rPr>
            </w:pPr>
            <w:r w:rsidRPr="00E457CA">
              <w:rPr>
                <w:color w:val="000000"/>
                <w:sz w:val="18"/>
                <w:szCs w:val="16"/>
              </w:rPr>
              <w:t>47,500</w:t>
            </w:r>
          </w:p>
        </w:tc>
        <w:tc>
          <w:tcPr>
            <w:tcW w:w="1222" w:type="dxa"/>
            <w:tcBorders>
              <w:top w:val="nil"/>
              <w:left w:val="nil"/>
              <w:bottom w:val="single" w:sz="4" w:space="0" w:color="auto"/>
              <w:right w:val="single" w:sz="4" w:space="0" w:color="auto"/>
            </w:tcBorders>
            <w:shd w:val="clear" w:color="auto" w:fill="auto"/>
            <w:vAlign w:val="center"/>
            <w:hideMark/>
          </w:tcPr>
          <w:p w14:paraId="760D1815" w14:textId="7C9B260E" w:rsidR="00E457CA" w:rsidRPr="00E457CA" w:rsidRDefault="0070591D" w:rsidP="00E457CA">
            <w:pPr>
              <w:jc w:val="center"/>
              <w:rPr>
                <w:color w:val="000000"/>
                <w:sz w:val="18"/>
                <w:szCs w:val="16"/>
              </w:rPr>
            </w:pPr>
            <w:r w:rsidRPr="00E457CA">
              <w:rPr>
                <w:color w:val="000000"/>
                <w:sz w:val="18"/>
                <w:szCs w:val="16"/>
              </w:rPr>
              <w:t>Commercial</w:t>
            </w:r>
          </w:p>
        </w:tc>
      </w:tr>
      <w:tr w:rsidR="00E457CA" w:rsidRPr="00E457CA" w14:paraId="74866351"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1748F469" w14:textId="77777777" w:rsidR="00E457CA" w:rsidRPr="00E457CA" w:rsidRDefault="00E457CA" w:rsidP="00E457CA">
            <w:pPr>
              <w:rPr>
                <w:color w:val="000000"/>
                <w:sz w:val="18"/>
                <w:szCs w:val="16"/>
              </w:rPr>
            </w:pPr>
            <w:r w:rsidRPr="00E457CA">
              <w:rPr>
                <w:color w:val="000000"/>
                <w:sz w:val="18"/>
                <w:szCs w:val="16"/>
              </w:rPr>
              <w:t>Baystate Place Apartments</w:t>
            </w:r>
          </w:p>
        </w:tc>
        <w:tc>
          <w:tcPr>
            <w:tcW w:w="1350" w:type="dxa"/>
            <w:tcBorders>
              <w:top w:val="nil"/>
              <w:left w:val="nil"/>
              <w:bottom w:val="single" w:sz="4" w:space="0" w:color="auto"/>
              <w:right w:val="single" w:sz="4" w:space="0" w:color="auto"/>
            </w:tcBorders>
            <w:shd w:val="clear" w:color="auto" w:fill="auto"/>
            <w:vAlign w:val="center"/>
            <w:hideMark/>
          </w:tcPr>
          <w:p w14:paraId="64D51052" w14:textId="77777777" w:rsidR="00E457CA" w:rsidRPr="00E457CA" w:rsidRDefault="00E457CA" w:rsidP="00E457CA">
            <w:pPr>
              <w:jc w:val="center"/>
              <w:rPr>
                <w:color w:val="000000"/>
                <w:sz w:val="18"/>
                <w:szCs w:val="16"/>
              </w:rPr>
            </w:pPr>
            <w:r w:rsidRPr="00E457CA">
              <w:rPr>
                <w:color w:val="000000"/>
                <w:sz w:val="18"/>
                <w:szCs w:val="16"/>
              </w:rPr>
              <w:t>Construction</w:t>
            </w:r>
          </w:p>
        </w:tc>
        <w:tc>
          <w:tcPr>
            <w:tcW w:w="875" w:type="dxa"/>
            <w:tcBorders>
              <w:top w:val="nil"/>
              <w:left w:val="nil"/>
              <w:bottom w:val="single" w:sz="4" w:space="0" w:color="auto"/>
              <w:right w:val="single" w:sz="4" w:space="0" w:color="auto"/>
            </w:tcBorders>
            <w:shd w:val="clear" w:color="auto" w:fill="auto"/>
            <w:vAlign w:val="center"/>
            <w:hideMark/>
          </w:tcPr>
          <w:p w14:paraId="5CE0121F" w14:textId="77777777" w:rsidR="00E457CA" w:rsidRPr="00E457CA" w:rsidRDefault="00E457CA" w:rsidP="00E457CA">
            <w:pPr>
              <w:jc w:val="center"/>
              <w:rPr>
                <w:color w:val="000000"/>
                <w:sz w:val="18"/>
                <w:szCs w:val="16"/>
              </w:rPr>
            </w:pPr>
            <w:r w:rsidRPr="00E457CA">
              <w:rPr>
                <w:color w:val="000000"/>
                <w:sz w:val="18"/>
                <w:szCs w:val="16"/>
              </w:rPr>
              <w:t>2023</w:t>
            </w:r>
          </w:p>
        </w:tc>
        <w:tc>
          <w:tcPr>
            <w:tcW w:w="997" w:type="dxa"/>
            <w:tcBorders>
              <w:top w:val="nil"/>
              <w:left w:val="nil"/>
              <w:bottom w:val="single" w:sz="4" w:space="0" w:color="auto"/>
              <w:right w:val="single" w:sz="4" w:space="0" w:color="auto"/>
            </w:tcBorders>
            <w:shd w:val="clear" w:color="auto" w:fill="auto"/>
            <w:vAlign w:val="center"/>
            <w:hideMark/>
          </w:tcPr>
          <w:p w14:paraId="1B242487" w14:textId="77777777" w:rsidR="00E457CA" w:rsidRPr="00E457CA" w:rsidRDefault="00E457CA" w:rsidP="00E457CA">
            <w:pPr>
              <w:jc w:val="center"/>
              <w:rPr>
                <w:color w:val="000000"/>
                <w:sz w:val="18"/>
                <w:szCs w:val="16"/>
              </w:rPr>
            </w:pPr>
            <w:r w:rsidRPr="00E457CA">
              <w:rPr>
                <w:color w:val="000000"/>
                <w:sz w:val="18"/>
                <w:szCs w:val="16"/>
              </w:rPr>
              <w:t>346</w:t>
            </w:r>
          </w:p>
        </w:tc>
        <w:tc>
          <w:tcPr>
            <w:tcW w:w="1374" w:type="dxa"/>
            <w:tcBorders>
              <w:top w:val="nil"/>
              <w:left w:val="nil"/>
              <w:bottom w:val="single" w:sz="4" w:space="0" w:color="auto"/>
              <w:right w:val="single" w:sz="4" w:space="0" w:color="auto"/>
            </w:tcBorders>
            <w:shd w:val="clear" w:color="auto" w:fill="auto"/>
            <w:noWrap/>
            <w:vAlign w:val="center"/>
            <w:hideMark/>
          </w:tcPr>
          <w:p w14:paraId="549A0CC8"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34E94846"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044E37A9"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629D1BFA" w14:textId="77777777" w:rsidR="00E457CA" w:rsidRPr="00E457CA" w:rsidRDefault="00E457CA" w:rsidP="00E457CA">
            <w:pPr>
              <w:rPr>
                <w:color w:val="000000"/>
                <w:sz w:val="18"/>
                <w:szCs w:val="16"/>
              </w:rPr>
            </w:pPr>
            <w:r w:rsidRPr="00E457CA">
              <w:rPr>
                <w:color w:val="000000"/>
                <w:sz w:val="18"/>
                <w:szCs w:val="16"/>
              </w:rPr>
              <w:t>31 Elm Street Court Square Project</w:t>
            </w:r>
          </w:p>
        </w:tc>
        <w:tc>
          <w:tcPr>
            <w:tcW w:w="1350" w:type="dxa"/>
            <w:tcBorders>
              <w:top w:val="nil"/>
              <w:left w:val="nil"/>
              <w:bottom w:val="single" w:sz="4" w:space="0" w:color="auto"/>
              <w:right w:val="single" w:sz="4" w:space="0" w:color="auto"/>
            </w:tcBorders>
            <w:shd w:val="clear" w:color="auto" w:fill="auto"/>
            <w:vAlign w:val="center"/>
            <w:hideMark/>
          </w:tcPr>
          <w:p w14:paraId="404721E8" w14:textId="77777777" w:rsidR="00E457CA" w:rsidRPr="00E457CA" w:rsidRDefault="00E457CA" w:rsidP="00E457CA">
            <w:pPr>
              <w:jc w:val="center"/>
              <w:rPr>
                <w:color w:val="000000"/>
                <w:sz w:val="18"/>
                <w:szCs w:val="16"/>
              </w:rPr>
            </w:pPr>
            <w:r w:rsidRPr="00E457CA">
              <w:rPr>
                <w:color w:val="000000"/>
                <w:sz w:val="18"/>
                <w:szCs w:val="16"/>
              </w:rPr>
              <w:t>Construction</w:t>
            </w:r>
          </w:p>
        </w:tc>
        <w:tc>
          <w:tcPr>
            <w:tcW w:w="875" w:type="dxa"/>
            <w:tcBorders>
              <w:top w:val="nil"/>
              <w:left w:val="nil"/>
              <w:bottom w:val="single" w:sz="4" w:space="0" w:color="auto"/>
              <w:right w:val="single" w:sz="4" w:space="0" w:color="auto"/>
            </w:tcBorders>
            <w:shd w:val="clear" w:color="auto" w:fill="auto"/>
            <w:vAlign w:val="center"/>
            <w:hideMark/>
          </w:tcPr>
          <w:p w14:paraId="03ECA431" w14:textId="77777777" w:rsidR="00E457CA" w:rsidRPr="00E457CA" w:rsidRDefault="00E457CA" w:rsidP="00E457CA">
            <w:pPr>
              <w:jc w:val="center"/>
              <w:rPr>
                <w:color w:val="000000"/>
                <w:sz w:val="18"/>
                <w:szCs w:val="16"/>
              </w:rPr>
            </w:pPr>
            <w:r w:rsidRPr="00E457CA">
              <w:rPr>
                <w:color w:val="000000"/>
                <w:sz w:val="18"/>
                <w:szCs w:val="16"/>
              </w:rPr>
              <w:t>2023</w:t>
            </w:r>
          </w:p>
        </w:tc>
        <w:tc>
          <w:tcPr>
            <w:tcW w:w="997" w:type="dxa"/>
            <w:tcBorders>
              <w:top w:val="nil"/>
              <w:left w:val="nil"/>
              <w:bottom w:val="single" w:sz="4" w:space="0" w:color="auto"/>
              <w:right w:val="single" w:sz="4" w:space="0" w:color="auto"/>
            </w:tcBorders>
            <w:shd w:val="clear" w:color="auto" w:fill="auto"/>
            <w:vAlign w:val="center"/>
            <w:hideMark/>
          </w:tcPr>
          <w:p w14:paraId="28639649" w14:textId="77777777" w:rsidR="00E457CA" w:rsidRPr="00E457CA" w:rsidRDefault="00E457CA" w:rsidP="00E457CA">
            <w:pPr>
              <w:jc w:val="center"/>
              <w:rPr>
                <w:color w:val="000000"/>
                <w:sz w:val="18"/>
                <w:szCs w:val="16"/>
              </w:rPr>
            </w:pPr>
            <w:r w:rsidRPr="00E457CA">
              <w:rPr>
                <w:color w:val="000000"/>
                <w:sz w:val="18"/>
                <w:szCs w:val="16"/>
              </w:rPr>
              <w:t>74</w:t>
            </w:r>
          </w:p>
        </w:tc>
        <w:tc>
          <w:tcPr>
            <w:tcW w:w="1374" w:type="dxa"/>
            <w:tcBorders>
              <w:top w:val="nil"/>
              <w:left w:val="nil"/>
              <w:bottom w:val="single" w:sz="4" w:space="0" w:color="auto"/>
              <w:right w:val="single" w:sz="4" w:space="0" w:color="auto"/>
            </w:tcBorders>
            <w:shd w:val="clear" w:color="auto" w:fill="auto"/>
            <w:noWrap/>
            <w:vAlign w:val="center"/>
            <w:hideMark/>
          </w:tcPr>
          <w:p w14:paraId="0F8947FD"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209B63BE"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70C64B5E"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47B9F462" w14:textId="77777777" w:rsidR="00E457CA" w:rsidRPr="00E457CA" w:rsidRDefault="00E457CA" w:rsidP="00E457CA">
            <w:pPr>
              <w:rPr>
                <w:color w:val="000000"/>
                <w:sz w:val="18"/>
                <w:szCs w:val="16"/>
              </w:rPr>
            </w:pPr>
            <w:r w:rsidRPr="00E457CA">
              <w:rPr>
                <w:color w:val="000000"/>
                <w:sz w:val="18"/>
                <w:szCs w:val="16"/>
              </w:rPr>
              <w:t>New Parking Garage</w:t>
            </w:r>
          </w:p>
        </w:tc>
        <w:tc>
          <w:tcPr>
            <w:tcW w:w="1350" w:type="dxa"/>
            <w:tcBorders>
              <w:top w:val="nil"/>
              <w:left w:val="nil"/>
              <w:bottom w:val="single" w:sz="4" w:space="0" w:color="auto"/>
              <w:right w:val="single" w:sz="4" w:space="0" w:color="auto"/>
            </w:tcBorders>
            <w:shd w:val="clear" w:color="auto" w:fill="auto"/>
            <w:vAlign w:val="center"/>
            <w:hideMark/>
          </w:tcPr>
          <w:p w14:paraId="43E130F6" w14:textId="77777777" w:rsidR="00E457CA" w:rsidRPr="00E457CA" w:rsidRDefault="00E457CA" w:rsidP="00E457CA">
            <w:pPr>
              <w:jc w:val="center"/>
              <w:rPr>
                <w:color w:val="000000"/>
                <w:sz w:val="18"/>
                <w:szCs w:val="16"/>
              </w:rPr>
            </w:pPr>
            <w:r w:rsidRPr="00E457CA">
              <w:rPr>
                <w:color w:val="000000"/>
                <w:sz w:val="18"/>
                <w:szCs w:val="16"/>
              </w:rPr>
              <w:t>Construction</w:t>
            </w:r>
          </w:p>
        </w:tc>
        <w:tc>
          <w:tcPr>
            <w:tcW w:w="875" w:type="dxa"/>
            <w:tcBorders>
              <w:top w:val="nil"/>
              <w:left w:val="nil"/>
              <w:bottom w:val="single" w:sz="4" w:space="0" w:color="auto"/>
              <w:right w:val="single" w:sz="4" w:space="0" w:color="auto"/>
            </w:tcBorders>
            <w:shd w:val="clear" w:color="auto" w:fill="auto"/>
            <w:vAlign w:val="center"/>
            <w:hideMark/>
          </w:tcPr>
          <w:p w14:paraId="312033A5" w14:textId="77777777" w:rsidR="00E457CA" w:rsidRPr="00E457CA" w:rsidRDefault="00E457CA" w:rsidP="00E457CA">
            <w:pPr>
              <w:jc w:val="center"/>
              <w:rPr>
                <w:color w:val="000000"/>
                <w:sz w:val="18"/>
                <w:szCs w:val="16"/>
              </w:rPr>
            </w:pPr>
            <w:r w:rsidRPr="00E457CA">
              <w:rPr>
                <w:color w:val="000000"/>
                <w:sz w:val="18"/>
                <w:szCs w:val="16"/>
              </w:rPr>
              <w:t>2024</w:t>
            </w:r>
          </w:p>
        </w:tc>
        <w:tc>
          <w:tcPr>
            <w:tcW w:w="997" w:type="dxa"/>
            <w:tcBorders>
              <w:top w:val="nil"/>
              <w:left w:val="nil"/>
              <w:bottom w:val="single" w:sz="4" w:space="0" w:color="auto"/>
              <w:right w:val="single" w:sz="4" w:space="0" w:color="auto"/>
            </w:tcBorders>
            <w:shd w:val="clear" w:color="auto" w:fill="auto"/>
            <w:vAlign w:val="center"/>
            <w:hideMark/>
          </w:tcPr>
          <w:p w14:paraId="3B6A1875"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392056" w14:textId="77777777" w:rsidR="00E457CA" w:rsidRPr="00E457CA" w:rsidRDefault="00E457CA" w:rsidP="00E457CA">
            <w:pPr>
              <w:jc w:val="center"/>
              <w:rPr>
                <w:color w:val="000000"/>
                <w:sz w:val="18"/>
                <w:szCs w:val="16"/>
              </w:rPr>
            </w:pPr>
            <w:r w:rsidRPr="00E457CA">
              <w:rPr>
                <w:color w:val="000000"/>
                <w:sz w:val="18"/>
                <w:szCs w:val="16"/>
              </w:rPr>
              <w:t>25,000</w:t>
            </w:r>
          </w:p>
        </w:tc>
        <w:tc>
          <w:tcPr>
            <w:tcW w:w="1222" w:type="dxa"/>
            <w:tcBorders>
              <w:top w:val="nil"/>
              <w:left w:val="nil"/>
              <w:bottom w:val="single" w:sz="4" w:space="0" w:color="auto"/>
              <w:right w:val="single" w:sz="4" w:space="0" w:color="auto"/>
            </w:tcBorders>
            <w:shd w:val="clear" w:color="auto" w:fill="auto"/>
            <w:vAlign w:val="center"/>
            <w:hideMark/>
          </w:tcPr>
          <w:p w14:paraId="5A9A694B"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2D8C6597"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2464F49" w14:textId="77777777" w:rsidR="00E457CA" w:rsidRPr="00E457CA" w:rsidRDefault="00E457CA" w:rsidP="00E457CA">
            <w:pPr>
              <w:rPr>
                <w:color w:val="000000"/>
                <w:sz w:val="18"/>
                <w:szCs w:val="16"/>
              </w:rPr>
            </w:pPr>
            <w:r w:rsidRPr="00E457CA">
              <w:rPr>
                <w:color w:val="000000"/>
                <w:sz w:val="18"/>
                <w:szCs w:val="16"/>
              </w:rPr>
              <w:t>Silverbrick Lofts</w:t>
            </w:r>
          </w:p>
        </w:tc>
        <w:tc>
          <w:tcPr>
            <w:tcW w:w="1350" w:type="dxa"/>
            <w:tcBorders>
              <w:top w:val="nil"/>
              <w:left w:val="nil"/>
              <w:bottom w:val="single" w:sz="4" w:space="0" w:color="auto"/>
              <w:right w:val="single" w:sz="4" w:space="0" w:color="auto"/>
            </w:tcBorders>
            <w:shd w:val="clear" w:color="auto" w:fill="auto"/>
            <w:vAlign w:val="center"/>
            <w:hideMark/>
          </w:tcPr>
          <w:p w14:paraId="5E5C59FE"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17F54124" w14:textId="77777777" w:rsidR="00E457CA" w:rsidRPr="00E457CA" w:rsidRDefault="00E457CA" w:rsidP="00E457CA">
            <w:pPr>
              <w:jc w:val="center"/>
              <w:rPr>
                <w:color w:val="000000"/>
                <w:sz w:val="18"/>
                <w:szCs w:val="16"/>
              </w:rPr>
            </w:pPr>
            <w:r w:rsidRPr="00E457CA">
              <w:rPr>
                <w:color w:val="000000"/>
                <w:sz w:val="18"/>
                <w:szCs w:val="16"/>
              </w:rPr>
              <w:t>2015</w:t>
            </w:r>
          </w:p>
        </w:tc>
        <w:tc>
          <w:tcPr>
            <w:tcW w:w="997" w:type="dxa"/>
            <w:tcBorders>
              <w:top w:val="nil"/>
              <w:left w:val="nil"/>
              <w:bottom w:val="single" w:sz="4" w:space="0" w:color="auto"/>
              <w:right w:val="single" w:sz="4" w:space="0" w:color="auto"/>
            </w:tcBorders>
            <w:shd w:val="clear" w:color="auto" w:fill="auto"/>
            <w:vAlign w:val="center"/>
            <w:hideMark/>
          </w:tcPr>
          <w:p w14:paraId="36D0C0B8" w14:textId="77777777" w:rsidR="00E457CA" w:rsidRPr="00E457CA" w:rsidRDefault="00E457CA" w:rsidP="00E457CA">
            <w:pPr>
              <w:jc w:val="center"/>
              <w:rPr>
                <w:color w:val="000000"/>
                <w:sz w:val="18"/>
                <w:szCs w:val="16"/>
              </w:rPr>
            </w:pPr>
            <w:r w:rsidRPr="00E457CA">
              <w:rPr>
                <w:color w:val="000000"/>
                <w:sz w:val="18"/>
                <w:szCs w:val="16"/>
              </w:rPr>
              <w:t>282</w:t>
            </w:r>
          </w:p>
        </w:tc>
        <w:tc>
          <w:tcPr>
            <w:tcW w:w="1374" w:type="dxa"/>
            <w:tcBorders>
              <w:top w:val="nil"/>
              <w:left w:val="nil"/>
              <w:bottom w:val="single" w:sz="4" w:space="0" w:color="auto"/>
              <w:right w:val="single" w:sz="4" w:space="0" w:color="auto"/>
            </w:tcBorders>
            <w:shd w:val="clear" w:color="auto" w:fill="auto"/>
            <w:noWrap/>
            <w:vAlign w:val="center"/>
            <w:hideMark/>
          </w:tcPr>
          <w:p w14:paraId="017E26FE"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5FAA9113" w14:textId="77777777" w:rsidR="00E457CA" w:rsidRPr="00E457CA" w:rsidRDefault="00E457CA" w:rsidP="00E457CA">
            <w:pPr>
              <w:jc w:val="center"/>
              <w:rPr>
                <w:color w:val="000000"/>
                <w:sz w:val="18"/>
                <w:szCs w:val="16"/>
              </w:rPr>
            </w:pPr>
            <w:r w:rsidRPr="00E457CA">
              <w:rPr>
                <w:color w:val="000000"/>
                <w:sz w:val="18"/>
                <w:szCs w:val="16"/>
              </w:rPr>
              <w:t>Residential</w:t>
            </w:r>
          </w:p>
        </w:tc>
      </w:tr>
      <w:tr w:rsidR="00E457CA" w:rsidRPr="00E457CA" w14:paraId="267F41A6"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7E220F12" w14:textId="77777777" w:rsidR="00E457CA" w:rsidRPr="00E457CA" w:rsidRDefault="00E457CA" w:rsidP="00E457CA">
            <w:pPr>
              <w:rPr>
                <w:color w:val="000000"/>
                <w:sz w:val="18"/>
                <w:szCs w:val="16"/>
              </w:rPr>
            </w:pPr>
            <w:r w:rsidRPr="00E457CA">
              <w:rPr>
                <w:color w:val="000000"/>
                <w:sz w:val="18"/>
                <w:szCs w:val="16"/>
              </w:rPr>
              <w:t>Springfield Union Station</w:t>
            </w:r>
          </w:p>
        </w:tc>
        <w:tc>
          <w:tcPr>
            <w:tcW w:w="1350" w:type="dxa"/>
            <w:tcBorders>
              <w:top w:val="nil"/>
              <w:left w:val="nil"/>
              <w:bottom w:val="single" w:sz="4" w:space="0" w:color="auto"/>
              <w:right w:val="single" w:sz="4" w:space="0" w:color="auto"/>
            </w:tcBorders>
            <w:shd w:val="clear" w:color="auto" w:fill="auto"/>
            <w:vAlign w:val="center"/>
            <w:hideMark/>
          </w:tcPr>
          <w:p w14:paraId="7BA90EBC"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1FA74367" w14:textId="77777777" w:rsidR="00E457CA" w:rsidRPr="00E457CA" w:rsidRDefault="00E457CA" w:rsidP="00E457CA">
            <w:pPr>
              <w:jc w:val="center"/>
              <w:rPr>
                <w:color w:val="000000"/>
                <w:sz w:val="18"/>
                <w:szCs w:val="16"/>
              </w:rPr>
            </w:pPr>
            <w:r w:rsidRPr="00E457CA">
              <w:rPr>
                <w:color w:val="000000"/>
                <w:sz w:val="18"/>
                <w:szCs w:val="16"/>
              </w:rPr>
              <w:t>2017</w:t>
            </w:r>
          </w:p>
        </w:tc>
        <w:tc>
          <w:tcPr>
            <w:tcW w:w="997" w:type="dxa"/>
            <w:tcBorders>
              <w:top w:val="nil"/>
              <w:left w:val="nil"/>
              <w:bottom w:val="single" w:sz="4" w:space="0" w:color="auto"/>
              <w:right w:val="single" w:sz="4" w:space="0" w:color="auto"/>
            </w:tcBorders>
            <w:shd w:val="clear" w:color="auto" w:fill="auto"/>
            <w:vAlign w:val="center"/>
            <w:hideMark/>
          </w:tcPr>
          <w:p w14:paraId="6ED178B1"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1019EE" w14:textId="77777777" w:rsidR="00E457CA" w:rsidRPr="00E457CA" w:rsidRDefault="00E457CA" w:rsidP="00E457CA">
            <w:pPr>
              <w:jc w:val="center"/>
              <w:rPr>
                <w:color w:val="000000"/>
                <w:sz w:val="18"/>
                <w:szCs w:val="16"/>
              </w:rPr>
            </w:pPr>
            <w:r w:rsidRPr="00E457CA">
              <w:rPr>
                <w:color w:val="000000"/>
                <w:sz w:val="18"/>
                <w:szCs w:val="16"/>
              </w:rPr>
              <w:t>62,000</w:t>
            </w:r>
          </w:p>
        </w:tc>
        <w:tc>
          <w:tcPr>
            <w:tcW w:w="1222" w:type="dxa"/>
            <w:tcBorders>
              <w:top w:val="nil"/>
              <w:left w:val="nil"/>
              <w:bottom w:val="single" w:sz="4" w:space="0" w:color="auto"/>
              <w:right w:val="single" w:sz="4" w:space="0" w:color="auto"/>
            </w:tcBorders>
            <w:shd w:val="clear" w:color="auto" w:fill="auto"/>
            <w:vAlign w:val="center"/>
            <w:hideMark/>
          </w:tcPr>
          <w:p w14:paraId="05BFB494"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496F688D"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7B063366" w14:textId="77777777" w:rsidR="00E457CA" w:rsidRPr="00E457CA" w:rsidRDefault="00E457CA" w:rsidP="00E457CA">
            <w:pPr>
              <w:rPr>
                <w:color w:val="000000"/>
                <w:sz w:val="18"/>
                <w:szCs w:val="16"/>
              </w:rPr>
            </w:pPr>
            <w:r w:rsidRPr="00E457CA">
              <w:rPr>
                <w:color w:val="000000"/>
                <w:sz w:val="18"/>
                <w:szCs w:val="16"/>
              </w:rPr>
              <w:t>Riverfront Park Renovations</w:t>
            </w:r>
          </w:p>
        </w:tc>
        <w:tc>
          <w:tcPr>
            <w:tcW w:w="1350" w:type="dxa"/>
            <w:tcBorders>
              <w:top w:val="nil"/>
              <w:left w:val="nil"/>
              <w:bottom w:val="single" w:sz="4" w:space="0" w:color="auto"/>
              <w:right w:val="single" w:sz="4" w:space="0" w:color="auto"/>
            </w:tcBorders>
            <w:shd w:val="clear" w:color="auto" w:fill="auto"/>
            <w:vAlign w:val="center"/>
            <w:hideMark/>
          </w:tcPr>
          <w:p w14:paraId="37EED5CD"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608CFC27" w14:textId="77777777" w:rsidR="00E457CA" w:rsidRPr="00E457CA" w:rsidRDefault="00E457CA" w:rsidP="00E457CA">
            <w:pPr>
              <w:jc w:val="center"/>
              <w:rPr>
                <w:color w:val="000000"/>
                <w:sz w:val="18"/>
                <w:szCs w:val="16"/>
              </w:rPr>
            </w:pPr>
            <w:r w:rsidRPr="00E457CA">
              <w:rPr>
                <w:color w:val="000000"/>
                <w:sz w:val="18"/>
                <w:szCs w:val="16"/>
              </w:rPr>
              <w:t>2018</w:t>
            </w:r>
          </w:p>
        </w:tc>
        <w:tc>
          <w:tcPr>
            <w:tcW w:w="997" w:type="dxa"/>
            <w:tcBorders>
              <w:top w:val="nil"/>
              <w:left w:val="nil"/>
              <w:bottom w:val="single" w:sz="4" w:space="0" w:color="auto"/>
              <w:right w:val="single" w:sz="4" w:space="0" w:color="auto"/>
            </w:tcBorders>
            <w:shd w:val="clear" w:color="auto" w:fill="auto"/>
            <w:vAlign w:val="center"/>
            <w:hideMark/>
          </w:tcPr>
          <w:p w14:paraId="1BB2467A"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4675C9"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27217417" w14:textId="77777777" w:rsidR="00E457CA" w:rsidRPr="00E457CA" w:rsidRDefault="00E457CA" w:rsidP="00E457CA">
            <w:pPr>
              <w:jc w:val="center"/>
              <w:rPr>
                <w:color w:val="000000"/>
                <w:sz w:val="18"/>
                <w:szCs w:val="16"/>
              </w:rPr>
            </w:pPr>
            <w:r w:rsidRPr="00E457CA">
              <w:rPr>
                <w:color w:val="000000"/>
                <w:sz w:val="18"/>
                <w:szCs w:val="16"/>
              </w:rPr>
              <w:t>Public</w:t>
            </w:r>
          </w:p>
        </w:tc>
      </w:tr>
      <w:tr w:rsidR="00E457CA" w:rsidRPr="00E457CA" w14:paraId="7674E959"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520ACD07" w14:textId="77777777" w:rsidR="00E457CA" w:rsidRPr="00E457CA" w:rsidRDefault="00E457CA" w:rsidP="00E457CA">
            <w:pPr>
              <w:rPr>
                <w:color w:val="000000"/>
                <w:sz w:val="18"/>
                <w:szCs w:val="16"/>
              </w:rPr>
            </w:pPr>
            <w:r w:rsidRPr="00E457CA">
              <w:rPr>
                <w:color w:val="000000"/>
                <w:sz w:val="18"/>
                <w:szCs w:val="16"/>
              </w:rPr>
              <w:t>Holiday Inn Express</w:t>
            </w:r>
          </w:p>
        </w:tc>
        <w:tc>
          <w:tcPr>
            <w:tcW w:w="1350" w:type="dxa"/>
            <w:tcBorders>
              <w:top w:val="nil"/>
              <w:left w:val="nil"/>
              <w:bottom w:val="single" w:sz="4" w:space="0" w:color="auto"/>
              <w:right w:val="single" w:sz="4" w:space="0" w:color="auto"/>
            </w:tcBorders>
            <w:shd w:val="clear" w:color="auto" w:fill="auto"/>
            <w:vAlign w:val="center"/>
            <w:hideMark/>
          </w:tcPr>
          <w:p w14:paraId="03685D4A"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55CF87E5" w14:textId="77777777" w:rsidR="00E457CA" w:rsidRPr="00E457CA" w:rsidRDefault="00E457CA" w:rsidP="00E457CA">
            <w:pPr>
              <w:jc w:val="center"/>
              <w:rPr>
                <w:color w:val="000000"/>
                <w:sz w:val="18"/>
                <w:szCs w:val="16"/>
              </w:rPr>
            </w:pPr>
            <w:r w:rsidRPr="00E457CA">
              <w:rPr>
                <w:color w:val="000000"/>
                <w:sz w:val="18"/>
                <w:szCs w:val="16"/>
              </w:rPr>
              <w:t>2018</w:t>
            </w:r>
          </w:p>
        </w:tc>
        <w:tc>
          <w:tcPr>
            <w:tcW w:w="997" w:type="dxa"/>
            <w:tcBorders>
              <w:top w:val="nil"/>
              <w:left w:val="nil"/>
              <w:bottom w:val="single" w:sz="4" w:space="0" w:color="auto"/>
              <w:right w:val="single" w:sz="4" w:space="0" w:color="auto"/>
            </w:tcBorders>
            <w:shd w:val="clear" w:color="auto" w:fill="auto"/>
            <w:vAlign w:val="center"/>
            <w:hideMark/>
          </w:tcPr>
          <w:p w14:paraId="159D35E2"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28E2D6" w14:textId="77777777" w:rsidR="00E457CA" w:rsidRPr="00E457CA" w:rsidRDefault="00E457CA" w:rsidP="00E457CA">
            <w:pPr>
              <w:jc w:val="center"/>
              <w:rPr>
                <w:color w:val="000000"/>
                <w:sz w:val="18"/>
                <w:szCs w:val="16"/>
              </w:rPr>
            </w:pPr>
            <w:r w:rsidRPr="00E457CA">
              <w:rPr>
                <w:color w:val="000000"/>
                <w:sz w:val="18"/>
                <w:szCs w:val="16"/>
              </w:rPr>
              <w:t>30,000</w:t>
            </w:r>
          </w:p>
        </w:tc>
        <w:tc>
          <w:tcPr>
            <w:tcW w:w="1222" w:type="dxa"/>
            <w:tcBorders>
              <w:top w:val="nil"/>
              <w:left w:val="nil"/>
              <w:bottom w:val="single" w:sz="4" w:space="0" w:color="auto"/>
              <w:right w:val="single" w:sz="4" w:space="0" w:color="auto"/>
            </w:tcBorders>
            <w:shd w:val="clear" w:color="auto" w:fill="auto"/>
            <w:vAlign w:val="center"/>
            <w:hideMark/>
          </w:tcPr>
          <w:p w14:paraId="7A930D5F"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37F1F4B1"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7E28F4A3" w14:textId="77777777" w:rsidR="00E457CA" w:rsidRPr="00E457CA" w:rsidRDefault="00E457CA" w:rsidP="00E457CA">
            <w:pPr>
              <w:rPr>
                <w:color w:val="000000"/>
                <w:sz w:val="18"/>
                <w:szCs w:val="16"/>
              </w:rPr>
            </w:pPr>
            <w:r w:rsidRPr="00E457CA">
              <w:rPr>
                <w:color w:val="000000"/>
                <w:sz w:val="18"/>
                <w:szCs w:val="16"/>
              </w:rPr>
              <w:t>MGM Springfield</w:t>
            </w:r>
          </w:p>
        </w:tc>
        <w:tc>
          <w:tcPr>
            <w:tcW w:w="1350" w:type="dxa"/>
            <w:tcBorders>
              <w:top w:val="nil"/>
              <w:left w:val="nil"/>
              <w:bottom w:val="single" w:sz="4" w:space="0" w:color="auto"/>
              <w:right w:val="single" w:sz="4" w:space="0" w:color="auto"/>
            </w:tcBorders>
            <w:shd w:val="clear" w:color="auto" w:fill="auto"/>
            <w:vAlign w:val="center"/>
            <w:hideMark/>
          </w:tcPr>
          <w:p w14:paraId="043E146B"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5CA20272" w14:textId="77777777" w:rsidR="00E457CA" w:rsidRPr="00E457CA" w:rsidRDefault="00E457CA" w:rsidP="00E457CA">
            <w:pPr>
              <w:jc w:val="center"/>
              <w:rPr>
                <w:color w:val="000000"/>
                <w:sz w:val="18"/>
                <w:szCs w:val="16"/>
              </w:rPr>
            </w:pPr>
            <w:r w:rsidRPr="00E457CA">
              <w:rPr>
                <w:color w:val="000000"/>
                <w:sz w:val="18"/>
                <w:szCs w:val="16"/>
              </w:rPr>
              <w:t>2018</w:t>
            </w:r>
          </w:p>
        </w:tc>
        <w:tc>
          <w:tcPr>
            <w:tcW w:w="997" w:type="dxa"/>
            <w:tcBorders>
              <w:top w:val="nil"/>
              <w:left w:val="nil"/>
              <w:bottom w:val="single" w:sz="4" w:space="0" w:color="auto"/>
              <w:right w:val="single" w:sz="4" w:space="0" w:color="auto"/>
            </w:tcBorders>
            <w:shd w:val="clear" w:color="auto" w:fill="auto"/>
            <w:vAlign w:val="center"/>
            <w:hideMark/>
          </w:tcPr>
          <w:p w14:paraId="4E44A462" w14:textId="77777777" w:rsidR="00E457CA" w:rsidRPr="00E457CA" w:rsidRDefault="00E457CA" w:rsidP="00E457CA">
            <w:pPr>
              <w:jc w:val="center"/>
              <w:rPr>
                <w:color w:val="000000"/>
                <w:sz w:val="18"/>
                <w:szCs w:val="16"/>
              </w:rPr>
            </w:pPr>
            <w:r w:rsidRPr="00E457CA">
              <w:rPr>
                <w:color w:val="000000"/>
                <w:sz w:val="18"/>
                <w:szCs w:val="16"/>
              </w:rPr>
              <w:t>54</w:t>
            </w:r>
          </w:p>
        </w:tc>
        <w:tc>
          <w:tcPr>
            <w:tcW w:w="1374" w:type="dxa"/>
            <w:tcBorders>
              <w:top w:val="nil"/>
              <w:left w:val="nil"/>
              <w:bottom w:val="single" w:sz="4" w:space="0" w:color="auto"/>
              <w:right w:val="single" w:sz="4" w:space="0" w:color="auto"/>
            </w:tcBorders>
            <w:shd w:val="clear" w:color="auto" w:fill="auto"/>
            <w:noWrap/>
            <w:vAlign w:val="center"/>
            <w:hideMark/>
          </w:tcPr>
          <w:p w14:paraId="3A631CB1" w14:textId="77777777" w:rsidR="00E457CA" w:rsidRPr="00E457CA" w:rsidRDefault="00E457CA" w:rsidP="00E457CA">
            <w:pPr>
              <w:jc w:val="center"/>
              <w:rPr>
                <w:color w:val="000000"/>
                <w:sz w:val="18"/>
                <w:szCs w:val="16"/>
              </w:rPr>
            </w:pPr>
            <w:r w:rsidRPr="00E457CA">
              <w:rPr>
                <w:color w:val="000000"/>
                <w:sz w:val="18"/>
                <w:szCs w:val="16"/>
              </w:rPr>
              <w:t>694,157</w:t>
            </w:r>
          </w:p>
        </w:tc>
        <w:tc>
          <w:tcPr>
            <w:tcW w:w="1222" w:type="dxa"/>
            <w:tcBorders>
              <w:top w:val="nil"/>
              <w:left w:val="nil"/>
              <w:bottom w:val="single" w:sz="4" w:space="0" w:color="auto"/>
              <w:right w:val="single" w:sz="4" w:space="0" w:color="auto"/>
            </w:tcBorders>
            <w:shd w:val="clear" w:color="auto" w:fill="auto"/>
            <w:vAlign w:val="center"/>
            <w:hideMark/>
          </w:tcPr>
          <w:p w14:paraId="07508B05"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25098FD7"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5844F4C7" w14:textId="77777777" w:rsidR="00E457CA" w:rsidRPr="00E457CA" w:rsidRDefault="00E457CA" w:rsidP="00E457CA">
            <w:pPr>
              <w:rPr>
                <w:color w:val="000000"/>
                <w:sz w:val="18"/>
                <w:szCs w:val="16"/>
              </w:rPr>
            </w:pPr>
            <w:r w:rsidRPr="00E457CA">
              <w:rPr>
                <w:color w:val="000000"/>
                <w:sz w:val="18"/>
                <w:szCs w:val="16"/>
              </w:rPr>
              <w:t>CRRC North America</w:t>
            </w:r>
          </w:p>
        </w:tc>
        <w:tc>
          <w:tcPr>
            <w:tcW w:w="1350" w:type="dxa"/>
            <w:tcBorders>
              <w:top w:val="nil"/>
              <w:left w:val="nil"/>
              <w:bottom w:val="single" w:sz="4" w:space="0" w:color="auto"/>
              <w:right w:val="single" w:sz="4" w:space="0" w:color="auto"/>
            </w:tcBorders>
            <w:shd w:val="clear" w:color="auto" w:fill="auto"/>
            <w:vAlign w:val="center"/>
            <w:hideMark/>
          </w:tcPr>
          <w:p w14:paraId="686F6542"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148C958E" w14:textId="77777777" w:rsidR="00E457CA" w:rsidRPr="00E457CA" w:rsidRDefault="00E457CA" w:rsidP="00E457CA">
            <w:pPr>
              <w:jc w:val="center"/>
              <w:rPr>
                <w:color w:val="000000"/>
                <w:sz w:val="18"/>
                <w:szCs w:val="16"/>
              </w:rPr>
            </w:pPr>
            <w:r w:rsidRPr="00E457CA">
              <w:rPr>
                <w:color w:val="000000"/>
                <w:sz w:val="18"/>
                <w:szCs w:val="16"/>
              </w:rPr>
              <w:t>2018</w:t>
            </w:r>
          </w:p>
        </w:tc>
        <w:tc>
          <w:tcPr>
            <w:tcW w:w="997" w:type="dxa"/>
            <w:tcBorders>
              <w:top w:val="nil"/>
              <w:left w:val="nil"/>
              <w:bottom w:val="single" w:sz="4" w:space="0" w:color="auto"/>
              <w:right w:val="single" w:sz="4" w:space="0" w:color="auto"/>
            </w:tcBorders>
            <w:shd w:val="clear" w:color="auto" w:fill="auto"/>
            <w:vAlign w:val="center"/>
            <w:hideMark/>
          </w:tcPr>
          <w:p w14:paraId="705236BC"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0AB572" w14:textId="77777777" w:rsidR="00E457CA" w:rsidRPr="00E457CA" w:rsidRDefault="00E457CA" w:rsidP="00E457CA">
            <w:pPr>
              <w:jc w:val="center"/>
              <w:rPr>
                <w:color w:val="000000"/>
                <w:sz w:val="18"/>
                <w:szCs w:val="16"/>
              </w:rPr>
            </w:pPr>
            <w:r w:rsidRPr="00E457CA">
              <w:rPr>
                <w:color w:val="000000"/>
                <w:sz w:val="18"/>
                <w:szCs w:val="16"/>
              </w:rPr>
              <w:t>220,000</w:t>
            </w:r>
          </w:p>
        </w:tc>
        <w:tc>
          <w:tcPr>
            <w:tcW w:w="1222" w:type="dxa"/>
            <w:tcBorders>
              <w:top w:val="nil"/>
              <w:left w:val="nil"/>
              <w:bottom w:val="single" w:sz="4" w:space="0" w:color="auto"/>
              <w:right w:val="single" w:sz="4" w:space="0" w:color="auto"/>
            </w:tcBorders>
            <w:shd w:val="clear" w:color="auto" w:fill="auto"/>
            <w:vAlign w:val="center"/>
            <w:hideMark/>
          </w:tcPr>
          <w:p w14:paraId="3EDFA6AA"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2FE79F20"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7ADFFAE7" w14:textId="77777777" w:rsidR="00E457CA" w:rsidRPr="00E457CA" w:rsidRDefault="00E457CA" w:rsidP="00E457CA">
            <w:pPr>
              <w:rPr>
                <w:color w:val="000000"/>
                <w:sz w:val="18"/>
                <w:szCs w:val="16"/>
              </w:rPr>
            </w:pPr>
            <w:r w:rsidRPr="00E457CA">
              <w:rPr>
                <w:color w:val="000000"/>
                <w:sz w:val="18"/>
                <w:szCs w:val="16"/>
              </w:rPr>
              <w:t>Springfield Conservatory of the Arts School</w:t>
            </w:r>
          </w:p>
        </w:tc>
        <w:tc>
          <w:tcPr>
            <w:tcW w:w="1350" w:type="dxa"/>
            <w:tcBorders>
              <w:top w:val="nil"/>
              <w:left w:val="nil"/>
              <w:bottom w:val="single" w:sz="4" w:space="0" w:color="auto"/>
              <w:right w:val="single" w:sz="4" w:space="0" w:color="auto"/>
            </w:tcBorders>
            <w:shd w:val="clear" w:color="auto" w:fill="auto"/>
            <w:vAlign w:val="center"/>
            <w:hideMark/>
          </w:tcPr>
          <w:p w14:paraId="7DA95AEA"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6511AB88" w14:textId="77777777" w:rsidR="00E457CA" w:rsidRPr="00E457CA" w:rsidRDefault="00E457CA" w:rsidP="00E457CA">
            <w:pPr>
              <w:jc w:val="center"/>
              <w:rPr>
                <w:color w:val="000000"/>
                <w:sz w:val="18"/>
                <w:szCs w:val="16"/>
              </w:rPr>
            </w:pPr>
            <w:r w:rsidRPr="00E457CA">
              <w:rPr>
                <w:color w:val="000000"/>
                <w:sz w:val="18"/>
                <w:szCs w:val="16"/>
              </w:rPr>
              <w:t>2019</w:t>
            </w:r>
          </w:p>
        </w:tc>
        <w:tc>
          <w:tcPr>
            <w:tcW w:w="997" w:type="dxa"/>
            <w:tcBorders>
              <w:top w:val="nil"/>
              <w:left w:val="nil"/>
              <w:bottom w:val="single" w:sz="4" w:space="0" w:color="auto"/>
              <w:right w:val="single" w:sz="4" w:space="0" w:color="auto"/>
            </w:tcBorders>
            <w:shd w:val="clear" w:color="auto" w:fill="auto"/>
            <w:vAlign w:val="center"/>
            <w:hideMark/>
          </w:tcPr>
          <w:p w14:paraId="71EE693A"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47DAB1" w14:textId="77777777" w:rsidR="00E457CA" w:rsidRPr="00E457CA" w:rsidRDefault="00E457CA" w:rsidP="00E457CA">
            <w:pPr>
              <w:jc w:val="center"/>
              <w:rPr>
                <w:color w:val="000000"/>
                <w:sz w:val="18"/>
                <w:szCs w:val="16"/>
              </w:rPr>
            </w:pPr>
            <w:r w:rsidRPr="00E457CA">
              <w:rPr>
                <w:color w:val="000000"/>
                <w:sz w:val="18"/>
                <w:szCs w:val="16"/>
              </w:rPr>
              <w:t>776,000</w:t>
            </w:r>
          </w:p>
        </w:tc>
        <w:tc>
          <w:tcPr>
            <w:tcW w:w="1222" w:type="dxa"/>
            <w:tcBorders>
              <w:top w:val="nil"/>
              <w:left w:val="nil"/>
              <w:bottom w:val="single" w:sz="4" w:space="0" w:color="auto"/>
              <w:right w:val="single" w:sz="4" w:space="0" w:color="auto"/>
            </w:tcBorders>
            <w:shd w:val="clear" w:color="auto" w:fill="auto"/>
            <w:vAlign w:val="center"/>
            <w:hideMark/>
          </w:tcPr>
          <w:p w14:paraId="799DA59E" w14:textId="6540550C" w:rsidR="00E457CA" w:rsidRPr="00E457CA" w:rsidRDefault="0070591D" w:rsidP="00E457CA">
            <w:pPr>
              <w:jc w:val="center"/>
              <w:rPr>
                <w:color w:val="000000"/>
                <w:sz w:val="18"/>
                <w:szCs w:val="16"/>
              </w:rPr>
            </w:pPr>
            <w:r w:rsidRPr="00E457CA">
              <w:rPr>
                <w:color w:val="000000"/>
                <w:sz w:val="18"/>
                <w:szCs w:val="16"/>
              </w:rPr>
              <w:t>Commercial</w:t>
            </w:r>
          </w:p>
        </w:tc>
      </w:tr>
      <w:tr w:rsidR="00E457CA" w:rsidRPr="00E457CA" w14:paraId="3C78F0CF"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63D06ADC" w14:textId="77777777" w:rsidR="00E457CA" w:rsidRPr="00E457CA" w:rsidRDefault="00E457CA" w:rsidP="00E457CA">
            <w:pPr>
              <w:rPr>
                <w:color w:val="000000"/>
                <w:sz w:val="18"/>
                <w:szCs w:val="16"/>
              </w:rPr>
            </w:pPr>
            <w:r w:rsidRPr="00E457CA">
              <w:rPr>
                <w:color w:val="000000"/>
                <w:sz w:val="18"/>
                <w:szCs w:val="16"/>
              </w:rPr>
              <w:t>Overland Lofts</w:t>
            </w:r>
          </w:p>
        </w:tc>
        <w:tc>
          <w:tcPr>
            <w:tcW w:w="1350" w:type="dxa"/>
            <w:tcBorders>
              <w:top w:val="nil"/>
              <w:left w:val="nil"/>
              <w:bottom w:val="single" w:sz="4" w:space="0" w:color="auto"/>
              <w:right w:val="single" w:sz="4" w:space="0" w:color="auto"/>
            </w:tcBorders>
            <w:shd w:val="clear" w:color="auto" w:fill="auto"/>
            <w:vAlign w:val="center"/>
            <w:hideMark/>
          </w:tcPr>
          <w:p w14:paraId="4DA06AC3"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1E2CA9D0" w14:textId="77777777" w:rsidR="00E457CA" w:rsidRPr="00E457CA" w:rsidRDefault="00E457CA" w:rsidP="00E457CA">
            <w:pPr>
              <w:jc w:val="center"/>
              <w:rPr>
                <w:color w:val="000000"/>
                <w:sz w:val="18"/>
                <w:szCs w:val="16"/>
              </w:rPr>
            </w:pPr>
            <w:r w:rsidRPr="00E457CA">
              <w:rPr>
                <w:color w:val="000000"/>
                <w:sz w:val="18"/>
                <w:szCs w:val="16"/>
              </w:rPr>
              <w:t>2020</w:t>
            </w:r>
          </w:p>
        </w:tc>
        <w:tc>
          <w:tcPr>
            <w:tcW w:w="997" w:type="dxa"/>
            <w:tcBorders>
              <w:top w:val="nil"/>
              <w:left w:val="nil"/>
              <w:bottom w:val="single" w:sz="4" w:space="0" w:color="auto"/>
              <w:right w:val="single" w:sz="4" w:space="0" w:color="auto"/>
            </w:tcBorders>
            <w:shd w:val="clear" w:color="auto" w:fill="auto"/>
            <w:vAlign w:val="center"/>
            <w:hideMark/>
          </w:tcPr>
          <w:p w14:paraId="327B446A" w14:textId="77777777" w:rsidR="00E457CA" w:rsidRPr="00E457CA" w:rsidRDefault="00E457CA" w:rsidP="00E457CA">
            <w:pPr>
              <w:jc w:val="center"/>
              <w:rPr>
                <w:color w:val="000000"/>
                <w:sz w:val="18"/>
                <w:szCs w:val="16"/>
              </w:rPr>
            </w:pPr>
            <w:r w:rsidRPr="00E457CA">
              <w:rPr>
                <w:color w:val="000000"/>
                <w:sz w:val="18"/>
                <w:szCs w:val="16"/>
              </w:rPr>
              <w:t>60</w:t>
            </w:r>
          </w:p>
        </w:tc>
        <w:tc>
          <w:tcPr>
            <w:tcW w:w="1374" w:type="dxa"/>
            <w:tcBorders>
              <w:top w:val="nil"/>
              <w:left w:val="nil"/>
              <w:bottom w:val="single" w:sz="4" w:space="0" w:color="auto"/>
              <w:right w:val="single" w:sz="4" w:space="0" w:color="auto"/>
            </w:tcBorders>
            <w:shd w:val="clear" w:color="auto" w:fill="auto"/>
            <w:noWrap/>
            <w:vAlign w:val="center"/>
            <w:hideMark/>
          </w:tcPr>
          <w:p w14:paraId="3DFC64A9" w14:textId="77777777" w:rsidR="00E457CA" w:rsidRPr="00E457CA" w:rsidRDefault="00E457CA" w:rsidP="00E457CA">
            <w:pPr>
              <w:jc w:val="center"/>
              <w:rPr>
                <w:color w:val="000000"/>
                <w:sz w:val="18"/>
                <w:szCs w:val="16"/>
              </w:rPr>
            </w:pPr>
            <w:r w:rsidRPr="00E457CA">
              <w:rPr>
                <w:color w:val="000000"/>
                <w:sz w:val="18"/>
                <w:szCs w:val="16"/>
              </w:rPr>
              <w:t>6,000</w:t>
            </w:r>
          </w:p>
        </w:tc>
        <w:tc>
          <w:tcPr>
            <w:tcW w:w="1222" w:type="dxa"/>
            <w:tcBorders>
              <w:top w:val="nil"/>
              <w:left w:val="nil"/>
              <w:bottom w:val="single" w:sz="4" w:space="0" w:color="auto"/>
              <w:right w:val="single" w:sz="4" w:space="0" w:color="auto"/>
            </w:tcBorders>
            <w:shd w:val="clear" w:color="auto" w:fill="auto"/>
            <w:vAlign w:val="center"/>
            <w:hideMark/>
          </w:tcPr>
          <w:p w14:paraId="16AE6C2E" w14:textId="77777777" w:rsidR="00E457CA" w:rsidRPr="00E457CA" w:rsidRDefault="00E457CA" w:rsidP="00E457CA">
            <w:pPr>
              <w:jc w:val="center"/>
              <w:rPr>
                <w:color w:val="000000"/>
                <w:sz w:val="18"/>
                <w:szCs w:val="16"/>
              </w:rPr>
            </w:pPr>
            <w:r w:rsidRPr="00E457CA">
              <w:rPr>
                <w:color w:val="000000"/>
                <w:sz w:val="18"/>
                <w:szCs w:val="16"/>
              </w:rPr>
              <w:t>Mixed Use</w:t>
            </w:r>
          </w:p>
        </w:tc>
      </w:tr>
      <w:tr w:rsidR="00E457CA" w:rsidRPr="00E457CA" w14:paraId="50FED7DC"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6BB15B6" w14:textId="77777777" w:rsidR="00E457CA" w:rsidRPr="00E457CA" w:rsidRDefault="00E457CA" w:rsidP="00E457CA">
            <w:pPr>
              <w:rPr>
                <w:color w:val="000000"/>
                <w:sz w:val="18"/>
                <w:szCs w:val="16"/>
              </w:rPr>
            </w:pPr>
            <w:r w:rsidRPr="00E457CA">
              <w:rPr>
                <w:color w:val="000000"/>
                <w:sz w:val="18"/>
                <w:szCs w:val="16"/>
              </w:rPr>
              <w:t>City Hall Rehabilitation</w:t>
            </w:r>
          </w:p>
        </w:tc>
        <w:tc>
          <w:tcPr>
            <w:tcW w:w="1350" w:type="dxa"/>
            <w:tcBorders>
              <w:top w:val="nil"/>
              <w:left w:val="nil"/>
              <w:bottom w:val="single" w:sz="4" w:space="0" w:color="auto"/>
              <w:right w:val="single" w:sz="4" w:space="0" w:color="auto"/>
            </w:tcBorders>
            <w:shd w:val="clear" w:color="auto" w:fill="auto"/>
            <w:vAlign w:val="center"/>
            <w:hideMark/>
          </w:tcPr>
          <w:p w14:paraId="523C98CB"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79BE8DFE" w14:textId="77777777" w:rsidR="00E457CA" w:rsidRPr="00E457CA" w:rsidRDefault="00E457CA" w:rsidP="00E457CA">
            <w:pPr>
              <w:jc w:val="center"/>
              <w:rPr>
                <w:color w:val="000000"/>
                <w:sz w:val="18"/>
                <w:szCs w:val="16"/>
              </w:rPr>
            </w:pPr>
            <w:r w:rsidRPr="00E457CA">
              <w:rPr>
                <w:color w:val="000000"/>
                <w:sz w:val="18"/>
                <w:szCs w:val="16"/>
              </w:rPr>
              <w:t>2020</w:t>
            </w:r>
          </w:p>
        </w:tc>
        <w:tc>
          <w:tcPr>
            <w:tcW w:w="997" w:type="dxa"/>
            <w:tcBorders>
              <w:top w:val="nil"/>
              <w:left w:val="nil"/>
              <w:bottom w:val="single" w:sz="4" w:space="0" w:color="auto"/>
              <w:right w:val="single" w:sz="4" w:space="0" w:color="auto"/>
            </w:tcBorders>
            <w:shd w:val="clear" w:color="auto" w:fill="auto"/>
            <w:vAlign w:val="center"/>
            <w:hideMark/>
          </w:tcPr>
          <w:p w14:paraId="1E5A38D8"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437BC8" w14:textId="77777777" w:rsidR="00E457CA" w:rsidRPr="00E457CA" w:rsidRDefault="00E457CA" w:rsidP="00E457CA">
            <w:pPr>
              <w:jc w:val="center"/>
              <w:rPr>
                <w:color w:val="000000"/>
                <w:sz w:val="18"/>
                <w:szCs w:val="16"/>
              </w:rPr>
            </w:pPr>
            <w:r w:rsidRPr="00E457CA">
              <w:rPr>
                <w:color w:val="000000"/>
                <w:sz w:val="18"/>
                <w:szCs w:val="16"/>
              </w:rPr>
              <w:t> </w:t>
            </w:r>
          </w:p>
        </w:tc>
        <w:tc>
          <w:tcPr>
            <w:tcW w:w="1222" w:type="dxa"/>
            <w:tcBorders>
              <w:top w:val="nil"/>
              <w:left w:val="nil"/>
              <w:bottom w:val="single" w:sz="4" w:space="0" w:color="auto"/>
              <w:right w:val="single" w:sz="4" w:space="0" w:color="auto"/>
            </w:tcBorders>
            <w:shd w:val="clear" w:color="auto" w:fill="auto"/>
            <w:vAlign w:val="center"/>
            <w:hideMark/>
          </w:tcPr>
          <w:p w14:paraId="65F05BCE" w14:textId="77777777" w:rsidR="00E457CA" w:rsidRPr="00E457CA" w:rsidRDefault="00E457CA" w:rsidP="00E457CA">
            <w:pPr>
              <w:jc w:val="center"/>
              <w:rPr>
                <w:color w:val="000000"/>
                <w:sz w:val="18"/>
                <w:szCs w:val="16"/>
              </w:rPr>
            </w:pPr>
            <w:r w:rsidRPr="00E457CA">
              <w:rPr>
                <w:color w:val="000000"/>
                <w:sz w:val="18"/>
                <w:szCs w:val="16"/>
              </w:rPr>
              <w:t>Public</w:t>
            </w:r>
          </w:p>
        </w:tc>
      </w:tr>
      <w:tr w:rsidR="00E457CA" w:rsidRPr="00E457CA" w14:paraId="6D7542E0"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5BABED95" w14:textId="77777777" w:rsidR="00E457CA" w:rsidRPr="00E457CA" w:rsidRDefault="00E457CA" w:rsidP="00E457CA">
            <w:pPr>
              <w:rPr>
                <w:color w:val="000000"/>
                <w:sz w:val="18"/>
                <w:szCs w:val="16"/>
              </w:rPr>
            </w:pPr>
            <w:r w:rsidRPr="00E457CA">
              <w:rPr>
                <w:color w:val="000000"/>
                <w:sz w:val="18"/>
                <w:szCs w:val="16"/>
              </w:rPr>
              <w:t>165 Liberty Street Redevelopment</w:t>
            </w:r>
          </w:p>
        </w:tc>
        <w:tc>
          <w:tcPr>
            <w:tcW w:w="1350" w:type="dxa"/>
            <w:tcBorders>
              <w:top w:val="nil"/>
              <w:left w:val="nil"/>
              <w:bottom w:val="single" w:sz="4" w:space="0" w:color="auto"/>
              <w:right w:val="single" w:sz="4" w:space="0" w:color="auto"/>
            </w:tcBorders>
            <w:shd w:val="clear" w:color="auto" w:fill="auto"/>
            <w:vAlign w:val="center"/>
            <w:hideMark/>
          </w:tcPr>
          <w:p w14:paraId="6DC66516"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6F20F5C6" w14:textId="77777777" w:rsidR="00E457CA" w:rsidRPr="00E457CA" w:rsidRDefault="00E457CA" w:rsidP="00E457CA">
            <w:pPr>
              <w:jc w:val="center"/>
              <w:rPr>
                <w:color w:val="000000"/>
                <w:sz w:val="18"/>
                <w:szCs w:val="16"/>
              </w:rPr>
            </w:pPr>
            <w:r w:rsidRPr="00E457CA">
              <w:rPr>
                <w:color w:val="000000"/>
                <w:sz w:val="18"/>
                <w:szCs w:val="16"/>
              </w:rPr>
              <w:t>2020</w:t>
            </w:r>
          </w:p>
        </w:tc>
        <w:tc>
          <w:tcPr>
            <w:tcW w:w="997" w:type="dxa"/>
            <w:tcBorders>
              <w:top w:val="nil"/>
              <w:left w:val="nil"/>
              <w:bottom w:val="single" w:sz="4" w:space="0" w:color="auto"/>
              <w:right w:val="single" w:sz="4" w:space="0" w:color="auto"/>
            </w:tcBorders>
            <w:shd w:val="clear" w:color="auto" w:fill="auto"/>
            <w:vAlign w:val="center"/>
            <w:hideMark/>
          </w:tcPr>
          <w:p w14:paraId="5E81A5A3"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BC5008" w14:textId="77777777" w:rsidR="00E457CA" w:rsidRPr="00E457CA" w:rsidRDefault="00E457CA" w:rsidP="00E457CA">
            <w:pPr>
              <w:jc w:val="center"/>
              <w:rPr>
                <w:color w:val="000000"/>
                <w:sz w:val="18"/>
                <w:szCs w:val="16"/>
              </w:rPr>
            </w:pPr>
            <w:r w:rsidRPr="00E457CA">
              <w:rPr>
                <w:color w:val="000000"/>
                <w:sz w:val="18"/>
                <w:szCs w:val="16"/>
              </w:rPr>
              <w:t>20,000</w:t>
            </w:r>
          </w:p>
        </w:tc>
        <w:tc>
          <w:tcPr>
            <w:tcW w:w="1222" w:type="dxa"/>
            <w:tcBorders>
              <w:top w:val="nil"/>
              <w:left w:val="nil"/>
              <w:bottom w:val="single" w:sz="4" w:space="0" w:color="auto"/>
              <w:right w:val="single" w:sz="4" w:space="0" w:color="auto"/>
            </w:tcBorders>
            <w:shd w:val="clear" w:color="auto" w:fill="auto"/>
            <w:vAlign w:val="center"/>
            <w:hideMark/>
          </w:tcPr>
          <w:p w14:paraId="09571961"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289A13F1"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469384C2" w14:textId="77777777" w:rsidR="00E457CA" w:rsidRPr="00E457CA" w:rsidRDefault="00E457CA" w:rsidP="00E457CA">
            <w:pPr>
              <w:rPr>
                <w:color w:val="000000"/>
                <w:sz w:val="18"/>
                <w:szCs w:val="16"/>
              </w:rPr>
            </w:pPr>
            <w:r w:rsidRPr="00E457CA">
              <w:rPr>
                <w:color w:val="000000"/>
                <w:sz w:val="18"/>
                <w:szCs w:val="16"/>
              </w:rPr>
              <w:t>Wahlburgers</w:t>
            </w:r>
          </w:p>
        </w:tc>
        <w:tc>
          <w:tcPr>
            <w:tcW w:w="1350" w:type="dxa"/>
            <w:tcBorders>
              <w:top w:val="nil"/>
              <w:left w:val="nil"/>
              <w:bottom w:val="single" w:sz="4" w:space="0" w:color="auto"/>
              <w:right w:val="single" w:sz="4" w:space="0" w:color="auto"/>
            </w:tcBorders>
            <w:shd w:val="clear" w:color="auto" w:fill="auto"/>
            <w:vAlign w:val="center"/>
            <w:hideMark/>
          </w:tcPr>
          <w:p w14:paraId="2458EA35"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021DC408" w14:textId="77777777" w:rsidR="00E457CA" w:rsidRPr="00E457CA" w:rsidRDefault="00E457CA" w:rsidP="00E457CA">
            <w:pPr>
              <w:jc w:val="center"/>
              <w:rPr>
                <w:color w:val="000000"/>
                <w:sz w:val="18"/>
                <w:szCs w:val="16"/>
              </w:rPr>
            </w:pPr>
            <w:r w:rsidRPr="00E457CA">
              <w:rPr>
                <w:color w:val="000000"/>
                <w:sz w:val="18"/>
                <w:szCs w:val="16"/>
              </w:rPr>
              <w:t>2021</w:t>
            </w:r>
          </w:p>
        </w:tc>
        <w:tc>
          <w:tcPr>
            <w:tcW w:w="997" w:type="dxa"/>
            <w:tcBorders>
              <w:top w:val="nil"/>
              <w:left w:val="nil"/>
              <w:bottom w:val="single" w:sz="4" w:space="0" w:color="auto"/>
              <w:right w:val="single" w:sz="4" w:space="0" w:color="auto"/>
            </w:tcBorders>
            <w:shd w:val="clear" w:color="auto" w:fill="auto"/>
            <w:vAlign w:val="center"/>
            <w:hideMark/>
          </w:tcPr>
          <w:p w14:paraId="4AF6130A"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453FF3" w14:textId="77777777" w:rsidR="00E457CA" w:rsidRPr="00E457CA" w:rsidRDefault="00E457CA" w:rsidP="00E457CA">
            <w:pPr>
              <w:jc w:val="center"/>
              <w:rPr>
                <w:color w:val="000000"/>
                <w:sz w:val="18"/>
                <w:szCs w:val="16"/>
              </w:rPr>
            </w:pPr>
            <w:r w:rsidRPr="00E457CA">
              <w:rPr>
                <w:color w:val="000000"/>
                <w:sz w:val="18"/>
                <w:szCs w:val="16"/>
              </w:rPr>
              <w:t>4,500</w:t>
            </w:r>
          </w:p>
        </w:tc>
        <w:tc>
          <w:tcPr>
            <w:tcW w:w="1222" w:type="dxa"/>
            <w:tcBorders>
              <w:top w:val="nil"/>
              <w:left w:val="nil"/>
              <w:bottom w:val="single" w:sz="4" w:space="0" w:color="auto"/>
              <w:right w:val="single" w:sz="4" w:space="0" w:color="auto"/>
            </w:tcBorders>
            <w:shd w:val="clear" w:color="auto" w:fill="auto"/>
            <w:vAlign w:val="center"/>
            <w:hideMark/>
          </w:tcPr>
          <w:p w14:paraId="44B32B8A"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248EA45E"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39FBD0FA" w14:textId="3763A30E" w:rsidR="00E457CA" w:rsidRPr="00E457CA" w:rsidRDefault="00031A90" w:rsidP="00E457CA">
            <w:pPr>
              <w:rPr>
                <w:color w:val="000000"/>
                <w:sz w:val="18"/>
                <w:szCs w:val="16"/>
              </w:rPr>
            </w:pPr>
            <w:r w:rsidRPr="00E457CA">
              <w:rPr>
                <w:color w:val="000000"/>
                <w:sz w:val="18"/>
                <w:szCs w:val="16"/>
              </w:rPr>
              <w:t>Jackalope</w:t>
            </w:r>
          </w:p>
        </w:tc>
        <w:tc>
          <w:tcPr>
            <w:tcW w:w="1350" w:type="dxa"/>
            <w:tcBorders>
              <w:top w:val="nil"/>
              <w:left w:val="nil"/>
              <w:bottom w:val="single" w:sz="4" w:space="0" w:color="auto"/>
              <w:right w:val="single" w:sz="4" w:space="0" w:color="auto"/>
            </w:tcBorders>
            <w:shd w:val="clear" w:color="auto" w:fill="auto"/>
            <w:vAlign w:val="center"/>
            <w:hideMark/>
          </w:tcPr>
          <w:p w14:paraId="0C8CEB27"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1525F2F7"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6BE69F41"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78834B" w14:textId="77777777" w:rsidR="00E457CA" w:rsidRPr="00E457CA" w:rsidRDefault="00E457CA" w:rsidP="00E457CA">
            <w:pPr>
              <w:jc w:val="center"/>
              <w:rPr>
                <w:color w:val="000000"/>
                <w:sz w:val="18"/>
                <w:szCs w:val="16"/>
              </w:rPr>
            </w:pPr>
            <w:r w:rsidRPr="00E457CA">
              <w:rPr>
                <w:color w:val="000000"/>
                <w:sz w:val="18"/>
                <w:szCs w:val="16"/>
              </w:rPr>
              <w:t>3,100</w:t>
            </w:r>
          </w:p>
        </w:tc>
        <w:tc>
          <w:tcPr>
            <w:tcW w:w="1222" w:type="dxa"/>
            <w:tcBorders>
              <w:top w:val="nil"/>
              <w:left w:val="nil"/>
              <w:bottom w:val="single" w:sz="4" w:space="0" w:color="auto"/>
              <w:right w:val="single" w:sz="4" w:space="0" w:color="auto"/>
            </w:tcBorders>
            <w:shd w:val="clear" w:color="auto" w:fill="auto"/>
            <w:vAlign w:val="center"/>
            <w:hideMark/>
          </w:tcPr>
          <w:p w14:paraId="6F517F54"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1EAB2EE0"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F445E87" w14:textId="77777777" w:rsidR="00E457CA" w:rsidRPr="00E457CA" w:rsidRDefault="00E457CA" w:rsidP="00E457CA">
            <w:pPr>
              <w:rPr>
                <w:color w:val="000000"/>
                <w:sz w:val="18"/>
                <w:szCs w:val="16"/>
              </w:rPr>
            </w:pPr>
            <w:r w:rsidRPr="00E457CA">
              <w:rPr>
                <w:color w:val="000000"/>
                <w:sz w:val="18"/>
                <w:szCs w:val="16"/>
              </w:rPr>
              <w:t>Del Ray Taqueria &amp; Bar</w:t>
            </w:r>
          </w:p>
        </w:tc>
        <w:tc>
          <w:tcPr>
            <w:tcW w:w="1350" w:type="dxa"/>
            <w:tcBorders>
              <w:top w:val="nil"/>
              <w:left w:val="nil"/>
              <w:bottom w:val="single" w:sz="4" w:space="0" w:color="auto"/>
              <w:right w:val="single" w:sz="4" w:space="0" w:color="auto"/>
            </w:tcBorders>
            <w:shd w:val="clear" w:color="auto" w:fill="auto"/>
            <w:vAlign w:val="center"/>
            <w:hideMark/>
          </w:tcPr>
          <w:p w14:paraId="4CEB133F"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714E262F"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5E1BD228"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5A36C0" w14:textId="77777777" w:rsidR="00E457CA" w:rsidRPr="00E457CA" w:rsidRDefault="00E457CA" w:rsidP="00E457CA">
            <w:pPr>
              <w:jc w:val="center"/>
              <w:rPr>
                <w:color w:val="000000"/>
                <w:sz w:val="18"/>
                <w:szCs w:val="16"/>
              </w:rPr>
            </w:pPr>
            <w:r w:rsidRPr="00E457CA">
              <w:rPr>
                <w:color w:val="000000"/>
                <w:sz w:val="18"/>
                <w:szCs w:val="16"/>
              </w:rPr>
              <w:t>3,400</w:t>
            </w:r>
          </w:p>
        </w:tc>
        <w:tc>
          <w:tcPr>
            <w:tcW w:w="1222" w:type="dxa"/>
            <w:tcBorders>
              <w:top w:val="nil"/>
              <w:left w:val="nil"/>
              <w:bottom w:val="single" w:sz="4" w:space="0" w:color="auto"/>
              <w:right w:val="single" w:sz="4" w:space="0" w:color="auto"/>
            </w:tcBorders>
            <w:shd w:val="clear" w:color="auto" w:fill="auto"/>
            <w:vAlign w:val="center"/>
            <w:hideMark/>
          </w:tcPr>
          <w:p w14:paraId="5BF34501" w14:textId="73E5039D" w:rsidR="00E457CA" w:rsidRPr="00E457CA" w:rsidRDefault="0070591D" w:rsidP="00E457CA">
            <w:pPr>
              <w:jc w:val="center"/>
              <w:rPr>
                <w:color w:val="000000"/>
                <w:sz w:val="18"/>
                <w:szCs w:val="16"/>
              </w:rPr>
            </w:pPr>
            <w:r w:rsidRPr="00E457CA">
              <w:rPr>
                <w:color w:val="000000"/>
                <w:sz w:val="18"/>
                <w:szCs w:val="16"/>
              </w:rPr>
              <w:t>Commercial</w:t>
            </w:r>
          </w:p>
        </w:tc>
      </w:tr>
      <w:tr w:rsidR="00E457CA" w:rsidRPr="00E457CA" w14:paraId="32872039"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2832165A" w14:textId="77777777" w:rsidR="00E457CA" w:rsidRPr="00E457CA" w:rsidRDefault="00E457CA" w:rsidP="00E457CA">
            <w:pPr>
              <w:rPr>
                <w:color w:val="000000"/>
                <w:sz w:val="18"/>
                <w:szCs w:val="16"/>
              </w:rPr>
            </w:pPr>
            <w:r w:rsidRPr="00E457CA">
              <w:rPr>
                <w:color w:val="000000"/>
                <w:sz w:val="18"/>
                <w:szCs w:val="16"/>
              </w:rPr>
              <w:t>Shaking Crab Restaurant</w:t>
            </w:r>
          </w:p>
        </w:tc>
        <w:tc>
          <w:tcPr>
            <w:tcW w:w="1350" w:type="dxa"/>
            <w:tcBorders>
              <w:top w:val="nil"/>
              <w:left w:val="nil"/>
              <w:bottom w:val="single" w:sz="4" w:space="0" w:color="auto"/>
              <w:right w:val="single" w:sz="4" w:space="0" w:color="auto"/>
            </w:tcBorders>
            <w:shd w:val="clear" w:color="auto" w:fill="auto"/>
            <w:vAlign w:val="center"/>
            <w:hideMark/>
          </w:tcPr>
          <w:p w14:paraId="24903F68"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4CDD41E9"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5F366C46"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E49119" w14:textId="77777777" w:rsidR="00E457CA" w:rsidRPr="00E457CA" w:rsidRDefault="00E457CA" w:rsidP="00E457CA">
            <w:pPr>
              <w:jc w:val="center"/>
              <w:rPr>
                <w:color w:val="000000"/>
                <w:sz w:val="18"/>
                <w:szCs w:val="16"/>
              </w:rPr>
            </w:pPr>
            <w:r w:rsidRPr="00E457CA">
              <w:rPr>
                <w:color w:val="000000"/>
                <w:sz w:val="18"/>
                <w:szCs w:val="16"/>
              </w:rPr>
              <w:t>7,500</w:t>
            </w:r>
          </w:p>
        </w:tc>
        <w:tc>
          <w:tcPr>
            <w:tcW w:w="1222" w:type="dxa"/>
            <w:tcBorders>
              <w:top w:val="nil"/>
              <w:left w:val="nil"/>
              <w:bottom w:val="single" w:sz="4" w:space="0" w:color="auto"/>
              <w:right w:val="single" w:sz="4" w:space="0" w:color="auto"/>
            </w:tcBorders>
            <w:shd w:val="clear" w:color="auto" w:fill="auto"/>
            <w:vAlign w:val="center"/>
            <w:hideMark/>
          </w:tcPr>
          <w:p w14:paraId="6C9F337C"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1AFC0B95"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4EBEE12" w14:textId="77777777" w:rsidR="00E457CA" w:rsidRPr="00E457CA" w:rsidRDefault="00E457CA" w:rsidP="00E457CA">
            <w:pPr>
              <w:rPr>
                <w:color w:val="000000"/>
                <w:sz w:val="18"/>
                <w:szCs w:val="16"/>
              </w:rPr>
            </w:pPr>
            <w:r w:rsidRPr="00E457CA">
              <w:rPr>
                <w:color w:val="000000"/>
                <w:sz w:val="18"/>
                <w:szCs w:val="16"/>
              </w:rPr>
              <w:t>Redevelopment of Former Marriot</w:t>
            </w:r>
          </w:p>
        </w:tc>
        <w:tc>
          <w:tcPr>
            <w:tcW w:w="1350" w:type="dxa"/>
            <w:tcBorders>
              <w:top w:val="nil"/>
              <w:left w:val="nil"/>
              <w:bottom w:val="single" w:sz="4" w:space="0" w:color="auto"/>
              <w:right w:val="single" w:sz="4" w:space="0" w:color="auto"/>
            </w:tcBorders>
            <w:shd w:val="clear" w:color="auto" w:fill="auto"/>
            <w:vAlign w:val="center"/>
            <w:hideMark/>
          </w:tcPr>
          <w:p w14:paraId="6A18E754"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586F6398"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444CB581"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DBF64C" w14:textId="77777777" w:rsidR="00E457CA" w:rsidRPr="00E457CA" w:rsidRDefault="00E457CA" w:rsidP="00E457CA">
            <w:pPr>
              <w:jc w:val="center"/>
              <w:rPr>
                <w:color w:val="000000"/>
                <w:sz w:val="18"/>
                <w:szCs w:val="16"/>
              </w:rPr>
            </w:pPr>
            <w:r w:rsidRPr="00E457CA">
              <w:rPr>
                <w:color w:val="000000"/>
                <w:sz w:val="18"/>
                <w:szCs w:val="16"/>
              </w:rPr>
              <w:t>265 rooms</w:t>
            </w:r>
          </w:p>
        </w:tc>
        <w:tc>
          <w:tcPr>
            <w:tcW w:w="1222" w:type="dxa"/>
            <w:tcBorders>
              <w:top w:val="nil"/>
              <w:left w:val="nil"/>
              <w:bottom w:val="single" w:sz="4" w:space="0" w:color="auto"/>
              <w:right w:val="single" w:sz="4" w:space="0" w:color="auto"/>
            </w:tcBorders>
            <w:shd w:val="clear" w:color="auto" w:fill="auto"/>
            <w:vAlign w:val="center"/>
            <w:hideMark/>
          </w:tcPr>
          <w:p w14:paraId="0A8492AF"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3265F34B"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52551BF5" w14:textId="77777777" w:rsidR="00E457CA" w:rsidRPr="00E457CA" w:rsidRDefault="00E457CA" w:rsidP="00E457CA">
            <w:pPr>
              <w:rPr>
                <w:color w:val="000000"/>
                <w:sz w:val="18"/>
                <w:szCs w:val="16"/>
              </w:rPr>
            </w:pPr>
            <w:r w:rsidRPr="00E457CA">
              <w:rPr>
                <w:color w:val="000000"/>
                <w:sz w:val="18"/>
                <w:szCs w:val="16"/>
              </w:rPr>
              <w:t xml:space="preserve">Burger King </w:t>
            </w:r>
          </w:p>
        </w:tc>
        <w:tc>
          <w:tcPr>
            <w:tcW w:w="1350" w:type="dxa"/>
            <w:tcBorders>
              <w:top w:val="nil"/>
              <w:left w:val="nil"/>
              <w:bottom w:val="single" w:sz="4" w:space="0" w:color="auto"/>
              <w:right w:val="single" w:sz="4" w:space="0" w:color="auto"/>
            </w:tcBorders>
            <w:shd w:val="clear" w:color="auto" w:fill="auto"/>
            <w:vAlign w:val="center"/>
            <w:hideMark/>
          </w:tcPr>
          <w:p w14:paraId="261E7520"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79800E69"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40B5BE6B"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56D47B" w14:textId="77777777" w:rsidR="00E457CA" w:rsidRPr="00E457CA" w:rsidRDefault="00E457CA" w:rsidP="00E457CA">
            <w:pPr>
              <w:jc w:val="center"/>
              <w:rPr>
                <w:color w:val="000000"/>
                <w:sz w:val="18"/>
                <w:szCs w:val="16"/>
              </w:rPr>
            </w:pPr>
            <w:r w:rsidRPr="00E457CA">
              <w:rPr>
                <w:color w:val="000000"/>
                <w:sz w:val="18"/>
                <w:szCs w:val="16"/>
              </w:rPr>
              <w:t>4,500</w:t>
            </w:r>
          </w:p>
        </w:tc>
        <w:tc>
          <w:tcPr>
            <w:tcW w:w="1222" w:type="dxa"/>
            <w:tcBorders>
              <w:top w:val="nil"/>
              <w:left w:val="nil"/>
              <w:bottom w:val="single" w:sz="4" w:space="0" w:color="auto"/>
              <w:right w:val="single" w:sz="4" w:space="0" w:color="auto"/>
            </w:tcBorders>
            <w:shd w:val="clear" w:color="auto" w:fill="auto"/>
            <w:vAlign w:val="center"/>
            <w:hideMark/>
          </w:tcPr>
          <w:p w14:paraId="792242B4" w14:textId="77777777" w:rsidR="00E457CA" w:rsidRPr="00E457CA" w:rsidRDefault="00E457CA" w:rsidP="00E457CA">
            <w:pPr>
              <w:jc w:val="center"/>
              <w:rPr>
                <w:color w:val="000000"/>
                <w:sz w:val="18"/>
                <w:szCs w:val="16"/>
              </w:rPr>
            </w:pPr>
            <w:r w:rsidRPr="00E457CA">
              <w:rPr>
                <w:color w:val="000000"/>
                <w:sz w:val="18"/>
                <w:szCs w:val="16"/>
              </w:rPr>
              <w:t>Commercial</w:t>
            </w:r>
          </w:p>
        </w:tc>
      </w:tr>
      <w:tr w:rsidR="00E457CA" w:rsidRPr="00E457CA" w14:paraId="654F1D7C" w14:textId="77777777" w:rsidTr="00127F20">
        <w:trPr>
          <w:trHeight w:val="252"/>
        </w:trPr>
        <w:tc>
          <w:tcPr>
            <w:tcW w:w="3614" w:type="dxa"/>
            <w:tcBorders>
              <w:top w:val="nil"/>
              <w:left w:val="single" w:sz="4" w:space="0" w:color="auto"/>
              <w:bottom w:val="single" w:sz="4" w:space="0" w:color="auto"/>
              <w:right w:val="single" w:sz="4" w:space="0" w:color="auto"/>
            </w:tcBorders>
            <w:shd w:val="clear" w:color="auto" w:fill="auto"/>
            <w:vAlign w:val="center"/>
            <w:hideMark/>
          </w:tcPr>
          <w:p w14:paraId="0C33607C" w14:textId="77777777" w:rsidR="00E457CA" w:rsidRPr="00E457CA" w:rsidRDefault="00E457CA" w:rsidP="00E457CA">
            <w:pPr>
              <w:rPr>
                <w:color w:val="000000"/>
                <w:sz w:val="18"/>
                <w:szCs w:val="16"/>
              </w:rPr>
            </w:pPr>
            <w:r w:rsidRPr="00E457CA">
              <w:rPr>
                <w:color w:val="000000"/>
                <w:sz w:val="18"/>
                <w:szCs w:val="16"/>
              </w:rPr>
              <w:t>Duc-Pac Corp</w:t>
            </w:r>
          </w:p>
        </w:tc>
        <w:tc>
          <w:tcPr>
            <w:tcW w:w="1350" w:type="dxa"/>
            <w:tcBorders>
              <w:top w:val="nil"/>
              <w:left w:val="nil"/>
              <w:bottom w:val="single" w:sz="4" w:space="0" w:color="auto"/>
              <w:right w:val="single" w:sz="4" w:space="0" w:color="auto"/>
            </w:tcBorders>
            <w:shd w:val="clear" w:color="auto" w:fill="auto"/>
            <w:vAlign w:val="center"/>
            <w:hideMark/>
          </w:tcPr>
          <w:p w14:paraId="2A093F87" w14:textId="77777777" w:rsidR="00E457CA" w:rsidRPr="00E457CA" w:rsidRDefault="00E457CA" w:rsidP="00E457CA">
            <w:pPr>
              <w:jc w:val="center"/>
              <w:rPr>
                <w:color w:val="000000"/>
                <w:sz w:val="18"/>
                <w:szCs w:val="16"/>
              </w:rPr>
            </w:pPr>
            <w:r w:rsidRPr="00E457CA">
              <w:rPr>
                <w:color w:val="000000"/>
                <w:sz w:val="18"/>
                <w:szCs w:val="16"/>
              </w:rPr>
              <w:t>Completed</w:t>
            </w:r>
          </w:p>
        </w:tc>
        <w:tc>
          <w:tcPr>
            <w:tcW w:w="875" w:type="dxa"/>
            <w:tcBorders>
              <w:top w:val="nil"/>
              <w:left w:val="nil"/>
              <w:bottom w:val="single" w:sz="4" w:space="0" w:color="auto"/>
              <w:right w:val="single" w:sz="4" w:space="0" w:color="auto"/>
            </w:tcBorders>
            <w:shd w:val="clear" w:color="auto" w:fill="auto"/>
            <w:vAlign w:val="center"/>
            <w:hideMark/>
          </w:tcPr>
          <w:p w14:paraId="3FD6E6A6" w14:textId="77777777" w:rsidR="00E457CA" w:rsidRPr="00E457CA" w:rsidRDefault="00E457CA" w:rsidP="00E457CA">
            <w:pPr>
              <w:jc w:val="center"/>
              <w:rPr>
                <w:color w:val="000000"/>
                <w:sz w:val="18"/>
                <w:szCs w:val="16"/>
              </w:rPr>
            </w:pPr>
            <w:r w:rsidRPr="00E457CA">
              <w:rPr>
                <w:color w:val="000000"/>
                <w:sz w:val="18"/>
                <w:szCs w:val="16"/>
              </w:rPr>
              <w:t>2022</w:t>
            </w:r>
          </w:p>
        </w:tc>
        <w:tc>
          <w:tcPr>
            <w:tcW w:w="997" w:type="dxa"/>
            <w:tcBorders>
              <w:top w:val="nil"/>
              <w:left w:val="nil"/>
              <w:bottom w:val="single" w:sz="4" w:space="0" w:color="auto"/>
              <w:right w:val="single" w:sz="4" w:space="0" w:color="auto"/>
            </w:tcBorders>
            <w:shd w:val="clear" w:color="auto" w:fill="auto"/>
            <w:vAlign w:val="center"/>
            <w:hideMark/>
          </w:tcPr>
          <w:p w14:paraId="325B4885" w14:textId="77777777" w:rsidR="00E457CA" w:rsidRPr="00E457CA" w:rsidRDefault="00E457CA" w:rsidP="00E457CA">
            <w:pPr>
              <w:jc w:val="center"/>
              <w:rPr>
                <w:color w:val="000000"/>
                <w:sz w:val="18"/>
                <w:szCs w:val="16"/>
              </w:rPr>
            </w:pPr>
            <w:r w:rsidRPr="00E457CA">
              <w:rPr>
                <w:color w:val="000000"/>
                <w:sz w:val="18"/>
                <w:szCs w:val="16"/>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F9E477" w14:textId="77777777" w:rsidR="00E457CA" w:rsidRPr="00E457CA" w:rsidRDefault="00E457CA" w:rsidP="00E457CA">
            <w:pPr>
              <w:jc w:val="center"/>
              <w:rPr>
                <w:color w:val="000000"/>
                <w:sz w:val="18"/>
                <w:szCs w:val="16"/>
              </w:rPr>
            </w:pPr>
            <w:r w:rsidRPr="00E457CA">
              <w:rPr>
                <w:color w:val="000000"/>
                <w:sz w:val="18"/>
                <w:szCs w:val="16"/>
              </w:rPr>
              <w:t>75,000</w:t>
            </w:r>
          </w:p>
        </w:tc>
        <w:tc>
          <w:tcPr>
            <w:tcW w:w="1222" w:type="dxa"/>
            <w:tcBorders>
              <w:top w:val="nil"/>
              <w:left w:val="nil"/>
              <w:bottom w:val="single" w:sz="4" w:space="0" w:color="auto"/>
              <w:right w:val="single" w:sz="4" w:space="0" w:color="auto"/>
            </w:tcBorders>
            <w:shd w:val="clear" w:color="auto" w:fill="auto"/>
            <w:vAlign w:val="center"/>
            <w:hideMark/>
          </w:tcPr>
          <w:p w14:paraId="77BE9460" w14:textId="77777777" w:rsidR="00E457CA" w:rsidRPr="00E457CA" w:rsidRDefault="00E457CA" w:rsidP="00E457CA">
            <w:pPr>
              <w:jc w:val="center"/>
              <w:rPr>
                <w:color w:val="000000"/>
                <w:sz w:val="18"/>
                <w:szCs w:val="16"/>
              </w:rPr>
            </w:pPr>
            <w:r w:rsidRPr="00E457CA">
              <w:rPr>
                <w:color w:val="000000"/>
                <w:sz w:val="18"/>
                <w:szCs w:val="16"/>
              </w:rPr>
              <w:t>Commercial</w:t>
            </w:r>
          </w:p>
        </w:tc>
      </w:tr>
    </w:tbl>
    <w:p w14:paraId="3F8A6181" w14:textId="77777777" w:rsidR="008F5DBC" w:rsidRPr="00E627B6" w:rsidRDefault="008F5DBC" w:rsidP="008F5DBC">
      <w:pPr>
        <w:pStyle w:val="Heading5"/>
        <w:spacing w:before="100" w:beforeAutospacing="1" w:after="100" w:afterAutospacing="1"/>
      </w:pPr>
      <w:r w:rsidRPr="00E627B6">
        <w:t>Development in Hazard Areas</w:t>
      </w:r>
    </w:p>
    <w:p w14:paraId="3ACB7B23" w14:textId="7424B525" w:rsidR="008F5DBC" w:rsidRDefault="008F5DBC" w:rsidP="008F5DBC">
      <w:pPr>
        <w:pStyle w:val="BodyText"/>
        <w:spacing w:before="100" w:beforeAutospacing="1" w:after="100" w:afterAutospacing="1"/>
      </w:pPr>
      <w:r w:rsidRPr="00E627B6">
        <w:t xml:space="preserve">Hazards identified in this plan are regional risks and, as such, all new development falls into the hazard area. The exception to this is flooding. According to the Community Information System (CIS) of FEMA, there </w:t>
      </w:r>
      <w:r w:rsidRPr="0070151E">
        <w:t>were 87 insured residential structures located within the Special Flood Hazard Area (SFHA) in Springfield as of 2015</w:t>
      </w:r>
      <w:r w:rsidRPr="00E627B6">
        <w:t xml:space="preserve">, </w:t>
      </w:r>
      <w:r w:rsidR="007272C4">
        <w:t xml:space="preserve">the most current records in the </w:t>
      </w:r>
      <w:r w:rsidRPr="00E627B6">
        <w:t>CIS for the City of Springfield.  It should be noted that Grochmal Avenue has several mobile homes located in the 100-year floodplain, and that the 500-year floodplain includes downtown parcels between Bliss Street and Leete Street.</w:t>
      </w:r>
      <w:r w:rsidR="003227F3">
        <w:t xml:space="preserve"> </w:t>
      </w:r>
    </w:p>
    <w:p w14:paraId="3BE76C3C" w14:textId="4B033573" w:rsidR="003227F3" w:rsidRPr="00E627B6" w:rsidRDefault="003227F3" w:rsidP="003227F3">
      <w:pPr>
        <w:pStyle w:val="Heading5"/>
        <w:spacing w:before="100" w:beforeAutospacing="1" w:after="100" w:afterAutospacing="1"/>
      </w:pPr>
      <w:r>
        <w:t>Future Development</w:t>
      </w:r>
    </w:p>
    <w:p w14:paraId="2C26F21A" w14:textId="676D369E" w:rsidR="003227F3" w:rsidRDefault="003227F3" w:rsidP="003227F3">
      <w:pPr>
        <w:pStyle w:val="BodyText"/>
        <w:spacing w:before="100" w:beforeAutospacing="1" w:after="100" w:afterAutospacing="1"/>
      </w:pPr>
      <w:r>
        <w:t xml:space="preserve">The City of Springfield is largely developed, with most of the identified potential future land uses expected to be redevelopment. As new development and redevelopment occurs it is subject to the latest building code requirements and zoning regulations pertaining to wind, earthquakes, and flooding. With the exception of flooding, natural hazard risk rates do not vary across Springfield, and any potential development in flood zones must adhere to local ordinances designed to mitigate risk. Overall, future potential development would not significantly increase the Town’s vulnerability, as long as existing regulations are adhered to.  </w:t>
      </w:r>
    </w:p>
    <w:p w14:paraId="4D1FD591" w14:textId="77777777" w:rsidR="001213A6" w:rsidRPr="00E627B6" w:rsidRDefault="001213A6" w:rsidP="004F39BA">
      <w:pPr>
        <w:pStyle w:val="Heading1"/>
        <w:framePr w:wrap="around"/>
      </w:pPr>
      <w:bookmarkStart w:id="24" w:name="_Toc127524392"/>
      <w:r w:rsidRPr="00E627B6">
        <w:t>HAZARD IDENTIFICATION &amp; ANALYSIS</w:t>
      </w:r>
      <w:bookmarkEnd w:id="24"/>
    </w:p>
    <w:p w14:paraId="68BF9E1D" w14:textId="5B1829B6" w:rsidR="001213A6" w:rsidRPr="007272C4" w:rsidRDefault="001213A6" w:rsidP="008F5DBC">
      <w:pPr>
        <w:pStyle w:val="BodyText"/>
        <w:spacing w:before="100" w:beforeAutospacing="1" w:after="100" w:afterAutospacing="1"/>
        <w:rPr>
          <w:highlight w:val="yellow"/>
        </w:rPr>
      </w:pPr>
    </w:p>
    <w:p w14:paraId="4A0536AE" w14:textId="0795BD60" w:rsidR="008F5DBC" w:rsidRPr="00E627B6" w:rsidRDefault="008F5DBC" w:rsidP="008F5DBC">
      <w:pPr>
        <w:pStyle w:val="Heading3"/>
        <w:spacing w:before="100" w:beforeAutospacing="1" w:after="100" w:afterAutospacing="1"/>
      </w:pPr>
      <w:bookmarkStart w:id="25" w:name="_Toc127524393"/>
      <w:r w:rsidRPr="00E627B6">
        <w:t>Natural Hazard Profiling Methodology</w:t>
      </w:r>
      <w:r w:rsidRPr="00E627B6">
        <w:rPr>
          <w:rStyle w:val="FootnoteReference"/>
        </w:rPr>
        <w:footnoteReference w:id="1"/>
      </w:r>
      <w:bookmarkEnd w:id="25"/>
    </w:p>
    <w:p w14:paraId="450F7FE3" w14:textId="77777777" w:rsidR="008F5DBC" w:rsidRPr="00E627B6" w:rsidRDefault="008F5DBC" w:rsidP="008F5DBC">
      <w:pPr>
        <w:pStyle w:val="BodyText"/>
        <w:spacing w:before="100" w:beforeAutospacing="1" w:after="100" w:afterAutospacing="1"/>
      </w:pPr>
      <w:r w:rsidRPr="00E627B6">
        <w:t xml:space="preserve">In order to adeptly profile each of the hazards, a Hazard Identification and Analysis Matrix was prepared to organize the information that was gathered for this project.  </w:t>
      </w:r>
    </w:p>
    <w:p w14:paraId="7EA9F6A9" w14:textId="1E10A891" w:rsidR="008F5DBC" w:rsidRPr="00E627B6" w:rsidRDefault="008F5DBC" w:rsidP="008F5DBC">
      <w:pPr>
        <w:pStyle w:val="BodyText"/>
        <w:spacing w:before="100" w:beforeAutospacing="1" w:after="100" w:afterAutospacing="1"/>
      </w:pPr>
      <w:r w:rsidRPr="00E627B6">
        <w:t xml:space="preserve">The matrix is organized into the following sections: Type of Hazard, Location of Occurrence, Impact, Previous Occurrences, Probability of Future Occurrence, and Hazard Index.  The Hazard Index was completed to rank the hazards according to the frequency of occurrence and the amount of potential damage likely to occur.  The Hazard Index forms the basis for concentrating the future mitigation efforts outlined in this plan.  A description of each of the matrix categories is provided below.  </w:t>
      </w:r>
    </w:p>
    <w:p w14:paraId="5968B15F" w14:textId="77777777" w:rsidR="008F5DBC" w:rsidRPr="00E627B6" w:rsidRDefault="008F5DBC" w:rsidP="008F5DBC">
      <w:pPr>
        <w:pStyle w:val="Heading5"/>
        <w:spacing w:before="100" w:beforeAutospacing="1" w:after="100" w:afterAutospacing="1"/>
      </w:pPr>
      <w:r w:rsidRPr="00E627B6">
        <w:t xml:space="preserve">Location of Occurrence </w:t>
      </w:r>
    </w:p>
    <w:p w14:paraId="20696CA5" w14:textId="77777777" w:rsidR="008F5DBC" w:rsidRPr="00E627B6" w:rsidRDefault="008F5DBC" w:rsidP="008F5DBC">
      <w:pPr>
        <w:pStyle w:val="BodyText"/>
        <w:spacing w:before="100" w:beforeAutospacing="1" w:after="100" w:afterAutospacing="1"/>
      </w:pPr>
      <w:r w:rsidRPr="00E627B6">
        <w:t>The classifications are based on the area of the City of Springfield that would potentially be affected by the hazard.  The following scale was used:</w:t>
      </w: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140"/>
      </w:tblGrid>
      <w:tr w:rsidR="008F5DBC" w:rsidRPr="00E627B6" w14:paraId="632E4AFA" w14:textId="77777777" w:rsidTr="00F65D11">
        <w:trPr>
          <w:trHeight w:val="395"/>
        </w:trPr>
        <w:tc>
          <w:tcPr>
            <w:tcW w:w="7560" w:type="dxa"/>
            <w:gridSpan w:val="2"/>
            <w:tcBorders>
              <w:bottom w:val="single" w:sz="4" w:space="0" w:color="auto"/>
            </w:tcBorders>
            <w:shd w:val="clear" w:color="auto" w:fill="0C0C0C"/>
            <w:vAlign w:val="center"/>
          </w:tcPr>
          <w:p w14:paraId="0779B556" w14:textId="55BBC8F1" w:rsidR="008F5DBC" w:rsidRPr="00E627B6" w:rsidRDefault="007D749F" w:rsidP="00F65D11">
            <w:pPr>
              <w:pStyle w:val="TableText"/>
              <w:spacing w:before="100" w:beforeAutospacing="1" w:after="100" w:afterAutospacing="1"/>
              <w:jc w:val="center"/>
              <w:rPr>
                <w:rFonts w:ascii="Gill Sans MT" w:hAnsi="Gill Sans MT"/>
                <w:b/>
                <w:sz w:val="22"/>
                <w:szCs w:val="22"/>
              </w:rPr>
            </w:pPr>
            <w:r>
              <w:rPr>
                <w:rFonts w:ascii="Gill Sans MT" w:hAnsi="Gill Sans MT"/>
                <w:b/>
                <w:sz w:val="24"/>
                <w:szCs w:val="22"/>
              </w:rPr>
              <w:t>Table 3</w:t>
            </w:r>
            <w:r w:rsidR="008F5DBC" w:rsidRPr="00E627B6">
              <w:rPr>
                <w:rFonts w:ascii="Gill Sans MT" w:hAnsi="Gill Sans MT"/>
                <w:b/>
                <w:sz w:val="24"/>
                <w:szCs w:val="22"/>
              </w:rPr>
              <w:t>.1: Location of Occurrence, Percentage of City Affected of Given Natural Hazard</w:t>
            </w:r>
          </w:p>
        </w:tc>
      </w:tr>
      <w:tr w:rsidR="008F5DBC" w:rsidRPr="00E627B6" w14:paraId="36976FBA" w14:textId="77777777" w:rsidTr="00F65D11">
        <w:trPr>
          <w:trHeight w:val="521"/>
        </w:trPr>
        <w:tc>
          <w:tcPr>
            <w:tcW w:w="3420" w:type="dxa"/>
            <w:shd w:val="clear" w:color="auto" w:fill="CCCCCC"/>
            <w:vAlign w:val="center"/>
          </w:tcPr>
          <w:p w14:paraId="01FF5581" w14:textId="77777777" w:rsidR="008F5DBC" w:rsidRPr="00E627B6" w:rsidRDefault="008F5DBC" w:rsidP="002B2CEC">
            <w:pPr>
              <w:pStyle w:val="TableText"/>
              <w:spacing w:before="100" w:beforeAutospacing="1" w:after="100" w:afterAutospacing="1"/>
              <w:rPr>
                <w:b/>
                <w:sz w:val="22"/>
                <w:szCs w:val="22"/>
              </w:rPr>
            </w:pPr>
            <w:r w:rsidRPr="00E627B6">
              <w:rPr>
                <w:b/>
                <w:sz w:val="22"/>
                <w:szCs w:val="22"/>
              </w:rPr>
              <w:t>Location of Occurrence</w:t>
            </w:r>
          </w:p>
        </w:tc>
        <w:tc>
          <w:tcPr>
            <w:tcW w:w="4140" w:type="dxa"/>
            <w:shd w:val="clear" w:color="auto" w:fill="CCCCCC"/>
            <w:vAlign w:val="center"/>
          </w:tcPr>
          <w:p w14:paraId="3B7FF2EE" w14:textId="77777777" w:rsidR="008F5DBC" w:rsidRPr="00E627B6" w:rsidRDefault="008F5DBC" w:rsidP="002B2CEC">
            <w:pPr>
              <w:pStyle w:val="TableText"/>
              <w:spacing w:before="100" w:beforeAutospacing="1" w:after="100" w:afterAutospacing="1"/>
              <w:rPr>
                <w:b/>
                <w:sz w:val="22"/>
                <w:szCs w:val="22"/>
              </w:rPr>
            </w:pPr>
            <w:r w:rsidRPr="00E627B6">
              <w:rPr>
                <w:b/>
                <w:sz w:val="22"/>
                <w:szCs w:val="22"/>
              </w:rPr>
              <w:t>Percentage of City Affected</w:t>
            </w:r>
          </w:p>
        </w:tc>
      </w:tr>
      <w:tr w:rsidR="008F5DBC" w:rsidRPr="00E627B6" w14:paraId="37E07B64" w14:textId="77777777" w:rsidTr="00F65D11">
        <w:trPr>
          <w:trHeight w:val="355"/>
        </w:trPr>
        <w:tc>
          <w:tcPr>
            <w:tcW w:w="3420" w:type="dxa"/>
            <w:vAlign w:val="center"/>
          </w:tcPr>
          <w:p w14:paraId="6AA60630" w14:textId="77777777" w:rsidR="008F5DBC" w:rsidRPr="00E627B6" w:rsidRDefault="008F5DBC" w:rsidP="00F65D11">
            <w:pPr>
              <w:pStyle w:val="TableText"/>
              <w:spacing w:before="100" w:beforeAutospacing="1" w:after="100" w:afterAutospacing="1"/>
            </w:pPr>
            <w:r w:rsidRPr="00E627B6">
              <w:t>Large</w:t>
            </w:r>
          </w:p>
        </w:tc>
        <w:tc>
          <w:tcPr>
            <w:tcW w:w="4140" w:type="dxa"/>
            <w:vAlign w:val="center"/>
          </w:tcPr>
          <w:p w14:paraId="7E48548C" w14:textId="77777777" w:rsidR="008F5DBC" w:rsidRPr="00E627B6" w:rsidRDefault="008F5DBC" w:rsidP="00F65D11">
            <w:pPr>
              <w:pStyle w:val="TableText"/>
              <w:spacing w:before="100" w:beforeAutospacing="1" w:after="100" w:afterAutospacing="1"/>
            </w:pPr>
            <w:r w:rsidRPr="00E627B6">
              <w:t>More than 50% of the City affected</w:t>
            </w:r>
          </w:p>
        </w:tc>
      </w:tr>
      <w:tr w:rsidR="008F5DBC" w:rsidRPr="00E627B6" w14:paraId="05F5B0C3" w14:textId="77777777" w:rsidTr="00F65D11">
        <w:trPr>
          <w:trHeight w:val="356"/>
        </w:trPr>
        <w:tc>
          <w:tcPr>
            <w:tcW w:w="3420" w:type="dxa"/>
            <w:vAlign w:val="center"/>
          </w:tcPr>
          <w:p w14:paraId="39EA80F9" w14:textId="77777777" w:rsidR="008F5DBC" w:rsidRPr="00E627B6" w:rsidRDefault="008F5DBC" w:rsidP="00F65D11">
            <w:pPr>
              <w:pStyle w:val="TableText"/>
              <w:spacing w:before="100" w:beforeAutospacing="1" w:after="100" w:afterAutospacing="1"/>
            </w:pPr>
            <w:r w:rsidRPr="00E627B6">
              <w:t>Medium</w:t>
            </w:r>
          </w:p>
        </w:tc>
        <w:tc>
          <w:tcPr>
            <w:tcW w:w="4140" w:type="dxa"/>
            <w:vAlign w:val="center"/>
          </w:tcPr>
          <w:p w14:paraId="74629B88" w14:textId="77777777" w:rsidR="008F5DBC" w:rsidRPr="00E627B6" w:rsidRDefault="008F5DBC" w:rsidP="00F65D11">
            <w:pPr>
              <w:pStyle w:val="TableText"/>
              <w:spacing w:before="100" w:beforeAutospacing="1" w:after="100" w:afterAutospacing="1"/>
            </w:pPr>
            <w:r w:rsidRPr="00E627B6">
              <w:t>10 to 50% of the City affected</w:t>
            </w:r>
          </w:p>
        </w:tc>
      </w:tr>
      <w:tr w:rsidR="008F5DBC" w:rsidRPr="00E627B6" w14:paraId="3B6698F2" w14:textId="77777777" w:rsidTr="00F65D11">
        <w:trPr>
          <w:trHeight w:val="356"/>
        </w:trPr>
        <w:tc>
          <w:tcPr>
            <w:tcW w:w="3420" w:type="dxa"/>
            <w:vAlign w:val="center"/>
          </w:tcPr>
          <w:p w14:paraId="3D8AE229" w14:textId="77777777" w:rsidR="008F5DBC" w:rsidRPr="00E627B6" w:rsidRDefault="008F5DBC" w:rsidP="00F65D11">
            <w:pPr>
              <w:pStyle w:val="TableText"/>
              <w:spacing w:before="100" w:beforeAutospacing="1" w:after="100" w:afterAutospacing="1"/>
            </w:pPr>
            <w:r w:rsidRPr="00E627B6">
              <w:t>Small</w:t>
            </w:r>
          </w:p>
        </w:tc>
        <w:tc>
          <w:tcPr>
            <w:tcW w:w="4140" w:type="dxa"/>
            <w:vAlign w:val="center"/>
          </w:tcPr>
          <w:p w14:paraId="14131703" w14:textId="77777777" w:rsidR="008F5DBC" w:rsidRPr="00E627B6" w:rsidRDefault="008F5DBC" w:rsidP="00F65D11">
            <w:pPr>
              <w:pStyle w:val="TableText"/>
              <w:spacing w:before="100" w:beforeAutospacing="1" w:after="100" w:afterAutospacing="1"/>
            </w:pPr>
            <w:r w:rsidRPr="00E627B6">
              <w:t>Less than 10% of the City affected</w:t>
            </w:r>
          </w:p>
        </w:tc>
      </w:tr>
    </w:tbl>
    <w:p w14:paraId="42F4B5F6" w14:textId="77777777" w:rsidR="00B51CBB" w:rsidRDefault="00B51CBB" w:rsidP="008F5DBC">
      <w:pPr>
        <w:pStyle w:val="Heading5"/>
        <w:spacing w:before="100" w:beforeAutospacing="1" w:after="100" w:afterAutospacing="1"/>
      </w:pPr>
    </w:p>
    <w:p w14:paraId="6A0640FF" w14:textId="39490FEC" w:rsidR="008F5DBC" w:rsidRPr="00E627B6" w:rsidRDefault="008F5DBC" w:rsidP="008F5DBC">
      <w:pPr>
        <w:pStyle w:val="Heading5"/>
        <w:spacing w:before="100" w:beforeAutospacing="1" w:after="100" w:afterAutospacing="1"/>
      </w:pPr>
      <w:r w:rsidRPr="00E627B6">
        <w:t>Impact</w:t>
      </w:r>
    </w:p>
    <w:p w14:paraId="043D4F45" w14:textId="4661E15B" w:rsidR="007D749F" w:rsidRPr="00E627B6" w:rsidRDefault="008F5DBC" w:rsidP="008F5DBC">
      <w:pPr>
        <w:pStyle w:val="BodyText"/>
        <w:spacing w:before="100" w:beforeAutospacing="1" w:after="100" w:afterAutospacing="1"/>
      </w:pPr>
      <w:r w:rsidRPr="00E627B6">
        <w:t xml:space="preserve">The impact an affected area could potentially suffer were classified according to the following scale: </w:t>
      </w:r>
    </w:p>
    <w:tbl>
      <w:tblPr>
        <w:tblW w:w="948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545"/>
      </w:tblGrid>
      <w:tr w:rsidR="008F5DBC" w:rsidRPr="00E627B6" w14:paraId="03CBE835" w14:textId="77777777" w:rsidTr="00127F20">
        <w:trPr>
          <w:trHeight w:val="152"/>
        </w:trPr>
        <w:tc>
          <w:tcPr>
            <w:tcW w:w="9488" w:type="dxa"/>
            <w:gridSpan w:val="2"/>
            <w:tcBorders>
              <w:bottom w:val="single" w:sz="4" w:space="0" w:color="auto"/>
            </w:tcBorders>
            <w:shd w:val="clear" w:color="auto" w:fill="0C0C0C"/>
            <w:vAlign w:val="center"/>
          </w:tcPr>
          <w:p w14:paraId="2FEBCAB2" w14:textId="58779EEE" w:rsidR="008F5DBC" w:rsidRPr="00E627B6" w:rsidRDefault="007D749F" w:rsidP="00F65D11">
            <w:pPr>
              <w:pStyle w:val="TableText"/>
              <w:spacing w:before="100" w:beforeAutospacing="1" w:after="100" w:afterAutospacing="1"/>
              <w:jc w:val="center"/>
              <w:rPr>
                <w:rFonts w:ascii="Gill Sans MT" w:hAnsi="Gill Sans MT"/>
                <w:b/>
                <w:sz w:val="22"/>
                <w:szCs w:val="22"/>
              </w:rPr>
            </w:pPr>
            <w:r>
              <w:rPr>
                <w:rFonts w:ascii="Gill Sans MT" w:hAnsi="Gill Sans MT"/>
                <w:b/>
                <w:sz w:val="24"/>
                <w:szCs w:val="22"/>
              </w:rPr>
              <w:t>Table 3</w:t>
            </w:r>
            <w:r w:rsidR="008F5DBC" w:rsidRPr="00E627B6">
              <w:rPr>
                <w:rFonts w:ascii="Gill Sans MT" w:hAnsi="Gill Sans MT"/>
                <w:b/>
                <w:sz w:val="24"/>
                <w:szCs w:val="22"/>
              </w:rPr>
              <w:t>.2: Impact, Magnitude of Multiple Impacts of Given Natural Hazard</w:t>
            </w:r>
          </w:p>
        </w:tc>
      </w:tr>
      <w:tr w:rsidR="008F5DBC" w:rsidRPr="00E627B6" w14:paraId="57EF4D4F" w14:textId="77777777" w:rsidTr="00127F20">
        <w:trPr>
          <w:trHeight w:val="201"/>
        </w:trPr>
        <w:tc>
          <w:tcPr>
            <w:tcW w:w="2943" w:type="dxa"/>
            <w:shd w:val="clear" w:color="auto" w:fill="CCCCCC"/>
            <w:vAlign w:val="center"/>
          </w:tcPr>
          <w:p w14:paraId="4097EF0D" w14:textId="77777777" w:rsidR="008F5DBC" w:rsidRPr="00E627B6" w:rsidRDefault="008F5DBC" w:rsidP="002B2CEC">
            <w:pPr>
              <w:pStyle w:val="TableText"/>
              <w:spacing w:before="100" w:beforeAutospacing="1" w:after="100" w:afterAutospacing="1"/>
              <w:rPr>
                <w:b/>
                <w:sz w:val="22"/>
                <w:szCs w:val="22"/>
              </w:rPr>
            </w:pPr>
            <w:r w:rsidRPr="00E627B6">
              <w:rPr>
                <w:b/>
                <w:sz w:val="22"/>
                <w:szCs w:val="22"/>
              </w:rPr>
              <w:t>Impact</w:t>
            </w:r>
          </w:p>
        </w:tc>
        <w:tc>
          <w:tcPr>
            <w:tcW w:w="6545" w:type="dxa"/>
            <w:shd w:val="clear" w:color="auto" w:fill="CCCCCC"/>
            <w:vAlign w:val="center"/>
          </w:tcPr>
          <w:p w14:paraId="1FBAAF99" w14:textId="77777777" w:rsidR="008F5DBC" w:rsidRPr="00E627B6" w:rsidRDefault="008F5DBC" w:rsidP="002B2CEC">
            <w:pPr>
              <w:pStyle w:val="TableText"/>
              <w:spacing w:before="100" w:beforeAutospacing="1" w:after="100" w:afterAutospacing="1"/>
              <w:rPr>
                <w:b/>
                <w:sz w:val="22"/>
                <w:szCs w:val="22"/>
              </w:rPr>
            </w:pPr>
            <w:r w:rsidRPr="00E627B6">
              <w:rPr>
                <w:b/>
                <w:sz w:val="22"/>
                <w:szCs w:val="22"/>
              </w:rPr>
              <w:t>Magnitude of Multiple Impacts</w:t>
            </w:r>
          </w:p>
        </w:tc>
      </w:tr>
      <w:tr w:rsidR="008F5DBC" w:rsidRPr="00E627B6" w14:paraId="62578C39" w14:textId="77777777" w:rsidTr="00127F20">
        <w:trPr>
          <w:trHeight w:val="369"/>
        </w:trPr>
        <w:tc>
          <w:tcPr>
            <w:tcW w:w="2943" w:type="dxa"/>
            <w:vAlign w:val="center"/>
          </w:tcPr>
          <w:p w14:paraId="1275A98B" w14:textId="77777777" w:rsidR="008F5DBC" w:rsidRPr="00E627B6" w:rsidRDefault="008F5DBC" w:rsidP="00F65D11">
            <w:pPr>
              <w:pStyle w:val="TableText"/>
              <w:spacing w:before="100" w:beforeAutospacing="1" w:after="100" w:afterAutospacing="1"/>
            </w:pPr>
            <w:r w:rsidRPr="00E627B6">
              <w:t>Catastrophic</w:t>
            </w:r>
          </w:p>
        </w:tc>
        <w:tc>
          <w:tcPr>
            <w:tcW w:w="6545" w:type="dxa"/>
            <w:vAlign w:val="center"/>
          </w:tcPr>
          <w:p w14:paraId="46F5E4CE" w14:textId="77777777" w:rsidR="008F5DBC" w:rsidRPr="00E627B6" w:rsidRDefault="008F5DBC" w:rsidP="00F65D11">
            <w:pPr>
              <w:pStyle w:val="TableText"/>
              <w:spacing w:before="100" w:beforeAutospacing="1" w:after="100" w:afterAutospacing="1"/>
            </w:pPr>
            <w:r w:rsidRPr="00E627B6">
              <w:t>Multiple deaths and injuries possible.  More than 50% of property in affected area damaged or destroyed.  Complete shutdown of facilities for 30 days or more.</w:t>
            </w:r>
          </w:p>
        </w:tc>
      </w:tr>
      <w:tr w:rsidR="008F5DBC" w:rsidRPr="00E627B6" w14:paraId="229741C4" w14:textId="77777777" w:rsidTr="00127F20">
        <w:trPr>
          <w:trHeight w:val="344"/>
        </w:trPr>
        <w:tc>
          <w:tcPr>
            <w:tcW w:w="2943" w:type="dxa"/>
            <w:vAlign w:val="center"/>
          </w:tcPr>
          <w:p w14:paraId="53AB5B4B" w14:textId="77777777" w:rsidR="008F5DBC" w:rsidRPr="00E627B6" w:rsidRDefault="008F5DBC" w:rsidP="00F65D11">
            <w:pPr>
              <w:pStyle w:val="TableText"/>
              <w:spacing w:before="100" w:beforeAutospacing="1" w:after="100" w:afterAutospacing="1"/>
            </w:pPr>
            <w:r w:rsidRPr="00E627B6">
              <w:t>Critical</w:t>
            </w:r>
          </w:p>
        </w:tc>
        <w:tc>
          <w:tcPr>
            <w:tcW w:w="6545" w:type="dxa"/>
            <w:vAlign w:val="center"/>
          </w:tcPr>
          <w:p w14:paraId="6FDA3E5C" w14:textId="77777777" w:rsidR="008F5DBC" w:rsidRPr="00E627B6" w:rsidRDefault="008F5DBC" w:rsidP="00F65D11">
            <w:pPr>
              <w:pStyle w:val="TableText"/>
              <w:spacing w:before="100" w:beforeAutospacing="1" w:after="100" w:afterAutospacing="1"/>
            </w:pPr>
            <w:r w:rsidRPr="00E627B6">
              <w:t>Multiple injuries possible.  More than 25% of property in affected area damaged or destroyed.  Complete shutdown of facilities for more than 1 week.</w:t>
            </w:r>
          </w:p>
        </w:tc>
      </w:tr>
      <w:tr w:rsidR="008F5DBC" w:rsidRPr="00E627B6" w14:paraId="549DA7FE" w14:textId="77777777" w:rsidTr="00127F20">
        <w:trPr>
          <w:trHeight w:val="205"/>
        </w:trPr>
        <w:tc>
          <w:tcPr>
            <w:tcW w:w="2943" w:type="dxa"/>
            <w:vAlign w:val="center"/>
          </w:tcPr>
          <w:p w14:paraId="1FC2B6E0" w14:textId="77777777" w:rsidR="008F5DBC" w:rsidRPr="00E627B6" w:rsidRDefault="008F5DBC" w:rsidP="00F65D11">
            <w:pPr>
              <w:pStyle w:val="TableText"/>
              <w:spacing w:before="100" w:beforeAutospacing="1" w:after="100" w:afterAutospacing="1"/>
            </w:pPr>
            <w:r w:rsidRPr="00E627B6">
              <w:t>Limited</w:t>
            </w:r>
          </w:p>
        </w:tc>
        <w:tc>
          <w:tcPr>
            <w:tcW w:w="6545" w:type="dxa"/>
            <w:vAlign w:val="center"/>
          </w:tcPr>
          <w:p w14:paraId="0BEE6B79" w14:textId="77777777" w:rsidR="008F5DBC" w:rsidRPr="00E627B6" w:rsidRDefault="008F5DBC" w:rsidP="00F65D11">
            <w:pPr>
              <w:pStyle w:val="TableText"/>
              <w:spacing w:before="100" w:beforeAutospacing="1" w:after="100" w:afterAutospacing="1"/>
            </w:pPr>
            <w:r w:rsidRPr="00E627B6">
              <w:t>Minor injuries only.  More than 10% of property in affected area damaged or destroyed.  Complete shutdown of facilities for more than 1 day.</w:t>
            </w:r>
          </w:p>
        </w:tc>
      </w:tr>
      <w:tr w:rsidR="008F5DBC" w:rsidRPr="00E627B6" w14:paraId="7A39781B" w14:textId="77777777" w:rsidTr="00127F20">
        <w:trPr>
          <w:trHeight w:val="344"/>
        </w:trPr>
        <w:tc>
          <w:tcPr>
            <w:tcW w:w="2943" w:type="dxa"/>
            <w:vAlign w:val="center"/>
          </w:tcPr>
          <w:p w14:paraId="3F42AD77" w14:textId="77777777" w:rsidR="008F5DBC" w:rsidRPr="00E627B6" w:rsidRDefault="008F5DBC" w:rsidP="00F65D11">
            <w:pPr>
              <w:pStyle w:val="TableText"/>
              <w:spacing w:before="100" w:beforeAutospacing="1" w:after="100" w:afterAutospacing="1"/>
            </w:pPr>
            <w:r w:rsidRPr="00E627B6">
              <w:t>Minor</w:t>
            </w:r>
          </w:p>
        </w:tc>
        <w:tc>
          <w:tcPr>
            <w:tcW w:w="6545" w:type="dxa"/>
            <w:vAlign w:val="center"/>
          </w:tcPr>
          <w:p w14:paraId="7C05812C" w14:textId="77777777" w:rsidR="008F5DBC" w:rsidRPr="00E627B6" w:rsidRDefault="008F5DBC" w:rsidP="00F65D11">
            <w:pPr>
              <w:pStyle w:val="TableText"/>
              <w:spacing w:before="100" w:beforeAutospacing="1" w:after="100" w:afterAutospacing="1"/>
            </w:pPr>
            <w:r w:rsidRPr="00E627B6">
              <w:t>Very few injuries, if any.  Only minor property damage and minimal disruption on quality of life.  Temporary shutdown of facilities.</w:t>
            </w:r>
          </w:p>
        </w:tc>
      </w:tr>
    </w:tbl>
    <w:p w14:paraId="09C19F38" w14:textId="77777777" w:rsidR="008F5DBC" w:rsidRPr="00E627B6" w:rsidRDefault="008F5DBC" w:rsidP="008F5DBC">
      <w:pPr>
        <w:pStyle w:val="Heading5"/>
        <w:spacing w:before="100" w:beforeAutospacing="1" w:after="100" w:afterAutospacing="1"/>
      </w:pPr>
      <w:r w:rsidRPr="00E627B6">
        <w:t>Previous Occurrences</w:t>
      </w:r>
    </w:p>
    <w:p w14:paraId="6405E11D" w14:textId="4FDC2F6F" w:rsidR="008F5DBC" w:rsidRPr="00E627B6" w:rsidRDefault="008F5DBC" w:rsidP="008F5DBC">
      <w:pPr>
        <w:pStyle w:val="BodyText"/>
        <w:spacing w:before="100" w:beforeAutospacing="1" w:after="100" w:afterAutospacing="1"/>
      </w:pPr>
      <w:r w:rsidRPr="00E627B6">
        <w:t>Whether or not previous hazard events ha</w:t>
      </w:r>
      <w:r w:rsidR="0046306C" w:rsidRPr="007D749F">
        <w:t>ve</w:t>
      </w:r>
      <w:r w:rsidRPr="00E627B6">
        <w:t xml:space="preserve"> occurred is also included, with detailed descriptions of specific previous occurrences within the hazard identification and vulnerability assessments, if necessary.</w:t>
      </w:r>
    </w:p>
    <w:p w14:paraId="5099F119" w14:textId="77777777" w:rsidR="008F5DBC" w:rsidRPr="00E627B6" w:rsidRDefault="008F5DBC" w:rsidP="008F5DBC">
      <w:pPr>
        <w:pStyle w:val="Heading5"/>
        <w:spacing w:before="100" w:beforeAutospacing="1" w:after="100" w:afterAutospacing="1"/>
      </w:pPr>
      <w:r w:rsidRPr="00E627B6">
        <w:t>Probability of Future Occurrence</w:t>
      </w:r>
    </w:p>
    <w:p w14:paraId="3CC32493" w14:textId="77777777" w:rsidR="008F5DBC" w:rsidRPr="00E627B6" w:rsidRDefault="008F5DBC" w:rsidP="008F5DBC">
      <w:pPr>
        <w:pStyle w:val="BodyText"/>
        <w:spacing w:before="100" w:beforeAutospacing="1" w:after="100" w:afterAutospacing="1"/>
      </w:pPr>
      <w:r w:rsidRPr="00E627B6">
        <w:t>The likelihood of a future event for each natural hazard was classified according to the following scale:</w:t>
      </w: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140"/>
      </w:tblGrid>
      <w:tr w:rsidR="008F5DBC" w:rsidRPr="00E627B6" w14:paraId="442D1D24" w14:textId="77777777" w:rsidTr="00F65D11">
        <w:trPr>
          <w:trHeight w:val="395"/>
        </w:trPr>
        <w:tc>
          <w:tcPr>
            <w:tcW w:w="7560" w:type="dxa"/>
            <w:gridSpan w:val="2"/>
            <w:tcBorders>
              <w:bottom w:val="single" w:sz="4" w:space="0" w:color="auto"/>
            </w:tcBorders>
            <w:shd w:val="clear" w:color="auto" w:fill="0C0C0C"/>
            <w:vAlign w:val="center"/>
          </w:tcPr>
          <w:p w14:paraId="255EE2BC" w14:textId="3CBCCEDF" w:rsidR="008F5DBC" w:rsidRPr="00E627B6" w:rsidRDefault="007D749F" w:rsidP="00F65D11">
            <w:pPr>
              <w:pStyle w:val="TableText"/>
              <w:spacing w:before="100" w:beforeAutospacing="1" w:after="100" w:afterAutospacing="1"/>
              <w:jc w:val="center"/>
              <w:rPr>
                <w:rFonts w:ascii="Gill Sans MT" w:hAnsi="Gill Sans MT"/>
                <w:b/>
                <w:sz w:val="22"/>
                <w:szCs w:val="22"/>
              </w:rPr>
            </w:pPr>
            <w:r>
              <w:rPr>
                <w:rFonts w:ascii="Gill Sans MT" w:hAnsi="Gill Sans MT"/>
                <w:b/>
                <w:sz w:val="24"/>
                <w:szCs w:val="22"/>
              </w:rPr>
              <w:t>Table 3</w:t>
            </w:r>
            <w:r w:rsidR="008F5DBC" w:rsidRPr="00E627B6">
              <w:rPr>
                <w:rFonts w:ascii="Gill Sans MT" w:hAnsi="Gill Sans MT"/>
                <w:b/>
                <w:sz w:val="24"/>
                <w:szCs w:val="22"/>
              </w:rPr>
              <w:t>.3: Probability of Future Events of Given Natural Hazard</w:t>
            </w:r>
          </w:p>
        </w:tc>
      </w:tr>
      <w:tr w:rsidR="008F5DBC" w:rsidRPr="00E627B6" w14:paraId="0916AC2D" w14:textId="77777777" w:rsidTr="00F65D11">
        <w:trPr>
          <w:trHeight w:val="521"/>
        </w:trPr>
        <w:tc>
          <w:tcPr>
            <w:tcW w:w="3420" w:type="dxa"/>
            <w:shd w:val="clear" w:color="auto" w:fill="CCCCCC"/>
            <w:vAlign w:val="center"/>
          </w:tcPr>
          <w:p w14:paraId="11C3B590" w14:textId="77777777" w:rsidR="008F5DBC" w:rsidRPr="00E627B6" w:rsidRDefault="008F5DBC" w:rsidP="002B2CEC">
            <w:pPr>
              <w:pStyle w:val="TableText"/>
              <w:spacing w:before="100" w:beforeAutospacing="1" w:after="100" w:afterAutospacing="1"/>
              <w:rPr>
                <w:b/>
                <w:sz w:val="22"/>
                <w:szCs w:val="22"/>
              </w:rPr>
            </w:pPr>
            <w:r w:rsidRPr="00E627B6">
              <w:rPr>
                <w:b/>
                <w:sz w:val="22"/>
                <w:szCs w:val="22"/>
              </w:rPr>
              <w:t>Probability of Future Event</w:t>
            </w:r>
          </w:p>
        </w:tc>
        <w:tc>
          <w:tcPr>
            <w:tcW w:w="4140" w:type="dxa"/>
            <w:shd w:val="clear" w:color="auto" w:fill="CCCCCC"/>
            <w:vAlign w:val="center"/>
          </w:tcPr>
          <w:p w14:paraId="1C1913BB" w14:textId="77777777" w:rsidR="008F5DBC" w:rsidRPr="00E627B6" w:rsidRDefault="008F5DBC" w:rsidP="002B2CEC">
            <w:pPr>
              <w:pStyle w:val="TableText"/>
              <w:spacing w:before="100" w:beforeAutospacing="1" w:after="100" w:afterAutospacing="1"/>
              <w:rPr>
                <w:b/>
                <w:sz w:val="22"/>
                <w:szCs w:val="22"/>
              </w:rPr>
            </w:pPr>
            <w:r w:rsidRPr="00E627B6">
              <w:rPr>
                <w:b/>
                <w:sz w:val="22"/>
                <w:szCs w:val="22"/>
              </w:rPr>
              <w:t>Annual Likelihood of Event</w:t>
            </w:r>
          </w:p>
        </w:tc>
      </w:tr>
      <w:tr w:rsidR="008F5DBC" w:rsidRPr="00E627B6" w14:paraId="5948957C" w14:textId="77777777" w:rsidTr="00F65D11">
        <w:trPr>
          <w:trHeight w:val="355"/>
        </w:trPr>
        <w:tc>
          <w:tcPr>
            <w:tcW w:w="3420" w:type="dxa"/>
            <w:vAlign w:val="center"/>
          </w:tcPr>
          <w:p w14:paraId="45D7F983" w14:textId="77777777" w:rsidR="008F5DBC" w:rsidRPr="00E627B6" w:rsidRDefault="008F5DBC" w:rsidP="00F65D11">
            <w:pPr>
              <w:pStyle w:val="TableText"/>
              <w:spacing w:before="100" w:beforeAutospacing="1" w:after="100" w:afterAutospacing="1"/>
            </w:pPr>
            <w:r w:rsidRPr="00E627B6">
              <w:t>Very High</w:t>
            </w:r>
          </w:p>
        </w:tc>
        <w:tc>
          <w:tcPr>
            <w:tcW w:w="4140" w:type="dxa"/>
            <w:vAlign w:val="center"/>
          </w:tcPr>
          <w:p w14:paraId="098BF527" w14:textId="77777777" w:rsidR="008F5DBC" w:rsidRPr="00E627B6" w:rsidRDefault="008F5DBC" w:rsidP="00F65D11">
            <w:pPr>
              <w:pStyle w:val="TableText"/>
              <w:spacing w:before="100" w:beforeAutospacing="1" w:after="100" w:afterAutospacing="1"/>
              <w:rPr>
                <w:szCs w:val="20"/>
              </w:rPr>
            </w:pPr>
            <w:r w:rsidRPr="00E627B6">
              <w:rPr>
                <w:szCs w:val="20"/>
              </w:rPr>
              <w:t>70-100% probability in the next year</w:t>
            </w:r>
          </w:p>
        </w:tc>
      </w:tr>
      <w:tr w:rsidR="008F5DBC" w:rsidRPr="00E627B6" w14:paraId="6FA4DABF" w14:textId="77777777" w:rsidTr="00F65D11">
        <w:trPr>
          <w:trHeight w:val="356"/>
        </w:trPr>
        <w:tc>
          <w:tcPr>
            <w:tcW w:w="3420" w:type="dxa"/>
            <w:vAlign w:val="center"/>
          </w:tcPr>
          <w:p w14:paraId="509B985A" w14:textId="77777777" w:rsidR="008F5DBC" w:rsidRPr="00E627B6" w:rsidRDefault="008F5DBC" w:rsidP="00F65D11">
            <w:pPr>
              <w:pStyle w:val="TableText"/>
              <w:spacing w:before="100" w:beforeAutospacing="1" w:after="100" w:afterAutospacing="1"/>
            </w:pPr>
            <w:r w:rsidRPr="00E627B6">
              <w:t>High</w:t>
            </w:r>
          </w:p>
        </w:tc>
        <w:tc>
          <w:tcPr>
            <w:tcW w:w="4140" w:type="dxa"/>
            <w:vAlign w:val="center"/>
          </w:tcPr>
          <w:p w14:paraId="7C309A85" w14:textId="77777777" w:rsidR="008F5DBC" w:rsidRPr="00E627B6" w:rsidRDefault="008F5DBC" w:rsidP="00F65D11">
            <w:pPr>
              <w:pStyle w:val="TableText"/>
              <w:spacing w:before="100" w:beforeAutospacing="1" w:after="100" w:afterAutospacing="1"/>
              <w:rPr>
                <w:szCs w:val="20"/>
              </w:rPr>
            </w:pPr>
            <w:r w:rsidRPr="00E627B6">
              <w:rPr>
                <w:szCs w:val="20"/>
              </w:rPr>
              <w:t>40-70% probability in the next year</w:t>
            </w:r>
          </w:p>
        </w:tc>
      </w:tr>
      <w:tr w:rsidR="008F5DBC" w:rsidRPr="00E627B6" w14:paraId="7C081A3C" w14:textId="77777777" w:rsidTr="00F65D11">
        <w:trPr>
          <w:trHeight w:val="356"/>
        </w:trPr>
        <w:tc>
          <w:tcPr>
            <w:tcW w:w="3420" w:type="dxa"/>
            <w:vAlign w:val="center"/>
          </w:tcPr>
          <w:p w14:paraId="2268CA19" w14:textId="77777777" w:rsidR="008F5DBC" w:rsidRPr="00E627B6" w:rsidRDefault="008F5DBC" w:rsidP="00F65D11">
            <w:pPr>
              <w:pStyle w:val="TableText"/>
              <w:spacing w:before="100" w:beforeAutospacing="1" w:after="100" w:afterAutospacing="1"/>
            </w:pPr>
            <w:r w:rsidRPr="00E627B6">
              <w:t>Moderate</w:t>
            </w:r>
          </w:p>
        </w:tc>
        <w:tc>
          <w:tcPr>
            <w:tcW w:w="4140" w:type="dxa"/>
            <w:vAlign w:val="center"/>
          </w:tcPr>
          <w:p w14:paraId="291DEC89" w14:textId="77777777" w:rsidR="008F5DBC" w:rsidRPr="00E627B6" w:rsidRDefault="008F5DBC" w:rsidP="00F65D11">
            <w:pPr>
              <w:pStyle w:val="TableText"/>
              <w:spacing w:before="100" w:beforeAutospacing="1" w:after="100" w:afterAutospacing="1"/>
              <w:rPr>
                <w:szCs w:val="20"/>
              </w:rPr>
            </w:pPr>
            <w:r w:rsidRPr="00E627B6">
              <w:rPr>
                <w:szCs w:val="20"/>
              </w:rPr>
              <w:t>10-40% probability in the next year</w:t>
            </w:r>
          </w:p>
        </w:tc>
      </w:tr>
      <w:tr w:rsidR="008F5DBC" w:rsidRPr="00E627B6" w14:paraId="3CA47665" w14:textId="77777777" w:rsidTr="00F65D11">
        <w:trPr>
          <w:trHeight w:val="356"/>
        </w:trPr>
        <w:tc>
          <w:tcPr>
            <w:tcW w:w="3420" w:type="dxa"/>
            <w:vAlign w:val="center"/>
          </w:tcPr>
          <w:p w14:paraId="5DE36129" w14:textId="77777777" w:rsidR="008F5DBC" w:rsidRPr="00E627B6" w:rsidRDefault="008F5DBC" w:rsidP="00F65D11">
            <w:pPr>
              <w:pStyle w:val="TableText"/>
              <w:spacing w:before="100" w:beforeAutospacing="1" w:after="100" w:afterAutospacing="1"/>
            </w:pPr>
            <w:r w:rsidRPr="00E627B6">
              <w:t>Low</w:t>
            </w:r>
          </w:p>
        </w:tc>
        <w:tc>
          <w:tcPr>
            <w:tcW w:w="4140" w:type="dxa"/>
            <w:vAlign w:val="center"/>
          </w:tcPr>
          <w:p w14:paraId="77135B5A" w14:textId="77777777" w:rsidR="008F5DBC" w:rsidRPr="00E627B6" w:rsidRDefault="008F5DBC" w:rsidP="00F65D11">
            <w:pPr>
              <w:pStyle w:val="TableText"/>
              <w:spacing w:before="100" w:beforeAutospacing="1" w:after="100" w:afterAutospacing="1"/>
              <w:rPr>
                <w:szCs w:val="20"/>
              </w:rPr>
            </w:pPr>
            <w:r w:rsidRPr="00E627B6">
              <w:rPr>
                <w:szCs w:val="20"/>
              </w:rPr>
              <w:t>1-10% probability in the next year</w:t>
            </w:r>
          </w:p>
        </w:tc>
      </w:tr>
      <w:tr w:rsidR="008F5DBC" w:rsidRPr="00E627B6" w14:paraId="76B3BCE5" w14:textId="77777777" w:rsidTr="00F65D11">
        <w:trPr>
          <w:trHeight w:val="356"/>
        </w:trPr>
        <w:tc>
          <w:tcPr>
            <w:tcW w:w="3420" w:type="dxa"/>
            <w:vAlign w:val="center"/>
          </w:tcPr>
          <w:p w14:paraId="0C5ECD59" w14:textId="77777777" w:rsidR="008F5DBC" w:rsidRPr="00E627B6" w:rsidRDefault="008F5DBC" w:rsidP="00F65D11">
            <w:pPr>
              <w:pStyle w:val="TableText"/>
              <w:spacing w:before="100" w:beforeAutospacing="1" w:after="100" w:afterAutospacing="1"/>
            </w:pPr>
            <w:r w:rsidRPr="00E627B6">
              <w:t>Very Low</w:t>
            </w:r>
          </w:p>
        </w:tc>
        <w:tc>
          <w:tcPr>
            <w:tcW w:w="4140" w:type="dxa"/>
            <w:vAlign w:val="center"/>
          </w:tcPr>
          <w:p w14:paraId="2BF87BD7" w14:textId="77777777" w:rsidR="008F5DBC" w:rsidRPr="00E627B6" w:rsidRDefault="008F5DBC" w:rsidP="00F65D11">
            <w:pPr>
              <w:pStyle w:val="TableText"/>
              <w:spacing w:before="100" w:beforeAutospacing="1" w:after="100" w:afterAutospacing="1"/>
              <w:rPr>
                <w:szCs w:val="20"/>
              </w:rPr>
            </w:pPr>
            <w:r w:rsidRPr="00E627B6">
              <w:rPr>
                <w:szCs w:val="20"/>
              </w:rPr>
              <w:t>Less than 1% probability in the next year</w:t>
            </w:r>
          </w:p>
        </w:tc>
      </w:tr>
    </w:tbl>
    <w:p w14:paraId="68629C91" w14:textId="501B1084" w:rsidR="008F5DBC" w:rsidRPr="00E627B6" w:rsidRDefault="008F5DBC" w:rsidP="008F5DBC">
      <w:pPr>
        <w:pStyle w:val="Heading5"/>
        <w:spacing w:before="100" w:beforeAutospacing="1" w:after="100" w:afterAutospacing="1"/>
      </w:pPr>
      <w:r w:rsidRPr="00E627B6">
        <w:t>Hazard Index</w:t>
      </w:r>
    </w:p>
    <w:p w14:paraId="2A1D5ECA" w14:textId="40F5876B" w:rsidR="008F5DBC" w:rsidRDefault="008F5DBC" w:rsidP="008F5DBC">
      <w:pPr>
        <w:pStyle w:val="BodyText"/>
        <w:spacing w:before="100" w:beforeAutospacing="1" w:after="100" w:afterAutospacing="1"/>
      </w:pPr>
      <w:r w:rsidRPr="00E627B6">
        <w:t>The hazard index ratings were determined after assessing the frequency, location and impact classifications for each hazard.  The hazard index ratings are based on a scale of 1 (highest risk) through 5 (lowest risk).  The ranking is qualitative and is based, in part, on local knowledge of past experiences with each type of hazard.</w:t>
      </w:r>
      <w:r w:rsidR="00043B98">
        <w:t xml:space="preserve"> </w:t>
      </w:r>
      <w:r w:rsidRPr="00E627B6">
        <w:t>The size and impacts of a natural hazard can be unpredictable however; many of the mitigation capabilities currently in place and many of those proposed for implementation can be applied to the expected natural hazards, regardless of their unpredictability.</w:t>
      </w:r>
    </w:p>
    <w:p w14:paraId="2658E0AD" w14:textId="77777777" w:rsidR="00B51CBB" w:rsidRPr="00E627B6" w:rsidRDefault="00B51CBB" w:rsidP="008F5DBC">
      <w:pPr>
        <w:pStyle w:val="BodyText"/>
        <w:spacing w:before="100" w:beforeAutospacing="1" w:after="100" w:afterAutospacing="1"/>
      </w:pPr>
    </w:p>
    <w:p w14:paraId="43CA2561" w14:textId="77777777" w:rsidR="008F5DBC" w:rsidRPr="00E627B6" w:rsidRDefault="008F5DBC" w:rsidP="008F5DBC">
      <w:pPr>
        <w:pStyle w:val="BodyText"/>
        <w:spacing w:before="100" w:beforeAutospacing="1" w:after="100" w:afterAutospacing="1"/>
      </w:pPr>
      <w:r w:rsidRPr="00E627B6">
        <w:t>The Hazard Ratings are labeled as follows:</w:t>
      </w:r>
    </w:p>
    <w:p w14:paraId="3D08C458" w14:textId="77777777" w:rsidR="008F5DBC" w:rsidRPr="00E627B6" w:rsidRDefault="008F5DBC" w:rsidP="007D4F92">
      <w:pPr>
        <w:pStyle w:val="NumberedListnonumChar"/>
      </w:pPr>
      <w:r w:rsidRPr="00E627B6">
        <w:t>1 – High Risk</w:t>
      </w:r>
    </w:p>
    <w:p w14:paraId="14613019" w14:textId="77777777" w:rsidR="008F5DBC" w:rsidRPr="00E627B6" w:rsidRDefault="008F5DBC" w:rsidP="007D4F92">
      <w:pPr>
        <w:pStyle w:val="NumberedListnonumChar"/>
      </w:pPr>
      <w:r w:rsidRPr="00E627B6">
        <w:t>2 – Medium-High Risk</w:t>
      </w:r>
    </w:p>
    <w:p w14:paraId="6F7EF789" w14:textId="77777777" w:rsidR="008F5DBC" w:rsidRPr="00E627B6" w:rsidRDefault="008F5DBC" w:rsidP="007D4F92">
      <w:pPr>
        <w:pStyle w:val="NumberedListnonumChar"/>
      </w:pPr>
      <w:r w:rsidRPr="00E627B6">
        <w:t>3 – Medium Risk</w:t>
      </w:r>
    </w:p>
    <w:p w14:paraId="74EB3568" w14:textId="77777777" w:rsidR="008F5DBC" w:rsidRPr="00E627B6" w:rsidRDefault="008F5DBC" w:rsidP="007D4F92">
      <w:pPr>
        <w:pStyle w:val="NumberedListnonumChar"/>
      </w:pPr>
      <w:r w:rsidRPr="00E627B6">
        <w:t>4 – Medium Low Risk</w:t>
      </w:r>
    </w:p>
    <w:p w14:paraId="7E6CD3AF" w14:textId="214FD2D9" w:rsidR="008F5DBC" w:rsidRDefault="008F5DBC" w:rsidP="007D4F92">
      <w:pPr>
        <w:pStyle w:val="NumberedListnonumChar"/>
      </w:pPr>
      <w:r w:rsidRPr="00E627B6">
        <w:t>5 – Low Risk</w:t>
      </w:r>
    </w:p>
    <w:p w14:paraId="0E589A5D" w14:textId="77777777" w:rsidR="008C2721" w:rsidRPr="00E627B6" w:rsidRDefault="008C2721" w:rsidP="007D4F92">
      <w:pPr>
        <w:pStyle w:val="NumberedListnonumChar"/>
      </w:pPr>
    </w:p>
    <w:p w14:paraId="3001D8FC" w14:textId="6E76D1D3" w:rsidR="008F5DBC" w:rsidRPr="00E627B6" w:rsidRDefault="008F5DBC" w:rsidP="008F5DBC">
      <w:pPr>
        <w:pStyle w:val="Heading3"/>
        <w:spacing w:before="100" w:beforeAutospacing="1" w:after="100" w:afterAutospacing="1"/>
      </w:pPr>
      <w:bookmarkStart w:id="26" w:name="_Toc127524394"/>
      <w:r w:rsidRPr="00E627B6">
        <w:t>Profiling the Natural Hazards</w:t>
      </w:r>
      <w:bookmarkEnd w:id="26"/>
    </w:p>
    <w:p w14:paraId="51EE117D" w14:textId="77777777" w:rsidR="008F5DBC" w:rsidRPr="00E627B6" w:rsidRDefault="008F5DBC" w:rsidP="008F5DBC">
      <w:pPr>
        <w:pStyle w:val="BodyText"/>
        <w:spacing w:before="100" w:beforeAutospacing="1" w:after="100" w:afterAutospacing="1"/>
      </w:pPr>
      <w:r w:rsidRPr="00E627B6">
        <w:t>Historical research, conversations with local officials and emergency management personnel, available hazard mapping and other weather-related databases were used to identify and profile the natural hazards which are most likely to have an impact on Springfield.</w:t>
      </w:r>
    </w:p>
    <w:p w14:paraId="792F944A" w14:textId="4512164F" w:rsidR="008C2721" w:rsidRPr="00E627B6" w:rsidRDefault="008F5DBC" w:rsidP="008F5DBC">
      <w:pPr>
        <w:pStyle w:val="BodyText"/>
        <w:spacing w:before="100" w:beforeAutospacing="1" w:after="100" w:afterAutospacing="1"/>
      </w:pPr>
      <w:r w:rsidRPr="00E627B6">
        <w:t>Each of these hazards was assessed by the Committee for location of occurrence, impact, previous occurrences, and probability of future events.  This resulted in a ranking of hazard, by risk, see Table 3.1.  More detailed descriptions of each of the points of analysis are included in the Identification and Vulnerability Assessment (below).</w:t>
      </w:r>
    </w:p>
    <w:tbl>
      <w:tblPr>
        <w:tblpPr w:leftFromText="180" w:rightFromText="180" w:vertAnchor="text" w:horzAnchor="margin" w:tblpXSpec="center" w:tblpY="178"/>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260"/>
        <w:gridCol w:w="1484"/>
        <w:gridCol w:w="1756"/>
        <w:gridCol w:w="1620"/>
        <w:gridCol w:w="1620"/>
      </w:tblGrid>
      <w:tr w:rsidR="008F5DBC" w:rsidRPr="00E627B6" w14:paraId="09A1B3FE" w14:textId="77777777" w:rsidTr="00F65D11">
        <w:trPr>
          <w:trHeight w:val="526"/>
        </w:trPr>
        <w:tc>
          <w:tcPr>
            <w:tcW w:w="9702" w:type="dxa"/>
            <w:gridSpan w:val="6"/>
            <w:shd w:val="clear" w:color="auto" w:fill="000000"/>
            <w:vAlign w:val="center"/>
          </w:tcPr>
          <w:p w14:paraId="6D1CEC4A" w14:textId="06FD57DB" w:rsidR="008F5DBC" w:rsidRPr="00E627B6" w:rsidRDefault="007D749F" w:rsidP="00F65D11">
            <w:pPr>
              <w:pStyle w:val="TableTextChar"/>
              <w:spacing w:before="100" w:beforeAutospacing="1" w:after="100" w:afterAutospacing="1"/>
              <w:jc w:val="center"/>
              <w:rPr>
                <w:rFonts w:ascii="Gill Sans MT" w:hAnsi="Gill Sans MT"/>
                <w:b/>
                <w:bCs/>
                <w:sz w:val="22"/>
              </w:rPr>
            </w:pPr>
            <w:r>
              <w:rPr>
                <w:rFonts w:ascii="Gill Sans MT" w:hAnsi="Gill Sans MT"/>
                <w:b/>
                <w:bCs/>
                <w:sz w:val="24"/>
                <w:szCs w:val="22"/>
              </w:rPr>
              <w:t>Table 3.4</w:t>
            </w:r>
            <w:r w:rsidR="008F5DBC" w:rsidRPr="00E627B6">
              <w:rPr>
                <w:rFonts w:ascii="Gill Sans MT" w:hAnsi="Gill Sans MT"/>
                <w:b/>
                <w:bCs/>
                <w:sz w:val="24"/>
                <w:szCs w:val="22"/>
              </w:rPr>
              <w:t xml:space="preserve">: </w:t>
            </w:r>
            <w:r w:rsidR="008F5DBC" w:rsidRPr="00E627B6">
              <w:rPr>
                <w:rFonts w:ascii="Gill Sans MT" w:hAnsi="Gill Sans MT"/>
                <w:b/>
                <w:bCs/>
                <w:sz w:val="24"/>
              </w:rPr>
              <w:t xml:space="preserve"> </w:t>
            </w:r>
            <w:r w:rsidR="008F5DBC" w:rsidRPr="00E627B6">
              <w:rPr>
                <w:rFonts w:ascii="Gill Sans MT" w:hAnsi="Gill Sans MT"/>
                <w:b/>
                <w:bCs/>
                <w:sz w:val="24"/>
                <w:szCs w:val="22"/>
              </w:rPr>
              <w:t>Hazard Profiling and Risk Index Worksheet</w:t>
            </w:r>
          </w:p>
        </w:tc>
      </w:tr>
      <w:tr w:rsidR="008F5DBC" w:rsidRPr="00E627B6" w14:paraId="76F0F51F" w14:textId="77777777" w:rsidTr="002B2CEC">
        <w:trPr>
          <w:trHeight w:val="798"/>
        </w:trPr>
        <w:tc>
          <w:tcPr>
            <w:tcW w:w="1962" w:type="dxa"/>
            <w:shd w:val="clear" w:color="auto" w:fill="CCCCCC"/>
            <w:vAlign w:val="center"/>
          </w:tcPr>
          <w:p w14:paraId="1B82DA56" w14:textId="77777777" w:rsidR="008F5DBC" w:rsidRPr="00E627B6" w:rsidRDefault="008F5DBC" w:rsidP="00F65D11">
            <w:pPr>
              <w:pStyle w:val="TableTextChar"/>
              <w:spacing w:before="100" w:beforeAutospacing="1" w:after="100" w:afterAutospacing="1"/>
              <w:jc w:val="center"/>
              <w:rPr>
                <w:b/>
                <w:bCs/>
                <w:sz w:val="22"/>
              </w:rPr>
            </w:pPr>
            <w:r w:rsidRPr="00E627B6">
              <w:rPr>
                <w:b/>
                <w:bCs/>
                <w:sz w:val="22"/>
              </w:rPr>
              <w:t>Type of Hazard</w:t>
            </w:r>
          </w:p>
        </w:tc>
        <w:tc>
          <w:tcPr>
            <w:tcW w:w="1260" w:type="dxa"/>
            <w:shd w:val="clear" w:color="auto" w:fill="CCCCCC"/>
            <w:vAlign w:val="center"/>
          </w:tcPr>
          <w:p w14:paraId="05FEDE87" w14:textId="77777777" w:rsidR="008F5DBC" w:rsidRPr="00E627B6" w:rsidRDefault="008F5DBC" w:rsidP="00F65D11">
            <w:pPr>
              <w:pStyle w:val="TableTextChar"/>
              <w:spacing w:before="100" w:beforeAutospacing="1" w:after="100" w:afterAutospacing="1"/>
              <w:jc w:val="center"/>
              <w:rPr>
                <w:b/>
                <w:bCs/>
                <w:sz w:val="22"/>
              </w:rPr>
            </w:pPr>
            <w:r w:rsidRPr="00E627B6">
              <w:rPr>
                <w:b/>
                <w:bCs/>
                <w:sz w:val="22"/>
              </w:rPr>
              <w:t>Location</w:t>
            </w:r>
          </w:p>
        </w:tc>
        <w:tc>
          <w:tcPr>
            <w:tcW w:w="1484" w:type="dxa"/>
            <w:shd w:val="clear" w:color="auto" w:fill="CCCCCC"/>
            <w:vAlign w:val="center"/>
          </w:tcPr>
          <w:p w14:paraId="1DAB86E2" w14:textId="77777777" w:rsidR="008F5DBC" w:rsidRPr="00E627B6" w:rsidRDefault="008F5DBC" w:rsidP="00F65D11">
            <w:pPr>
              <w:pStyle w:val="TableTextChar"/>
              <w:spacing w:before="100" w:beforeAutospacing="1" w:after="100" w:afterAutospacing="1"/>
              <w:jc w:val="center"/>
              <w:rPr>
                <w:b/>
                <w:bCs/>
                <w:sz w:val="22"/>
              </w:rPr>
            </w:pPr>
            <w:r w:rsidRPr="00E627B6">
              <w:rPr>
                <w:b/>
                <w:bCs/>
                <w:sz w:val="22"/>
              </w:rPr>
              <w:t>Impact</w:t>
            </w:r>
          </w:p>
        </w:tc>
        <w:tc>
          <w:tcPr>
            <w:tcW w:w="1756" w:type="dxa"/>
            <w:shd w:val="clear" w:color="auto" w:fill="CCCCCC"/>
            <w:vAlign w:val="center"/>
          </w:tcPr>
          <w:p w14:paraId="58625B86" w14:textId="77777777" w:rsidR="008F5DBC" w:rsidRPr="00E627B6" w:rsidRDefault="008F5DBC" w:rsidP="00F65D11">
            <w:pPr>
              <w:pStyle w:val="TableTextChar"/>
              <w:spacing w:before="100" w:beforeAutospacing="1" w:after="100" w:afterAutospacing="1"/>
              <w:jc w:val="center"/>
              <w:rPr>
                <w:b/>
                <w:bCs/>
                <w:sz w:val="22"/>
              </w:rPr>
            </w:pPr>
            <w:r w:rsidRPr="00E627B6">
              <w:rPr>
                <w:b/>
                <w:bCs/>
                <w:sz w:val="22"/>
              </w:rPr>
              <w:t>Previous Occurrences</w:t>
            </w:r>
          </w:p>
        </w:tc>
        <w:tc>
          <w:tcPr>
            <w:tcW w:w="1620" w:type="dxa"/>
            <w:shd w:val="clear" w:color="auto" w:fill="CCCCCC"/>
            <w:vAlign w:val="center"/>
          </w:tcPr>
          <w:p w14:paraId="505E1233" w14:textId="77777777" w:rsidR="008F5DBC" w:rsidRPr="00E627B6" w:rsidRDefault="008F5DBC" w:rsidP="00F65D11">
            <w:pPr>
              <w:pStyle w:val="TableTextChar"/>
              <w:spacing w:before="100" w:beforeAutospacing="1" w:after="100" w:afterAutospacing="1"/>
              <w:jc w:val="center"/>
              <w:rPr>
                <w:b/>
                <w:bCs/>
                <w:sz w:val="22"/>
              </w:rPr>
            </w:pPr>
            <w:r w:rsidRPr="00E627B6">
              <w:rPr>
                <w:b/>
                <w:bCs/>
                <w:sz w:val="22"/>
              </w:rPr>
              <w:t>Probability of Future Events</w:t>
            </w:r>
          </w:p>
        </w:tc>
        <w:tc>
          <w:tcPr>
            <w:tcW w:w="1620" w:type="dxa"/>
            <w:shd w:val="clear" w:color="auto" w:fill="CCCCCC"/>
            <w:vAlign w:val="center"/>
          </w:tcPr>
          <w:p w14:paraId="43ED054B" w14:textId="77777777" w:rsidR="008F5DBC" w:rsidRPr="00E627B6" w:rsidRDefault="008F5DBC" w:rsidP="00F65D11">
            <w:pPr>
              <w:pStyle w:val="TableTextChar"/>
              <w:spacing w:before="100" w:beforeAutospacing="1" w:after="100" w:afterAutospacing="1"/>
              <w:jc w:val="center"/>
              <w:rPr>
                <w:b/>
                <w:bCs/>
                <w:sz w:val="22"/>
              </w:rPr>
            </w:pPr>
            <w:r w:rsidRPr="00E627B6">
              <w:rPr>
                <w:b/>
                <w:bCs/>
                <w:sz w:val="22"/>
              </w:rPr>
              <w:t>Hazard Risk Index Rating</w:t>
            </w:r>
          </w:p>
        </w:tc>
      </w:tr>
      <w:tr w:rsidR="008F5DBC" w:rsidRPr="00E627B6" w14:paraId="773FF3B8" w14:textId="77777777" w:rsidTr="00F65D11">
        <w:trPr>
          <w:trHeight w:val="620"/>
        </w:trPr>
        <w:tc>
          <w:tcPr>
            <w:tcW w:w="1962" w:type="dxa"/>
            <w:vAlign w:val="center"/>
          </w:tcPr>
          <w:p w14:paraId="14F88F2A" w14:textId="0105EB77" w:rsidR="008F5DBC" w:rsidRPr="00E627B6" w:rsidRDefault="004C2D06" w:rsidP="00F65D11">
            <w:pPr>
              <w:pStyle w:val="TableTextChar"/>
              <w:spacing w:before="100" w:beforeAutospacing="1" w:after="100" w:afterAutospacing="1"/>
            </w:pPr>
            <w:r w:rsidRPr="004C2D06">
              <w:t>Flooding (100-year)</w:t>
            </w:r>
          </w:p>
        </w:tc>
        <w:tc>
          <w:tcPr>
            <w:tcW w:w="1260" w:type="dxa"/>
            <w:vAlign w:val="center"/>
          </w:tcPr>
          <w:p w14:paraId="1E98FD20" w14:textId="7BF31AA3" w:rsidR="008F5DBC" w:rsidRPr="00E627B6" w:rsidRDefault="008F5DBC" w:rsidP="00F65D11">
            <w:pPr>
              <w:pStyle w:val="TableTextChar"/>
              <w:spacing w:before="100" w:beforeAutospacing="1" w:after="100" w:afterAutospacing="1"/>
            </w:pPr>
            <w:r w:rsidRPr="00E627B6">
              <w:t>Medium</w:t>
            </w:r>
            <w:r w:rsidR="004C2D06">
              <w:t xml:space="preserve"> </w:t>
            </w:r>
            <w:r w:rsidR="004C2D06" w:rsidRPr="004C2D06">
              <w:t>Large</w:t>
            </w:r>
          </w:p>
        </w:tc>
        <w:tc>
          <w:tcPr>
            <w:tcW w:w="1484" w:type="dxa"/>
            <w:vAlign w:val="center"/>
          </w:tcPr>
          <w:p w14:paraId="6E33774F" w14:textId="77777777" w:rsidR="008F5DBC" w:rsidRPr="00E627B6" w:rsidRDefault="008F5DBC" w:rsidP="00F65D11">
            <w:pPr>
              <w:pStyle w:val="TableTextChar"/>
              <w:spacing w:before="100" w:beforeAutospacing="1" w:after="100" w:afterAutospacing="1"/>
            </w:pPr>
            <w:r w:rsidRPr="00E627B6">
              <w:t>Minor</w:t>
            </w:r>
          </w:p>
        </w:tc>
        <w:tc>
          <w:tcPr>
            <w:tcW w:w="1756" w:type="dxa"/>
            <w:vAlign w:val="center"/>
          </w:tcPr>
          <w:p w14:paraId="477504DD" w14:textId="77777777" w:rsidR="008F5DBC" w:rsidRPr="00E627B6" w:rsidRDefault="008F5DBC" w:rsidP="00F65D11">
            <w:pPr>
              <w:pStyle w:val="TableTextChar"/>
              <w:spacing w:before="100" w:beforeAutospacing="1" w:after="100" w:afterAutospacing="1"/>
            </w:pPr>
            <w:r w:rsidRPr="00E627B6">
              <w:t xml:space="preserve">Yes </w:t>
            </w:r>
          </w:p>
        </w:tc>
        <w:tc>
          <w:tcPr>
            <w:tcW w:w="1620" w:type="dxa"/>
            <w:vAlign w:val="center"/>
          </w:tcPr>
          <w:p w14:paraId="6F48732A" w14:textId="79B156C6" w:rsidR="008F5DBC" w:rsidRPr="00E627B6" w:rsidRDefault="00B51CBB" w:rsidP="00F65D11">
            <w:pPr>
              <w:pStyle w:val="TableTextChar"/>
              <w:spacing w:before="100" w:beforeAutospacing="1" w:after="100" w:afterAutospacing="1"/>
            </w:pPr>
            <w:r>
              <w:t>Low</w:t>
            </w:r>
          </w:p>
        </w:tc>
        <w:tc>
          <w:tcPr>
            <w:tcW w:w="1620" w:type="dxa"/>
            <w:vAlign w:val="center"/>
          </w:tcPr>
          <w:p w14:paraId="49770D24" w14:textId="19ECED4A" w:rsidR="008F5DBC" w:rsidRPr="00E627B6" w:rsidRDefault="00B51CBB" w:rsidP="00F65D11">
            <w:pPr>
              <w:pStyle w:val="TableTextChar"/>
              <w:spacing w:before="100" w:beforeAutospacing="1" w:after="100" w:afterAutospacing="1"/>
              <w:jc w:val="center"/>
            </w:pPr>
            <w:r>
              <w:t>3</w:t>
            </w:r>
          </w:p>
        </w:tc>
      </w:tr>
      <w:tr w:rsidR="004C2D06" w:rsidRPr="00E627B6" w14:paraId="143B2C1C" w14:textId="77777777" w:rsidTr="00F65D11">
        <w:trPr>
          <w:trHeight w:val="620"/>
        </w:trPr>
        <w:tc>
          <w:tcPr>
            <w:tcW w:w="1962" w:type="dxa"/>
            <w:vAlign w:val="center"/>
          </w:tcPr>
          <w:p w14:paraId="0A7B4524" w14:textId="3DEA76F8" w:rsidR="004C2D06" w:rsidRPr="004C2D06" w:rsidRDefault="004C2D06" w:rsidP="004C2D06">
            <w:pPr>
              <w:pStyle w:val="TableTextChar"/>
              <w:spacing w:before="100" w:beforeAutospacing="1" w:after="100" w:afterAutospacing="1"/>
            </w:pPr>
            <w:r w:rsidRPr="004C2D06">
              <w:t>Flooding (localized</w:t>
            </w:r>
            <w:r>
              <w:t>)</w:t>
            </w:r>
          </w:p>
        </w:tc>
        <w:tc>
          <w:tcPr>
            <w:tcW w:w="1260" w:type="dxa"/>
            <w:vAlign w:val="center"/>
          </w:tcPr>
          <w:p w14:paraId="36183B76" w14:textId="66E2D498" w:rsidR="004C2D06" w:rsidRPr="00E627B6" w:rsidRDefault="004C2D06" w:rsidP="004C2D06">
            <w:pPr>
              <w:pStyle w:val="TableTextChar"/>
              <w:spacing w:before="100" w:beforeAutospacing="1" w:after="100" w:afterAutospacing="1"/>
            </w:pPr>
            <w:r w:rsidRPr="004C2D06">
              <w:t>Medium</w:t>
            </w:r>
          </w:p>
        </w:tc>
        <w:tc>
          <w:tcPr>
            <w:tcW w:w="1484" w:type="dxa"/>
            <w:vAlign w:val="center"/>
          </w:tcPr>
          <w:p w14:paraId="5AADFF59" w14:textId="2702C1FB" w:rsidR="004C2D06" w:rsidRPr="00E627B6" w:rsidRDefault="004C2D06" w:rsidP="004C2D06">
            <w:pPr>
              <w:pStyle w:val="TableTextChar"/>
              <w:spacing w:before="100" w:beforeAutospacing="1" w:after="100" w:afterAutospacing="1"/>
            </w:pPr>
            <w:r w:rsidRPr="00E627B6">
              <w:t>Limited</w:t>
            </w:r>
          </w:p>
        </w:tc>
        <w:tc>
          <w:tcPr>
            <w:tcW w:w="1756" w:type="dxa"/>
            <w:vAlign w:val="center"/>
          </w:tcPr>
          <w:p w14:paraId="6029DF3C" w14:textId="2FD89034" w:rsidR="004C2D06" w:rsidRPr="00E627B6" w:rsidRDefault="004C2D06" w:rsidP="004C2D06">
            <w:pPr>
              <w:pStyle w:val="TableTextChar"/>
              <w:spacing w:before="100" w:beforeAutospacing="1" w:after="100" w:afterAutospacing="1"/>
            </w:pPr>
            <w:r w:rsidRPr="00E627B6">
              <w:t>Yes</w:t>
            </w:r>
          </w:p>
        </w:tc>
        <w:tc>
          <w:tcPr>
            <w:tcW w:w="1620" w:type="dxa"/>
            <w:vAlign w:val="center"/>
          </w:tcPr>
          <w:p w14:paraId="4165DBD6" w14:textId="250610DD" w:rsidR="004C2D06" w:rsidRPr="00E627B6" w:rsidRDefault="00B51CBB" w:rsidP="004C2D06">
            <w:pPr>
              <w:pStyle w:val="TableTextChar"/>
              <w:spacing w:before="100" w:beforeAutospacing="1" w:after="100" w:afterAutospacing="1"/>
            </w:pPr>
            <w:r>
              <w:t>Medium-High</w:t>
            </w:r>
          </w:p>
        </w:tc>
        <w:tc>
          <w:tcPr>
            <w:tcW w:w="1620" w:type="dxa"/>
            <w:vAlign w:val="center"/>
          </w:tcPr>
          <w:p w14:paraId="7BAF6ED0" w14:textId="7227E1EE" w:rsidR="004C2D06" w:rsidRPr="00E627B6" w:rsidRDefault="00B51CBB" w:rsidP="004C2D06">
            <w:pPr>
              <w:pStyle w:val="TableTextChar"/>
              <w:spacing w:before="100" w:beforeAutospacing="1" w:after="100" w:afterAutospacing="1"/>
              <w:jc w:val="center"/>
            </w:pPr>
            <w:r>
              <w:t>2</w:t>
            </w:r>
          </w:p>
        </w:tc>
      </w:tr>
      <w:tr w:rsidR="004C2D06" w:rsidRPr="00E627B6" w14:paraId="2430922C" w14:textId="77777777" w:rsidTr="00F65D11">
        <w:trPr>
          <w:trHeight w:val="621"/>
        </w:trPr>
        <w:tc>
          <w:tcPr>
            <w:tcW w:w="1962" w:type="dxa"/>
            <w:vAlign w:val="center"/>
          </w:tcPr>
          <w:p w14:paraId="6B75CB48" w14:textId="77777777" w:rsidR="004C2D06" w:rsidRPr="00E627B6" w:rsidRDefault="004C2D06" w:rsidP="004C2D06">
            <w:pPr>
              <w:pStyle w:val="TableTextChar"/>
              <w:spacing w:before="100" w:beforeAutospacing="1" w:after="100" w:afterAutospacing="1"/>
            </w:pPr>
            <w:r w:rsidRPr="00E627B6">
              <w:t>Hurricanes/Severe Wind</w:t>
            </w:r>
          </w:p>
        </w:tc>
        <w:tc>
          <w:tcPr>
            <w:tcW w:w="1260" w:type="dxa"/>
            <w:vAlign w:val="center"/>
          </w:tcPr>
          <w:p w14:paraId="210489A9" w14:textId="77777777" w:rsidR="004C2D06" w:rsidRPr="00E627B6" w:rsidRDefault="004C2D06" w:rsidP="004C2D06">
            <w:pPr>
              <w:pStyle w:val="TableTextChar"/>
              <w:spacing w:before="100" w:beforeAutospacing="1" w:after="100" w:afterAutospacing="1"/>
            </w:pPr>
            <w:r w:rsidRPr="00E627B6">
              <w:t>Large</w:t>
            </w:r>
          </w:p>
        </w:tc>
        <w:tc>
          <w:tcPr>
            <w:tcW w:w="1484" w:type="dxa"/>
            <w:vAlign w:val="center"/>
          </w:tcPr>
          <w:p w14:paraId="4621DFA7" w14:textId="77777777" w:rsidR="004C2D06" w:rsidRPr="00E627B6" w:rsidRDefault="004C2D06" w:rsidP="004C2D06">
            <w:pPr>
              <w:pStyle w:val="TableTextChar"/>
              <w:spacing w:before="100" w:beforeAutospacing="1" w:after="100" w:afterAutospacing="1"/>
            </w:pPr>
            <w:r w:rsidRPr="00E627B6">
              <w:t>Minor</w:t>
            </w:r>
          </w:p>
        </w:tc>
        <w:tc>
          <w:tcPr>
            <w:tcW w:w="1756" w:type="dxa"/>
            <w:vAlign w:val="center"/>
          </w:tcPr>
          <w:p w14:paraId="1C8DD98B" w14:textId="77777777" w:rsidR="004C2D06" w:rsidRPr="00E627B6" w:rsidRDefault="004C2D06" w:rsidP="004C2D06">
            <w:pPr>
              <w:pStyle w:val="TableTextChar"/>
              <w:spacing w:before="100" w:beforeAutospacing="1" w:after="100" w:afterAutospacing="1"/>
            </w:pPr>
            <w:r w:rsidRPr="00E627B6">
              <w:t xml:space="preserve">Yes </w:t>
            </w:r>
          </w:p>
        </w:tc>
        <w:tc>
          <w:tcPr>
            <w:tcW w:w="1620" w:type="dxa"/>
            <w:vAlign w:val="center"/>
          </w:tcPr>
          <w:p w14:paraId="08DF751A" w14:textId="77777777" w:rsidR="004C2D06" w:rsidRPr="00E627B6" w:rsidRDefault="004C2D06" w:rsidP="004C2D06">
            <w:pPr>
              <w:pStyle w:val="TableTextChar"/>
              <w:spacing w:before="100" w:beforeAutospacing="1" w:after="100" w:afterAutospacing="1"/>
            </w:pPr>
            <w:r w:rsidRPr="00E627B6">
              <w:t>Low</w:t>
            </w:r>
          </w:p>
        </w:tc>
        <w:tc>
          <w:tcPr>
            <w:tcW w:w="1620" w:type="dxa"/>
            <w:vAlign w:val="center"/>
          </w:tcPr>
          <w:p w14:paraId="7F9C247B" w14:textId="29431F43" w:rsidR="004C2D06" w:rsidRPr="00E627B6" w:rsidRDefault="004C2D06" w:rsidP="004C2D06">
            <w:pPr>
              <w:pStyle w:val="TableTextChar"/>
              <w:spacing w:before="100" w:beforeAutospacing="1" w:after="100" w:afterAutospacing="1"/>
              <w:jc w:val="center"/>
            </w:pPr>
            <w:r>
              <w:t>3</w:t>
            </w:r>
          </w:p>
        </w:tc>
      </w:tr>
      <w:tr w:rsidR="004C2D06" w:rsidRPr="00E627B6" w14:paraId="6FA3323B" w14:textId="77777777" w:rsidTr="008F62A0">
        <w:trPr>
          <w:trHeight w:val="620"/>
        </w:trPr>
        <w:tc>
          <w:tcPr>
            <w:tcW w:w="1962" w:type="dxa"/>
            <w:vAlign w:val="center"/>
          </w:tcPr>
          <w:p w14:paraId="766475D3" w14:textId="77777777" w:rsidR="004C2D06" w:rsidRPr="00E627B6" w:rsidRDefault="004C2D06" w:rsidP="004C2D06">
            <w:pPr>
              <w:spacing w:before="100" w:beforeAutospacing="1" w:after="100" w:afterAutospacing="1"/>
              <w:rPr>
                <w:sz w:val="20"/>
                <w:szCs w:val="20"/>
              </w:rPr>
            </w:pPr>
            <w:r w:rsidRPr="00E627B6">
              <w:rPr>
                <w:sz w:val="20"/>
                <w:szCs w:val="20"/>
              </w:rPr>
              <w:t xml:space="preserve">Severe Snow/Ice Storms </w:t>
            </w:r>
          </w:p>
        </w:tc>
        <w:tc>
          <w:tcPr>
            <w:tcW w:w="1260" w:type="dxa"/>
            <w:vAlign w:val="center"/>
          </w:tcPr>
          <w:p w14:paraId="070929AD" w14:textId="77777777" w:rsidR="004C2D06" w:rsidRPr="00E627B6" w:rsidRDefault="004C2D06" w:rsidP="004C2D06">
            <w:pPr>
              <w:spacing w:before="100" w:beforeAutospacing="1" w:after="100" w:afterAutospacing="1"/>
              <w:rPr>
                <w:sz w:val="20"/>
                <w:szCs w:val="20"/>
              </w:rPr>
            </w:pPr>
            <w:r w:rsidRPr="00E627B6">
              <w:rPr>
                <w:sz w:val="20"/>
                <w:szCs w:val="20"/>
              </w:rPr>
              <w:t>Large</w:t>
            </w:r>
          </w:p>
        </w:tc>
        <w:tc>
          <w:tcPr>
            <w:tcW w:w="1484" w:type="dxa"/>
            <w:vAlign w:val="center"/>
          </w:tcPr>
          <w:p w14:paraId="05907571" w14:textId="77777777" w:rsidR="004C2D06" w:rsidRPr="00E627B6" w:rsidRDefault="004C2D06" w:rsidP="004C2D06">
            <w:pPr>
              <w:spacing w:before="100" w:beforeAutospacing="1" w:after="100" w:afterAutospacing="1"/>
              <w:rPr>
                <w:sz w:val="20"/>
                <w:szCs w:val="20"/>
              </w:rPr>
            </w:pPr>
            <w:r w:rsidRPr="00E627B6">
              <w:rPr>
                <w:sz w:val="20"/>
                <w:szCs w:val="20"/>
              </w:rPr>
              <w:t>Limited</w:t>
            </w:r>
          </w:p>
        </w:tc>
        <w:tc>
          <w:tcPr>
            <w:tcW w:w="1756" w:type="dxa"/>
            <w:vAlign w:val="center"/>
          </w:tcPr>
          <w:p w14:paraId="11F62E3F" w14:textId="77777777" w:rsidR="004C2D06" w:rsidRPr="00E627B6" w:rsidRDefault="004C2D06" w:rsidP="004C2D06">
            <w:pPr>
              <w:spacing w:before="100" w:beforeAutospacing="1" w:after="100" w:afterAutospacing="1"/>
              <w:rPr>
                <w:sz w:val="20"/>
                <w:szCs w:val="20"/>
              </w:rPr>
            </w:pPr>
            <w:r w:rsidRPr="00E627B6">
              <w:rPr>
                <w:sz w:val="20"/>
                <w:szCs w:val="20"/>
              </w:rPr>
              <w:t>Yes</w:t>
            </w:r>
          </w:p>
        </w:tc>
        <w:tc>
          <w:tcPr>
            <w:tcW w:w="1620" w:type="dxa"/>
            <w:vAlign w:val="center"/>
          </w:tcPr>
          <w:p w14:paraId="2C58D139" w14:textId="77777777" w:rsidR="004C2D06" w:rsidRPr="00E627B6" w:rsidRDefault="004C2D06" w:rsidP="004C2D06">
            <w:pPr>
              <w:spacing w:before="100" w:beforeAutospacing="1" w:after="100" w:afterAutospacing="1"/>
              <w:rPr>
                <w:sz w:val="20"/>
                <w:szCs w:val="20"/>
              </w:rPr>
            </w:pPr>
            <w:r w:rsidRPr="00E627B6">
              <w:rPr>
                <w:sz w:val="20"/>
                <w:szCs w:val="20"/>
              </w:rPr>
              <w:t>Very High</w:t>
            </w:r>
          </w:p>
        </w:tc>
        <w:tc>
          <w:tcPr>
            <w:tcW w:w="1620" w:type="dxa"/>
            <w:vAlign w:val="center"/>
          </w:tcPr>
          <w:p w14:paraId="665F433C" w14:textId="77777777" w:rsidR="004C2D06" w:rsidRPr="00E627B6" w:rsidRDefault="004C2D06" w:rsidP="004C2D06">
            <w:pPr>
              <w:spacing w:before="100" w:beforeAutospacing="1" w:after="100" w:afterAutospacing="1"/>
              <w:jc w:val="center"/>
              <w:rPr>
                <w:sz w:val="20"/>
                <w:szCs w:val="20"/>
              </w:rPr>
            </w:pPr>
            <w:r w:rsidRPr="00E627B6">
              <w:rPr>
                <w:sz w:val="20"/>
                <w:szCs w:val="20"/>
              </w:rPr>
              <w:t>3</w:t>
            </w:r>
          </w:p>
        </w:tc>
      </w:tr>
      <w:tr w:rsidR="004C2D06" w:rsidRPr="00E627B6" w14:paraId="6954FF80" w14:textId="77777777" w:rsidTr="00F65D11">
        <w:trPr>
          <w:trHeight w:val="621"/>
        </w:trPr>
        <w:tc>
          <w:tcPr>
            <w:tcW w:w="1962" w:type="dxa"/>
            <w:vAlign w:val="center"/>
          </w:tcPr>
          <w:p w14:paraId="4E44378A" w14:textId="77777777" w:rsidR="004C2D06" w:rsidRPr="00E627B6" w:rsidRDefault="004C2D06" w:rsidP="004C2D06">
            <w:pPr>
              <w:pStyle w:val="TableTextChar"/>
              <w:spacing w:before="100" w:beforeAutospacing="1" w:after="100" w:afterAutospacing="1"/>
            </w:pPr>
            <w:r w:rsidRPr="00E627B6">
              <w:t>Wildfire/Brushfire</w:t>
            </w:r>
          </w:p>
        </w:tc>
        <w:tc>
          <w:tcPr>
            <w:tcW w:w="1260" w:type="dxa"/>
            <w:vAlign w:val="center"/>
          </w:tcPr>
          <w:p w14:paraId="2A139302" w14:textId="77777777" w:rsidR="004C2D06" w:rsidRPr="00E627B6" w:rsidRDefault="004C2D06" w:rsidP="004C2D06">
            <w:pPr>
              <w:pStyle w:val="TableTextChar"/>
              <w:spacing w:before="100" w:beforeAutospacing="1" w:after="100" w:afterAutospacing="1"/>
            </w:pPr>
            <w:r w:rsidRPr="00E627B6">
              <w:t>Small</w:t>
            </w:r>
          </w:p>
        </w:tc>
        <w:tc>
          <w:tcPr>
            <w:tcW w:w="1484" w:type="dxa"/>
            <w:vAlign w:val="center"/>
          </w:tcPr>
          <w:p w14:paraId="4BFB8074" w14:textId="77777777" w:rsidR="004C2D06" w:rsidRPr="00E627B6" w:rsidRDefault="004C2D06" w:rsidP="004C2D06">
            <w:pPr>
              <w:pStyle w:val="TableTextChar"/>
              <w:spacing w:before="100" w:beforeAutospacing="1" w:after="100" w:afterAutospacing="1"/>
            </w:pPr>
            <w:r w:rsidRPr="00E627B6">
              <w:t>Minor</w:t>
            </w:r>
          </w:p>
        </w:tc>
        <w:tc>
          <w:tcPr>
            <w:tcW w:w="1756" w:type="dxa"/>
            <w:vAlign w:val="center"/>
          </w:tcPr>
          <w:p w14:paraId="0A7BBBFC" w14:textId="77777777" w:rsidR="004C2D06" w:rsidRPr="00E627B6" w:rsidRDefault="004C2D06" w:rsidP="004C2D06">
            <w:pPr>
              <w:pStyle w:val="TableTextChar"/>
              <w:spacing w:before="100" w:beforeAutospacing="1" w:after="100" w:afterAutospacing="1"/>
            </w:pPr>
            <w:r w:rsidRPr="00E627B6">
              <w:t xml:space="preserve">Yes </w:t>
            </w:r>
          </w:p>
        </w:tc>
        <w:tc>
          <w:tcPr>
            <w:tcW w:w="1620" w:type="dxa"/>
            <w:vAlign w:val="center"/>
          </w:tcPr>
          <w:p w14:paraId="47E75DDB" w14:textId="77777777" w:rsidR="004C2D06" w:rsidRPr="00E627B6" w:rsidRDefault="004C2D06" w:rsidP="004C2D06">
            <w:pPr>
              <w:pStyle w:val="TableTextChar"/>
              <w:spacing w:before="100" w:beforeAutospacing="1" w:after="100" w:afterAutospacing="1"/>
            </w:pPr>
            <w:r w:rsidRPr="00E627B6">
              <w:t>High</w:t>
            </w:r>
          </w:p>
        </w:tc>
        <w:tc>
          <w:tcPr>
            <w:tcW w:w="1620" w:type="dxa"/>
            <w:vAlign w:val="center"/>
          </w:tcPr>
          <w:p w14:paraId="120873F4" w14:textId="77777777" w:rsidR="004C2D06" w:rsidRPr="00E627B6" w:rsidRDefault="004C2D06" w:rsidP="004C2D06">
            <w:pPr>
              <w:pStyle w:val="TableTextChar"/>
              <w:spacing w:before="100" w:beforeAutospacing="1" w:after="100" w:afterAutospacing="1"/>
              <w:jc w:val="center"/>
            </w:pPr>
            <w:r w:rsidRPr="00E627B6">
              <w:t>3</w:t>
            </w:r>
          </w:p>
        </w:tc>
      </w:tr>
      <w:tr w:rsidR="004C2D06" w:rsidRPr="00E627B6" w14:paraId="3768A4BA" w14:textId="77777777" w:rsidTr="00F65D11">
        <w:trPr>
          <w:trHeight w:val="621"/>
        </w:trPr>
        <w:tc>
          <w:tcPr>
            <w:tcW w:w="1962" w:type="dxa"/>
            <w:vAlign w:val="center"/>
          </w:tcPr>
          <w:p w14:paraId="7CDAC39D" w14:textId="77777777" w:rsidR="004C2D06" w:rsidRPr="00E627B6" w:rsidRDefault="004C2D06" w:rsidP="004C2D06">
            <w:pPr>
              <w:pStyle w:val="TableTextChar"/>
              <w:spacing w:before="100" w:beforeAutospacing="1" w:after="100" w:afterAutospacing="1"/>
            </w:pPr>
            <w:r w:rsidRPr="00E627B6">
              <w:t>Man-Made Hazard: Hazardous Materials</w:t>
            </w:r>
          </w:p>
        </w:tc>
        <w:tc>
          <w:tcPr>
            <w:tcW w:w="1260" w:type="dxa"/>
            <w:vAlign w:val="center"/>
          </w:tcPr>
          <w:p w14:paraId="6F8F5060" w14:textId="77777777" w:rsidR="004C2D06" w:rsidRPr="00E627B6" w:rsidRDefault="004C2D06" w:rsidP="004C2D06">
            <w:pPr>
              <w:pStyle w:val="TableTextChar"/>
              <w:spacing w:before="100" w:beforeAutospacing="1" w:after="100" w:afterAutospacing="1"/>
            </w:pPr>
            <w:r w:rsidRPr="00E627B6">
              <w:t>Large</w:t>
            </w:r>
          </w:p>
        </w:tc>
        <w:tc>
          <w:tcPr>
            <w:tcW w:w="1484" w:type="dxa"/>
            <w:vAlign w:val="center"/>
          </w:tcPr>
          <w:p w14:paraId="680B53E8" w14:textId="77777777" w:rsidR="004C2D06" w:rsidRPr="00E627B6" w:rsidRDefault="004C2D06" w:rsidP="004C2D06">
            <w:pPr>
              <w:pStyle w:val="TableTextChar"/>
              <w:spacing w:before="100" w:beforeAutospacing="1" w:after="100" w:afterAutospacing="1"/>
            </w:pPr>
            <w:r w:rsidRPr="00E627B6">
              <w:t>Limited</w:t>
            </w:r>
          </w:p>
        </w:tc>
        <w:tc>
          <w:tcPr>
            <w:tcW w:w="1756" w:type="dxa"/>
            <w:vAlign w:val="center"/>
          </w:tcPr>
          <w:p w14:paraId="159ECDD1"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084A78EF" w14:textId="77777777" w:rsidR="004C2D06" w:rsidRPr="00E627B6" w:rsidRDefault="004C2D06" w:rsidP="004C2D06">
            <w:pPr>
              <w:pStyle w:val="TableTextChar"/>
              <w:spacing w:before="100" w:beforeAutospacing="1" w:after="100" w:afterAutospacing="1"/>
            </w:pPr>
            <w:r w:rsidRPr="00E627B6">
              <w:t>Very Low</w:t>
            </w:r>
          </w:p>
        </w:tc>
        <w:tc>
          <w:tcPr>
            <w:tcW w:w="1620" w:type="dxa"/>
            <w:vAlign w:val="center"/>
          </w:tcPr>
          <w:p w14:paraId="2C0E3088" w14:textId="0F1315CC" w:rsidR="004C2D06" w:rsidRPr="00E627B6" w:rsidRDefault="004C2D06" w:rsidP="004C2D06">
            <w:pPr>
              <w:pStyle w:val="TableTextChar"/>
              <w:spacing w:before="100" w:beforeAutospacing="1" w:after="100" w:afterAutospacing="1"/>
              <w:jc w:val="center"/>
            </w:pPr>
            <w:r>
              <w:t>2</w:t>
            </w:r>
          </w:p>
        </w:tc>
      </w:tr>
      <w:tr w:rsidR="004C2D06" w:rsidRPr="00E627B6" w14:paraId="668AE643" w14:textId="77777777" w:rsidTr="00F65D11">
        <w:trPr>
          <w:trHeight w:val="621"/>
        </w:trPr>
        <w:tc>
          <w:tcPr>
            <w:tcW w:w="1962" w:type="dxa"/>
            <w:vAlign w:val="center"/>
          </w:tcPr>
          <w:p w14:paraId="44844CCF" w14:textId="77777777" w:rsidR="004C2D06" w:rsidRPr="00E627B6" w:rsidRDefault="004C2D06" w:rsidP="004C2D06">
            <w:pPr>
              <w:pStyle w:val="TableTextChar"/>
              <w:spacing w:before="100" w:beforeAutospacing="1" w:after="100" w:afterAutospacing="1"/>
            </w:pPr>
            <w:r w:rsidRPr="00E627B6">
              <w:t>Dam Failure</w:t>
            </w:r>
          </w:p>
        </w:tc>
        <w:tc>
          <w:tcPr>
            <w:tcW w:w="1260" w:type="dxa"/>
            <w:vAlign w:val="center"/>
          </w:tcPr>
          <w:p w14:paraId="228387DA" w14:textId="77777777" w:rsidR="004C2D06" w:rsidRPr="00E627B6" w:rsidRDefault="004C2D06" w:rsidP="004C2D06">
            <w:pPr>
              <w:pStyle w:val="TableTextChar"/>
              <w:spacing w:before="100" w:beforeAutospacing="1" w:after="100" w:afterAutospacing="1"/>
            </w:pPr>
            <w:r w:rsidRPr="00E627B6">
              <w:t>Small</w:t>
            </w:r>
          </w:p>
        </w:tc>
        <w:tc>
          <w:tcPr>
            <w:tcW w:w="1484" w:type="dxa"/>
            <w:vAlign w:val="center"/>
          </w:tcPr>
          <w:p w14:paraId="2AFF8A31" w14:textId="77777777" w:rsidR="004C2D06" w:rsidRPr="00E627B6" w:rsidRDefault="004C2D06" w:rsidP="004C2D06">
            <w:pPr>
              <w:pStyle w:val="TableTextChar"/>
              <w:spacing w:before="100" w:beforeAutospacing="1" w:after="100" w:afterAutospacing="1"/>
            </w:pPr>
            <w:r w:rsidRPr="00E627B6">
              <w:t>Limited</w:t>
            </w:r>
          </w:p>
        </w:tc>
        <w:tc>
          <w:tcPr>
            <w:tcW w:w="1756" w:type="dxa"/>
            <w:vAlign w:val="center"/>
          </w:tcPr>
          <w:p w14:paraId="28654508"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50160578" w14:textId="77777777" w:rsidR="004C2D06" w:rsidRPr="00E627B6" w:rsidRDefault="004C2D06" w:rsidP="004C2D06">
            <w:pPr>
              <w:pStyle w:val="TableTextChar"/>
              <w:spacing w:before="100" w:beforeAutospacing="1" w:after="100" w:afterAutospacing="1"/>
            </w:pPr>
            <w:r w:rsidRPr="00E627B6">
              <w:t>Very Low</w:t>
            </w:r>
          </w:p>
        </w:tc>
        <w:tc>
          <w:tcPr>
            <w:tcW w:w="1620" w:type="dxa"/>
            <w:vAlign w:val="center"/>
          </w:tcPr>
          <w:p w14:paraId="77DCA3F5" w14:textId="77777777" w:rsidR="004C2D06" w:rsidRPr="00E627B6" w:rsidRDefault="004C2D06" w:rsidP="004C2D06">
            <w:pPr>
              <w:pStyle w:val="TableTextChar"/>
              <w:spacing w:before="100" w:beforeAutospacing="1" w:after="100" w:afterAutospacing="1"/>
              <w:jc w:val="center"/>
            </w:pPr>
            <w:r w:rsidRPr="00E627B6">
              <w:t>3</w:t>
            </w:r>
          </w:p>
        </w:tc>
      </w:tr>
      <w:tr w:rsidR="004C2D06" w:rsidRPr="00E627B6" w14:paraId="1F6A1BEE" w14:textId="77777777" w:rsidTr="007D749F">
        <w:trPr>
          <w:trHeight w:val="621"/>
        </w:trPr>
        <w:tc>
          <w:tcPr>
            <w:tcW w:w="9702" w:type="dxa"/>
            <w:gridSpan w:val="6"/>
            <w:shd w:val="clear" w:color="auto" w:fill="000000" w:themeFill="text1"/>
            <w:vAlign w:val="center"/>
          </w:tcPr>
          <w:p w14:paraId="3987879B" w14:textId="0E9B523B" w:rsidR="004C2D06" w:rsidRPr="007D749F" w:rsidRDefault="004C2D06" w:rsidP="004C2D06">
            <w:pPr>
              <w:pStyle w:val="TableTextChar"/>
              <w:spacing w:before="100" w:beforeAutospacing="1" w:after="100" w:afterAutospacing="1"/>
              <w:jc w:val="center"/>
              <w:rPr>
                <w:rFonts w:ascii="Gill Sans MT" w:hAnsi="Gill Sans MT"/>
                <w:b/>
                <w:bCs/>
                <w:sz w:val="24"/>
                <w:szCs w:val="22"/>
              </w:rPr>
            </w:pPr>
            <w:r>
              <w:rPr>
                <w:rFonts w:ascii="Gill Sans MT" w:hAnsi="Gill Sans MT"/>
                <w:b/>
                <w:bCs/>
                <w:sz w:val="24"/>
                <w:szCs w:val="22"/>
              </w:rPr>
              <w:t>Table 3.4</w:t>
            </w:r>
            <w:r w:rsidRPr="00E627B6">
              <w:rPr>
                <w:rFonts w:ascii="Gill Sans MT" w:hAnsi="Gill Sans MT"/>
                <w:b/>
                <w:bCs/>
                <w:sz w:val="24"/>
                <w:szCs w:val="22"/>
              </w:rPr>
              <w:t xml:space="preserve">: </w:t>
            </w:r>
            <w:r w:rsidRPr="00E627B6">
              <w:rPr>
                <w:rFonts w:ascii="Gill Sans MT" w:hAnsi="Gill Sans MT"/>
                <w:b/>
                <w:bCs/>
                <w:sz w:val="24"/>
              </w:rPr>
              <w:t xml:space="preserve"> </w:t>
            </w:r>
            <w:r w:rsidRPr="00E627B6">
              <w:rPr>
                <w:rFonts w:ascii="Gill Sans MT" w:hAnsi="Gill Sans MT"/>
                <w:b/>
                <w:bCs/>
                <w:sz w:val="24"/>
                <w:szCs w:val="22"/>
              </w:rPr>
              <w:t>Hazard Profiling and Risk Index Worksheet</w:t>
            </w:r>
          </w:p>
        </w:tc>
      </w:tr>
      <w:tr w:rsidR="004C2D06" w:rsidRPr="002B2CEC" w14:paraId="3C5B98EF" w14:textId="77777777" w:rsidTr="002B2CEC">
        <w:trPr>
          <w:trHeight w:val="620"/>
        </w:trPr>
        <w:tc>
          <w:tcPr>
            <w:tcW w:w="1962" w:type="dxa"/>
            <w:shd w:val="clear" w:color="auto" w:fill="BFBFBF" w:themeFill="background1" w:themeFillShade="BF"/>
          </w:tcPr>
          <w:p w14:paraId="5F6AD464" w14:textId="1D190FAD" w:rsidR="004C2D06" w:rsidRPr="002B2CEC" w:rsidRDefault="004C2D06" w:rsidP="004C2D06">
            <w:pPr>
              <w:pStyle w:val="TableTextChar"/>
              <w:spacing w:before="100" w:beforeAutospacing="1" w:after="100" w:afterAutospacing="1"/>
              <w:jc w:val="center"/>
              <w:rPr>
                <w:b/>
                <w:bCs/>
                <w:sz w:val="22"/>
              </w:rPr>
            </w:pPr>
            <w:r w:rsidRPr="002B2CEC">
              <w:rPr>
                <w:b/>
                <w:bCs/>
                <w:sz w:val="22"/>
              </w:rPr>
              <w:t xml:space="preserve">Type of </w:t>
            </w:r>
            <w:r w:rsidRPr="007D749F">
              <w:rPr>
                <w:b/>
                <w:bCs/>
                <w:sz w:val="22"/>
              </w:rPr>
              <w:t>Hazard</w:t>
            </w:r>
          </w:p>
        </w:tc>
        <w:tc>
          <w:tcPr>
            <w:tcW w:w="1260" w:type="dxa"/>
            <w:shd w:val="clear" w:color="auto" w:fill="BFBFBF" w:themeFill="background1" w:themeFillShade="BF"/>
          </w:tcPr>
          <w:p w14:paraId="2062F37F" w14:textId="657B33FD" w:rsidR="004C2D06" w:rsidRPr="002B2CEC" w:rsidRDefault="004C2D06" w:rsidP="004C2D06">
            <w:pPr>
              <w:pStyle w:val="TableTextChar"/>
              <w:spacing w:before="100" w:beforeAutospacing="1" w:after="100" w:afterAutospacing="1"/>
              <w:jc w:val="center"/>
              <w:rPr>
                <w:b/>
                <w:bCs/>
                <w:sz w:val="22"/>
              </w:rPr>
            </w:pPr>
            <w:r w:rsidRPr="002B2CEC">
              <w:rPr>
                <w:b/>
                <w:bCs/>
                <w:sz w:val="22"/>
              </w:rPr>
              <w:t>Location</w:t>
            </w:r>
          </w:p>
        </w:tc>
        <w:tc>
          <w:tcPr>
            <w:tcW w:w="1484" w:type="dxa"/>
            <w:shd w:val="clear" w:color="auto" w:fill="BFBFBF" w:themeFill="background1" w:themeFillShade="BF"/>
          </w:tcPr>
          <w:p w14:paraId="0F240996" w14:textId="42867070" w:rsidR="004C2D06" w:rsidRPr="002B2CEC" w:rsidRDefault="004C2D06" w:rsidP="004C2D06">
            <w:pPr>
              <w:pStyle w:val="TableTextChar"/>
              <w:spacing w:before="100" w:beforeAutospacing="1" w:after="100" w:afterAutospacing="1"/>
              <w:jc w:val="center"/>
              <w:rPr>
                <w:b/>
                <w:bCs/>
                <w:sz w:val="22"/>
              </w:rPr>
            </w:pPr>
            <w:r w:rsidRPr="002B2CEC">
              <w:rPr>
                <w:b/>
                <w:bCs/>
                <w:sz w:val="22"/>
              </w:rPr>
              <w:t>Impact</w:t>
            </w:r>
          </w:p>
        </w:tc>
        <w:tc>
          <w:tcPr>
            <w:tcW w:w="1756" w:type="dxa"/>
            <w:shd w:val="clear" w:color="auto" w:fill="BFBFBF" w:themeFill="background1" w:themeFillShade="BF"/>
          </w:tcPr>
          <w:p w14:paraId="749066AD" w14:textId="3A94585F" w:rsidR="004C2D06" w:rsidRPr="002B2CEC" w:rsidRDefault="004C2D06" w:rsidP="004C2D06">
            <w:pPr>
              <w:pStyle w:val="TableTextChar"/>
              <w:spacing w:before="100" w:beforeAutospacing="1" w:after="100" w:afterAutospacing="1"/>
              <w:jc w:val="center"/>
              <w:rPr>
                <w:b/>
                <w:bCs/>
                <w:sz w:val="22"/>
              </w:rPr>
            </w:pPr>
            <w:r w:rsidRPr="002B2CEC">
              <w:rPr>
                <w:b/>
                <w:bCs/>
                <w:sz w:val="22"/>
              </w:rPr>
              <w:t>Previous Occurrences</w:t>
            </w:r>
          </w:p>
        </w:tc>
        <w:tc>
          <w:tcPr>
            <w:tcW w:w="1620" w:type="dxa"/>
            <w:shd w:val="clear" w:color="auto" w:fill="BFBFBF" w:themeFill="background1" w:themeFillShade="BF"/>
          </w:tcPr>
          <w:p w14:paraId="62BFFAF9" w14:textId="680F0CA0" w:rsidR="004C2D06" w:rsidRPr="002B2CEC" w:rsidRDefault="004C2D06" w:rsidP="004C2D06">
            <w:pPr>
              <w:pStyle w:val="TableTextChar"/>
              <w:spacing w:before="100" w:beforeAutospacing="1" w:after="100" w:afterAutospacing="1"/>
              <w:jc w:val="center"/>
              <w:rPr>
                <w:b/>
                <w:bCs/>
                <w:sz w:val="22"/>
              </w:rPr>
            </w:pPr>
            <w:r w:rsidRPr="002B2CEC">
              <w:rPr>
                <w:b/>
                <w:bCs/>
                <w:sz w:val="22"/>
              </w:rPr>
              <w:t>Probability of Future Events</w:t>
            </w:r>
          </w:p>
        </w:tc>
        <w:tc>
          <w:tcPr>
            <w:tcW w:w="1620" w:type="dxa"/>
            <w:shd w:val="clear" w:color="auto" w:fill="BFBFBF" w:themeFill="background1" w:themeFillShade="BF"/>
          </w:tcPr>
          <w:p w14:paraId="7A0C13AC" w14:textId="24644758" w:rsidR="004C2D06" w:rsidRPr="002B2CEC" w:rsidRDefault="004C2D06" w:rsidP="004C2D06">
            <w:pPr>
              <w:pStyle w:val="TableTextChar"/>
              <w:spacing w:before="100" w:beforeAutospacing="1" w:after="100" w:afterAutospacing="1"/>
              <w:jc w:val="center"/>
              <w:rPr>
                <w:b/>
                <w:bCs/>
                <w:sz w:val="22"/>
              </w:rPr>
            </w:pPr>
            <w:r w:rsidRPr="002B2CEC">
              <w:rPr>
                <w:b/>
                <w:bCs/>
                <w:sz w:val="22"/>
              </w:rPr>
              <w:t>Hazard Risk Index Rating</w:t>
            </w:r>
          </w:p>
        </w:tc>
      </w:tr>
      <w:tr w:rsidR="004C2D06" w:rsidRPr="00E627B6" w14:paraId="20EF3910" w14:textId="77777777" w:rsidTr="00F65D11">
        <w:trPr>
          <w:trHeight w:val="621"/>
        </w:trPr>
        <w:tc>
          <w:tcPr>
            <w:tcW w:w="1962" w:type="dxa"/>
            <w:vAlign w:val="center"/>
          </w:tcPr>
          <w:p w14:paraId="79B086B5" w14:textId="77777777" w:rsidR="004C2D06" w:rsidRPr="00E627B6" w:rsidRDefault="004C2D06" w:rsidP="004C2D06">
            <w:pPr>
              <w:pStyle w:val="TableTextChar"/>
              <w:spacing w:before="100" w:beforeAutospacing="1" w:after="100" w:afterAutospacing="1"/>
            </w:pPr>
            <w:r w:rsidRPr="00E627B6">
              <w:t>Landslide</w:t>
            </w:r>
          </w:p>
        </w:tc>
        <w:tc>
          <w:tcPr>
            <w:tcW w:w="1260" w:type="dxa"/>
            <w:vAlign w:val="center"/>
          </w:tcPr>
          <w:p w14:paraId="042CBCF4" w14:textId="77777777" w:rsidR="004C2D06" w:rsidRPr="00E627B6" w:rsidRDefault="004C2D06" w:rsidP="004C2D06">
            <w:pPr>
              <w:pStyle w:val="TableTextChar"/>
              <w:spacing w:before="100" w:beforeAutospacing="1" w:after="100" w:afterAutospacing="1"/>
            </w:pPr>
            <w:r w:rsidRPr="00E627B6">
              <w:t>Small</w:t>
            </w:r>
          </w:p>
        </w:tc>
        <w:tc>
          <w:tcPr>
            <w:tcW w:w="1484" w:type="dxa"/>
            <w:vAlign w:val="center"/>
          </w:tcPr>
          <w:p w14:paraId="43597F08" w14:textId="77777777" w:rsidR="004C2D06" w:rsidRPr="00E627B6" w:rsidRDefault="004C2D06" w:rsidP="004C2D06">
            <w:pPr>
              <w:pStyle w:val="TableTextChar"/>
              <w:spacing w:before="100" w:beforeAutospacing="1" w:after="100" w:afterAutospacing="1"/>
            </w:pPr>
            <w:r w:rsidRPr="00E627B6">
              <w:t>Limited</w:t>
            </w:r>
          </w:p>
        </w:tc>
        <w:tc>
          <w:tcPr>
            <w:tcW w:w="1756" w:type="dxa"/>
            <w:vAlign w:val="center"/>
          </w:tcPr>
          <w:p w14:paraId="5B6B3E0E" w14:textId="77777777" w:rsidR="004C2D06" w:rsidRPr="00E627B6" w:rsidRDefault="004C2D06" w:rsidP="004C2D06">
            <w:pPr>
              <w:pStyle w:val="TableTextChar"/>
              <w:spacing w:before="100" w:beforeAutospacing="1" w:after="100" w:afterAutospacing="1"/>
            </w:pPr>
            <w:r w:rsidRPr="00E627B6">
              <w:t>Yes</w:t>
            </w:r>
          </w:p>
        </w:tc>
        <w:tc>
          <w:tcPr>
            <w:tcW w:w="1620" w:type="dxa"/>
            <w:vAlign w:val="center"/>
          </w:tcPr>
          <w:p w14:paraId="3C388B5C" w14:textId="77777777" w:rsidR="004C2D06" w:rsidRPr="00E627B6" w:rsidRDefault="004C2D06" w:rsidP="004C2D06">
            <w:pPr>
              <w:pStyle w:val="TableTextChar"/>
              <w:spacing w:before="100" w:beforeAutospacing="1" w:after="100" w:afterAutospacing="1"/>
            </w:pPr>
            <w:r w:rsidRPr="00E627B6">
              <w:t>Low</w:t>
            </w:r>
          </w:p>
        </w:tc>
        <w:tc>
          <w:tcPr>
            <w:tcW w:w="1620" w:type="dxa"/>
            <w:vAlign w:val="center"/>
          </w:tcPr>
          <w:p w14:paraId="60470DF4" w14:textId="77777777" w:rsidR="004C2D06" w:rsidRPr="00E627B6" w:rsidRDefault="004C2D06" w:rsidP="004C2D06">
            <w:pPr>
              <w:pStyle w:val="TableTextChar"/>
              <w:spacing w:before="100" w:beforeAutospacing="1" w:after="100" w:afterAutospacing="1"/>
              <w:jc w:val="center"/>
            </w:pPr>
            <w:r w:rsidRPr="00E627B6">
              <w:t>4</w:t>
            </w:r>
          </w:p>
        </w:tc>
      </w:tr>
      <w:tr w:rsidR="004C2D06" w:rsidRPr="00E627B6" w14:paraId="3BA3955A" w14:textId="77777777" w:rsidTr="00F65D11">
        <w:trPr>
          <w:trHeight w:val="621"/>
        </w:trPr>
        <w:tc>
          <w:tcPr>
            <w:tcW w:w="1962" w:type="dxa"/>
            <w:vAlign w:val="center"/>
          </w:tcPr>
          <w:p w14:paraId="146CD21D" w14:textId="77777777" w:rsidR="004C2D06" w:rsidRPr="00E627B6" w:rsidRDefault="004C2D06" w:rsidP="004C2D06">
            <w:pPr>
              <w:pStyle w:val="TableTextChar"/>
              <w:spacing w:before="100" w:beforeAutospacing="1" w:after="100" w:afterAutospacing="1"/>
            </w:pPr>
            <w:r w:rsidRPr="00E627B6">
              <w:t>Tornado/Microburst</w:t>
            </w:r>
          </w:p>
        </w:tc>
        <w:tc>
          <w:tcPr>
            <w:tcW w:w="1260" w:type="dxa"/>
            <w:vAlign w:val="center"/>
          </w:tcPr>
          <w:p w14:paraId="2DC557F6" w14:textId="77777777" w:rsidR="004C2D06" w:rsidRPr="00E627B6" w:rsidRDefault="004C2D06" w:rsidP="004C2D06">
            <w:pPr>
              <w:pStyle w:val="TableTextChar"/>
              <w:spacing w:before="100" w:beforeAutospacing="1" w:after="100" w:afterAutospacing="1"/>
            </w:pPr>
            <w:r w:rsidRPr="00E627B6">
              <w:t>Small</w:t>
            </w:r>
          </w:p>
        </w:tc>
        <w:tc>
          <w:tcPr>
            <w:tcW w:w="1484" w:type="dxa"/>
            <w:vAlign w:val="center"/>
          </w:tcPr>
          <w:p w14:paraId="06CC3F67" w14:textId="77777777" w:rsidR="004C2D06" w:rsidRPr="00E627B6" w:rsidRDefault="004C2D06" w:rsidP="004C2D06">
            <w:pPr>
              <w:pStyle w:val="TableTextChar"/>
              <w:spacing w:before="100" w:beforeAutospacing="1" w:after="100" w:afterAutospacing="1"/>
            </w:pPr>
            <w:r w:rsidRPr="00E627B6">
              <w:t>Catastrophic</w:t>
            </w:r>
          </w:p>
        </w:tc>
        <w:tc>
          <w:tcPr>
            <w:tcW w:w="1756" w:type="dxa"/>
            <w:vAlign w:val="center"/>
          </w:tcPr>
          <w:p w14:paraId="64A90D62"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447366EE" w14:textId="77777777" w:rsidR="004C2D06" w:rsidRPr="00E627B6" w:rsidRDefault="004C2D06" w:rsidP="004C2D06">
            <w:pPr>
              <w:pStyle w:val="TableTextChar"/>
              <w:spacing w:before="100" w:beforeAutospacing="1" w:after="100" w:afterAutospacing="1"/>
            </w:pPr>
            <w:r w:rsidRPr="00E627B6">
              <w:t>Very Low</w:t>
            </w:r>
          </w:p>
        </w:tc>
        <w:tc>
          <w:tcPr>
            <w:tcW w:w="1620" w:type="dxa"/>
            <w:vAlign w:val="center"/>
          </w:tcPr>
          <w:p w14:paraId="1A409BBE" w14:textId="77777777" w:rsidR="004C2D06" w:rsidRPr="00E627B6" w:rsidRDefault="004C2D06" w:rsidP="004C2D06">
            <w:pPr>
              <w:pStyle w:val="TableTextChar"/>
              <w:spacing w:before="100" w:beforeAutospacing="1" w:after="100" w:afterAutospacing="1"/>
              <w:jc w:val="center"/>
            </w:pPr>
            <w:r w:rsidRPr="00E627B6">
              <w:t>4</w:t>
            </w:r>
          </w:p>
        </w:tc>
      </w:tr>
      <w:tr w:rsidR="004C2D06" w:rsidRPr="00E627B6" w14:paraId="1995D961" w14:textId="77777777" w:rsidTr="00F65D11">
        <w:trPr>
          <w:trHeight w:val="621"/>
        </w:trPr>
        <w:tc>
          <w:tcPr>
            <w:tcW w:w="1962" w:type="dxa"/>
            <w:vAlign w:val="center"/>
          </w:tcPr>
          <w:p w14:paraId="0DA5628F" w14:textId="77777777" w:rsidR="004C2D06" w:rsidRPr="00E627B6" w:rsidRDefault="004C2D06" w:rsidP="004C2D06">
            <w:pPr>
              <w:pStyle w:val="TableTextChar"/>
              <w:spacing w:before="100" w:beforeAutospacing="1" w:after="100" w:afterAutospacing="1"/>
            </w:pPr>
            <w:r w:rsidRPr="00E627B6">
              <w:t>Earthquake</w:t>
            </w:r>
          </w:p>
        </w:tc>
        <w:tc>
          <w:tcPr>
            <w:tcW w:w="1260" w:type="dxa"/>
            <w:vAlign w:val="center"/>
          </w:tcPr>
          <w:p w14:paraId="1CC2B8A8" w14:textId="77777777" w:rsidR="004C2D06" w:rsidRPr="00E627B6" w:rsidRDefault="004C2D06" w:rsidP="004C2D06">
            <w:pPr>
              <w:pStyle w:val="TableTextChar"/>
              <w:spacing w:before="100" w:beforeAutospacing="1" w:after="100" w:afterAutospacing="1"/>
            </w:pPr>
            <w:r w:rsidRPr="00E627B6">
              <w:t>Large</w:t>
            </w:r>
          </w:p>
        </w:tc>
        <w:tc>
          <w:tcPr>
            <w:tcW w:w="1484" w:type="dxa"/>
            <w:vAlign w:val="center"/>
          </w:tcPr>
          <w:p w14:paraId="7532BB0D" w14:textId="77777777" w:rsidR="004C2D06" w:rsidRPr="00E627B6" w:rsidRDefault="004C2D06" w:rsidP="004C2D06">
            <w:pPr>
              <w:pStyle w:val="TableTextChar"/>
              <w:spacing w:before="100" w:beforeAutospacing="1" w:after="100" w:afterAutospacing="1"/>
            </w:pPr>
            <w:r w:rsidRPr="00E627B6">
              <w:t>Catastrophic</w:t>
            </w:r>
          </w:p>
        </w:tc>
        <w:tc>
          <w:tcPr>
            <w:tcW w:w="1756" w:type="dxa"/>
            <w:vAlign w:val="center"/>
          </w:tcPr>
          <w:p w14:paraId="363EE081"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2537753B" w14:textId="77777777" w:rsidR="004C2D06" w:rsidRPr="00E627B6" w:rsidRDefault="004C2D06" w:rsidP="004C2D06">
            <w:pPr>
              <w:pStyle w:val="TableTextChar"/>
              <w:spacing w:before="100" w:beforeAutospacing="1" w:after="100" w:afterAutospacing="1"/>
            </w:pPr>
            <w:r w:rsidRPr="00E627B6">
              <w:t>Very Low</w:t>
            </w:r>
          </w:p>
        </w:tc>
        <w:tc>
          <w:tcPr>
            <w:tcW w:w="1620" w:type="dxa"/>
            <w:vAlign w:val="center"/>
          </w:tcPr>
          <w:p w14:paraId="5B990D08" w14:textId="77777777" w:rsidR="004C2D06" w:rsidRPr="00E627B6" w:rsidRDefault="004C2D06" w:rsidP="004C2D06">
            <w:pPr>
              <w:pStyle w:val="TableTextChar"/>
              <w:spacing w:before="100" w:beforeAutospacing="1" w:after="100" w:afterAutospacing="1"/>
              <w:jc w:val="center"/>
            </w:pPr>
            <w:r w:rsidRPr="00E627B6">
              <w:t>4</w:t>
            </w:r>
          </w:p>
        </w:tc>
      </w:tr>
      <w:tr w:rsidR="004C2D06" w:rsidRPr="00E627B6" w14:paraId="73CA50ED" w14:textId="77777777" w:rsidTr="00F65D11">
        <w:trPr>
          <w:trHeight w:val="621"/>
        </w:trPr>
        <w:tc>
          <w:tcPr>
            <w:tcW w:w="1962" w:type="dxa"/>
            <w:vAlign w:val="center"/>
          </w:tcPr>
          <w:p w14:paraId="24C1202D" w14:textId="77777777" w:rsidR="004C2D06" w:rsidRPr="00E627B6" w:rsidRDefault="004C2D06" w:rsidP="004C2D06">
            <w:pPr>
              <w:pStyle w:val="TableTextChar"/>
              <w:spacing w:before="100" w:beforeAutospacing="1" w:after="100" w:afterAutospacing="1"/>
            </w:pPr>
            <w:r w:rsidRPr="00E627B6">
              <w:t>Drought</w:t>
            </w:r>
          </w:p>
        </w:tc>
        <w:tc>
          <w:tcPr>
            <w:tcW w:w="1260" w:type="dxa"/>
            <w:vAlign w:val="center"/>
          </w:tcPr>
          <w:p w14:paraId="1FFC3232" w14:textId="77777777" w:rsidR="004C2D06" w:rsidRPr="00E627B6" w:rsidRDefault="004C2D06" w:rsidP="004C2D06">
            <w:pPr>
              <w:pStyle w:val="TableTextChar"/>
              <w:spacing w:before="100" w:beforeAutospacing="1" w:after="100" w:afterAutospacing="1"/>
            </w:pPr>
            <w:r w:rsidRPr="00E627B6">
              <w:t>Small</w:t>
            </w:r>
          </w:p>
        </w:tc>
        <w:tc>
          <w:tcPr>
            <w:tcW w:w="1484" w:type="dxa"/>
            <w:vAlign w:val="center"/>
          </w:tcPr>
          <w:p w14:paraId="291E6575" w14:textId="77777777" w:rsidR="004C2D06" w:rsidRPr="00E627B6" w:rsidRDefault="004C2D06" w:rsidP="004C2D06">
            <w:pPr>
              <w:pStyle w:val="TableTextChar"/>
              <w:spacing w:before="100" w:beforeAutospacing="1" w:after="100" w:afterAutospacing="1"/>
            </w:pPr>
            <w:r w:rsidRPr="00E627B6">
              <w:t>Minor</w:t>
            </w:r>
          </w:p>
        </w:tc>
        <w:tc>
          <w:tcPr>
            <w:tcW w:w="1756" w:type="dxa"/>
            <w:vAlign w:val="center"/>
          </w:tcPr>
          <w:p w14:paraId="0E270350"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09B6C452" w14:textId="77777777" w:rsidR="004C2D06" w:rsidRPr="00E627B6" w:rsidRDefault="004C2D06" w:rsidP="004C2D06">
            <w:pPr>
              <w:pStyle w:val="TableTextChar"/>
              <w:spacing w:before="100" w:beforeAutospacing="1" w:after="100" w:afterAutospacing="1"/>
            </w:pPr>
            <w:r w:rsidRPr="00E627B6">
              <w:t>Very Low</w:t>
            </w:r>
          </w:p>
        </w:tc>
        <w:tc>
          <w:tcPr>
            <w:tcW w:w="1620" w:type="dxa"/>
            <w:vAlign w:val="center"/>
          </w:tcPr>
          <w:p w14:paraId="4396305E" w14:textId="77777777" w:rsidR="004C2D06" w:rsidRPr="00E627B6" w:rsidRDefault="004C2D06" w:rsidP="004C2D06">
            <w:pPr>
              <w:pStyle w:val="TableTextChar"/>
              <w:spacing w:before="100" w:beforeAutospacing="1" w:after="100" w:afterAutospacing="1"/>
              <w:jc w:val="center"/>
            </w:pPr>
            <w:r w:rsidRPr="00E627B6">
              <w:t>5</w:t>
            </w:r>
          </w:p>
        </w:tc>
      </w:tr>
      <w:tr w:rsidR="004C2D06" w:rsidRPr="00E627B6" w14:paraId="29C09D86" w14:textId="77777777" w:rsidTr="00F65D11">
        <w:trPr>
          <w:trHeight w:val="621"/>
        </w:trPr>
        <w:tc>
          <w:tcPr>
            <w:tcW w:w="1962" w:type="dxa"/>
            <w:vAlign w:val="center"/>
          </w:tcPr>
          <w:p w14:paraId="338F7894" w14:textId="77777777" w:rsidR="004C2D06" w:rsidRPr="00E627B6" w:rsidRDefault="004C2D06" w:rsidP="004C2D06">
            <w:pPr>
              <w:pStyle w:val="TableTextChar"/>
              <w:spacing w:before="100" w:beforeAutospacing="1" w:after="100" w:afterAutospacing="1"/>
            </w:pPr>
            <w:r w:rsidRPr="00E627B6">
              <w:t>Extreme Temperature</w:t>
            </w:r>
          </w:p>
        </w:tc>
        <w:tc>
          <w:tcPr>
            <w:tcW w:w="1260" w:type="dxa"/>
            <w:vAlign w:val="center"/>
          </w:tcPr>
          <w:p w14:paraId="22118F92" w14:textId="77777777" w:rsidR="004C2D06" w:rsidRPr="00E627B6" w:rsidRDefault="004C2D06" w:rsidP="004C2D06">
            <w:pPr>
              <w:pStyle w:val="TableTextChar"/>
              <w:spacing w:before="100" w:beforeAutospacing="1" w:after="100" w:afterAutospacing="1"/>
            </w:pPr>
            <w:r w:rsidRPr="00E627B6">
              <w:t>Large</w:t>
            </w:r>
          </w:p>
        </w:tc>
        <w:tc>
          <w:tcPr>
            <w:tcW w:w="1484" w:type="dxa"/>
            <w:vAlign w:val="center"/>
          </w:tcPr>
          <w:p w14:paraId="16BDAAA9" w14:textId="77777777" w:rsidR="004C2D06" w:rsidRPr="00E627B6" w:rsidRDefault="004C2D06" w:rsidP="004C2D06">
            <w:pPr>
              <w:pStyle w:val="TableTextChar"/>
              <w:spacing w:before="100" w:beforeAutospacing="1" w:after="100" w:afterAutospacing="1"/>
            </w:pPr>
            <w:r w:rsidRPr="00E627B6">
              <w:t>Minor</w:t>
            </w:r>
          </w:p>
        </w:tc>
        <w:tc>
          <w:tcPr>
            <w:tcW w:w="1756" w:type="dxa"/>
            <w:vAlign w:val="center"/>
          </w:tcPr>
          <w:p w14:paraId="0548C7FA" w14:textId="77777777" w:rsidR="004C2D06" w:rsidRPr="00E627B6" w:rsidRDefault="004C2D06" w:rsidP="004C2D06">
            <w:pPr>
              <w:pStyle w:val="TableTextChar"/>
              <w:spacing w:before="100" w:beforeAutospacing="1" w:after="100" w:afterAutospacing="1"/>
            </w:pPr>
            <w:r w:rsidRPr="00E627B6">
              <w:t>Yes</w:t>
            </w:r>
          </w:p>
        </w:tc>
        <w:tc>
          <w:tcPr>
            <w:tcW w:w="1620" w:type="dxa"/>
            <w:vAlign w:val="center"/>
          </w:tcPr>
          <w:p w14:paraId="542C663C" w14:textId="77777777" w:rsidR="004C2D06" w:rsidRPr="00E627B6" w:rsidRDefault="004C2D06" w:rsidP="004C2D06">
            <w:pPr>
              <w:pStyle w:val="TableTextChar"/>
              <w:spacing w:before="100" w:beforeAutospacing="1" w:after="100" w:afterAutospacing="1"/>
            </w:pPr>
            <w:r w:rsidRPr="00E627B6">
              <w:t>High</w:t>
            </w:r>
          </w:p>
        </w:tc>
        <w:tc>
          <w:tcPr>
            <w:tcW w:w="1620" w:type="dxa"/>
            <w:vAlign w:val="center"/>
          </w:tcPr>
          <w:p w14:paraId="465AF047" w14:textId="77777777" w:rsidR="004C2D06" w:rsidRPr="00E627B6" w:rsidRDefault="004C2D06" w:rsidP="004C2D06">
            <w:pPr>
              <w:pStyle w:val="TableTextChar"/>
              <w:spacing w:before="100" w:beforeAutospacing="1" w:after="100" w:afterAutospacing="1"/>
              <w:jc w:val="center"/>
            </w:pPr>
            <w:r w:rsidRPr="00E627B6">
              <w:t>5</w:t>
            </w:r>
          </w:p>
        </w:tc>
      </w:tr>
      <w:tr w:rsidR="004C2D06" w:rsidRPr="00E627B6" w14:paraId="78757F6D" w14:textId="77777777" w:rsidTr="00F65D11">
        <w:trPr>
          <w:trHeight w:val="621"/>
        </w:trPr>
        <w:tc>
          <w:tcPr>
            <w:tcW w:w="1962" w:type="dxa"/>
            <w:vAlign w:val="center"/>
          </w:tcPr>
          <w:p w14:paraId="5D67ED54" w14:textId="77777777" w:rsidR="004C2D06" w:rsidRPr="00E627B6" w:rsidRDefault="004C2D06" w:rsidP="004C2D06">
            <w:pPr>
              <w:pStyle w:val="TableTextChar"/>
              <w:spacing w:before="100" w:beforeAutospacing="1" w:after="100" w:afterAutospacing="1"/>
            </w:pPr>
            <w:r w:rsidRPr="00E627B6">
              <w:t>Tsunami*</w:t>
            </w:r>
          </w:p>
        </w:tc>
        <w:tc>
          <w:tcPr>
            <w:tcW w:w="1260" w:type="dxa"/>
            <w:vAlign w:val="center"/>
          </w:tcPr>
          <w:p w14:paraId="77088C93" w14:textId="77777777" w:rsidR="004C2D06" w:rsidRPr="00E627B6" w:rsidRDefault="004C2D06" w:rsidP="004C2D06">
            <w:pPr>
              <w:pStyle w:val="TableTextChar"/>
              <w:spacing w:before="100" w:beforeAutospacing="1" w:after="100" w:afterAutospacing="1"/>
            </w:pPr>
            <w:r w:rsidRPr="00E627B6">
              <w:t>N/A</w:t>
            </w:r>
          </w:p>
        </w:tc>
        <w:tc>
          <w:tcPr>
            <w:tcW w:w="1484" w:type="dxa"/>
            <w:vAlign w:val="center"/>
          </w:tcPr>
          <w:p w14:paraId="1E05D42C" w14:textId="77777777" w:rsidR="004C2D06" w:rsidRPr="00E627B6" w:rsidRDefault="004C2D06" w:rsidP="004C2D06">
            <w:pPr>
              <w:pStyle w:val="TableTextChar"/>
              <w:spacing w:before="100" w:beforeAutospacing="1" w:after="100" w:afterAutospacing="1"/>
            </w:pPr>
            <w:r w:rsidRPr="00E627B6">
              <w:t>N/A</w:t>
            </w:r>
          </w:p>
        </w:tc>
        <w:tc>
          <w:tcPr>
            <w:tcW w:w="1756" w:type="dxa"/>
            <w:vAlign w:val="center"/>
          </w:tcPr>
          <w:p w14:paraId="60A95DB2"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5C7C5AF7" w14:textId="77777777" w:rsidR="004C2D06" w:rsidRPr="00E627B6" w:rsidRDefault="004C2D06" w:rsidP="004C2D06">
            <w:pPr>
              <w:pStyle w:val="TableTextChar"/>
              <w:spacing w:before="100" w:beforeAutospacing="1" w:after="100" w:afterAutospacing="1"/>
            </w:pPr>
            <w:r w:rsidRPr="00E627B6">
              <w:t>N/A</w:t>
            </w:r>
          </w:p>
        </w:tc>
        <w:tc>
          <w:tcPr>
            <w:tcW w:w="1620" w:type="dxa"/>
            <w:vAlign w:val="center"/>
          </w:tcPr>
          <w:p w14:paraId="29BAA5C0" w14:textId="77777777" w:rsidR="004C2D06" w:rsidRPr="00E627B6" w:rsidRDefault="004C2D06" w:rsidP="004C2D06">
            <w:pPr>
              <w:pStyle w:val="TableTextChar"/>
              <w:spacing w:before="100" w:beforeAutospacing="1" w:after="100" w:afterAutospacing="1"/>
              <w:jc w:val="center"/>
            </w:pPr>
            <w:r w:rsidRPr="00E627B6">
              <w:t>N/A</w:t>
            </w:r>
          </w:p>
        </w:tc>
      </w:tr>
      <w:tr w:rsidR="004C2D06" w:rsidRPr="00E627B6" w14:paraId="2114364F" w14:textId="77777777" w:rsidTr="00F65D11">
        <w:trPr>
          <w:trHeight w:val="621"/>
        </w:trPr>
        <w:tc>
          <w:tcPr>
            <w:tcW w:w="1962" w:type="dxa"/>
            <w:vAlign w:val="center"/>
          </w:tcPr>
          <w:p w14:paraId="4EA68024" w14:textId="77777777" w:rsidR="004C2D06" w:rsidRPr="00E627B6" w:rsidRDefault="004C2D06" w:rsidP="004C2D06">
            <w:pPr>
              <w:pStyle w:val="TableTextChar"/>
              <w:spacing w:before="100" w:beforeAutospacing="1" w:after="100" w:afterAutospacing="1"/>
            </w:pPr>
            <w:r w:rsidRPr="00E627B6">
              <w:t>Coastal Flooding*</w:t>
            </w:r>
          </w:p>
        </w:tc>
        <w:tc>
          <w:tcPr>
            <w:tcW w:w="1260" w:type="dxa"/>
            <w:vAlign w:val="center"/>
          </w:tcPr>
          <w:p w14:paraId="648ED58B" w14:textId="77777777" w:rsidR="004C2D06" w:rsidRPr="00E627B6" w:rsidRDefault="004C2D06" w:rsidP="004C2D06">
            <w:pPr>
              <w:pStyle w:val="TableTextChar"/>
              <w:spacing w:before="100" w:beforeAutospacing="1" w:after="100" w:afterAutospacing="1"/>
            </w:pPr>
            <w:r w:rsidRPr="00E627B6">
              <w:t>N/A</w:t>
            </w:r>
          </w:p>
        </w:tc>
        <w:tc>
          <w:tcPr>
            <w:tcW w:w="1484" w:type="dxa"/>
            <w:vAlign w:val="center"/>
          </w:tcPr>
          <w:p w14:paraId="56A327FC" w14:textId="77777777" w:rsidR="004C2D06" w:rsidRPr="00E627B6" w:rsidRDefault="004C2D06" w:rsidP="004C2D06">
            <w:pPr>
              <w:pStyle w:val="TableTextChar"/>
              <w:spacing w:before="100" w:beforeAutospacing="1" w:after="100" w:afterAutospacing="1"/>
            </w:pPr>
            <w:r w:rsidRPr="00E627B6">
              <w:t>N/A</w:t>
            </w:r>
          </w:p>
        </w:tc>
        <w:tc>
          <w:tcPr>
            <w:tcW w:w="1756" w:type="dxa"/>
            <w:vAlign w:val="center"/>
          </w:tcPr>
          <w:p w14:paraId="4C41DD5E" w14:textId="77777777" w:rsidR="004C2D06" w:rsidRPr="00E627B6" w:rsidRDefault="004C2D06" w:rsidP="004C2D06">
            <w:pPr>
              <w:pStyle w:val="TableTextChar"/>
              <w:spacing w:before="100" w:beforeAutospacing="1" w:after="100" w:afterAutospacing="1"/>
            </w:pPr>
            <w:r w:rsidRPr="00E627B6">
              <w:t>No</w:t>
            </w:r>
          </w:p>
        </w:tc>
        <w:tc>
          <w:tcPr>
            <w:tcW w:w="1620" w:type="dxa"/>
            <w:vAlign w:val="center"/>
          </w:tcPr>
          <w:p w14:paraId="15D62B6E" w14:textId="77777777" w:rsidR="004C2D06" w:rsidRPr="00E627B6" w:rsidRDefault="004C2D06" w:rsidP="004C2D06">
            <w:pPr>
              <w:pStyle w:val="TableTextChar"/>
              <w:spacing w:before="100" w:beforeAutospacing="1" w:after="100" w:afterAutospacing="1"/>
            </w:pPr>
            <w:r w:rsidRPr="00E627B6">
              <w:t>N/A</w:t>
            </w:r>
          </w:p>
        </w:tc>
        <w:tc>
          <w:tcPr>
            <w:tcW w:w="1620" w:type="dxa"/>
            <w:vAlign w:val="center"/>
          </w:tcPr>
          <w:p w14:paraId="544CCAFD" w14:textId="77777777" w:rsidR="004C2D06" w:rsidRPr="00E627B6" w:rsidRDefault="004C2D06" w:rsidP="004C2D06">
            <w:pPr>
              <w:pStyle w:val="TableTextChar"/>
              <w:spacing w:before="100" w:beforeAutospacing="1" w:after="100" w:afterAutospacing="1"/>
              <w:jc w:val="center"/>
            </w:pPr>
            <w:r w:rsidRPr="00E627B6">
              <w:t>N/A</w:t>
            </w:r>
          </w:p>
        </w:tc>
      </w:tr>
    </w:tbl>
    <w:p w14:paraId="047EB4CC" w14:textId="782698DB" w:rsidR="00127F20" w:rsidRPr="00E627B6" w:rsidRDefault="002460A3" w:rsidP="002460A3">
      <w:pPr>
        <w:pStyle w:val="BulletedList1"/>
        <w:numPr>
          <w:ilvl w:val="0"/>
          <w:numId w:val="0"/>
        </w:numPr>
      </w:pPr>
      <w:r>
        <w:t xml:space="preserve">*The City of Springfield is not a </w:t>
      </w:r>
      <w:r w:rsidR="008F5DBC" w:rsidRPr="00E627B6">
        <w:t>coastal community</w:t>
      </w:r>
      <w:r>
        <w:t>,</w:t>
      </w:r>
      <w:r w:rsidR="008F5DBC" w:rsidRPr="00E627B6">
        <w:t xml:space="preserve"> and as such, would harbor no threats of impact. </w:t>
      </w:r>
    </w:p>
    <w:p w14:paraId="4B8E5A76" w14:textId="7733AFD8" w:rsidR="008F5DBC" w:rsidRPr="00E627B6" w:rsidRDefault="008F5DBC" w:rsidP="008F5DBC">
      <w:pPr>
        <w:pStyle w:val="Heading3"/>
        <w:spacing w:before="100" w:beforeAutospacing="1" w:after="100" w:afterAutospacing="1"/>
      </w:pPr>
      <w:bookmarkStart w:id="27" w:name="_Toc127524395"/>
      <w:r w:rsidRPr="00E627B6">
        <w:t>Natural Hazard Identification and Vulnerability Assessment</w:t>
      </w:r>
      <w:bookmarkEnd w:id="27"/>
    </w:p>
    <w:p w14:paraId="2F31352A" w14:textId="1BC76D74" w:rsidR="008F5DBC" w:rsidRDefault="008F5DBC" w:rsidP="008F5DBC">
      <w:pPr>
        <w:pStyle w:val="BodyText"/>
        <w:spacing w:before="100" w:beforeAutospacing="1" w:after="100" w:afterAutospacing="1"/>
      </w:pPr>
      <w:r w:rsidRPr="00E627B6">
        <w:t xml:space="preserve">The following is a description of natural and manmade disasters, and the areas affected by them, that have or could affect the City of Springfield.  The </w:t>
      </w:r>
      <w:r w:rsidRPr="00E627B6">
        <w:rPr>
          <w:i/>
        </w:rPr>
        <w:t>Past and Potential Hazards/Critical Facilities Map</w:t>
      </w:r>
      <w:r w:rsidRPr="00E627B6">
        <w:t xml:space="preserve"> (Appendix C) reflects the contents of this analysis.</w:t>
      </w:r>
    </w:p>
    <w:p w14:paraId="04D245EA" w14:textId="4CBEACE4" w:rsidR="00127F20" w:rsidRPr="00E627B6" w:rsidRDefault="00127F20" w:rsidP="008F5DBC">
      <w:pPr>
        <w:pStyle w:val="BodyText"/>
        <w:spacing w:before="100" w:beforeAutospacing="1" w:after="100" w:afterAutospacing="1"/>
      </w:pPr>
      <w:r w:rsidRPr="00E627B6">
        <w:rPr>
          <w:noProof/>
        </w:rPr>
        <mc:AlternateContent>
          <mc:Choice Requires="wps">
            <w:drawing>
              <wp:anchor distT="0" distB="0" distL="114300" distR="114300" simplePos="0" relativeHeight="251682816" behindDoc="0" locked="0" layoutInCell="1" allowOverlap="1" wp14:anchorId="7069947A" wp14:editId="796794DA">
                <wp:simplePos x="0" y="0"/>
                <wp:positionH relativeFrom="margin">
                  <wp:posOffset>-38100</wp:posOffset>
                </wp:positionH>
                <wp:positionV relativeFrom="paragraph">
                  <wp:posOffset>5715</wp:posOffset>
                </wp:positionV>
                <wp:extent cx="6181725" cy="32004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200400"/>
                        </a:xfrm>
                        <a:prstGeom prst="rect">
                          <a:avLst/>
                        </a:prstGeom>
                        <a:solidFill>
                          <a:srgbClr val="C0C0C0"/>
                        </a:solidFill>
                        <a:ln w="9525">
                          <a:solidFill>
                            <a:srgbClr val="000000"/>
                          </a:solidFill>
                          <a:miter lim="800000"/>
                          <a:headEnd/>
                          <a:tailEnd/>
                        </a:ln>
                      </wps:spPr>
                      <wps:txbx>
                        <w:txbxContent>
                          <w:p w14:paraId="3A5ED764" w14:textId="77777777" w:rsidR="00525186" w:rsidRPr="00795057" w:rsidRDefault="00525186" w:rsidP="008F5DBC">
                            <w:pPr>
                              <w:jc w:val="center"/>
                              <w:rPr>
                                <w:b/>
                              </w:rPr>
                            </w:pPr>
                            <w:r w:rsidRPr="00795057">
                              <w:rPr>
                                <w:b/>
                              </w:rPr>
                              <w:t>Vulnerability Assessment Methodology</w:t>
                            </w:r>
                          </w:p>
                          <w:p w14:paraId="6379FCDB" w14:textId="77777777" w:rsidR="00525186" w:rsidRPr="00795057" w:rsidRDefault="00525186" w:rsidP="008F5DBC">
                            <w:pPr>
                              <w:jc w:val="center"/>
                              <w:rPr>
                                <w:b/>
                                <w:sz w:val="22"/>
                                <w:szCs w:val="22"/>
                              </w:rPr>
                            </w:pPr>
                          </w:p>
                          <w:p w14:paraId="59E63C1E" w14:textId="57CD2F4E" w:rsidR="00525186" w:rsidRPr="00795057" w:rsidRDefault="00525186" w:rsidP="008F5DBC">
                            <w:pPr>
                              <w:pStyle w:val="BodyText"/>
                              <w:rPr>
                                <w:sz w:val="22"/>
                                <w:szCs w:val="22"/>
                              </w:rPr>
                            </w:pPr>
                            <w:r w:rsidRPr="00795057">
                              <w:rPr>
                                <w:sz w:val="22"/>
                                <w:szCs w:val="22"/>
                              </w:rPr>
                              <w:t xml:space="preserve">In order to determine estimated losses due to natural hazards in Springfield, each hazard area was analyzed with results shown below.  The data below was calculated using FEMA’s </w:t>
                            </w:r>
                            <w:r w:rsidRPr="00795057">
                              <w:rPr>
                                <w:i/>
                                <w:sz w:val="22"/>
                                <w:szCs w:val="22"/>
                              </w:rPr>
                              <w:t>Understanding Your Risks: Identifying Hazards and Estimating Losses</w:t>
                            </w:r>
                            <w:r w:rsidRPr="00795057">
                              <w:rPr>
                                <w:sz w:val="22"/>
                                <w:szCs w:val="22"/>
                              </w:rPr>
                              <w:t xml:space="preserve">, August 2021.  </w:t>
                            </w:r>
                          </w:p>
                          <w:p w14:paraId="709D2D94" w14:textId="18C1925C" w:rsidR="00525186" w:rsidRPr="00795057" w:rsidRDefault="00525186" w:rsidP="00127F20">
                            <w:pPr>
                              <w:pStyle w:val="BodyText"/>
                              <w:spacing w:after="0" w:line="480" w:lineRule="auto"/>
                              <w:rPr>
                                <w:b/>
                                <w:sz w:val="22"/>
                                <w:szCs w:val="22"/>
                              </w:rPr>
                            </w:pPr>
                            <w:r w:rsidRPr="00795057">
                              <w:rPr>
                                <w:b/>
                                <w:sz w:val="22"/>
                                <w:szCs w:val="22"/>
                              </w:rPr>
                              <w:t>Total Value of all Structures in Springfield (20</w:t>
                            </w:r>
                            <w:r w:rsidR="005D49B3" w:rsidRPr="00795057">
                              <w:rPr>
                                <w:b/>
                                <w:sz w:val="22"/>
                                <w:szCs w:val="22"/>
                              </w:rPr>
                              <w:t>2</w:t>
                            </w:r>
                            <w:r w:rsidR="00D56A5E" w:rsidRPr="00795057">
                              <w:rPr>
                                <w:b/>
                                <w:sz w:val="22"/>
                                <w:szCs w:val="22"/>
                              </w:rPr>
                              <w:t>2</w:t>
                            </w:r>
                            <w:r w:rsidRPr="00795057">
                              <w:rPr>
                                <w:b/>
                                <w:sz w:val="22"/>
                                <w:szCs w:val="22"/>
                              </w:rPr>
                              <w:t>):  $</w:t>
                            </w:r>
                            <w:r w:rsidR="00D56A5E" w:rsidRPr="00795057">
                              <w:rPr>
                                <w:b/>
                                <w:sz w:val="22"/>
                                <w:szCs w:val="22"/>
                              </w:rPr>
                              <w:t>9,996,905,540.00</w:t>
                            </w:r>
                          </w:p>
                          <w:p w14:paraId="58EA6912" w14:textId="775472FE" w:rsidR="00525186" w:rsidRPr="00795057" w:rsidRDefault="00525186" w:rsidP="00127F20">
                            <w:pPr>
                              <w:pStyle w:val="BodyText"/>
                              <w:spacing w:after="0" w:line="480" w:lineRule="auto"/>
                              <w:rPr>
                                <w:b/>
                                <w:sz w:val="22"/>
                                <w:szCs w:val="22"/>
                              </w:rPr>
                            </w:pPr>
                            <w:r w:rsidRPr="00795057">
                              <w:rPr>
                                <w:b/>
                                <w:sz w:val="22"/>
                                <w:szCs w:val="22"/>
                              </w:rPr>
                              <w:t>Total Number of Housing Units (2019): 62,042</w:t>
                            </w:r>
                          </w:p>
                          <w:p w14:paraId="33CDBD5E" w14:textId="5A96D2BA" w:rsidR="00525186" w:rsidRPr="00795057" w:rsidRDefault="00525186" w:rsidP="00127F20">
                            <w:pPr>
                              <w:pStyle w:val="BodyText"/>
                              <w:spacing w:after="0" w:line="480" w:lineRule="auto"/>
                              <w:rPr>
                                <w:b/>
                                <w:sz w:val="22"/>
                                <w:szCs w:val="22"/>
                              </w:rPr>
                            </w:pPr>
                            <w:r w:rsidRPr="00795057">
                              <w:rPr>
                                <w:b/>
                                <w:sz w:val="22"/>
                                <w:szCs w:val="22"/>
                              </w:rPr>
                              <w:t>Median Value of a Home in Springfield (2015-2019): $156,200</w:t>
                            </w:r>
                          </w:p>
                          <w:p w14:paraId="0A55BC1E" w14:textId="10696114" w:rsidR="00525186" w:rsidRPr="00795057" w:rsidRDefault="00525186" w:rsidP="00795057">
                            <w:pPr>
                              <w:pStyle w:val="BodyText"/>
                              <w:spacing w:after="0" w:line="480" w:lineRule="auto"/>
                              <w:rPr>
                                <w:b/>
                                <w:sz w:val="22"/>
                                <w:szCs w:val="22"/>
                              </w:rPr>
                            </w:pPr>
                            <w:r w:rsidRPr="00795057">
                              <w:rPr>
                                <w:b/>
                                <w:sz w:val="22"/>
                                <w:szCs w:val="22"/>
                              </w:rPr>
                              <w:t>Average Household Size (2015-2019): 2.64 persons</w:t>
                            </w:r>
                          </w:p>
                          <w:p w14:paraId="06AA9D8B" w14:textId="54D1F62F" w:rsidR="00525186" w:rsidRPr="00795057" w:rsidRDefault="00525186" w:rsidP="008F5DBC">
                            <w:pPr>
                              <w:pStyle w:val="BodyText"/>
                              <w:rPr>
                                <w:sz w:val="22"/>
                                <w:szCs w:val="22"/>
                              </w:rPr>
                            </w:pPr>
                            <w:r w:rsidRPr="00795057">
                              <w:rPr>
                                <w:sz w:val="22"/>
                                <w:szCs w:val="22"/>
                              </w:rPr>
                              <w:t>Human losses are not calculated during this exercise, but could be expected to occur depending on the type and severity of the hazard.  Most of these figures exclude both the land value and contents of the structure.  The damage calculations are rough estimate and likely reflect worst-case scenarios. Computing more detailed damage assessments based on assessor’s records is a labor-intensive task and beyond the scope of this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9947A" id="_x0000_t202" coordsize="21600,21600" o:spt="202" path="m,l,21600r21600,l21600,xe">
                <v:stroke joinstyle="miter"/>
                <v:path gradientshapeok="t" o:connecttype="rect"/>
              </v:shapetype>
              <v:shape id="Text Box 2" o:spid="_x0000_s1026" type="#_x0000_t202" style="position:absolute;left:0;text-align:left;margin-left:-3pt;margin-top:.45pt;width:486.75pt;height:25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" fillcolor="silver">
                <v:textbox>
                  <w:txbxContent>
                    <w:p w14:paraId="3A5ED764" w14:textId="77777777" w:rsidR="00525186" w:rsidRPr="00795057" w:rsidRDefault="00525186" w:rsidP="008F5DBC">
                      <w:pPr>
                        <w:jc w:val="center"/>
                        <w:rPr>
                          <w:b/>
                        </w:rPr>
                      </w:pPr>
                      <w:r w:rsidRPr="00795057">
                        <w:rPr>
                          <w:b/>
                        </w:rPr>
                        <w:t>Vulnerability Assessment Methodology</w:t>
                      </w:r>
                    </w:p>
                    <w:p w14:paraId="6379FCDB" w14:textId="77777777" w:rsidR="00525186" w:rsidRPr="00795057" w:rsidRDefault="00525186" w:rsidP="008F5DBC">
                      <w:pPr>
                        <w:jc w:val="center"/>
                        <w:rPr>
                          <w:b/>
                          <w:sz w:val="22"/>
                          <w:szCs w:val="22"/>
                        </w:rPr>
                      </w:pPr>
                    </w:p>
                    <w:p w14:paraId="59E63C1E" w14:textId="57CD2F4E" w:rsidR="00525186" w:rsidRPr="00795057" w:rsidRDefault="00525186" w:rsidP="008F5DBC">
                      <w:pPr>
                        <w:pStyle w:val="BodyText"/>
                        <w:rPr>
                          <w:sz w:val="22"/>
                          <w:szCs w:val="22"/>
                        </w:rPr>
                      </w:pPr>
                      <w:r w:rsidRPr="00795057">
                        <w:rPr>
                          <w:sz w:val="22"/>
                          <w:szCs w:val="22"/>
                        </w:rPr>
                        <w:t xml:space="preserve">In order to determine estimated losses due to natural hazards in Springfield, each hazard area was analyzed with results shown below.  The data below was calculated using FEMA’s </w:t>
                      </w:r>
                      <w:r w:rsidRPr="00795057">
                        <w:rPr>
                          <w:i/>
                          <w:sz w:val="22"/>
                          <w:szCs w:val="22"/>
                        </w:rPr>
                        <w:t>Understanding Your Risks: Identifying Hazards and Estimating Losses</w:t>
                      </w:r>
                      <w:r w:rsidRPr="00795057">
                        <w:rPr>
                          <w:sz w:val="22"/>
                          <w:szCs w:val="22"/>
                        </w:rPr>
                        <w:t xml:space="preserve">, August 2021.  </w:t>
                      </w:r>
                    </w:p>
                    <w:p w14:paraId="709D2D94" w14:textId="18C1925C" w:rsidR="00525186" w:rsidRPr="00795057" w:rsidRDefault="00525186" w:rsidP="00127F20">
                      <w:pPr>
                        <w:pStyle w:val="BodyText"/>
                        <w:spacing w:after="0" w:line="480" w:lineRule="auto"/>
                        <w:rPr>
                          <w:b/>
                          <w:sz w:val="22"/>
                          <w:szCs w:val="22"/>
                        </w:rPr>
                      </w:pPr>
                      <w:r w:rsidRPr="00795057">
                        <w:rPr>
                          <w:b/>
                          <w:sz w:val="22"/>
                          <w:szCs w:val="22"/>
                        </w:rPr>
                        <w:t>Total Value of all Structures in Springfield (20</w:t>
                      </w:r>
                      <w:r w:rsidR="005D49B3" w:rsidRPr="00795057">
                        <w:rPr>
                          <w:b/>
                          <w:sz w:val="22"/>
                          <w:szCs w:val="22"/>
                        </w:rPr>
                        <w:t>2</w:t>
                      </w:r>
                      <w:r w:rsidR="00D56A5E" w:rsidRPr="00795057">
                        <w:rPr>
                          <w:b/>
                          <w:sz w:val="22"/>
                          <w:szCs w:val="22"/>
                        </w:rPr>
                        <w:t>2</w:t>
                      </w:r>
                      <w:r w:rsidRPr="00795057">
                        <w:rPr>
                          <w:b/>
                          <w:sz w:val="22"/>
                          <w:szCs w:val="22"/>
                        </w:rPr>
                        <w:t>):  $</w:t>
                      </w:r>
                      <w:r w:rsidR="00D56A5E" w:rsidRPr="00795057">
                        <w:rPr>
                          <w:b/>
                          <w:sz w:val="22"/>
                          <w:szCs w:val="22"/>
                        </w:rPr>
                        <w:t>9,996,905,540.00</w:t>
                      </w:r>
                    </w:p>
                    <w:p w14:paraId="58EA6912" w14:textId="775472FE" w:rsidR="00525186" w:rsidRPr="00795057" w:rsidRDefault="00525186" w:rsidP="00127F20">
                      <w:pPr>
                        <w:pStyle w:val="BodyText"/>
                        <w:spacing w:after="0" w:line="480" w:lineRule="auto"/>
                        <w:rPr>
                          <w:b/>
                          <w:sz w:val="22"/>
                          <w:szCs w:val="22"/>
                        </w:rPr>
                      </w:pPr>
                      <w:r w:rsidRPr="00795057">
                        <w:rPr>
                          <w:b/>
                          <w:sz w:val="22"/>
                          <w:szCs w:val="22"/>
                        </w:rPr>
                        <w:t>Total Number of Housing Units (2019): 62,042</w:t>
                      </w:r>
                    </w:p>
                    <w:p w14:paraId="33CDBD5E" w14:textId="5A96D2BA" w:rsidR="00525186" w:rsidRPr="00795057" w:rsidRDefault="00525186" w:rsidP="00127F20">
                      <w:pPr>
                        <w:pStyle w:val="BodyText"/>
                        <w:spacing w:after="0" w:line="480" w:lineRule="auto"/>
                        <w:rPr>
                          <w:b/>
                          <w:sz w:val="22"/>
                          <w:szCs w:val="22"/>
                        </w:rPr>
                      </w:pPr>
                      <w:r w:rsidRPr="00795057">
                        <w:rPr>
                          <w:b/>
                          <w:sz w:val="22"/>
                          <w:szCs w:val="22"/>
                        </w:rPr>
                        <w:t>Median Value of a Home in Springfield (2015-2019): $156,200</w:t>
                      </w:r>
                    </w:p>
                    <w:p w14:paraId="0A55BC1E" w14:textId="10696114" w:rsidR="00525186" w:rsidRPr="00795057" w:rsidRDefault="00525186" w:rsidP="00795057">
                      <w:pPr>
                        <w:pStyle w:val="BodyText"/>
                        <w:spacing w:after="0" w:line="480" w:lineRule="auto"/>
                        <w:rPr>
                          <w:b/>
                          <w:sz w:val="22"/>
                          <w:szCs w:val="22"/>
                        </w:rPr>
                      </w:pPr>
                      <w:r w:rsidRPr="00795057">
                        <w:rPr>
                          <w:b/>
                          <w:sz w:val="22"/>
                          <w:szCs w:val="22"/>
                        </w:rPr>
                        <w:t>Average Household Size (2015-2019): 2.64 persons</w:t>
                      </w:r>
                    </w:p>
                    <w:p w14:paraId="06AA9D8B" w14:textId="54D1F62F" w:rsidR="00525186" w:rsidRPr="00795057" w:rsidRDefault="00525186" w:rsidP="008F5DBC">
                      <w:pPr>
                        <w:pStyle w:val="BodyText"/>
                        <w:rPr>
                          <w:sz w:val="22"/>
                          <w:szCs w:val="22"/>
                        </w:rPr>
                      </w:pPr>
                      <w:r w:rsidRPr="00795057">
                        <w:rPr>
                          <w:sz w:val="22"/>
                          <w:szCs w:val="22"/>
                        </w:rPr>
                        <w:t>Human losses are not calculated during this exercise, but could be expected to occur depending on the type and severity of the hazard.  Most of these figures exclude both the land value and contents of the structure.  The damage calculations are rough estimate and likely reflect worst-case scenarios. Computing more detailed damage assessments based on assessor’s records is a labor-intensive task and beyond the scope of this project.</w:t>
                      </w:r>
                    </w:p>
                  </w:txbxContent>
                </v:textbox>
                <w10:wrap anchorx="margin"/>
              </v:shape>
            </w:pict>
          </mc:Fallback>
        </mc:AlternateContent>
      </w:r>
    </w:p>
    <w:p w14:paraId="0DD14D00" w14:textId="2C113BC2" w:rsidR="008F5DBC" w:rsidRPr="00E627B6" w:rsidRDefault="008F5DBC" w:rsidP="008F5DBC">
      <w:pPr>
        <w:spacing w:before="100" w:beforeAutospacing="1" w:after="100" w:afterAutospacing="1"/>
      </w:pPr>
    </w:p>
    <w:p w14:paraId="3183AA14" w14:textId="7C9E7042" w:rsidR="008F5DBC" w:rsidRPr="00E627B6" w:rsidRDefault="008F5DBC" w:rsidP="008F5DBC">
      <w:pPr>
        <w:spacing w:before="100" w:beforeAutospacing="1" w:after="100" w:afterAutospacing="1"/>
      </w:pPr>
    </w:p>
    <w:p w14:paraId="23209A22" w14:textId="641465F4" w:rsidR="008F5DBC" w:rsidRPr="00E627B6" w:rsidRDefault="008F5DBC" w:rsidP="008F5DBC">
      <w:pPr>
        <w:spacing w:before="100" w:beforeAutospacing="1" w:after="100" w:afterAutospacing="1"/>
      </w:pPr>
    </w:p>
    <w:p w14:paraId="34C5CE2A" w14:textId="3112A5B8" w:rsidR="008F5DBC" w:rsidRPr="00E627B6" w:rsidRDefault="008F5DBC" w:rsidP="008F5DBC">
      <w:pPr>
        <w:spacing w:before="100" w:beforeAutospacing="1" w:after="100" w:afterAutospacing="1"/>
      </w:pPr>
    </w:p>
    <w:p w14:paraId="2382E37F" w14:textId="7AEAD071" w:rsidR="008F5DBC" w:rsidRDefault="008F5DBC" w:rsidP="008F5DBC">
      <w:pPr>
        <w:spacing w:before="100" w:beforeAutospacing="1" w:after="100" w:afterAutospacing="1"/>
      </w:pPr>
    </w:p>
    <w:p w14:paraId="746D5F51" w14:textId="786EF694" w:rsidR="00E356EE" w:rsidRDefault="00E356EE" w:rsidP="008F5DBC">
      <w:pPr>
        <w:spacing w:before="100" w:beforeAutospacing="1" w:after="100" w:afterAutospacing="1"/>
      </w:pPr>
    </w:p>
    <w:p w14:paraId="30051826" w14:textId="4E9D243C" w:rsidR="00E356EE" w:rsidRDefault="00E356EE" w:rsidP="00E356EE">
      <w:pPr>
        <w:pStyle w:val="BodyText"/>
      </w:pPr>
    </w:p>
    <w:p w14:paraId="7D83F90B" w14:textId="11D0E6B8" w:rsidR="00E356EE" w:rsidRDefault="00E356EE" w:rsidP="00E356EE">
      <w:pPr>
        <w:pStyle w:val="BodyText"/>
      </w:pPr>
    </w:p>
    <w:p w14:paraId="4A331912" w14:textId="72029E5F" w:rsidR="008F5DBC" w:rsidRPr="00E627B6" w:rsidRDefault="008F5DBC" w:rsidP="008F5DBC">
      <w:pPr>
        <w:pStyle w:val="Heading3"/>
        <w:spacing w:before="100" w:beforeAutospacing="1" w:after="100" w:afterAutospacing="1"/>
      </w:pPr>
      <w:bookmarkStart w:id="28" w:name="_Toc127524396"/>
      <w:r w:rsidRPr="00E627B6">
        <w:t>Flooding</w:t>
      </w:r>
      <w:bookmarkEnd w:id="28"/>
      <w:r w:rsidRPr="00E627B6">
        <w:t xml:space="preserve"> </w:t>
      </w:r>
    </w:p>
    <w:p w14:paraId="255594F1" w14:textId="77777777" w:rsidR="008F5DBC" w:rsidRPr="00E627B6" w:rsidRDefault="008F5DBC" w:rsidP="008F5DBC">
      <w:pPr>
        <w:pStyle w:val="BodyText"/>
        <w:spacing w:before="100" w:beforeAutospacing="1" w:after="100" w:afterAutospacing="1"/>
      </w:pPr>
      <w:r w:rsidRPr="00E627B6">
        <w:t xml:space="preserve">The average annual precipitation for Springfield and surrounding areas in north Western Massachusetts is 46 inches.  There are three major types of storms that bring precipitation to Springfield.  Continental storms, which originate from the west and continually move across the region.  These storms are typically low-pressure systems that may be slow-moving frontal systems or more intense, fast-moving storms.  Precipitation from coastal storms, also known as nor’easters, that travel into New England from the south constitute the second major storm type.  In the late summer or early fall, the most severe type of these coastal storms, hurricanes, may reach Massachusetts and result in significant amounts of rainfall.  The third type of storm is the result of local convective action.  Thunderstorms that form on warm, humid summer days can cause locally significant rainfall.  </w:t>
      </w:r>
    </w:p>
    <w:p w14:paraId="5F3FAD60" w14:textId="77777777" w:rsidR="008F5DBC" w:rsidRPr="00E627B6" w:rsidRDefault="008F5DBC" w:rsidP="008F5DBC">
      <w:pPr>
        <w:pStyle w:val="BodyText"/>
        <w:spacing w:before="100" w:beforeAutospacing="1" w:after="100" w:afterAutospacing="1"/>
      </w:pPr>
      <w:r w:rsidRPr="00E627B6">
        <w:t xml:space="preserve">Floods can be classified as either flash floods, which are the product of heavy, localized precipitation in a short time period over a given location or general floods, which are caused by precipitation over a longer time period in a particular river basin.  There are several local factors that determine the severity of a flooding event, including:  stream and river basin topography, precipitation and weather patterns, recent soil moisture conditions, amount of impervious surface area, and the degree of vegetative clearing.  Furthermore, flooding can be influenced by larger, global climate events.  Climate change has the potential to shift current rainfall and storm patterns, and the potential to increase precipitation and the intensity of regional flooding.   Currently, floods occur and are one of the most frequent and costly natural hazards in the United States.  </w:t>
      </w:r>
    </w:p>
    <w:p w14:paraId="28EB3530" w14:textId="77777777" w:rsidR="008F5DBC" w:rsidRPr="00E627B6" w:rsidRDefault="008F5DBC" w:rsidP="008F5DBC">
      <w:pPr>
        <w:pStyle w:val="BodyText"/>
        <w:spacing w:before="100" w:beforeAutospacing="1" w:after="100" w:afterAutospacing="1"/>
      </w:pPr>
      <w:r w:rsidRPr="00E627B6">
        <w:t xml:space="preserve">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14:paraId="626428D5" w14:textId="77777777" w:rsidR="008F5DBC" w:rsidRPr="00E627B6" w:rsidRDefault="008F5DBC" w:rsidP="008F5DBC">
      <w:pPr>
        <w:pStyle w:val="BodyText"/>
        <w:spacing w:before="100" w:beforeAutospacing="1" w:after="100" w:afterAutospacing="1"/>
      </w:pPr>
      <w:r w:rsidRPr="00E627B6">
        <w:t xml:space="preserve">In contrast, general flooding events may last for several days.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14:paraId="377F6EA3" w14:textId="77777777" w:rsidR="008F5DBC" w:rsidRPr="00E627B6" w:rsidRDefault="008F5DBC" w:rsidP="00EE0F12">
      <w:pPr>
        <w:pStyle w:val="BodyText"/>
        <w:spacing w:before="100" w:beforeAutospacing="1" w:after="100" w:afterAutospacing="1"/>
      </w:pPr>
      <w:r w:rsidRPr="00E627B6">
        <w:t>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  In addition to damage of buildings directly in the floodplain, development can result in a loss of natural flood storage capacity and can increase the water levels in water bodies.  Flood levels may then increase, causing damage to structures not normally in the flood path.</w:t>
      </w:r>
    </w:p>
    <w:p w14:paraId="2EC43556" w14:textId="42533CDA" w:rsidR="008F5DBC" w:rsidRPr="00E627B6" w:rsidRDefault="008F5DBC" w:rsidP="008F5DBC">
      <w:pPr>
        <w:pStyle w:val="BodyText"/>
        <w:spacing w:before="100" w:beforeAutospacing="1" w:after="100" w:afterAutospacing="1"/>
      </w:pPr>
      <w:r w:rsidRPr="00E627B6">
        <w:t>The Floodplain Map for the City of Springfield shows the 100-year and 500-year flood zones identified by FEMA flood maps.  The 100-year flood zone is the area that will be covered by water as a result of a flood that has a one percent chance of occurring in any given year.  Likewise, the 500-year flood has a 0.2 percent chance of occurring in any given year.  In Springfield, there are several floodplain areas – primarily along the Connecticut River, North Branch Mill River, South Branch Mill River, Mill Pond and Abb</w:t>
      </w:r>
      <w:r w:rsidR="00EE0F12">
        <w:t>e</w:t>
      </w:r>
      <w:r w:rsidRPr="00E627B6">
        <w:t xml:space="preserve"> Brook. There are some smaller 500-year floodplains mapped as well, along</w:t>
      </w:r>
      <w:r w:rsidR="00FF4067" w:rsidRPr="00E627B6">
        <w:t xml:space="preserve"> </w:t>
      </w:r>
      <w:r w:rsidRPr="00E627B6">
        <w:t>G</w:t>
      </w:r>
      <w:r w:rsidR="00FF4067" w:rsidRPr="00E627B6">
        <w:t xml:space="preserve">rochmal Street, Avocado Street </w:t>
      </w:r>
      <w:r w:rsidRPr="00E627B6">
        <w:t xml:space="preserve">and Fisk </w:t>
      </w:r>
      <w:r w:rsidR="00FF4067" w:rsidRPr="00E627B6">
        <w:t>Avenue</w:t>
      </w:r>
      <w:r w:rsidRPr="00E627B6">
        <w:t xml:space="preserve">.   </w:t>
      </w:r>
    </w:p>
    <w:p w14:paraId="383F0114" w14:textId="77777777" w:rsidR="008F5DBC" w:rsidRPr="00E627B6" w:rsidRDefault="008F5DBC" w:rsidP="008F5DBC">
      <w:pPr>
        <w:pStyle w:val="BodyText"/>
        <w:spacing w:before="100" w:beforeAutospacing="1" w:after="100" w:afterAutospacing="1"/>
      </w:pPr>
      <w:r w:rsidRPr="00E627B6">
        <w:t>The major floods recorded in Western Massachusetts during the 20th century have been the result of rainfall alone or rainfall combined with snowmelt. Springfield has experienced many flooding events over the last decade.  Generally, these small floods have had minor impacts, temporarily affecting roads and residents’ yards.  However, Citywide flooding on October 8, 2005 caused an apartment building’s roof to collapse, the most recent Citywide flooding, on October 15, 2005, blocked sections of Interstate-91, and on July 11, 2006,</w:t>
      </w:r>
      <w:r w:rsidRPr="00E627B6">
        <w:rPr>
          <w:rStyle w:val="FootnoteReference"/>
        </w:rPr>
        <w:footnoteReference w:id="2"/>
      </w:r>
      <w:r w:rsidRPr="00E627B6">
        <w:t xml:space="preserve"> another large storm caused property damage in Springfield and several municipalities around the state.  </w:t>
      </w:r>
    </w:p>
    <w:p w14:paraId="64193820" w14:textId="77777777" w:rsidR="008F5DBC" w:rsidRPr="00E627B6" w:rsidRDefault="008F5DBC" w:rsidP="008F5DBC">
      <w:pPr>
        <w:pStyle w:val="BodyText"/>
        <w:spacing w:before="100" w:beforeAutospacing="1" w:after="100" w:afterAutospacing="1"/>
      </w:pPr>
      <w:r w:rsidRPr="00E627B6">
        <w:rPr>
          <w:noProof/>
        </w:rPr>
        <mc:AlternateContent>
          <mc:Choice Requires="wps">
            <w:drawing>
              <wp:anchor distT="0" distB="0" distL="114300" distR="114300" simplePos="0" relativeHeight="251683840" behindDoc="0" locked="0" layoutInCell="1" allowOverlap="1" wp14:anchorId="38FE7D88" wp14:editId="16229CAE">
                <wp:simplePos x="0" y="0"/>
                <wp:positionH relativeFrom="column">
                  <wp:posOffset>0</wp:posOffset>
                </wp:positionH>
                <wp:positionV relativeFrom="paragraph">
                  <wp:posOffset>76835</wp:posOffset>
                </wp:positionV>
                <wp:extent cx="5943600" cy="800100"/>
                <wp:effectExtent l="9525" t="10160" r="9525" b="8890"/>
                <wp:wrapSquare wrapText="bothSides"/>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C0C0C0"/>
                        </a:solidFill>
                        <a:ln w="9525">
                          <a:solidFill>
                            <a:srgbClr val="000000"/>
                          </a:solidFill>
                          <a:miter lim="800000"/>
                          <a:headEnd/>
                          <a:tailEnd/>
                        </a:ln>
                      </wps:spPr>
                      <wps:txbx>
                        <w:txbxContent>
                          <w:p w14:paraId="46C9A0CD" w14:textId="77777777" w:rsidR="00525186" w:rsidRDefault="00525186" w:rsidP="008F5DBC">
                            <w:pPr>
                              <w:pStyle w:val="BodyText"/>
                            </w:pPr>
                            <w:r w:rsidRPr="00710EF6">
                              <w:t xml:space="preserve">As described above, flooding can happen on a range of scales.  For the purposes of this analysis, the hazard has been broken into two separate types – </w:t>
                            </w:r>
                            <w:r w:rsidRPr="006F3A3C">
                              <w:rPr>
                                <w:b/>
                              </w:rPr>
                              <w:t>Flooding (100-year)</w:t>
                            </w:r>
                            <w:r w:rsidRPr="00710EF6">
                              <w:t xml:space="preserve"> and </w:t>
                            </w:r>
                            <w:r w:rsidRPr="006F3A3C">
                              <w:rPr>
                                <w:b/>
                              </w:rPr>
                              <w:t>Flooding (localized)</w:t>
                            </w:r>
                            <w:r w:rsidRPr="00710EF6">
                              <w:t xml:space="preserve">.  Risk and vulnerability assessment for these separate types of flooding are analyzed below. </w:t>
                            </w:r>
                            <w:r w:rsidRPr="00124F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7D88" id="Text Box 6" o:spid="_x0000_s1027" type="#_x0000_t202" style="position:absolute;left:0;text-align:left;margin-left:0;margin-top:6.05pt;width:468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" fillcolor="silver">
                <v:textbox>
                  <w:txbxContent>
                    <w:p w14:paraId="46C9A0CD" w14:textId="77777777" w:rsidR="00525186" w:rsidRDefault="00525186" w:rsidP="008F5DBC">
                      <w:pPr>
                        <w:pStyle w:val="BodyText"/>
                      </w:pPr>
                      <w:r w:rsidRPr="00710EF6">
                        <w:t xml:space="preserve">As described above, flooding can happen on a range of scales.  For the purposes of this analysis, the hazard has been broken into two separate types – </w:t>
                      </w:r>
                      <w:r w:rsidRPr="006F3A3C">
                        <w:rPr>
                          <w:b/>
                        </w:rPr>
                        <w:t>Flooding (100-year)</w:t>
                      </w:r>
                      <w:r w:rsidRPr="00710EF6">
                        <w:t xml:space="preserve"> and </w:t>
                      </w:r>
                      <w:r w:rsidRPr="006F3A3C">
                        <w:rPr>
                          <w:b/>
                        </w:rPr>
                        <w:t>Flooding (localized)</w:t>
                      </w:r>
                      <w:r w:rsidRPr="00710EF6">
                        <w:t xml:space="preserve">.  Risk and vulnerability assessment for these separate types of flooding are analyzed below. </w:t>
                      </w:r>
                      <w:r w:rsidRPr="00124F9A">
                        <w:t xml:space="preserve"> </w:t>
                      </w:r>
                    </w:p>
                  </w:txbxContent>
                </v:textbox>
                <w10:wrap type="square"/>
              </v:shape>
            </w:pict>
          </mc:Fallback>
        </mc:AlternateContent>
      </w:r>
    </w:p>
    <w:p w14:paraId="368B17FD" w14:textId="77777777" w:rsidR="008F5DBC" w:rsidRPr="00E627B6" w:rsidRDefault="008F5DBC" w:rsidP="008F5DBC">
      <w:pPr>
        <w:pStyle w:val="Heading3"/>
        <w:spacing w:before="100" w:beforeAutospacing="1" w:after="100" w:afterAutospacing="1"/>
      </w:pPr>
      <w:bookmarkStart w:id="29" w:name="_Toc127524397"/>
      <w:r w:rsidRPr="00E627B6">
        <w:t>Flooding (100-year base flood): Medium Risk</w:t>
      </w:r>
      <w:bookmarkEnd w:id="29"/>
      <w:r w:rsidRPr="00E627B6">
        <w:t xml:space="preserve"> </w:t>
      </w:r>
    </w:p>
    <w:p w14:paraId="11242220" w14:textId="77777777" w:rsidR="008F5DBC" w:rsidRPr="00E627B6" w:rsidRDefault="008F5DBC" w:rsidP="008F5DBC">
      <w:pPr>
        <w:pStyle w:val="BodyText"/>
        <w:spacing w:before="100" w:beforeAutospacing="1" w:after="100" w:afterAutospacing="1"/>
      </w:pPr>
      <w:r w:rsidRPr="00E627B6">
        <w:t xml:space="preserve">There are approximately 474 acres of land within the FEMA mapped 100-year floodplain and 674 acres of land within the 500-year floodplain within the City of Springfield.  According to the Community Information System (CIS) of FEMA, there were 88 insured residential structures located within the Special Flood Hazard Area (SFHA) in Springfield as of </w:t>
      </w:r>
      <w:r w:rsidRPr="0070151E">
        <w:t>August 2013</w:t>
      </w:r>
      <w:r w:rsidRPr="00E627B6">
        <w:t xml:space="preserve">, the most current records in the CIS for the City of Springfield.   </w:t>
      </w:r>
    </w:p>
    <w:p w14:paraId="4415D04E" w14:textId="77777777" w:rsidR="004C2D06" w:rsidRDefault="008F5DBC" w:rsidP="004C2D06">
      <w:pPr>
        <w:pStyle w:val="BodyText"/>
        <w:spacing w:before="100" w:beforeAutospacing="1" w:after="100" w:afterAutospacing="1"/>
      </w:pPr>
      <w:r w:rsidRPr="00E627B6">
        <w:t>Specific vulnerability assessments were estimated for sites within the SFHA which have been susceptible to 100-year floods in the past, they are described below (At this time the City of Springfield has no repetitive loss properties as defined by FEMA’s NFIP).</w:t>
      </w:r>
    </w:p>
    <w:p w14:paraId="5091EE79" w14:textId="26346BBC" w:rsidR="008F5DBC" w:rsidRPr="004C2D06" w:rsidRDefault="008F5DBC" w:rsidP="00CB5AC2">
      <w:pPr>
        <w:pStyle w:val="BodyText"/>
        <w:spacing w:before="100" w:beforeAutospacing="1" w:after="100" w:afterAutospacing="1"/>
        <w:rPr>
          <w:u w:val="single"/>
        </w:rPr>
      </w:pPr>
      <w:r w:rsidRPr="004C2D06">
        <w:rPr>
          <w:u w:val="single"/>
        </w:rPr>
        <w:t>Location</w:t>
      </w:r>
    </w:p>
    <w:p w14:paraId="0976850E" w14:textId="77777777" w:rsidR="008F5DBC" w:rsidRPr="00E627B6" w:rsidRDefault="008F5DBC" w:rsidP="00CB5AC2">
      <w:pPr>
        <w:pStyle w:val="Heading5"/>
        <w:spacing w:before="100" w:beforeAutospacing="1" w:after="100" w:afterAutospacing="1"/>
        <w:jc w:val="both"/>
        <w:rPr>
          <w:rFonts w:ascii="Times New Roman" w:hAnsi="Times New Roman"/>
          <w:bCs w:val="0"/>
          <w:i/>
          <w:iCs w:val="0"/>
          <w:szCs w:val="24"/>
          <w:u w:val="none"/>
        </w:rPr>
      </w:pPr>
      <w:r w:rsidRPr="00E627B6">
        <w:rPr>
          <w:rFonts w:ascii="Times New Roman" w:hAnsi="Times New Roman"/>
          <w:bCs w:val="0"/>
          <w:i/>
          <w:iCs w:val="0"/>
          <w:szCs w:val="24"/>
          <w:u w:val="none"/>
        </w:rPr>
        <w:t>Connecticut and Mill Rivers Flooding</w:t>
      </w:r>
    </w:p>
    <w:p w14:paraId="22DB2F8C" w14:textId="77777777" w:rsidR="008F5DBC" w:rsidRPr="00E627B6" w:rsidRDefault="008F5DBC" w:rsidP="00CB5AC2">
      <w:pPr>
        <w:pStyle w:val="Heading5"/>
        <w:spacing w:before="100" w:beforeAutospacing="1" w:after="100" w:afterAutospacing="1"/>
        <w:jc w:val="both"/>
        <w:rPr>
          <w:rFonts w:ascii="Times New Roman" w:hAnsi="Times New Roman"/>
          <w:bCs w:val="0"/>
          <w:iCs w:val="0"/>
          <w:szCs w:val="24"/>
          <w:u w:val="none"/>
        </w:rPr>
      </w:pPr>
      <w:r w:rsidRPr="00E627B6">
        <w:rPr>
          <w:rFonts w:ascii="Times New Roman" w:hAnsi="Times New Roman"/>
          <w:bCs w:val="0"/>
          <w:iCs w:val="0"/>
          <w:szCs w:val="24"/>
          <w:u w:val="none"/>
        </w:rPr>
        <w:t>The rising of the Connecticut and Mill Rivers would cause wide spread damage to the low lying areas. This would also cause a significant threat to the safety and health of the City’s citizens.  The Connecticut River borders the City on western most edge, from Chicopee to the South End Bridge. The Mill River begins at Water Shops Pond and flows southwest to the Connecticut River. These areas are protected by levees that make up the City’s Flood Protection System (“FPS”). The FPS was constructed by the United States Army Corp</w:t>
      </w:r>
      <w:r w:rsidR="00756B55" w:rsidRPr="00E627B6">
        <w:rPr>
          <w:rFonts w:ascii="Times New Roman" w:hAnsi="Times New Roman"/>
          <w:bCs w:val="0"/>
          <w:iCs w:val="0"/>
          <w:szCs w:val="24"/>
          <w:u w:val="none"/>
        </w:rPr>
        <w:t>s</w:t>
      </w:r>
      <w:r w:rsidRPr="00E627B6">
        <w:rPr>
          <w:rFonts w:ascii="Times New Roman" w:hAnsi="Times New Roman"/>
          <w:bCs w:val="0"/>
          <w:iCs w:val="0"/>
          <w:szCs w:val="24"/>
          <w:u w:val="none"/>
        </w:rPr>
        <w:t xml:space="preserve"> of Engineers (“USACE”) between 1937 and 1941 in response to the flood of 1936. The FPS is made up of three levee structures which the USACE inspects and reports on annually. Springfield’s current accreditation status for each of its three FPS structures that run the entire length of the City’s Connecticut River borders and the Mill River conduit is minimally acceptable.</w:t>
      </w:r>
    </w:p>
    <w:p w14:paraId="4DBBCFF2" w14:textId="16DD234B" w:rsidR="008F5DBC" w:rsidRPr="00E627B6" w:rsidRDefault="008F5DBC" w:rsidP="00CB5AC2">
      <w:pPr>
        <w:pStyle w:val="Heading5"/>
        <w:spacing w:before="100" w:beforeAutospacing="1" w:after="100" w:afterAutospacing="1"/>
        <w:jc w:val="both"/>
        <w:rPr>
          <w:rFonts w:ascii="Times New Roman" w:hAnsi="Times New Roman"/>
          <w:bCs w:val="0"/>
          <w:iCs w:val="0"/>
          <w:szCs w:val="24"/>
          <w:u w:val="none"/>
        </w:rPr>
      </w:pPr>
      <w:r w:rsidRPr="00E627B6">
        <w:rPr>
          <w:rFonts w:ascii="Times New Roman" w:hAnsi="Times New Roman"/>
          <w:bCs w:val="0"/>
          <w:iCs w:val="0"/>
          <w:szCs w:val="24"/>
          <w:u w:val="none"/>
        </w:rPr>
        <w:t>The City of Springfield’s Flood Protection System (FPS) consists of 11,164 ft. of concrete flood wall and 3,895 ft. of earthen embankme</w:t>
      </w:r>
      <w:r w:rsidR="00CB5AC2">
        <w:rPr>
          <w:rFonts w:ascii="Times New Roman" w:hAnsi="Times New Roman"/>
          <w:bCs w:val="0"/>
          <w:iCs w:val="0"/>
          <w:szCs w:val="24"/>
          <w:u w:val="none"/>
        </w:rPr>
        <w:t>nt. It also consists of five (5</w:t>
      </w:r>
      <w:r w:rsidRPr="00E627B6">
        <w:rPr>
          <w:rFonts w:ascii="Times New Roman" w:hAnsi="Times New Roman"/>
          <w:bCs w:val="0"/>
          <w:iCs w:val="0"/>
          <w:szCs w:val="24"/>
          <w:u w:val="none"/>
        </w:rPr>
        <w:t xml:space="preserve">) pumping stations which are under the jurisdiction of the Springfield Water and Sewer Commission (SWSC). The FPS is on the western most portion of the City, along the Connecticut River, and protects the City beginning at the Chicopee line and continues southerly to the South End Bridge. The other portion of the FPS is the Mill River Conduit. This structure consists of 1600 ft. of concrete flood walls. </w:t>
      </w:r>
    </w:p>
    <w:p w14:paraId="392558B2" w14:textId="77777777" w:rsidR="008F5DBC" w:rsidRPr="00E627B6" w:rsidRDefault="008F5DBC" w:rsidP="00CB5AC2">
      <w:pPr>
        <w:pStyle w:val="Heading5"/>
        <w:spacing w:before="100" w:beforeAutospacing="1" w:after="100" w:afterAutospacing="1"/>
        <w:jc w:val="both"/>
        <w:rPr>
          <w:rFonts w:ascii="Times New Roman" w:hAnsi="Times New Roman"/>
          <w:bCs w:val="0"/>
          <w:iCs w:val="0"/>
          <w:szCs w:val="24"/>
          <w:u w:val="none"/>
        </w:rPr>
      </w:pPr>
      <w:r w:rsidRPr="00E627B6">
        <w:rPr>
          <w:rFonts w:ascii="Times New Roman" w:hAnsi="Times New Roman"/>
          <w:bCs w:val="0"/>
          <w:iCs w:val="0"/>
          <w:szCs w:val="24"/>
          <w:u w:val="none"/>
        </w:rPr>
        <w:t xml:space="preserve">The Flood Map shows the areas that would be affected should the system fail during a flooding situation (Appendix </w:t>
      </w:r>
      <w:r w:rsidR="00AE786A" w:rsidRPr="00E627B6">
        <w:rPr>
          <w:rFonts w:ascii="Times New Roman" w:hAnsi="Times New Roman"/>
          <w:bCs w:val="0"/>
          <w:iCs w:val="0"/>
          <w:szCs w:val="24"/>
          <w:u w:val="none"/>
        </w:rPr>
        <w:t>D</w:t>
      </w:r>
      <w:r w:rsidRPr="00E627B6">
        <w:rPr>
          <w:rFonts w:ascii="Times New Roman" w:hAnsi="Times New Roman"/>
          <w:bCs w:val="0"/>
          <w:iCs w:val="0"/>
          <w:szCs w:val="24"/>
          <w:u w:val="none"/>
        </w:rPr>
        <w:t xml:space="preserve">). The system is designed to withstand the “500 Year” flood. As mentioned, Springfield’s current accreditation status is “minimally acceptable,” should the system be deemed “unacceptable” and fall from accredited status due to a poor report by the USACE, the home and business owners in the areas shown on the map would have to obtain flood insurance. </w:t>
      </w:r>
    </w:p>
    <w:p w14:paraId="68C88013" w14:textId="53F577E9" w:rsidR="008F5DBC" w:rsidRPr="00E627B6" w:rsidRDefault="008F5DBC" w:rsidP="00CB5AC2">
      <w:pPr>
        <w:pStyle w:val="Heading5"/>
        <w:spacing w:before="100" w:beforeAutospacing="1" w:after="100" w:afterAutospacing="1"/>
        <w:jc w:val="both"/>
        <w:rPr>
          <w:rFonts w:ascii="Times New Roman" w:hAnsi="Times New Roman"/>
          <w:bCs w:val="0"/>
          <w:iCs w:val="0"/>
          <w:szCs w:val="24"/>
          <w:u w:val="none"/>
        </w:rPr>
      </w:pPr>
      <w:r w:rsidRPr="00E627B6">
        <w:rPr>
          <w:rFonts w:ascii="Times New Roman" w:hAnsi="Times New Roman"/>
          <w:bCs w:val="0"/>
          <w:iCs w:val="0"/>
          <w:szCs w:val="24"/>
          <w:u w:val="none"/>
        </w:rPr>
        <w:t xml:space="preserve">By mandate, quarterly inspection reports are provided to the </w:t>
      </w:r>
      <w:r w:rsidR="00756B55" w:rsidRPr="00E627B6">
        <w:rPr>
          <w:rFonts w:ascii="Times New Roman" w:hAnsi="Times New Roman"/>
          <w:bCs w:val="0"/>
          <w:iCs w:val="0"/>
          <w:szCs w:val="24"/>
          <w:u w:val="none"/>
        </w:rPr>
        <w:t>USACE</w:t>
      </w:r>
      <w:r w:rsidRPr="00E627B6">
        <w:rPr>
          <w:rFonts w:ascii="Times New Roman" w:hAnsi="Times New Roman"/>
          <w:bCs w:val="0"/>
          <w:iCs w:val="0"/>
          <w:szCs w:val="24"/>
          <w:u w:val="none"/>
        </w:rPr>
        <w:t xml:space="preserve">. The DPW utilizes these reports as a basis for needed repairs. Repairs of a magnitude beyond the resources of </w:t>
      </w:r>
      <w:r w:rsidR="00CB5AC2">
        <w:rPr>
          <w:rFonts w:ascii="Times New Roman" w:hAnsi="Times New Roman"/>
          <w:bCs w:val="0"/>
          <w:iCs w:val="0"/>
          <w:szCs w:val="24"/>
          <w:u w:val="none"/>
        </w:rPr>
        <w:t xml:space="preserve">the DPW are outsourced. In 2021, </w:t>
      </w:r>
      <w:r w:rsidRPr="00E627B6">
        <w:rPr>
          <w:rFonts w:ascii="Times New Roman" w:hAnsi="Times New Roman"/>
          <w:bCs w:val="0"/>
          <w:iCs w:val="0"/>
          <w:szCs w:val="24"/>
          <w:u w:val="none"/>
        </w:rPr>
        <w:t>the FPS’s Operation and Maintenance (O&amp;M) manual was updated by outside consultants. The O&amp;M is used as a guide by the Department for proper operation and maintenance of the system. The DPW will continue maintenance and monitoring of the FPS.</w:t>
      </w:r>
    </w:p>
    <w:p w14:paraId="6EE649D1" w14:textId="77777777" w:rsidR="008F5DBC" w:rsidRPr="00E627B6" w:rsidRDefault="008F5DBC" w:rsidP="00CB5AC2">
      <w:pPr>
        <w:pStyle w:val="Heading5"/>
        <w:spacing w:before="100" w:beforeAutospacing="1" w:after="100" w:afterAutospacing="1"/>
        <w:jc w:val="both"/>
      </w:pPr>
      <w:r w:rsidRPr="00E627B6">
        <w:t>Extent</w:t>
      </w:r>
    </w:p>
    <w:p w14:paraId="7BD54879" w14:textId="0EDC44D4" w:rsidR="00525186" w:rsidRDefault="00525186" w:rsidP="00525186">
      <w:pPr>
        <w:jc w:val="both"/>
      </w:pPr>
      <w:r>
        <w:t>There are approximately 474 acres of land within the FEMA mapped 100-year floodplain and</w:t>
      </w:r>
    </w:p>
    <w:p w14:paraId="13AACCDE" w14:textId="40AF6789" w:rsidR="008F5DBC" w:rsidRDefault="00525186" w:rsidP="00525186">
      <w:pPr>
        <w:jc w:val="both"/>
      </w:pPr>
      <w:r>
        <w:t>674 acres of land within the 500-year floodplain within the City of Springfield.</w:t>
      </w:r>
      <w:r w:rsidR="00357BAF">
        <w:t xml:space="preserve"> </w:t>
      </w:r>
      <w:r w:rsidR="008F5DBC" w:rsidRPr="00E627B6">
        <w:t>In the North End of the City, Baystate Medical Center medical facilities along Wason Avenue, Birnie Avenue and Main Street would be affected. In the South End, the Downtown Business District would suffer millions in damage; properties in this area include the Basketball Hall of Fame,</w:t>
      </w:r>
      <w:r w:rsidR="00087BB5">
        <w:t xml:space="preserve"> MGM Springfield,</w:t>
      </w:r>
      <w:r w:rsidR="008F5DBC" w:rsidRPr="00E627B6">
        <w:t xml:space="preserve"> and numerous restaurants and large businesses like the Balise Car Dealerships. In addition, the damage to the small business owners would be insurmountable. </w:t>
      </w:r>
    </w:p>
    <w:p w14:paraId="2423DB99" w14:textId="0EAC347B" w:rsidR="00822928" w:rsidRDefault="00822928" w:rsidP="00525186">
      <w:pPr>
        <w:jc w:val="both"/>
      </w:pPr>
    </w:p>
    <w:p w14:paraId="0AECC334" w14:textId="77777777" w:rsidR="00822928" w:rsidRDefault="00822928" w:rsidP="00822928">
      <w:r>
        <w:t>The National Weather Service maintains water level gages on the Connecticut River to monitor flooding. The NWS has various flooding classifications based on water level. These classifications and their definitions are:</w:t>
      </w:r>
    </w:p>
    <w:p w14:paraId="38095FDB" w14:textId="7A133790" w:rsidR="00822928" w:rsidRPr="003128C5" w:rsidRDefault="00822928" w:rsidP="00822928">
      <w:pPr>
        <w:shd w:val="clear" w:color="auto" w:fill="FFFFFF"/>
        <w:spacing w:before="100" w:beforeAutospacing="1" w:after="100" w:afterAutospacing="1"/>
        <w:rPr>
          <w:color w:val="000000"/>
        </w:rPr>
      </w:pPr>
      <w:r w:rsidRPr="003128C5">
        <w:rPr>
          <w:b/>
          <w:bCs/>
          <w:color w:val="000000"/>
        </w:rPr>
        <w:t>Action Stage</w:t>
      </w:r>
      <w:r w:rsidRPr="003128C5">
        <w:rPr>
          <w:color w:val="000000"/>
        </w:rPr>
        <w:t> </w:t>
      </w:r>
      <w:r w:rsidR="00B51CBB">
        <w:rPr>
          <w:color w:val="000000"/>
        </w:rPr>
        <w:t xml:space="preserve"> is t</w:t>
      </w:r>
      <w:r w:rsidRPr="003128C5">
        <w:rPr>
          <w:color w:val="000000"/>
        </w:rPr>
        <w:t xml:space="preserve">he stage which, when reached by a rising stream, represents the level where the NWS or a partner/user needs to take some type of mitigation action in preparation for possible significant hydrologic activity. </w:t>
      </w:r>
      <w:r>
        <w:rPr>
          <w:color w:val="000000"/>
        </w:rPr>
        <w:t>The type of action taken varies for each gauge location. Gauge data should be closely monitored b</w:t>
      </w:r>
      <w:r w:rsidRPr="003128C5">
        <w:rPr>
          <w:color w:val="000000"/>
        </w:rPr>
        <w:t>y any affected people if the stage is above action stage. </w:t>
      </w:r>
    </w:p>
    <w:p w14:paraId="5AAF36B7" w14:textId="77777777" w:rsidR="00822928" w:rsidRPr="003128C5" w:rsidRDefault="00822928" w:rsidP="00822928">
      <w:pPr>
        <w:shd w:val="clear" w:color="auto" w:fill="FFFFFF"/>
        <w:spacing w:before="100" w:beforeAutospacing="1" w:after="100" w:afterAutospacing="1"/>
        <w:rPr>
          <w:color w:val="000000"/>
        </w:rPr>
      </w:pPr>
      <w:r w:rsidRPr="003128C5">
        <w:rPr>
          <w:b/>
          <w:bCs/>
          <w:color w:val="000000"/>
        </w:rPr>
        <w:t>Minor Flooding</w:t>
      </w:r>
      <w:r w:rsidRPr="003128C5">
        <w:rPr>
          <w:color w:val="000000"/>
        </w:rPr>
        <w:t xml:space="preserve"> is defined to have minimal or no property damage, but possibly some public threat. A Flood Advisory product is issued to advise the public of flood events that are expected not to exceed the minor </w:t>
      </w:r>
      <w:r>
        <w:rPr>
          <w:color w:val="000000"/>
        </w:rPr>
        <w:t>flood</w:t>
      </w:r>
      <w:r w:rsidRPr="003128C5">
        <w:rPr>
          <w:color w:val="000000"/>
        </w:rPr>
        <w:t xml:space="preserve"> category. Examples of conditions that would be considered minor flooding include:</w:t>
      </w:r>
    </w:p>
    <w:p w14:paraId="0ED2E260"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water over banks and in yards</w:t>
      </w:r>
    </w:p>
    <w:p w14:paraId="4B4332D3"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no building flooded, but some water may be under buildings built on stilts (elevated)</w:t>
      </w:r>
    </w:p>
    <w:p w14:paraId="6C019A19"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personal property in low lying areas needs to be moved or it will get wet</w:t>
      </w:r>
    </w:p>
    <w:p w14:paraId="14819BEF"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water overtopping roads, but not very deep or fast flowing</w:t>
      </w:r>
    </w:p>
    <w:p w14:paraId="4B47D433"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water in campgrounds or on bike paths</w:t>
      </w:r>
    </w:p>
    <w:p w14:paraId="1DA48118"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inconvenience or nuisance flooding</w:t>
      </w:r>
    </w:p>
    <w:p w14:paraId="4AF94405"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small part of the airstrip flooded, and aircraft can still land</w:t>
      </w:r>
    </w:p>
    <w:p w14:paraId="57B34689" w14:textId="77777777" w:rsidR="00822928" w:rsidRPr="003128C5" w:rsidRDefault="00822928" w:rsidP="009A58E3">
      <w:pPr>
        <w:numPr>
          <w:ilvl w:val="0"/>
          <w:numId w:val="28"/>
        </w:numPr>
        <w:shd w:val="clear" w:color="auto" w:fill="FFFFFF"/>
        <w:spacing w:before="100" w:beforeAutospacing="1" w:after="100" w:afterAutospacing="1"/>
        <w:rPr>
          <w:color w:val="000000"/>
        </w:rPr>
      </w:pPr>
      <w:r w:rsidRPr="003128C5">
        <w:rPr>
          <w:color w:val="000000"/>
        </w:rPr>
        <w:t>one or two homes in the lowest parts of town may be cut off or get a little water in the crawl spaces or homes themselves if they are not elevated</w:t>
      </w:r>
    </w:p>
    <w:p w14:paraId="13A5E3FE" w14:textId="77777777" w:rsidR="00822928" w:rsidRPr="003128C5" w:rsidRDefault="00822928" w:rsidP="00822928">
      <w:r w:rsidRPr="003128C5">
        <w:rPr>
          <w:b/>
          <w:bCs/>
          <w:color w:val="000000"/>
          <w:shd w:val="clear" w:color="auto" w:fill="FFFFFF"/>
        </w:rPr>
        <w:t>Moderate Flooding</w:t>
      </w:r>
      <w:r w:rsidRPr="003128C5">
        <w:rPr>
          <w:color w:val="000000"/>
        </w:rPr>
        <w:t> </w:t>
      </w:r>
      <w:r w:rsidRPr="003128C5">
        <w:rPr>
          <w:color w:val="000000"/>
          <w:shd w:val="clear" w:color="auto" w:fill="FFFFFF"/>
        </w:rPr>
        <w:t>is defined to have some inundation of structures and roads near the stream. Some evacuations of people and/or transfer of property to higher elevations may be necessary. A Flood Warning is issued if moderate flooding is expected during the event. Examples of conditions that would be considered moderate flooding include:</w:t>
      </w:r>
    </w:p>
    <w:p w14:paraId="5E28422A" w14:textId="77777777" w:rsidR="00822928" w:rsidRPr="00B40368" w:rsidRDefault="00822928" w:rsidP="009A58E3">
      <w:pPr>
        <w:pStyle w:val="ListParagraph"/>
        <w:numPr>
          <w:ilvl w:val="0"/>
          <w:numId w:val="28"/>
        </w:numPr>
        <w:contextualSpacing w:val="0"/>
        <w:rPr>
          <w:szCs w:val="22"/>
        </w:rPr>
      </w:pPr>
      <w:r w:rsidRPr="00B40368">
        <w:rPr>
          <w:color w:val="000000"/>
          <w:szCs w:val="22"/>
        </w:rPr>
        <w:t>several buildings flooded with minor or moderate damage</w:t>
      </w:r>
    </w:p>
    <w:p w14:paraId="497F3C9E" w14:textId="77777777" w:rsidR="00822928" w:rsidRPr="00B40368" w:rsidRDefault="00822928" w:rsidP="009A58E3">
      <w:pPr>
        <w:pStyle w:val="ListParagraph"/>
        <w:numPr>
          <w:ilvl w:val="0"/>
          <w:numId w:val="28"/>
        </w:numPr>
        <w:contextualSpacing w:val="0"/>
        <w:rPr>
          <w:szCs w:val="22"/>
        </w:rPr>
      </w:pPr>
      <w:r w:rsidRPr="00B40368">
        <w:rPr>
          <w:color w:val="000000"/>
          <w:szCs w:val="22"/>
        </w:rPr>
        <w:t>various types of infrastructure rendered temporarily useless (i.e. fuel tanks cannot be reached due to high water, roads flooded that have no alternates, generator station flooded)</w:t>
      </w:r>
    </w:p>
    <w:p w14:paraId="314560CD" w14:textId="77777777" w:rsidR="00822928" w:rsidRPr="00B40368" w:rsidRDefault="00822928" w:rsidP="009A58E3">
      <w:pPr>
        <w:pStyle w:val="ListParagraph"/>
        <w:numPr>
          <w:ilvl w:val="0"/>
          <w:numId w:val="28"/>
        </w:numPr>
        <w:contextualSpacing w:val="0"/>
        <w:rPr>
          <w:szCs w:val="22"/>
        </w:rPr>
      </w:pPr>
      <w:r w:rsidRPr="00B40368">
        <w:rPr>
          <w:color w:val="000000"/>
          <w:szCs w:val="22"/>
        </w:rPr>
        <w:t>elders and those living in the lowest parts of the village are evacuated to higher ground</w:t>
      </w:r>
    </w:p>
    <w:p w14:paraId="4D9F656C" w14:textId="77777777" w:rsidR="00822928" w:rsidRPr="00B40368" w:rsidRDefault="00822928" w:rsidP="009A58E3">
      <w:pPr>
        <w:pStyle w:val="ListParagraph"/>
        <w:numPr>
          <w:ilvl w:val="0"/>
          <w:numId w:val="28"/>
        </w:numPr>
        <w:contextualSpacing w:val="0"/>
        <w:rPr>
          <w:szCs w:val="22"/>
        </w:rPr>
      </w:pPr>
      <w:r w:rsidRPr="00B40368">
        <w:rPr>
          <w:color w:val="000000"/>
          <w:szCs w:val="22"/>
        </w:rPr>
        <w:t>access to the airstrip is cut off or requires a boat</w:t>
      </w:r>
    </w:p>
    <w:p w14:paraId="7702CEFA" w14:textId="77777777" w:rsidR="00822928" w:rsidRPr="00B40368" w:rsidRDefault="00822928" w:rsidP="009A58E3">
      <w:pPr>
        <w:pStyle w:val="ListParagraph"/>
        <w:numPr>
          <w:ilvl w:val="0"/>
          <w:numId w:val="28"/>
        </w:numPr>
        <w:contextualSpacing w:val="0"/>
        <w:rPr>
          <w:szCs w:val="22"/>
        </w:rPr>
      </w:pPr>
      <w:r w:rsidRPr="00B40368">
        <w:rPr>
          <w:color w:val="000000"/>
          <w:szCs w:val="22"/>
        </w:rPr>
        <w:t>water over the road is deep enough to make driving unsafe</w:t>
      </w:r>
    </w:p>
    <w:p w14:paraId="41CB387E" w14:textId="77777777" w:rsidR="00822928" w:rsidRPr="00B40368" w:rsidRDefault="00822928" w:rsidP="009A58E3">
      <w:pPr>
        <w:pStyle w:val="ListParagraph"/>
        <w:numPr>
          <w:ilvl w:val="0"/>
          <w:numId w:val="28"/>
        </w:numPr>
        <w:contextualSpacing w:val="0"/>
        <w:rPr>
          <w:szCs w:val="22"/>
        </w:rPr>
      </w:pPr>
      <w:r w:rsidRPr="00B40368">
        <w:rPr>
          <w:color w:val="000000"/>
          <w:szCs w:val="22"/>
        </w:rPr>
        <w:t>gravel roads likely eroded due to current moving over them</w:t>
      </w:r>
    </w:p>
    <w:p w14:paraId="2C43145D" w14:textId="77777777" w:rsidR="00822928" w:rsidRPr="00B40368" w:rsidRDefault="00822928" w:rsidP="009A58E3">
      <w:pPr>
        <w:pStyle w:val="ListParagraph"/>
        <w:numPr>
          <w:ilvl w:val="0"/>
          <w:numId w:val="28"/>
        </w:numPr>
        <w:contextualSpacing w:val="0"/>
        <w:rPr>
          <w:szCs w:val="22"/>
        </w:rPr>
      </w:pPr>
      <w:r w:rsidRPr="00B40368">
        <w:rPr>
          <w:color w:val="000000"/>
          <w:szCs w:val="22"/>
        </w:rPr>
        <w:t>widespread flooding, but not deep enough to float ice chunks through town</w:t>
      </w:r>
    </w:p>
    <w:p w14:paraId="2470FE6A" w14:textId="77777777" w:rsidR="00822928" w:rsidRPr="00B40368" w:rsidRDefault="00822928" w:rsidP="009A58E3">
      <w:pPr>
        <w:pStyle w:val="ListParagraph"/>
        <w:numPr>
          <w:ilvl w:val="0"/>
          <w:numId w:val="28"/>
        </w:numPr>
        <w:contextualSpacing w:val="0"/>
        <w:rPr>
          <w:szCs w:val="22"/>
        </w:rPr>
      </w:pPr>
      <w:r w:rsidRPr="00B40368">
        <w:rPr>
          <w:color w:val="000000"/>
          <w:szCs w:val="22"/>
        </w:rPr>
        <w:t>water deep enough to make life difficult, normal life is disrupted and some hardship is endured</w:t>
      </w:r>
    </w:p>
    <w:p w14:paraId="1DDCFF0D" w14:textId="77777777" w:rsidR="00822928" w:rsidRPr="00B40368" w:rsidRDefault="00822928" w:rsidP="009A58E3">
      <w:pPr>
        <w:pStyle w:val="ListParagraph"/>
        <w:numPr>
          <w:ilvl w:val="0"/>
          <w:numId w:val="28"/>
        </w:numPr>
        <w:contextualSpacing w:val="0"/>
        <w:rPr>
          <w:szCs w:val="22"/>
        </w:rPr>
      </w:pPr>
      <w:r w:rsidRPr="00B40368">
        <w:rPr>
          <w:color w:val="000000"/>
          <w:szCs w:val="22"/>
        </w:rPr>
        <w:t>airstrip closed</w:t>
      </w:r>
    </w:p>
    <w:p w14:paraId="423167B2" w14:textId="77777777" w:rsidR="00822928" w:rsidRPr="00B40368" w:rsidRDefault="00822928" w:rsidP="009A58E3">
      <w:pPr>
        <w:pStyle w:val="ListParagraph"/>
        <w:numPr>
          <w:ilvl w:val="0"/>
          <w:numId w:val="28"/>
        </w:numPr>
        <w:contextualSpacing w:val="0"/>
        <w:rPr>
          <w:szCs w:val="22"/>
        </w:rPr>
      </w:pPr>
      <w:r w:rsidRPr="00B40368">
        <w:rPr>
          <w:color w:val="000000"/>
          <w:szCs w:val="22"/>
        </w:rPr>
        <w:t>travel is most likely restricted to boats</w:t>
      </w:r>
    </w:p>
    <w:p w14:paraId="7C63E68F" w14:textId="77777777" w:rsidR="00822928" w:rsidRPr="003128C5" w:rsidRDefault="00822928" w:rsidP="00822928">
      <w:pPr>
        <w:rPr>
          <w:b/>
          <w:bCs/>
          <w:color w:val="000000"/>
          <w:shd w:val="clear" w:color="auto" w:fill="FFFFFF"/>
        </w:rPr>
      </w:pPr>
    </w:p>
    <w:p w14:paraId="1F91066B" w14:textId="77777777" w:rsidR="00822928" w:rsidRPr="003128C5" w:rsidRDefault="00822928" w:rsidP="00822928">
      <w:r w:rsidRPr="003128C5">
        <w:rPr>
          <w:b/>
          <w:bCs/>
          <w:color w:val="000000"/>
          <w:shd w:val="clear" w:color="auto" w:fill="FFFFFF"/>
        </w:rPr>
        <w:t>Major Flooding</w:t>
      </w:r>
      <w:r w:rsidRPr="003128C5">
        <w:rPr>
          <w:color w:val="000000"/>
        </w:rPr>
        <w:t> </w:t>
      </w:r>
      <w:r w:rsidRPr="003128C5">
        <w:rPr>
          <w:color w:val="000000"/>
          <w:shd w:val="clear" w:color="auto" w:fill="FFFFFF"/>
        </w:rPr>
        <w:t>is defined to have extensive inundation of structures and roads. Significant evacuations of people and/or transfer of property to higher elevations are necessary. A Flood Warning is issued if major flooding is expected during the event. Examples of conditions that would be considered major flooding include:</w:t>
      </w:r>
    </w:p>
    <w:p w14:paraId="19B00420"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many buildings flooded, some with substantial damage or destruction</w:t>
      </w:r>
    </w:p>
    <w:p w14:paraId="109AFD85"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infrastructure destroyed or rendered useless for an extended period of time</w:t>
      </w:r>
    </w:p>
    <w:p w14:paraId="24FC8C25"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multiple homes are flooded or moved off foundations</w:t>
      </w:r>
    </w:p>
    <w:p w14:paraId="07991D18"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everyone in threatened area is asked to evacuate</w:t>
      </w:r>
    </w:p>
    <w:p w14:paraId="17FDD74C"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National Guard units assist in evacuation efforts</w:t>
      </w:r>
    </w:p>
    <w:p w14:paraId="00392D38"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erosion problems are extreme</w:t>
      </w:r>
    </w:p>
    <w:p w14:paraId="2C887012"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the airstrip, fuel tanks, and the generator station are likely flooded</w:t>
      </w:r>
    </w:p>
    <w:p w14:paraId="09403B42"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loss of transportation access, communication, power and/or fuel spills are likely</w:t>
      </w:r>
    </w:p>
    <w:p w14:paraId="002E173E" w14:textId="77777777" w:rsidR="00822928" w:rsidRPr="003128C5" w:rsidRDefault="00822928" w:rsidP="009A58E3">
      <w:pPr>
        <w:numPr>
          <w:ilvl w:val="0"/>
          <w:numId w:val="29"/>
        </w:numPr>
        <w:shd w:val="clear" w:color="auto" w:fill="FFFFFF"/>
        <w:spacing w:before="100" w:beforeAutospacing="1" w:after="100" w:afterAutospacing="1"/>
        <w:rPr>
          <w:color w:val="000000"/>
        </w:rPr>
      </w:pPr>
      <w:r w:rsidRPr="003128C5">
        <w:rPr>
          <w:color w:val="000000"/>
        </w:rPr>
        <w:t>fuel tanks may float and spill and possibly float downstream</w:t>
      </w:r>
    </w:p>
    <w:p w14:paraId="033E44D9" w14:textId="77777777" w:rsidR="00822928" w:rsidRPr="003128C5" w:rsidRDefault="00822928" w:rsidP="009A58E3">
      <w:pPr>
        <w:numPr>
          <w:ilvl w:val="0"/>
          <w:numId w:val="29"/>
        </w:numPr>
        <w:shd w:val="clear" w:color="auto" w:fill="FFFFFF"/>
        <w:spacing w:before="100" w:beforeAutospacing="1" w:after="100" w:afterAutospacing="1"/>
      </w:pPr>
      <w:r w:rsidRPr="003128C5">
        <w:rPr>
          <w:color w:val="000000"/>
        </w:rPr>
        <w:t>ice chunks floating through town that could cause structural damage</w:t>
      </w:r>
    </w:p>
    <w:p w14:paraId="7F66197D" w14:textId="12024E38" w:rsidR="00822928" w:rsidRPr="00822928" w:rsidRDefault="00822928" w:rsidP="009A58E3">
      <w:pPr>
        <w:numPr>
          <w:ilvl w:val="0"/>
          <w:numId w:val="29"/>
        </w:numPr>
        <w:shd w:val="clear" w:color="auto" w:fill="FFFFFF"/>
        <w:spacing w:before="100" w:beforeAutospacing="1" w:after="100" w:afterAutospacing="1"/>
      </w:pPr>
      <w:r w:rsidRPr="003128C5">
        <w:rPr>
          <w:color w:val="000000"/>
        </w:rPr>
        <w:t>high damage estimates and high degree of danger to residents</w:t>
      </w:r>
    </w:p>
    <w:p w14:paraId="1E2051E4" w14:textId="77777777" w:rsidR="00822928" w:rsidRPr="00822928" w:rsidRDefault="00822928" w:rsidP="00822928">
      <w:pPr>
        <w:jc w:val="both"/>
      </w:pPr>
      <w:r w:rsidRPr="00822928">
        <w:t>These flood categories are shown in feet in the table below. The NWS data for the Connecticut River water levels at the gauge in Springfield for historic crests and the top five highest most recently measured crests, shown below, indicates that the river has reached major flood state twice since measurements began, a minimum of moderate flood stage five times, and a minimum of flood stage six times.</w:t>
      </w:r>
    </w:p>
    <w:p w14:paraId="58F26A79" w14:textId="77777777" w:rsidR="00822928" w:rsidRPr="00822928" w:rsidRDefault="00822928" w:rsidP="00822928">
      <w:pPr>
        <w:pStyle w:val="ListParagraph"/>
        <w:jc w:val="both"/>
      </w:pPr>
    </w:p>
    <w:p w14:paraId="66EB8B35" w14:textId="77777777" w:rsidR="00822928" w:rsidRPr="00822928" w:rsidRDefault="00822928" w:rsidP="00822928">
      <w:pPr>
        <w:ind w:left="360"/>
      </w:pPr>
      <w:r w:rsidRPr="00822928">
        <w:rPr>
          <w:b/>
          <w:bCs/>
        </w:rPr>
        <w:t>Flood Categories (in feet)</w:t>
      </w:r>
      <w:r w:rsidRPr="00822928">
        <w:rPr>
          <w:b/>
          <w:bCs/>
        </w:rPr>
        <w:br/>
      </w:r>
    </w:p>
    <w:tbl>
      <w:tblPr>
        <w:tblW w:w="2769" w:type="dxa"/>
        <w:tblCellSpacing w:w="0" w:type="dxa"/>
        <w:shd w:val="clear" w:color="auto" w:fill="FFFFFF"/>
        <w:tblCellMar>
          <w:left w:w="0" w:type="dxa"/>
          <w:right w:w="0" w:type="dxa"/>
        </w:tblCellMar>
        <w:tblLook w:val="04A0" w:firstRow="1" w:lastRow="0" w:firstColumn="1" w:lastColumn="0" w:noHBand="0" w:noVBand="1"/>
      </w:tblPr>
      <w:tblGrid>
        <w:gridCol w:w="2560"/>
        <w:gridCol w:w="600"/>
      </w:tblGrid>
      <w:tr w:rsidR="00822928" w:rsidRPr="00822928" w14:paraId="608E24E1" w14:textId="77777777" w:rsidTr="00B07E6A">
        <w:trPr>
          <w:trHeight w:val="368"/>
          <w:tblCellSpacing w:w="0" w:type="dxa"/>
        </w:trPr>
        <w:tc>
          <w:tcPr>
            <w:tcW w:w="0" w:type="auto"/>
            <w:shd w:val="clear" w:color="auto" w:fill="CC33FF"/>
            <w:noWrap/>
            <w:vAlign w:val="center"/>
            <w:hideMark/>
          </w:tcPr>
          <w:p w14:paraId="754855A1" w14:textId="77777777" w:rsidR="00822928" w:rsidRPr="00822928" w:rsidRDefault="00822928" w:rsidP="00822928">
            <w:pPr>
              <w:ind w:left="360"/>
            </w:pPr>
            <w:r w:rsidRPr="00822928">
              <w:t>Major Flood Stage:</w:t>
            </w:r>
          </w:p>
        </w:tc>
        <w:tc>
          <w:tcPr>
            <w:tcW w:w="0" w:type="auto"/>
            <w:shd w:val="clear" w:color="auto" w:fill="CC33FF"/>
            <w:vAlign w:val="center"/>
            <w:hideMark/>
          </w:tcPr>
          <w:p w14:paraId="7309F879" w14:textId="77777777" w:rsidR="00822928" w:rsidRPr="00822928" w:rsidRDefault="00822928" w:rsidP="00822928">
            <w:pPr>
              <w:ind w:left="360"/>
            </w:pPr>
            <w:r w:rsidRPr="00822928">
              <w:t>24</w:t>
            </w:r>
          </w:p>
        </w:tc>
      </w:tr>
      <w:tr w:rsidR="00822928" w:rsidRPr="00822928" w14:paraId="77CCD6B4" w14:textId="77777777" w:rsidTr="00B07E6A">
        <w:trPr>
          <w:trHeight w:val="381"/>
          <w:tblCellSpacing w:w="0" w:type="dxa"/>
        </w:trPr>
        <w:tc>
          <w:tcPr>
            <w:tcW w:w="0" w:type="auto"/>
            <w:shd w:val="clear" w:color="auto" w:fill="FF0000"/>
            <w:noWrap/>
            <w:vAlign w:val="center"/>
            <w:hideMark/>
          </w:tcPr>
          <w:p w14:paraId="4829AD5F" w14:textId="77777777" w:rsidR="00822928" w:rsidRPr="00822928" w:rsidRDefault="00822928" w:rsidP="00822928">
            <w:pPr>
              <w:ind w:left="360"/>
            </w:pPr>
            <w:r w:rsidRPr="00822928">
              <w:t>Moderate Flood Stage:</w:t>
            </w:r>
          </w:p>
        </w:tc>
        <w:tc>
          <w:tcPr>
            <w:tcW w:w="0" w:type="auto"/>
            <w:shd w:val="clear" w:color="auto" w:fill="FF0000"/>
            <w:vAlign w:val="center"/>
            <w:hideMark/>
          </w:tcPr>
          <w:p w14:paraId="01ECE2FE" w14:textId="77777777" w:rsidR="00822928" w:rsidRPr="00822928" w:rsidRDefault="00822928" w:rsidP="00822928">
            <w:pPr>
              <w:ind w:left="360"/>
            </w:pPr>
            <w:r w:rsidRPr="00822928">
              <w:t>22</w:t>
            </w:r>
          </w:p>
        </w:tc>
      </w:tr>
      <w:tr w:rsidR="00822928" w:rsidRPr="00822928" w14:paraId="4D1B7575" w14:textId="77777777" w:rsidTr="00B07E6A">
        <w:trPr>
          <w:trHeight w:val="368"/>
          <w:tblCellSpacing w:w="0" w:type="dxa"/>
        </w:trPr>
        <w:tc>
          <w:tcPr>
            <w:tcW w:w="0" w:type="auto"/>
            <w:shd w:val="clear" w:color="auto" w:fill="FF9900"/>
            <w:noWrap/>
            <w:vAlign w:val="center"/>
            <w:hideMark/>
          </w:tcPr>
          <w:p w14:paraId="0855AC96" w14:textId="77777777" w:rsidR="00822928" w:rsidRPr="00822928" w:rsidRDefault="00822928" w:rsidP="00822928">
            <w:pPr>
              <w:ind w:left="360"/>
            </w:pPr>
            <w:r w:rsidRPr="00822928">
              <w:t>Flood Stage:</w:t>
            </w:r>
          </w:p>
        </w:tc>
        <w:tc>
          <w:tcPr>
            <w:tcW w:w="0" w:type="auto"/>
            <w:shd w:val="clear" w:color="auto" w:fill="FF9900"/>
            <w:vAlign w:val="center"/>
            <w:hideMark/>
          </w:tcPr>
          <w:p w14:paraId="59CA9DFA" w14:textId="77777777" w:rsidR="00822928" w:rsidRPr="00822928" w:rsidRDefault="00822928" w:rsidP="00822928">
            <w:pPr>
              <w:ind w:left="360"/>
            </w:pPr>
            <w:r w:rsidRPr="00822928">
              <w:t>20</w:t>
            </w:r>
          </w:p>
        </w:tc>
      </w:tr>
      <w:tr w:rsidR="00822928" w:rsidRPr="00822928" w14:paraId="4FA53F20" w14:textId="77777777" w:rsidTr="00B07E6A">
        <w:trPr>
          <w:trHeight w:val="368"/>
          <w:tblCellSpacing w:w="0" w:type="dxa"/>
        </w:trPr>
        <w:tc>
          <w:tcPr>
            <w:tcW w:w="0" w:type="auto"/>
            <w:shd w:val="clear" w:color="auto" w:fill="FFFF00"/>
            <w:noWrap/>
            <w:vAlign w:val="center"/>
            <w:hideMark/>
          </w:tcPr>
          <w:p w14:paraId="3175EA16" w14:textId="77777777" w:rsidR="00822928" w:rsidRPr="00822928" w:rsidRDefault="00822928" w:rsidP="00822928">
            <w:pPr>
              <w:ind w:left="360"/>
            </w:pPr>
            <w:r w:rsidRPr="00822928">
              <w:t>Action Stage:</w:t>
            </w:r>
          </w:p>
        </w:tc>
        <w:tc>
          <w:tcPr>
            <w:tcW w:w="0" w:type="auto"/>
            <w:shd w:val="clear" w:color="auto" w:fill="FFFF00"/>
            <w:vAlign w:val="center"/>
            <w:hideMark/>
          </w:tcPr>
          <w:p w14:paraId="13A22D01" w14:textId="77777777" w:rsidR="00822928" w:rsidRPr="00822928" w:rsidRDefault="00822928" w:rsidP="00822928">
            <w:pPr>
              <w:ind w:left="360"/>
            </w:pPr>
            <w:r w:rsidRPr="00822928">
              <w:t>18</w:t>
            </w:r>
          </w:p>
        </w:tc>
      </w:tr>
    </w:tbl>
    <w:p w14:paraId="11739E92" w14:textId="77777777" w:rsidR="00822928" w:rsidRPr="00822928" w:rsidRDefault="00822928" w:rsidP="00822928">
      <w:pPr>
        <w:ind w:left="360"/>
      </w:pPr>
    </w:p>
    <w:p w14:paraId="1B9708C1" w14:textId="77777777" w:rsidR="00822928" w:rsidRPr="00822928" w:rsidRDefault="00822928" w:rsidP="00822928">
      <w:pPr>
        <w:ind w:left="360"/>
      </w:pPr>
    </w:p>
    <w:tbl>
      <w:tblPr>
        <w:tblStyle w:val="TableGrid"/>
        <w:tblW w:w="7308" w:type="dxa"/>
        <w:tblLook w:val="04A0" w:firstRow="1" w:lastRow="0" w:firstColumn="1" w:lastColumn="0" w:noHBand="0" w:noVBand="1"/>
      </w:tblPr>
      <w:tblGrid>
        <w:gridCol w:w="2434"/>
        <w:gridCol w:w="2434"/>
        <w:gridCol w:w="2440"/>
      </w:tblGrid>
      <w:tr w:rsidR="00822928" w:rsidRPr="00822928" w14:paraId="4B1149BD" w14:textId="77777777" w:rsidTr="00B07E6A">
        <w:trPr>
          <w:trHeight w:val="390"/>
        </w:trPr>
        <w:tc>
          <w:tcPr>
            <w:tcW w:w="7308" w:type="dxa"/>
            <w:gridSpan w:val="3"/>
          </w:tcPr>
          <w:p w14:paraId="0C37930E" w14:textId="77777777" w:rsidR="00822928" w:rsidRPr="00822928" w:rsidRDefault="00822928" w:rsidP="00822928">
            <w:pPr>
              <w:ind w:left="360"/>
              <w:rPr>
                <w:rFonts w:ascii="Arial" w:hAnsi="Arial" w:cs="Arial"/>
                <w:b/>
                <w:bCs/>
                <w:sz w:val="22"/>
                <w:szCs w:val="22"/>
                <w:shd w:val="clear" w:color="auto" w:fill="FFFFFF"/>
              </w:rPr>
            </w:pPr>
            <w:bookmarkStart w:id="30" w:name="_Hlk122512331"/>
            <w:r w:rsidRPr="00822928">
              <w:rPr>
                <w:rFonts w:ascii="Arial" w:hAnsi="Arial" w:cs="Arial"/>
                <w:b/>
                <w:bCs/>
                <w:sz w:val="22"/>
                <w:szCs w:val="22"/>
                <w:shd w:val="clear" w:color="auto" w:fill="FFFFFF"/>
              </w:rPr>
              <w:t>Historic Crests for the Connecticut River at the Springfield Gauge</w:t>
            </w:r>
          </w:p>
        </w:tc>
      </w:tr>
      <w:tr w:rsidR="00822928" w:rsidRPr="00822928" w14:paraId="391A3C5B" w14:textId="77777777" w:rsidTr="00B07E6A">
        <w:trPr>
          <w:trHeight w:val="390"/>
        </w:trPr>
        <w:tc>
          <w:tcPr>
            <w:tcW w:w="2434" w:type="dxa"/>
          </w:tcPr>
          <w:p w14:paraId="7146C6B4" w14:textId="77777777" w:rsidR="00822928" w:rsidRPr="00822928" w:rsidRDefault="00822928" w:rsidP="00822928">
            <w:pPr>
              <w:ind w:left="360"/>
              <w:rPr>
                <w:rFonts w:ascii="Arial" w:hAnsi="Arial" w:cs="Arial"/>
                <w:b/>
                <w:bCs/>
                <w:sz w:val="22"/>
                <w:szCs w:val="22"/>
                <w:shd w:val="clear" w:color="auto" w:fill="FFFFFF"/>
              </w:rPr>
            </w:pPr>
            <w:r w:rsidRPr="00822928">
              <w:rPr>
                <w:rFonts w:ascii="Arial" w:hAnsi="Arial" w:cs="Arial"/>
                <w:b/>
                <w:bCs/>
                <w:sz w:val="22"/>
                <w:szCs w:val="22"/>
                <w:shd w:val="clear" w:color="auto" w:fill="FFFFFF"/>
              </w:rPr>
              <w:t>Feet</w:t>
            </w:r>
          </w:p>
        </w:tc>
        <w:tc>
          <w:tcPr>
            <w:tcW w:w="2434" w:type="dxa"/>
          </w:tcPr>
          <w:p w14:paraId="4341C893" w14:textId="77777777" w:rsidR="00822928" w:rsidRPr="00822928" w:rsidRDefault="00822928" w:rsidP="00822928">
            <w:pPr>
              <w:ind w:left="360"/>
              <w:rPr>
                <w:rFonts w:ascii="Arial" w:hAnsi="Arial" w:cs="Arial"/>
                <w:b/>
                <w:bCs/>
                <w:sz w:val="22"/>
                <w:szCs w:val="22"/>
                <w:shd w:val="clear" w:color="auto" w:fill="FFFFFF"/>
              </w:rPr>
            </w:pPr>
            <w:r w:rsidRPr="00822928">
              <w:rPr>
                <w:rFonts w:ascii="Arial" w:hAnsi="Arial" w:cs="Arial"/>
                <w:b/>
                <w:bCs/>
                <w:sz w:val="22"/>
                <w:szCs w:val="22"/>
                <w:shd w:val="clear" w:color="auto" w:fill="FFFFFF"/>
              </w:rPr>
              <w:t>Flood Category</w:t>
            </w:r>
          </w:p>
        </w:tc>
        <w:tc>
          <w:tcPr>
            <w:tcW w:w="2440" w:type="dxa"/>
          </w:tcPr>
          <w:p w14:paraId="4DB87982" w14:textId="77777777" w:rsidR="00822928" w:rsidRPr="00822928" w:rsidRDefault="00822928" w:rsidP="00822928">
            <w:pPr>
              <w:ind w:left="360"/>
              <w:rPr>
                <w:rFonts w:ascii="Arial" w:hAnsi="Arial" w:cs="Arial"/>
                <w:b/>
                <w:bCs/>
                <w:sz w:val="22"/>
                <w:szCs w:val="22"/>
                <w:shd w:val="clear" w:color="auto" w:fill="FFFFFF"/>
              </w:rPr>
            </w:pPr>
            <w:r w:rsidRPr="00822928">
              <w:rPr>
                <w:rFonts w:ascii="Arial" w:hAnsi="Arial" w:cs="Arial"/>
                <w:b/>
                <w:bCs/>
                <w:sz w:val="22"/>
                <w:szCs w:val="22"/>
                <w:shd w:val="clear" w:color="auto" w:fill="FFFFFF"/>
              </w:rPr>
              <w:t>Date</w:t>
            </w:r>
          </w:p>
        </w:tc>
      </w:tr>
      <w:tr w:rsidR="00822928" w:rsidRPr="00822928" w14:paraId="783DA90C" w14:textId="77777777" w:rsidTr="00B07E6A">
        <w:trPr>
          <w:trHeight w:val="390"/>
        </w:trPr>
        <w:tc>
          <w:tcPr>
            <w:tcW w:w="2434" w:type="dxa"/>
          </w:tcPr>
          <w:p w14:paraId="3E8A3784" w14:textId="77777777" w:rsidR="00822928" w:rsidRPr="00822928" w:rsidRDefault="00822928" w:rsidP="00822928">
            <w:pPr>
              <w:ind w:left="360"/>
              <w:rPr>
                <w:sz w:val="22"/>
                <w:szCs w:val="22"/>
                <w:shd w:val="clear" w:color="auto" w:fill="FFFFFF"/>
              </w:rPr>
            </w:pPr>
            <w:r w:rsidRPr="00822928">
              <w:rPr>
                <w:sz w:val="22"/>
                <w:szCs w:val="22"/>
                <w:shd w:val="clear" w:color="auto" w:fill="FFFFFF"/>
              </w:rPr>
              <w:t>28.60 ft</w:t>
            </w:r>
          </w:p>
        </w:tc>
        <w:tc>
          <w:tcPr>
            <w:tcW w:w="2434" w:type="dxa"/>
          </w:tcPr>
          <w:p w14:paraId="57808F3B" w14:textId="77777777" w:rsidR="00822928" w:rsidRPr="00822928" w:rsidRDefault="00822928" w:rsidP="00822928">
            <w:pPr>
              <w:ind w:left="360"/>
              <w:rPr>
                <w:sz w:val="22"/>
                <w:szCs w:val="22"/>
                <w:shd w:val="clear" w:color="auto" w:fill="FFFFFF"/>
              </w:rPr>
            </w:pPr>
            <w:r w:rsidRPr="00822928">
              <w:rPr>
                <w:sz w:val="22"/>
                <w:szCs w:val="22"/>
                <w:shd w:val="clear" w:color="auto" w:fill="FFFFFF"/>
              </w:rPr>
              <w:t>Major Flood</w:t>
            </w:r>
          </w:p>
        </w:tc>
        <w:tc>
          <w:tcPr>
            <w:tcW w:w="2440" w:type="dxa"/>
          </w:tcPr>
          <w:p w14:paraId="7A03A0D3" w14:textId="77777777" w:rsidR="00822928" w:rsidRPr="00822928" w:rsidRDefault="00822928" w:rsidP="00822928">
            <w:pPr>
              <w:ind w:left="360"/>
              <w:rPr>
                <w:sz w:val="22"/>
                <w:szCs w:val="22"/>
                <w:shd w:val="clear" w:color="auto" w:fill="FFFFFF"/>
              </w:rPr>
            </w:pPr>
            <w:r w:rsidRPr="00822928">
              <w:rPr>
                <w:sz w:val="22"/>
                <w:szCs w:val="22"/>
              </w:rPr>
              <w:t>03/20/1936</w:t>
            </w:r>
          </w:p>
        </w:tc>
      </w:tr>
      <w:tr w:rsidR="00822928" w:rsidRPr="00822928" w14:paraId="58DBB5E0" w14:textId="77777777" w:rsidTr="00B07E6A">
        <w:trPr>
          <w:trHeight w:val="390"/>
        </w:trPr>
        <w:tc>
          <w:tcPr>
            <w:tcW w:w="2434" w:type="dxa"/>
          </w:tcPr>
          <w:p w14:paraId="708B2EDD" w14:textId="77777777" w:rsidR="00822928" w:rsidRPr="00822928" w:rsidRDefault="00822928" w:rsidP="00822928">
            <w:pPr>
              <w:ind w:left="360"/>
              <w:rPr>
                <w:sz w:val="22"/>
                <w:szCs w:val="22"/>
                <w:shd w:val="clear" w:color="auto" w:fill="FFFFFF"/>
              </w:rPr>
            </w:pPr>
            <w:r w:rsidRPr="00822928">
              <w:rPr>
                <w:sz w:val="22"/>
                <w:szCs w:val="22"/>
                <w:shd w:val="clear" w:color="auto" w:fill="FFFFFF"/>
              </w:rPr>
              <w:t>25.75 ft</w:t>
            </w:r>
          </w:p>
        </w:tc>
        <w:tc>
          <w:tcPr>
            <w:tcW w:w="2434" w:type="dxa"/>
          </w:tcPr>
          <w:p w14:paraId="2691B7B8" w14:textId="77777777" w:rsidR="00822928" w:rsidRPr="00822928" w:rsidRDefault="00822928" w:rsidP="00822928">
            <w:pPr>
              <w:ind w:left="360"/>
              <w:rPr>
                <w:sz w:val="22"/>
                <w:szCs w:val="22"/>
                <w:shd w:val="clear" w:color="auto" w:fill="FFFFFF"/>
              </w:rPr>
            </w:pPr>
            <w:r w:rsidRPr="00822928">
              <w:rPr>
                <w:sz w:val="22"/>
                <w:szCs w:val="22"/>
                <w:shd w:val="clear" w:color="auto" w:fill="FFFFFF"/>
              </w:rPr>
              <w:t>Major Flood</w:t>
            </w:r>
          </w:p>
        </w:tc>
        <w:tc>
          <w:tcPr>
            <w:tcW w:w="2440" w:type="dxa"/>
          </w:tcPr>
          <w:p w14:paraId="3F41C2D2" w14:textId="77777777" w:rsidR="00822928" w:rsidRPr="00822928" w:rsidRDefault="00822928" w:rsidP="00822928">
            <w:pPr>
              <w:ind w:left="360"/>
              <w:rPr>
                <w:sz w:val="22"/>
                <w:szCs w:val="22"/>
                <w:shd w:val="clear" w:color="auto" w:fill="FFFFFF"/>
              </w:rPr>
            </w:pPr>
            <w:r w:rsidRPr="00822928">
              <w:rPr>
                <w:sz w:val="22"/>
                <w:szCs w:val="22"/>
              </w:rPr>
              <w:t>09/23/1938</w:t>
            </w:r>
          </w:p>
        </w:tc>
      </w:tr>
      <w:tr w:rsidR="00822928" w:rsidRPr="00822928" w14:paraId="16ED600D" w14:textId="77777777" w:rsidTr="00B07E6A">
        <w:trPr>
          <w:trHeight w:val="390"/>
        </w:trPr>
        <w:tc>
          <w:tcPr>
            <w:tcW w:w="2434" w:type="dxa"/>
          </w:tcPr>
          <w:p w14:paraId="7FDD2611" w14:textId="77777777" w:rsidR="00822928" w:rsidRPr="00822928" w:rsidRDefault="00822928" w:rsidP="00822928">
            <w:pPr>
              <w:ind w:left="360"/>
              <w:rPr>
                <w:sz w:val="22"/>
                <w:szCs w:val="22"/>
                <w:shd w:val="clear" w:color="auto" w:fill="FFFFFF"/>
              </w:rPr>
            </w:pPr>
            <w:r w:rsidRPr="00822928">
              <w:rPr>
                <w:sz w:val="22"/>
                <w:szCs w:val="22"/>
                <w:shd w:val="clear" w:color="auto" w:fill="FFFFFF"/>
              </w:rPr>
              <w:t>22.65 ft</w:t>
            </w:r>
          </w:p>
        </w:tc>
        <w:tc>
          <w:tcPr>
            <w:tcW w:w="2434" w:type="dxa"/>
          </w:tcPr>
          <w:p w14:paraId="620A5641" w14:textId="77777777" w:rsidR="00822928" w:rsidRPr="00822928" w:rsidRDefault="00822928" w:rsidP="00822928">
            <w:pPr>
              <w:ind w:left="360"/>
              <w:rPr>
                <w:sz w:val="22"/>
                <w:szCs w:val="22"/>
                <w:shd w:val="clear" w:color="auto" w:fill="FFFFFF"/>
              </w:rPr>
            </w:pPr>
            <w:r w:rsidRPr="00822928">
              <w:rPr>
                <w:sz w:val="22"/>
                <w:szCs w:val="22"/>
                <w:shd w:val="clear" w:color="auto" w:fill="FFFFFF"/>
              </w:rPr>
              <w:t>Moderate Flood</w:t>
            </w:r>
          </w:p>
        </w:tc>
        <w:tc>
          <w:tcPr>
            <w:tcW w:w="2440" w:type="dxa"/>
          </w:tcPr>
          <w:p w14:paraId="419BF406" w14:textId="77777777" w:rsidR="00822928" w:rsidRPr="00822928" w:rsidRDefault="00822928" w:rsidP="00822928">
            <w:pPr>
              <w:ind w:left="360"/>
              <w:rPr>
                <w:sz w:val="22"/>
                <w:szCs w:val="22"/>
                <w:shd w:val="clear" w:color="auto" w:fill="FFFFFF"/>
              </w:rPr>
            </w:pPr>
            <w:r w:rsidRPr="00822928">
              <w:rPr>
                <w:sz w:val="22"/>
                <w:szCs w:val="22"/>
              </w:rPr>
              <w:t>06/01/1984</w:t>
            </w:r>
          </w:p>
        </w:tc>
      </w:tr>
      <w:tr w:rsidR="00822928" w:rsidRPr="00822928" w14:paraId="7734634C" w14:textId="77777777" w:rsidTr="00B07E6A">
        <w:trPr>
          <w:trHeight w:val="390"/>
        </w:trPr>
        <w:tc>
          <w:tcPr>
            <w:tcW w:w="2434" w:type="dxa"/>
          </w:tcPr>
          <w:p w14:paraId="2B8A8C58" w14:textId="77777777" w:rsidR="00822928" w:rsidRPr="00822928" w:rsidRDefault="00822928" w:rsidP="00822928">
            <w:pPr>
              <w:ind w:left="360"/>
              <w:rPr>
                <w:sz w:val="22"/>
                <w:szCs w:val="22"/>
                <w:shd w:val="clear" w:color="auto" w:fill="FFFFFF"/>
              </w:rPr>
            </w:pPr>
            <w:r w:rsidRPr="00822928">
              <w:rPr>
                <w:sz w:val="22"/>
                <w:szCs w:val="22"/>
                <w:shd w:val="clear" w:color="auto" w:fill="FFFFFF"/>
              </w:rPr>
              <w:t>22.45 ft</w:t>
            </w:r>
          </w:p>
        </w:tc>
        <w:tc>
          <w:tcPr>
            <w:tcW w:w="2434" w:type="dxa"/>
          </w:tcPr>
          <w:p w14:paraId="7D36D997" w14:textId="77777777" w:rsidR="00822928" w:rsidRPr="00822928" w:rsidRDefault="00822928" w:rsidP="00822928">
            <w:pPr>
              <w:ind w:left="360"/>
              <w:rPr>
                <w:sz w:val="22"/>
                <w:szCs w:val="22"/>
                <w:shd w:val="clear" w:color="auto" w:fill="FFFFFF"/>
              </w:rPr>
            </w:pPr>
            <w:r w:rsidRPr="00822928">
              <w:rPr>
                <w:sz w:val="22"/>
                <w:szCs w:val="22"/>
                <w:shd w:val="clear" w:color="auto" w:fill="FFFFFF"/>
              </w:rPr>
              <w:t>Moderate Flood</w:t>
            </w:r>
          </w:p>
        </w:tc>
        <w:tc>
          <w:tcPr>
            <w:tcW w:w="2440" w:type="dxa"/>
          </w:tcPr>
          <w:p w14:paraId="3C467CF4" w14:textId="77777777" w:rsidR="00822928" w:rsidRPr="00822928" w:rsidRDefault="00822928" w:rsidP="00822928">
            <w:pPr>
              <w:ind w:left="360"/>
              <w:rPr>
                <w:sz w:val="22"/>
                <w:szCs w:val="22"/>
                <w:shd w:val="clear" w:color="auto" w:fill="FFFFFF"/>
              </w:rPr>
            </w:pPr>
            <w:r w:rsidRPr="00822928">
              <w:rPr>
                <w:sz w:val="22"/>
                <w:szCs w:val="22"/>
                <w:shd w:val="clear" w:color="auto" w:fill="FFFFFF"/>
              </w:rPr>
              <w:t>11/06/1927</w:t>
            </w:r>
          </w:p>
        </w:tc>
      </w:tr>
      <w:tr w:rsidR="00822928" w:rsidRPr="00822928" w14:paraId="5E69FB6F" w14:textId="77777777" w:rsidTr="00B07E6A">
        <w:trPr>
          <w:trHeight w:val="390"/>
        </w:trPr>
        <w:tc>
          <w:tcPr>
            <w:tcW w:w="2434" w:type="dxa"/>
          </w:tcPr>
          <w:p w14:paraId="2FD23F77" w14:textId="77777777" w:rsidR="00822928" w:rsidRPr="00822928" w:rsidRDefault="00822928" w:rsidP="00822928">
            <w:pPr>
              <w:ind w:left="360"/>
              <w:rPr>
                <w:sz w:val="22"/>
                <w:szCs w:val="22"/>
                <w:shd w:val="clear" w:color="auto" w:fill="FFFFFF"/>
              </w:rPr>
            </w:pPr>
            <w:r w:rsidRPr="00822928">
              <w:rPr>
                <w:sz w:val="22"/>
                <w:szCs w:val="22"/>
                <w:shd w:val="clear" w:color="auto" w:fill="FFFFFF"/>
              </w:rPr>
              <w:t>21.10 ft</w:t>
            </w:r>
          </w:p>
        </w:tc>
        <w:tc>
          <w:tcPr>
            <w:tcW w:w="2434" w:type="dxa"/>
          </w:tcPr>
          <w:p w14:paraId="2FD97E97" w14:textId="77777777" w:rsidR="00822928" w:rsidRPr="00822928" w:rsidRDefault="00822928" w:rsidP="00822928">
            <w:pPr>
              <w:ind w:left="360"/>
              <w:rPr>
                <w:sz w:val="22"/>
                <w:szCs w:val="22"/>
                <w:shd w:val="clear" w:color="auto" w:fill="FFFFFF"/>
              </w:rPr>
            </w:pPr>
            <w:r w:rsidRPr="00822928">
              <w:rPr>
                <w:sz w:val="22"/>
                <w:szCs w:val="22"/>
                <w:shd w:val="clear" w:color="auto" w:fill="FFFFFF"/>
              </w:rPr>
              <w:t xml:space="preserve">Flood </w:t>
            </w:r>
          </w:p>
        </w:tc>
        <w:tc>
          <w:tcPr>
            <w:tcW w:w="2440" w:type="dxa"/>
          </w:tcPr>
          <w:p w14:paraId="45DA2FD6" w14:textId="77777777" w:rsidR="00822928" w:rsidRPr="00822928" w:rsidRDefault="00822928" w:rsidP="00822928">
            <w:pPr>
              <w:ind w:left="360"/>
              <w:rPr>
                <w:sz w:val="22"/>
                <w:szCs w:val="22"/>
                <w:shd w:val="clear" w:color="auto" w:fill="FFFFFF"/>
              </w:rPr>
            </w:pPr>
            <w:r w:rsidRPr="00822928">
              <w:rPr>
                <w:sz w:val="22"/>
                <w:szCs w:val="22"/>
                <w:shd w:val="clear" w:color="auto" w:fill="FFFFFF"/>
              </w:rPr>
              <w:t>08/19/1955</w:t>
            </w:r>
          </w:p>
        </w:tc>
      </w:tr>
    </w:tbl>
    <w:bookmarkEnd w:id="30"/>
    <w:p w14:paraId="7D7F77B5" w14:textId="25BDBD12" w:rsidR="00822928" w:rsidRDefault="00822928" w:rsidP="00261152">
      <w:pPr>
        <w:ind w:left="360"/>
        <w:rPr>
          <w:sz w:val="20"/>
          <w:szCs w:val="20"/>
        </w:rPr>
      </w:pPr>
      <w:r w:rsidRPr="00822928">
        <w:rPr>
          <w:sz w:val="20"/>
          <w:szCs w:val="20"/>
        </w:rPr>
        <w:t>NOAA Advanced Hydrologic Prediction Service</w:t>
      </w:r>
    </w:p>
    <w:p w14:paraId="7B0B0FE9" w14:textId="77777777" w:rsidR="00261152" w:rsidRPr="00261152" w:rsidRDefault="00261152" w:rsidP="00261152">
      <w:pPr>
        <w:ind w:left="360"/>
        <w:rPr>
          <w:sz w:val="20"/>
          <w:szCs w:val="20"/>
        </w:rPr>
      </w:pPr>
    </w:p>
    <w:p w14:paraId="203F58D7" w14:textId="775D8A82" w:rsidR="00357BAF" w:rsidRDefault="00357BAF" w:rsidP="00357BAF">
      <w:pPr>
        <w:pStyle w:val="Heading5"/>
        <w:spacing w:before="100" w:beforeAutospacing="1" w:after="100" w:afterAutospacing="1"/>
        <w:jc w:val="both"/>
      </w:pPr>
      <w:r>
        <w:t>Impact</w:t>
      </w:r>
    </w:p>
    <w:p w14:paraId="1F7E1B1C" w14:textId="22903B4B" w:rsidR="00B51CBB" w:rsidRDefault="00357BAF" w:rsidP="00525186">
      <w:pPr>
        <w:jc w:val="both"/>
      </w:pPr>
      <w:r>
        <w:t>According to the Community Information System (CIS) of FEMA, there were 88 insured residential structures located within the Special Flood Hazard Area (SFHA) in Springfield. Therefore, a vulnerability assessment for a 100-year flood equals approximately $22.9 million of damage to residential structures, with approximately 180 people impacted.</w:t>
      </w:r>
    </w:p>
    <w:p w14:paraId="6B197766" w14:textId="77777777" w:rsidR="00B51CBB" w:rsidRPr="00E627B6" w:rsidRDefault="00B51CBB" w:rsidP="00525186">
      <w:pPr>
        <w:jc w:val="both"/>
      </w:pPr>
    </w:p>
    <w:p w14:paraId="1A821088" w14:textId="77777777" w:rsidR="008F5DBC" w:rsidRPr="00E627B6" w:rsidRDefault="008F5DBC" w:rsidP="00CB5AC2">
      <w:pPr>
        <w:pStyle w:val="Heading5"/>
        <w:spacing w:before="100" w:beforeAutospacing="1" w:after="100" w:afterAutospacing="1"/>
        <w:jc w:val="both"/>
      </w:pPr>
      <w:r w:rsidRPr="00E627B6">
        <w:t>Previous Occurrences</w:t>
      </w:r>
    </w:p>
    <w:p w14:paraId="03B14ACD" w14:textId="190528EE" w:rsidR="00822928" w:rsidRPr="00B51CBB" w:rsidRDefault="00822928" w:rsidP="00B51CBB">
      <w:pPr>
        <w:pStyle w:val="Heading5"/>
        <w:spacing w:before="100" w:beforeAutospacing="1" w:after="100" w:afterAutospacing="1"/>
        <w:jc w:val="both"/>
        <w:rPr>
          <w:rFonts w:ascii="Times New Roman" w:hAnsi="Times New Roman"/>
          <w:bCs w:val="0"/>
          <w:iCs w:val="0"/>
          <w:szCs w:val="22"/>
          <w:u w:val="none"/>
        </w:rPr>
      </w:pPr>
      <w:r w:rsidRPr="00822928">
        <w:rPr>
          <w:rFonts w:ascii="Times New Roman" w:hAnsi="Times New Roman"/>
          <w:bCs w:val="0"/>
          <w:iCs w:val="0"/>
          <w:szCs w:val="22"/>
          <w:u w:val="none"/>
        </w:rPr>
        <w:t>Since the last Springfield HMP update, the NOAA Storm Events Database has reported 16 flooding events in the Springfield area. These are shown in Table 3.5 below:</w:t>
      </w:r>
    </w:p>
    <w:p w14:paraId="6BCDD386" w14:textId="75FFF90A" w:rsidR="00822928" w:rsidRDefault="00822928" w:rsidP="00822928"/>
    <w:p w14:paraId="7801F8E1" w14:textId="7EB5C080" w:rsidR="00261152" w:rsidRDefault="00261152" w:rsidP="00822928"/>
    <w:p w14:paraId="1DA6FCF1" w14:textId="2A426891" w:rsidR="00261152" w:rsidRDefault="00261152" w:rsidP="00822928"/>
    <w:p w14:paraId="50B2534C" w14:textId="77777777" w:rsidR="00261152" w:rsidRPr="00822928" w:rsidRDefault="00261152" w:rsidP="00822928"/>
    <w:p w14:paraId="6FD0C52C" w14:textId="48637827" w:rsidR="00822928" w:rsidRDefault="00822928" w:rsidP="00822928">
      <w:pPr>
        <w:jc w:val="center"/>
        <w:rPr>
          <w:b/>
          <w:bCs/>
          <w:u w:val="single"/>
        </w:rPr>
      </w:pPr>
      <w:r w:rsidRPr="00261152">
        <w:rPr>
          <w:b/>
          <w:bCs/>
          <w:u w:val="single"/>
        </w:rPr>
        <w:t xml:space="preserve">Table 3.5 Flood Events in Springfield 2015 </w:t>
      </w:r>
      <w:r w:rsidR="00261152">
        <w:rPr>
          <w:b/>
          <w:bCs/>
          <w:u w:val="single"/>
        </w:rPr>
        <w:t>–</w:t>
      </w:r>
      <w:r w:rsidRPr="00261152">
        <w:rPr>
          <w:b/>
          <w:bCs/>
          <w:u w:val="single"/>
        </w:rPr>
        <w:t xml:space="preserve"> 2022</w:t>
      </w:r>
    </w:p>
    <w:p w14:paraId="7ED3C3F6" w14:textId="77777777" w:rsidR="00261152" w:rsidRPr="00261152" w:rsidRDefault="00261152" w:rsidP="00822928">
      <w:pPr>
        <w:jc w:val="center"/>
        <w:rPr>
          <w:b/>
          <w:bCs/>
          <w:u w:val="single"/>
        </w:rPr>
      </w:pPr>
    </w:p>
    <w:tbl>
      <w:tblPr>
        <w:tblStyle w:val="ListTable3"/>
        <w:tblW w:w="8240" w:type="dxa"/>
        <w:jc w:val="center"/>
        <w:tblLook w:val="04A0" w:firstRow="1" w:lastRow="0" w:firstColumn="1" w:lastColumn="0" w:noHBand="0" w:noVBand="1"/>
      </w:tblPr>
      <w:tblGrid>
        <w:gridCol w:w="1840"/>
        <w:gridCol w:w="2120"/>
        <w:gridCol w:w="1460"/>
        <w:gridCol w:w="1260"/>
        <w:gridCol w:w="1560"/>
      </w:tblGrid>
      <w:tr w:rsidR="00822928" w:rsidRPr="00822928" w14:paraId="0F6C4524" w14:textId="77777777" w:rsidTr="00822928">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1840" w:type="dxa"/>
            <w:noWrap/>
            <w:hideMark/>
          </w:tcPr>
          <w:p w14:paraId="372926B7" w14:textId="77777777" w:rsidR="00822928" w:rsidRPr="00822928" w:rsidRDefault="00822928" w:rsidP="00B07E6A">
            <w:pPr>
              <w:rPr>
                <w:rFonts w:ascii="Calibri" w:hAnsi="Calibri" w:cs="Calibri"/>
                <w:color w:val="auto"/>
              </w:rPr>
            </w:pPr>
            <w:r w:rsidRPr="00822928">
              <w:rPr>
                <w:rFonts w:ascii="Calibri" w:hAnsi="Calibri" w:cs="Calibri"/>
                <w:color w:val="auto"/>
              </w:rPr>
              <w:t>COUNTY</w:t>
            </w:r>
          </w:p>
        </w:tc>
        <w:tc>
          <w:tcPr>
            <w:tcW w:w="2120" w:type="dxa"/>
            <w:noWrap/>
            <w:hideMark/>
          </w:tcPr>
          <w:p w14:paraId="40BF0C87" w14:textId="77777777" w:rsidR="00822928" w:rsidRPr="00822928" w:rsidRDefault="00822928" w:rsidP="00B07E6A">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sidRPr="00822928">
              <w:rPr>
                <w:rFonts w:ascii="Calibri" w:hAnsi="Calibri" w:cs="Calibri"/>
                <w:color w:val="auto"/>
              </w:rPr>
              <w:t>LOCATION</w:t>
            </w:r>
          </w:p>
        </w:tc>
        <w:tc>
          <w:tcPr>
            <w:tcW w:w="1460" w:type="dxa"/>
            <w:noWrap/>
            <w:hideMark/>
          </w:tcPr>
          <w:p w14:paraId="7C506CE8" w14:textId="77777777" w:rsidR="00822928" w:rsidRPr="00822928" w:rsidRDefault="00822928" w:rsidP="00B07E6A">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sidRPr="00822928">
              <w:rPr>
                <w:rFonts w:ascii="Calibri" w:hAnsi="Calibri" w:cs="Calibri"/>
                <w:color w:val="auto"/>
              </w:rPr>
              <w:t>DATE</w:t>
            </w:r>
          </w:p>
        </w:tc>
        <w:tc>
          <w:tcPr>
            <w:tcW w:w="1260" w:type="dxa"/>
            <w:noWrap/>
            <w:hideMark/>
          </w:tcPr>
          <w:p w14:paraId="346F06A1" w14:textId="77777777" w:rsidR="00822928" w:rsidRPr="00822928" w:rsidRDefault="00822928" w:rsidP="00B07E6A">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sidRPr="00822928">
              <w:rPr>
                <w:rFonts w:ascii="Calibri" w:hAnsi="Calibri" w:cs="Calibri"/>
                <w:color w:val="auto"/>
              </w:rPr>
              <w:t>TIME</w:t>
            </w:r>
          </w:p>
        </w:tc>
        <w:tc>
          <w:tcPr>
            <w:tcW w:w="1560" w:type="dxa"/>
            <w:noWrap/>
            <w:hideMark/>
          </w:tcPr>
          <w:p w14:paraId="225E1C31" w14:textId="77777777" w:rsidR="00822928" w:rsidRPr="00822928" w:rsidRDefault="00822928" w:rsidP="00B07E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sidRPr="00822928">
              <w:rPr>
                <w:rFonts w:ascii="Calibri" w:hAnsi="Calibri" w:cs="Calibri"/>
                <w:color w:val="auto"/>
              </w:rPr>
              <w:t>EVENT TYPE</w:t>
            </w:r>
          </w:p>
        </w:tc>
      </w:tr>
      <w:tr w:rsidR="00822928" w:rsidRPr="00822928" w14:paraId="582FFAC1"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7A5388A"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2876E465"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FEEDING HILLS</w:t>
            </w:r>
          </w:p>
        </w:tc>
        <w:tc>
          <w:tcPr>
            <w:tcW w:w="1460" w:type="dxa"/>
            <w:noWrap/>
            <w:hideMark/>
          </w:tcPr>
          <w:p w14:paraId="7424BD7F"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7/12/2017</w:t>
            </w:r>
          </w:p>
        </w:tc>
        <w:tc>
          <w:tcPr>
            <w:tcW w:w="1260" w:type="dxa"/>
            <w:noWrap/>
            <w:hideMark/>
          </w:tcPr>
          <w:p w14:paraId="4086A3ED"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1600</w:t>
            </w:r>
          </w:p>
        </w:tc>
        <w:tc>
          <w:tcPr>
            <w:tcW w:w="1560" w:type="dxa"/>
            <w:noWrap/>
            <w:hideMark/>
          </w:tcPr>
          <w:p w14:paraId="084B9F6E"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4FAC0654"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3B39601"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5B8E80AC"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BRIGHTWOOD</w:t>
            </w:r>
          </w:p>
        </w:tc>
        <w:tc>
          <w:tcPr>
            <w:tcW w:w="1460" w:type="dxa"/>
            <w:noWrap/>
            <w:hideMark/>
          </w:tcPr>
          <w:p w14:paraId="04EB3E4C"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7/12/2017</w:t>
            </w:r>
          </w:p>
        </w:tc>
        <w:tc>
          <w:tcPr>
            <w:tcW w:w="1260" w:type="dxa"/>
            <w:noWrap/>
            <w:hideMark/>
          </w:tcPr>
          <w:p w14:paraId="4FC1AE18"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1629</w:t>
            </w:r>
          </w:p>
        </w:tc>
        <w:tc>
          <w:tcPr>
            <w:tcW w:w="1560" w:type="dxa"/>
            <w:noWrap/>
            <w:hideMark/>
          </w:tcPr>
          <w:p w14:paraId="5440A94E"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545EE35E"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57B9B10"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41F8606C"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EAST SPRINGFIELD</w:t>
            </w:r>
          </w:p>
        </w:tc>
        <w:tc>
          <w:tcPr>
            <w:tcW w:w="1460" w:type="dxa"/>
            <w:noWrap/>
            <w:hideMark/>
          </w:tcPr>
          <w:p w14:paraId="7097DE22"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7/18/2017</w:t>
            </w:r>
          </w:p>
        </w:tc>
        <w:tc>
          <w:tcPr>
            <w:tcW w:w="1260" w:type="dxa"/>
            <w:noWrap/>
            <w:hideMark/>
          </w:tcPr>
          <w:p w14:paraId="0D31A276"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1918</w:t>
            </w:r>
          </w:p>
        </w:tc>
        <w:tc>
          <w:tcPr>
            <w:tcW w:w="1560" w:type="dxa"/>
            <w:noWrap/>
            <w:hideMark/>
          </w:tcPr>
          <w:p w14:paraId="44322FC1"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7464CD8A"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7456856"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1CC08742"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ARMORY</w:t>
            </w:r>
          </w:p>
        </w:tc>
        <w:tc>
          <w:tcPr>
            <w:tcW w:w="1460" w:type="dxa"/>
            <w:noWrap/>
            <w:hideMark/>
          </w:tcPr>
          <w:p w14:paraId="2111A48D"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10/24/2017</w:t>
            </w:r>
          </w:p>
        </w:tc>
        <w:tc>
          <w:tcPr>
            <w:tcW w:w="1260" w:type="dxa"/>
            <w:noWrap/>
            <w:hideMark/>
          </w:tcPr>
          <w:p w14:paraId="3CE28A31"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2159</w:t>
            </w:r>
          </w:p>
        </w:tc>
        <w:tc>
          <w:tcPr>
            <w:tcW w:w="1560" w:type="dxa"/>
            <w:noWrap/>
            <w:hideMark/>
          </w:tcPr>
          <w:p w14:paraId="59DC52E4"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64D6BBFF"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A2E29BB"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3803DBDA"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BRIGHTWOOD</w:t>
            </w:r>
          </w:p>
        </w:tc>
        <w:tc>
          <w:tcPr>
            <w:tcW w:w="1460" w:type="dxa"/>
            <w:noWrap/>
            <w:hideMark/>
          </w:tcPr>
          <w:p w14:paraId="071609C6"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6/28/2018</w:t>
            </w:r>
          </w:p>
        </w:tc>
        <w:tc>
          <w:tcPr>
            <w:tcW w:w="1260" w:type="dxa"/>
            <w:noWrap/>
            <w:hideMark/>
          </w:tcPr>
          <w:p w14:paraId="7381A0A8"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1455</w:t>
            </w:r>
          </w:p>
        </w:tc>
        <w:tc>
          <w:tcPr>
            <w:tcW w:w="1560" w:type="dxa"/>
            <w:noWrap/>
            <w:hideMark/>
          </w:tcPr>
          <w:p w14:paraId="4EFD41EB"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734E07F0"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CF7077F"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4BE74F27"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ARMORY</w:t>
            </w:r>
          </w:p>
        </w:tc>
        <w:tc>
          <w:tcPr>
            <w:tcW w:w="1460" w:type="dxa"/>
            <w:noWrap/>
            <w:hideMark/>
          </w:tcPr>
          <w:p w14:paraId="03D477F8"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8/18/2018</w:t>
            </w:r>
          </w:p>
        </w:tc>
        <w:tc>
          <w:tcPr>
            <w:tcW w:w="1260" w:type="dxa"/>
            <w:noWrap/>
            <w:hideMark/>
          </w:tcPr>
          <w:p w14:paraId="090B0EAF"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1259</w:t>
            </w:r>
          </w:p>
        </w:tc>
        <w:tc>
          <w:tcPr>
            <w:tcW w:w="1560" w:type="dxa"/>
            <w:noWrap/>
            <w:hideMark/>
          </w:tcPr>
          <w:p w14:paraId="083EFBC9"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239BEAEF"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3936BB1"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19970F30"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BRIGHTWOOD</w:t>
            </w:r>
          </w:p>
        </w:tc>
        <w:tc>
          <w:tcPr>
            <w:tcW w:w="1460" w:type="dxa"/>
            <w:noWrap/>
            <w:hideMark/>
          </w:tcPr>
          <w:p w14:paraId="532E6C85"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8/18/2018</w:t>
            </w:r>
          </w:p>
        </w:tc>
        <w:tc>
          <w:tcPr>
            <w:tcW w:w="1260" w:type="dxa"/>
            <w:noWrap/>
            <w:hideMark/>
          </w:tcPr>
          <w:p w14:paraId="3705FA1E"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1309</w:t>
            </w:r>
          </w:p>
        </w:tc>
        <w:tc>
          <w:tcPr>
            <w:tcW w:w="1560" w:type="dxa"/>
            <w:noWrap/>
            <w:hideMark/>
          </w:tcPr>
          <w:p w14:paraId="7B591588"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6E031B93"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F909549"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58BBEFC7"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SPRINGFIELD</w:t>
            </w:r>
          </w:p>
        </w:tc>
        <w:tc>
          <w:tcPr>
            <w:tcW w:w="1460" w:type="dxa"/>
            <w:noWrap/>
            <w:hideMark/>
          </w:tcPr>
          <w:p w14:paraId="3CEA9277"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8/18/2018</w:t>
            </w:r>
          </w:p>
        </w:tc>
        <w:tc>
          <w:tcPr>
            <w:tcW w:w="1260" w:type="dxa"/>
            <w:noWrap/>
            <w:hideMark/>
          </w:tcPr>
          <w:p w14:paraId="0E01ABA9"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1311</w:t>
            </w:r>
          </w:p>
        </w:tc>
        <w:tc>
          <w:tcPr>
            <w:tcW w:w="1560" w:type="dxa"/>
            <w:noWrap/>
            <w:hideMark/>
          </w:tcPr>
          <w:p w14:paraId="7123305C"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218EDBE6"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845D4CF"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7A01CD28"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ARMORY</w:t>
            </w:r>
          </w:p>
        </w:tc>
        <w:tc>
          <w:tcPr>
            <w:tcW w:w="1460" w:type="dxa"/>
            <w:noWrap/>
            <w:hideMark/>
          </w:tcPr>
          <w:p w14:paraId="32286E12"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8/18/2018</w:t>
            </w:r>
          </w:p>
        </w:tc>
        <w:tc>
          <w:tcPr>
            <w:tcW w:w="1260" w:type="dxa"/>
            <w:noWrap/>
            <w:hideMark/>
          </w:tcPr>
          <w:p w14:paraId="541369CD"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1325</w:t>
            </w:r>
          </w:p>
        </w:tc>
        <w:tc>
          <w:tcPr>
            <w:tcW w:w="1560" w:type="dxa"/>
            <w:noWrap/>
            <w:hideMark/>
          </w:tcPr>
          <w:p w14:paraId="07CEBF55"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3F3CC2F6"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096CCFE"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3442D5DC"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BRIGHTWOOD</w:t>
            </w:r>
          </w:p>
        </w:tc>
        <w:tc>
          <w:tcPr>
            <w:tcW w:w="1460" w:type="dxa"/>
            <w:noWrap/>
            <w:hideMark/>
          </w:tcPr>
          <w:p w14:paraId="03132B80"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8/18/2018</w:t>
            </w:r>
          </w:p>
        </w:tc>
        <w:tc>
          <w:tcPr>
            <w:tcW w:w="1260" w:type="dxa"/>
            <w:noWrap/>
            <w:hideMark/>
          </w:tcPr>
          <w:p w14:paraId="11786C90"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1348</w:t>
            </w:r>
          </w:p>
        </w:tc>
        <w:tc>
          <w:tcPr>
            <w:tcW w:w="1560" w:type="dxa"/>
            <w:noWrap/>
            <w:hideMark/>
          </w:tcPr>
          <w:p w14:paraId="53E97BBC"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3B5D83B5"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910297E"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1C147D40"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ARMORY</w:t>
            </w:r>
          </w:p>
        </w:tc>
        <w:tc>
          <w:tcPr>
            <w:tcW w:w="1460" w:type="dxa"/>
            <w:noWrap/>
            <w:hideMark/>
          </w:tcPr>
          <w:p w14:paraId="5915B5BF"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8/18/2018</w:t>
            </w:r>
          </w:p>
        </w:tc>
        <w:tc>
          <w:tcPr>
            <w:tcW w:w="1260" w:type="dxa"/>
            <w:noWrap/>
            <w:hideMark/>
          </w:tcPr>
          <w:p w14:paraId="30EA54C0"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1401</w:t>
            </w:r>
          </w:p>
        </w:tc>
        <w:tc>
          <w:tcPr>
            <w:tcW w:w="1560" w:type="dxa"/>
            <w:noWrap/>
            <w:hideMark/>
          </w:tcPr>
          <w:p w14:paraId="28C226F6"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471A177B"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D929684"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4BA4FEAC"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BRIGHTWOOD</w:t>
            </w:r>
          </w:p>
        </w:tc>
        <w:tc>
          <w:tcPr>
            <w:tcW w:w="1460" w:type="dxa"/>
            <w:noWrap/>
            <w:hideMark/>
          </w:tcPr>
          <w:p w14:paraId="13CAF995"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9/26/2018</w:t>
            </w:r>
          </w:p>
        </w:tc>
        <w:tc>
          <w:tcPr>
            <w:tcW w:w="1260" w:type="dxa"/>
            <w:noWrap/>
            <w:hideMark/>
          </w:tcPr>
          <w:p w14:paraId="6CD58E96"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2125</w:t>
            </w:r>
          </w:p>
        </w:tc>
        <w:tc>
          <w:tcPr>
            <w:tcW w:w="1560" w:type="dxa"/>
            <w:noWrap/>
            <w:hideMark/>
          </w:tcPr>
          <w:p w14:paraId="57CBF8F1"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6594D9D7"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F03B308"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5BF82294"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BRIGHTWOOD</w:t>
            </w:r>
          </w:p>
        </w:tc>
        <w:tc>
          <w:tcPr>
            <w:tcW w:w="1460" w:type="dxa"/>
            <w:noWrap/>
            <w:hideMark/>
          </w:tcPr>
          <w:p w14:paraId="59537E73"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7/6/2019</w:t>
            </w:r>
          </w:p>
        </w:tc>
        <w:tc>
          <w:tcPr>
            <w:tcW w:w="1260" w:type="dxa"/>
            <w:noWrap/>
            <w:hideMark/>
          </w:tcPr>
          <w:p w14:paraId="7326F730"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1603</w:t>
            </w:r>
          </w:p>
        </w:tc>
        <w:tc>
          <w:tcPr>
            <w:tcW w:w="1560" w:type="dxa"/>
            <w:noWrap/>
            <w:hideMark/>
          </w:tcPr>
          <w:p w14:paraId="38E5DE7B"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1A6CE8A6"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A76000C"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3BEC9843"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FOREST PARK</w:t>
            </w:r>
          </w:p>
        </w:tc>
        <w:tc>
          <w:tcPr>
            <w:tcW w:w="1460" w:type="dxa"/>
            <w:noWrap/>
            <w:hideMark/>
          </w:tcPr>
          <w:p w14:paraId="7E9A1C40"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7/6/2019</w:t>
            </w:r>
          </w:p>
        </w:tc>
        <w:tc>
          <w:tcPr>
            <w:tcW w:w="1260" w:type="dxa"/>
            <w:noWrap/>
            <w:hideMark/>
          </w:tcPr>
          <w:p w14:paraId="793AC240"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1651</w:t>
            </w:r>
          </w:p>
        </w:tc>
        <w:tc>
          <w:tcPr>
            <w:tcW w:w="1560" w:type="dxa"/>
            <w:noWrap/>
            <w:hideMark/>
          </w:tcPr>
          <w:p w14:paraId="5E3B0CF5"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0093A0B2" w14:textId="77777777" w:rsidTr="0082292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F25F362"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4DF6D097" w14:textId="77777777" w:rsidR="00822928" w:rsidRPr="00822928" w:rsidRDefault="00822928" w:rsidP="00B07E6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ARMORY</w:t>
            </w:r>
          </w:p>
        </w:tc>
        <w:tc>
          <w:tcPr>
            <w:tcW w:w="1460" w:type="dxa"/>
            <w:noWrap/>
            <w:hideMark/>
          </w:tcPr>
          <w:p w14:paraId="10AD1078"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7/6/2020</w:t>
            </w:r>
          </w:p>
        </w:tc>
        <w:tc>
          <w:tcPr>
            <w:tcW w:w="1260" w:type="dxa"/>
            <w:noWrap/>
            <w:hideMark/>
          </w:tcPr>
          <w:p w14:paraId="5A5D7660" w14:textId="77777777" w:rsidR="00822928" w:rsidRPr="00822928" w:rsidRDefault="00822928" w:rsidP="00B07E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2002</w:t>
            </w:r>
          </w:p>
        </w:tc>
        <w:tc>
          <w:tcPr>
            <w:tcW w:w="1560" w:type="dxa"/>
            <w:noWrap/>
            <w:hideMark/>
          </w:tcPr>
          <w:p w14:paraId="4E933636" w14:textId="77777777" w:rsidR="00822928" w:rsidRPr="00822928" w:rsidRDefault="00822928" w:rsidP="00B07E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2928">
              <w:rPr>
                <w:rFonts w:ascii="Calibri" w:hAnsi="Calibri" w:cs="Calibri"/>
              </w:rPr>
              <w:t>Flood</w:t>
            </w:r>
          </w:p>
        </w:tc>
      </w:tr>
      <w:tr w:rsidR="00822928" w:rsidRPr="00822928" w14:paraId="6FD4AD38" w14:textId="77777777" w:rsidTr="00822928">
        <w:trPr>
          <w:trHeight w:val="29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A886F6E" w14:textId="77777777" w:rsidR="00822928" w:rsidRPr="00822928" w:rsidRDefault="00822928" w:rsidP="00B07E6A">
            <w:pPr>
              <w:rPr>
                <w:rFonts w:ascii="Calibri" w:hAnsi="Calibri" w:cs="Calibri"/>
                <w:b w:val="0"/>
                <w:bCs w:val="0"/>
              </w:rPr>
            </w:pPr>
            <w:r w:rsidRPr="00822928">
              <w:rPr>
                <w:rFonts w:ascii="Calibri" w:hAnsi="Calibri" w:cs="Calibri"/>
              </w:rPr>
              <w:t>HAMPDEN CO.</w:t>
            </w:r>
          </w:p>
        </w:tc>
        <w:tc>
          <w:tcPr>
            <w:tcW w:w="2120" w:type="dxa"/>
            <w:noWrap/>
            <w:hideMark/>
          </w:tcPr>
          <w:p w14:paraId="1F27B398" w14:textId="77777777" w:rsidR="00822928" w:rsidRPr="00822928" w:rsidRDefault="00822928" w:rsidP="00B07E6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ARMORY</w:t>
            </w:r>
          </w:p>
        </w:tc>
        <w:tc>
          <w:tcPr>
            <w:tcW w:w="1460" w:type="dxa"/>
            <w:noWrap/>
            <w:hideMark/>
          </w:tcPr>
          <w:p w14:paraId="51218AFC"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8/23/2020</w:t>
            </w:r>
          </w:p>
        </w:tc>
        <w:tc>
          <w:tcPr>
            <w:tcW w:w="1260" w:type="dxa"/>
            <w:noWrap/>
            <w:hideMark/>
          </w:tcPr>
          <w:p w14:paraId="0EDDCB4E" w14:textId="77777777" w:rsidR="00822928" w:rsidRPr="00822928" w:rsidRDefault="00822928" w:rsidP="00B07E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1945</w:t>
            </w:r>
          </w:p>
        </w:tc>
        <w:tc>
          <w:tcPr>
            <w:tcW w:w="1560" w:type="dxa"/>
            <w:noWrap/>
            <w:hideMark/>
          </w:tcPr>
          <w:p w14:paraId="6DCD1612" w14:textId="77777777" w:rsidR="00822928" w:rsidRPr="00822928" w:rsidRDefault="00822928" w:rsidP="00B07E6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928">
              <w:rPr>
                <w:rFonts w:ascii="Calibri" w:hAnsi="Calibri" w:cs="Calibri"/>
              </w:rPr>
              <w:t>Flood</w:t>
            </w:r>
          </w:p>
        </w:tc>
      </w:tr>
    </w:tbl>
    <w:p w14:paraId="4D0620C6" w14:textId="77777777" w:rsidR="00822928" w:rsidRPr="00822928" w:rsidRDefault="00822928" w:rsidP="00822928">
      <w:pPr>
        <w:ind w:firstLine="720"/>
        <w:rPr>
          <w:sz w:val="20"/>
          <w:szCs w:val="20"/>
        </w:rPr>
      </w:pPr>
      <w:r w:rsidRPr="00822928">
        <w:rPr>
          <w:sz w:val="20"/>
          <w:szCs w:val="20"/>
        </w:rPr>
        <w:t>NOAA Storm Events Database, 2022</w:t>
      </w:r>
    </w:p>
    <w:p w14:paraId="5BE2BAE5" w14:textId="58BA9954" w:rsidR="00261152" w:rsidRDefault="00261152" w:rsidP="00CB5AC2">
      <w:pPr>
        <w:pStyle w:val="Heading5"/>
        <w:spacing w:before="100" w:beforeAutospacing="1" w:after="100" w:afterAutospacing="1"/>
        <w:jc w:val="both"/>
      </w:pPr>
      <w:r w:rsidRPr="0009622C">
        <w:rPr>
          <w:rFonts w:ascii="Times New Roman" w:hAnsi="Times New Roman"/>
          <w:bCs w:val="0"/>
          <w:iCs w:val="0"/>
          <w:szCs w:val="22"/>
          <w:u w:val="none"/>
        </w:rPr>
        <w:t>The DPW owned / controlled storm drainage systems, in general, have held up very well to the storm events that have occurred during the calendar year 2021. Where damage has occurred along City controlled systems was mostly at storm</w:t>
      </w:r>
      <w:r>
        <w:rPr>
          <w:rFonts w:ascii="Times New Roman" w:hAnsi="Times New Roman"/>
          <w:bCs w:val="0"/>
          <w:iCs w:val="0"/>
          <w:szCs w:val="22"/>
          <w:u w:val="none"/>
        </w:rPr>
        <w:t xml:space="preserve"> </w:t>
      </w:r>
      <w:r w:rsidRPr="0009622C">
        <w:rPr>
          <w:rFonts w:ascii="Times New Roman" w:hAnsi="Times New Roman"/>
          <w:bCs w:val="0"/>
          <w:iCs w:val="0"/>
          <w:szCs w:val="22"/>
          <w:u w:val="none"/>
        </w:rPr>
        <w:t>water outlet locations.</w:t>
      </w:r>
      <w:r>
        <w:rPr>
          <w:rFonts w:ascii="Times New Roman" w:hAnsi="Times New Roman"/>
          <w:bCs w:val="0"/>
          <w:iCs w:val="0"/>
          <w:szCs w:val="22"/>
          <w:u w:val="none"/>
        </w:rPr>
        <w:t xml:space="preserve"> </w:t>
      </w:r>
      <w:r w:rsidRPr="0009622C">
        <w:rPr>
          <w:rFonts w:ascii="Times New Roman" w:hAnsi="Times New Roman"/>
          <w:bCs w:val="0"/>
          <w:iCs w:val="0"/>
          <w:szCs w:val="22"/>
          <w:u w:val="none"/>
        </w:rPr>
        <w:t>These locations have been identified</w:t>
      </w:r>
      <w:r>
        <w:rPr>
          <w:rFonts w:ascii="Times New Roman" w:hAnsi="Times New Roman"/>
          <w:bCs w:val="0"/>
          <w:iCs w:val="0"/>
          <w:szCs w:val="22"/>
          <w:u w:val="none"/>
        </w:rPr>
        <w:t xml:space="preserve"> and are part of the Hazard Mitigation Plan and</w:t>
      </w:r>
      <w:r w:rsidRPr="0009622C">
        <w:rPr>
          <w:rFonts w:ascii="Times New Roman" w:hAnsi="Times New Roman"/>
          <w:bCs w:val="0"/>
          <w:iCs w:val="0"/>
          <w:szCs w:val="22"/>
          <w:u w:val="none"/>
        </w:rPr>
        <w:t xml:space="preserve"> C</w:t>
      </w:r>
      <w:r>
        <w:rPr>
          <w:rFonts w:ascii="Times New Roman" w:hAnsi="Times New Roman"/>
          <w:bCs w:val="0"/>
          <w:iCs w:val="0"/>
          <w:szCs w:val="22"/>
          <w:u w:val="none"/>
        </w:rPr>
        <w:t xml:space="preserve">apital </w:t>
      </w:r>
      <w:r w:rsidRPr="0009622C">
        <w:rPr>
          <w:rFonts w:ascii="Times New Roman" w:hAnsi="Times New Roman"/>
          <w:bCs w:val="0"/>
          <w:iCs w:val="0"/>
          <w:szCs w:val="22"/>
          <w:u w:val="none"/>
        </w:rPr>
        <w:t>I</w:t>
      </w:r>
      <w:r>
        <w:rPr>
          <w:rFonts w:ascii="Times New Roman" w:hAnsi="Times New Roman"/>
          <w:bCs w:val="0"/>
          <w:iCs w:val="0"/>
          <w:szCs w:val="22"/>
          <w:u w:val="none"/>
        </w:rPr>
        <w:t xml:space="preserve">mprovement </w:t>
      </w:r>
      <w:r w:rsidRPr="0009622C">
        <w:rPr>
          <w:rFonts w:ascii="Times New Roman" w:hAnsi="Times New Roman"/>
          <w:bCs w:val="0"/>
          <w:iCs w:val="0"/>
          <w:szCs w:val="22"/>
          <w:u w:val="none"/>
        </w:rPr>
        <w:t>P</w:t>
      </w:r>
      <w:r>
        <w:rPr>
          <w:rFonts w:ascii="Times New Roman" w:hAnsi="Times New Roman"/>
          <w:bCs w:val="0"/>
          <w:iCs w:val="0"/>
          <w:szCs w:val="22"/>
          <w:u w:val="none"/>
        </w:rPr>
        <w:t xml:space="preserve">lan. </w:t>
      </w:r>
    </w:p>
    <w:p w14:paraId="257E1F40" w14:textId="044B6808" w:rsidR="008F5DBC" w:rsidRPr="00E627B6" w:rsidRDefault="008F5DBC" w:rsidP="00CB5AC2">
      <w:pPr>
        <w:pStyle w:val="Heading5"/>
        <w:spacing w:before="100" w:beforeAutospacing="1" w:after="100" w:afterAutospacing="1"/>
        <w:jc w:val="both"/>
      </w:pPr>
      <w:bookmarkStart w:id="31" w:name="_Hlk127864086"/>
      <w:r w:rsidRPr="00E627B6">
        <w:t>Probability of Future Events</w:t>
      </w:r>
    </w:p>
    <w:p w14:paraId="7281967D" w14:textId="4FB1C734" w:rsidR="008F5DBC" w:rsidRDefault="008F5DBC" w:rsidP="00CB5AC2">
      <w:pPr>
        <w:jc w:val="both"/>
      </w:pPr>
      <w:r w:rsidRPr="00E627B6">
        <w:t>1-10% probability in the next year</w:t>
      </w:r>
    </w:p>
    <w:bookmarkEnd w:id="31"/>
    <w:p w14:paraId="72340455" w14:textId="5097270A" w:rsidR="00B51CBB" w:rsidRDefault="00B51CBB" w:rsidP="00CB5AC2">
      <w:pPr>
        <w:jc w:val="both"/>
      </w:pPr>
    </w:p>
    <w:p w14:paraId="51C195B4" w14:textId="74088A48" w:rsidR="00B51CBB" w:rsidRDefault="00B51CBB" w:rsidP="00B51CBB">
      <w:pPr>
        <w:pStyle w:val="Heading5"/>
        <w:spacing w:before="100" w:beforeAutospacing="1" w:after="100" w:afterAutospacing="1"/>
        <w:jc w:val="both"/>
      </w:pPr>
      <w:r>
        <w:t>Vulnerability</w:t>
      </w:r>
    </w:p>
    <w:p w14:paraId="06ADE086" w14:textId="7E17DC23" w:rsidR="00B51CBB" w:rsidRDefault="00B51CBB" w:rsidP="00CB5AC2">
      <w:pPr>
        <w:jc w:val="both"/>
      </w:pPr>
      <w:r>
        <w:t>Based on the above assessment the City of Springfield faces a Hazard Risk Index Rating of “3 – Medium” from 100-year flooding.</w:t>
      </w:r>
    </w:p>
    <w:p w14:paraId="067A21C2" w14:textId="77777777" w:rsidR="00B51CBB" w:rsidRPr="00B51CBB" w:rsidRDefault="00B51CBB" w:rsidP="00B51CBB"/>
    <w:p w14:paraId="70773B1C" w14:textId="77777777" w:rsidR="008F5DBC" w:rsidRPr="00E627B6" w:rsidRDefault="008F5DBC" w:rsidP="00CB5AC2">
      <w:pPr>
        <w:pStyle w:val="Heading3"/>
        <w:spacing w:before="100" w:beforeAutospacing="1" w:after="100" w:afterAutospacing="1"/>
        <w:jc w:val="both"/>
      </w:pPr>
      <w:bookmarkStart w:id="32" w:name="_Toc127524398"/>
      <w:r w:rsidRPr="00E627B6">
        <w:t xml:space="preserve">Flooding (localized) – </w:t>
      </w:r>
      <w:r w:rsidR="00F03476" w:rsidRPr="00E627B6">
        <w:t>Medium/</w:t>
      </w:r>
      <w:r w:rsidRPr="00E627B6">
        <w:t>High Risk</w:t>
      </w:r>
      <w:bookmarkEnd w:id="32"/>
    </w:p>
    <w:p w14:paraId="29238B32" w14:textId="77777777" w:rsidR="008F5DBC" w:rsidRPr="00E627B6" w:rsidRDefault="008F5DBC" w:rsidP="008F5DBC">
      <w:pPr>
        <w:pStyle w:val="BodyText"/>
        <w:spacing w:before="100" w:beforeAutospacing="1" w:after="100" w:afterAutospacing="1"/>
      </w:pPr>
      <w:r w:rsidRPr="00E627B6">
        <w:t xml:space="preserve">In addition to the floodplains mapped by FEMA for the 100-year and 500-year flood, Springfield often experiences minor flooding at isolated locations due to drainage problems, or problem culverts.  </w:t>
      </w:r>
    </w:p>
    <w:p w14:paraId="539FD7E7" w14:textId="74299C0D" w:rsidR="008F5DBC" w:rsidRPr="00E627B6" w:rsidRDefault="008F5DBC" w:rsidP="008F5DBC">
      <w:pPr>
        <w:pStyle w:val="BodyText"/>
        <w:spacing w:before="100" w:beforeAutospacing="1" w:after="100" w:afterAutospacing="1"/>
      </w:pPr>
      <w:r w:rsidRPr="00E627B6">
        <w:t>There are a total of 27 problem culverts or other localized flooding areas are all over the City, and have been mapped on the Past and Potential Hazards/Critical Facilities Map (Appendix C).  Most of the flood hazard areas lis</w:t>
      </w:r>
      <w:r w:rsidR="0009622C">
        <w:t>ted here were identified due to</w:t>
      </w:r>
      <w:r w:rsidRPr="00E627B6">
        <w:t xml:space="preserve"> past occurrence</w:t>
      </w:r>
      <w:r w:rsidR="0009622C">
        <w:t>s</w:t>
      </w:r>
      <w:r w:rsidRPr="00E627B6">
        <w:t xml:space="preserve"> in the respective area.  There are many areas with no record of previous flood incidents that could be affected in the future by heavy rain and runoff.  Additionally, the vast majority of culverts throughout the City tend to be impacted by beavers, so localized flooding can potentially occur at any culvert crossing.</w:t>
      </w:r>
    </w:p>
    <w:p w14:paraId="230D21FC" w14:textId="16645BE6" w:rsidR="00822928" w:rsidRDefault="008F5DBC" w:rsidP="008F5DBC">
      <w:pPr>
        <w:pStyle w:val="BodyText"/>
        <w:spacing w:before="100" w:beforeAutospacing="1" w:after="100" w:afterAutospacing="1"/>
      </w:pPr>
      <w:r w:rsidRPr="00E627B6">
        <w:t>To determine the vulnerability of the City to localized flood events, the property within identified areas was visually analyzed using aerial photography (</w:t>
      </w:r>
      <w:r w:rsidRPr="00E627B6">
        <w:rPr>
          <w:i/>
        </w:rPr>
        <w:t>Pictometry</w:t>
      </w:r>
      <w:r w:rsidRPr="00E627B6">
        <w:t xml:space="preserve">), which allowed structures to be identified and tallied.  Specific vulnerability assessments were estimated for sites which have been susceptible to localized flooding in the past, and are described below.  </w:t>
      </w:r>
    </w:p>
    <w:p w14:paraId="521A406F" w14:textId="77777777" w:rsidR="00822928" w:rsidRPr="00E627B6" w:rsidRDefault="00822928" w:rsidP="008F5DBC">
      <w:pPr>
        <w:pStyle w:val="BodyText"/>
        <w:spacing w:before="100" w:beforeAutospacing="1" w:after="100" w:afterAutospacing="1"/>
      </w:pPr>
    </w:p>
    <w:p w14:paraId="1A1C1059" w14:textId="77777777" w:rsidR="008F5DBC" w:rsidRPr="00E627B6" w:rsidRDefault="008F5DBC" w:rsidP="008F5DBC">
      <w:pPr>
        <w:pStyle w:val="Heading5"/>
        <w:spacing w:before="100" w:beforeAutospacing="1" w:after="100" w:afterAutospacing="1"/>
      </w:pPr>
      <w:r w:rsidRPr="00E627B6">
        <w:t>Location</w:t>
      </w:r>
    </w:p>
    <w:p w14:paraId="41ABF90E" w14:textId="77777777" w:rsidR="008F5DBC" w:rsidRPr="00E627B6" w:rsidRDefault="008F5DBC" w:rsidP="008F5DBC">
      <w:pPr>
        <w:pStyle w:val="Heading5"/>
        <w:spacing w:before="100" w:beforeAutospacing="1" w:after="100" w:afterAutospacing="1"/>
        <w:rPr>
          <w:i/>
          <w:u w:val="none"/>
        </w:rPr>
      </w:pPr>
      <w:r w:rsidRPr="00E627B6">
        <w:rPr>
          <w:i/>
          <w:u w:val="none"/>
        </w:rPr>
        <w:t>Island Pond Flooding</w:t>
      </w:r>
    </w:p>
    <w:p w14:paraId="7D7E55F0" w14:textId="77777777" w:rsidR="008F5DBC" w:rsidRPr="00E627B6" w:rsidRDefault="008F5DBC" w:rsidP="008F5DBC">
      <w:pPr>
        <w:pStyle w:val="BodyText"/>
        <w:spacing w:before="100" w:beforeAutospacing="1" w:after="100" w:afterAutospacing="1"/>
      </w:pPr>
      <w:r w:rsidRPr="00E627B6">
        <w:t xml:space="preserve">Island Pond receives storm water runoff from four (4) storm drainage areas and pond levels rise according to the size and frequency of the rain events. There is no outlet for the pond therefore the pond elevation continues to raise causing flooding to backyards and eventually residential cellars of the homes that abut the pond. Currently there is a pump in one of the inlet manholes that turns on at preset elevations and slowly pumps the pond into an adjacent sanitary sewer. This system pumps relatively clean storm runoff into the sanitary system and there is an unnecessary cost associated with the treatment of this water. During heavy rain events the system is unable to manage the flows and flooding occurs. In addition, there are pump breakdowns and inlet blockages that contribute to the problem. </w:t>
      </w:r>
    </w:p>
    <w:p w14:paraId="72B3DFCE" w14:textId="77777777" w:rsidR="008F5DBC" w:rsidRPr="00E627B6" w:rsidRDefault="008F5DBC" w:rsidP="008F5DBC">
      <w:pPr>
        <w:pStyle w:val="Heading5"/>
        <w:spacing w:before="100" w:beforeAutospacing="1" w:after="100" w:afterAutospacing="1"/>
        <w:rPr>
          <w:i/>
          <w:u w:val="none"/>
        </w:rPr>
      </w:pPr>
      <w:r w:rsidRPr="00E627B6">
        <w:rPr>
          <w:i/>
          <w:u w:val="none"/>
        </w:rPr>
        <w:t>Abbe Brook Flooding</w:t>
      </w:r>
    </w:p>
    <w:p w14:paraId="7A3A56F0" w14:textId="4C2C5ADA" w:rsidR="00743723" w:rsidRPr="0070151E" w:rsidRDefault="008F5DBC" w:rsidP="0070151E">
      <w:pPr>
        <w:pStyle w:val="BodyText"/>
        <w:spacing w:before="100" w:beforeAutospacing="1" w:after="100" w:afterAutospacing="1"/>
      </w:pPr>
      <w:r w:rsidRPr="00E627B6">
        <w:t xml:space="preserve">Abbe Brook has several problem areas that require mitigation. Several outlets have severe erosion which has undermined the headwalls and storm drains causing large areas of embankment to collapse and the siltation has decreased downstream capacities. </w:t>
      </w:r>
    </w:p>
    <w:p w14:paraId="37A7FA62" w14:textId="49F29491" w:rsidR="008F5DBC" w:rsidRPr="00E627B6" w:rsidRDefault="008F5DBC" w:rsidP="008F5DBC">
      <w:pPr>
        <w:pStyle w:val="Heading5"/>
        <w:spacing w:before="100" w:beforeAutospacing="1" w:after="100" w:afterAutospacing="1"/>
        <w:rPr>
          <w:i/>
          <w:u w:val="none"/>
        </w:rPr>
      </w:pPr>
      <w:r w:rsidRPr="00E627B6">
        <w:rPr>
          <w:i/>
          <w:u w:val="none"/>
        </w:rPr>
        <w:t>Drainage Culvert Reclamation</w:t>
      </w:r>
    </w:p>
    <w:p w14:paraId="0004BD98" w14:textId="721420A0" w:rsidR="00E00858" w:rsidRDefault="008F5DBC" w:rsidP="008F5DBC">
      <w:pPr>
        <w:pStyle w:val="BodyText"/>
        <w:spacing w:before="100" w:beforeAutospacing="1" w:after="100" w:afterAutospacing="1"/>
      </w:pPr>
      <w:r w:rsidRPr="00E627B6">
        <w:t xml:space="preserve">The City has several miles of drainage ditches in need of </w:t>
      </w:r>
      <w:r w:rsidR="00756B55" w:rsidRPr="00E627B6">
        <w:t>enhanced capacity</w:t>
      </w:r>
      <w:r w:rsidRPr="00E627B6">
        <w:t xml:space="preserve">, most notably along Roosevelt Ave from Alton </w:t>
      </w:r>
      <w:r w:rsidR="00E2117C">
        <w:t>Street</w:t>
      </w:r>
      <w:r w:rsidRPr="00E627B6">
        <w:t xml:space="preserve"> to Wilbraham Rd. parallel to Industry Ave. and cross-country from Peekskill Ave to Greenleaf Community Center. During heavy rain events Roosevelt Ave. floods under State </w:t>
      </w:r>
      <w:r w:rsidR="00E2117C">
        <w:t>Street</w:t>
      </w:r>
      <w:r w:rsidRPr="00E627B6">
        <w:t xml:space="preserve"> Also, there are concerns of flooding and property damage due to decreased capacity. Culvert restoration is also necessary for Tiffany Street</w:t>
      </w:r>
      <w:r w:rsidR="00743723">
        <w:rPr>
          <w:rStyle w:val="CommentReference"/>
        </w:rPr>
        <w:t xml:space="preserve">, </w:t>
      </w:r>
      <w:r w:rsidRPr="00E627B6">
        <w:t>Dickinson Street</w:t>
      </w:r>
      <w:r w:rsidR="00743723">
        <w:t xml:space="preserve"> and South Branch Parkway</w:t>
      </w:r>
      <w:r w:rsidRPr="00E627B6">
        <w:t xml:space="preserve"> locations</w:t>
      </w:r>
      <w:r w:rsidR="00743723">
        <w:t xml:space="preserve">. </w:t>
      </w:r>
      <w:r w:rsidR="00743723" w:rsidRPr="00743723">
        <w:t>Both of these projects are under design at this time.  South Branch Parkway has a 20’ +/- de</w:t>
      </w:r>
      <w:r w:rsidR="00743723">
        <w:t>e</w:t>
      </w:r>
      <w:r w:rsidR="00743723" w:rsidRPr="00743723">
        <w:t>p manhole and pipe system that has failed causing sinkholes to occur Project reconstruction has been approved by MEMA / FEMA under the HGMP program. The project will include complete replacement of the man</w:t>
      </w:r>
      <w:r w:rsidR="00743723">
        <w:t>hole structure and associated p</w:t>
      </w:r>
      <w:r w:rsidR="00743723" w:rsidRPr="00743723">
        <w:t xml:space="preserve">iping. On Tiffany Street, due to roadway drainage overflow, culvert </w:t>
      </w:r>
      <w:r w:rsidR="0070591D" w:rsidRPr="00743723">
        <w:t>side sloes</w:t>
      </w:r>
      <w:r w:rsidR="00743723" w:rsidRPr="00743723">
        <w:t xml:space="preserve"> have severely deteriorated. This project has also be</w:t>
      </w:r>
      <w:r w:rsidR="00743723">
        <w:t>en</w:t>
      </w:r>
      <w:r w:rsidR="00743723" w:rsidRPr="00743723">
        <w:t xml:space="preserve"> approved by MEMA / FEMA under the HMGP program. The</w:t>
      </w:r>
      <w:r w:rsidR="00743723">
        <w:t xml:space="preserve"> project is current</w:t>
      </w:r>
      <w:r w:rsidR="0070151E">
        <w:t>ly</w:t>
      </w:r>
      <w:r w:rsidR="00743723">
        <w:t xml:space="preserve"> under design</w:t>
      </w:r>
      <w:r w:rsidR="00743723" w:rsidRPr="00743723">
        <w:t xml:space="preserve"> and will result in additional streambank stabilization</w:t>
      </w:r>
    </w:p>
    <w:p w14:paraId="09348726" w14:textId="3F317B5F" w:rsidR="00B51CBB" w:rsidRDefault="00B51CBB" w:rsidP="008F5DBC">
      <w:pPr>
        <w:pStyle w:val="BodyText"/>
        <w:spacing w:before="100" w:beforeAutospacing="1" w:after="100" w:afterAutospacing="1"/>
      </w:pPr>
    </w:p>
    <w:p w14:paraId="60AF02C7" w14:textId="77777777" w:rsidR="00124538" w:rsidRPr="00124538" w:rsidRDefault="00124538" w:rsidP="00124538">
      <w:pPr>
        <w:pStyle w:val="Heading5"/>
      </w:pPr>
      <w:r w:rsidRPr="00124538">
        <w:t>Probability of Future Events</w:t>
      </w:r>
    </w:p>
    <w:p w14:paraId="4ED12A81" w14:textId="0D64AB59" w:rsidR="00124538" w:rsidRPr="002940C6" w:rsidRDefault="00124538" w:rsidP="00B51CBB">
      <w:pPr>
        <w:pStyle w:val="Heading5"/>
        <w:spacing w:before="100" w:beforeAutospacing="1" w:after="100" w:afterAutospacing="1"/>
        <w:rPr>
          <w:u w:val="none"/>
        </w:rPr>
      </w:pPr>
      <w:r w:rsidRPr="002940C6">
        <w:rPr>
          <w:u w:val="none"/>
        </w:rPr>
        <w:t>There is a moderate probability, or 10-40%, of localized flooding occurring</w:t>
      </w:r>
      <w:r w:rsidRPr="00124538">
        <w:rPr>
          <w:u w:val="none"/>
        </w:rPr>
        <w:t xml:space="preserve"> in the next year</w:t>
      </w:r>
      <w:r w:rsidRPr="002940C6">
        <w:rPr>
          <w:u w:val="none"/>
        </w:rPr>
        <w:t>.</w:t>
      </w:r>
    </w:p>
    <w:p w14:paraId="4F236FE4" w14:textId="5D9F9983" w:rsidR="00B51CBB" w:rsidRPr="00E627B6" w:rsidRDefault="00B51CBB" w:rsidP="00B51CBB">
      <w:pPr>
        <w:pStyle w:val="Heading5"/>
        <w:spacing w:before="100" w:beforeAutospacing="1" w:after="100" w:afterAutospacing="1"/>
      </w:pPr>
      <w:r>
        <w:t>Vulnerability</w:t>
      </w:r>
    </w:p>
    <w:p w14:paraId="6856B8B0" w14:textId="6AD68455" w:rsidR="00B51CBB" w:rsidRDefault="00B51CBB" w:rsidP="00B51CBB">
      <w:pPr>
        <w:pStyle w:val="BodyText"/>
        <w:spacing w:before="100" w:beforeAutospacing="1" w:after="100" w:afterAutospacing="1"/>
      </w:pPr>
      <w:r>
        <w:t xml:space="preserve">Based on the above analysis, the City of Springfield faces a Hazard Risk Index Rating of “2 – Medium-High” from localized flooding. </w:t>
      </w:r>
    </w:p>
    <w:p w14:paraId="0C0E9C46" w14:textId="77777777" w:rsidR="00B51CBB" w:rsidRPr="00E00858" w:rsidRDefault="00B51CBB" w:rsidP="008F5DBC">
      <w:pPr>
        <w:pStyle w:val="BodyText"/>
        <w:spacing w:before="100" w:beforeAutospacing="1" w:after="100" w:afterAutospacing="1"/>
        <w:rPr>
          <w:b/>
        </w:rPr>
      </w:pPr>
    </w:p>
    <w:tbl>
      <w:tblPr>
        <w:tblStyle w:val="TableGrid"/>
        <w:tblpPr w:leftFromText="180" w:rightFromText="180" w:vertAnchor="text" w:tblpXSpec="center" w:tblpY="1"/>
        <w:tblOverlap w:val="never"/>
        <w:tblW w:w="10705" w:type="dxa"/>
        <w:jc w:val="center"/>
        <w:tblLayout w:type="fixed"/>
        <w:tblLook w:val="04A0" w:firstRow="1" w:lastRow="0" w:firstColumn="1" w:lastColumn="0" w:noHBand="0" w:noVBand="1"/>
      </w:tblPr>
      <w:tblGrid>
        <w:gridCol w:w="715"/>
        <w:gridCol w:w="1440"/>
        <w:gridCol w:w="3754"/>
        <w:gridCol w:w="2096"/>
        <w:gridCol w:w="2700"/>
      </w:tblGrid>
      <w:tr w:rsidR="00215BC2" w14:paraId="5D7BBE53" w14:textId="77777777" w:rsidTr="004C2D06">
        <w:trPr>
          <w:jc w:val="center"/>
        </w:trPr>
        <w:tc>
          <w:tcPr>
            <w:tcW w:w="10705" w:type="dxa"/>
            <w:gridSpan w:val="5"/>
          </w:tcPr>
          <w:p w14:paraId="083E6A2C" w14:textId="683C9183" w:rsidR="00215BC2" w:rsidRPr="006C0EB7" w:rsidRDefault="002B2CEC" w:rsidP="004F39BA">
            <w:pPr>
              <w:pStyle w:val="Heading1"/>
              <w:framePr w:w="0" w:hSpace="0" w:wrap="auto" w:vAnchor="margin" w:hAnchor="text" w:yAlign="inline"/>
            </w:pPr>
            <w:bookmarkStart w:id="33" w:name="_Toc113442593"/>
            <w:bookmarkStart w:id="34" w:name="_Toc127524399"/>
            <w:r w:rsidRPr="006C0EB7">
              <w:t>Table 3.5</w:t>
            </w:r>
            <w:r w:rsidR="00215BC2" w:rsidRPr="006C0EB7">
              <w:t xml:space="preserve"> Flood Hazard Mitigation Asses</w:t>
            </w:r>
            <w:r w:rsidR="001C708A" w:rsidRPr="006C0EB7">
              <w:t>S</w:t>
            </w:r>
            <w:r w:rsidR="00215BC2" w:rsidRPr="006C0EB7">
              <w:t>ment</w:t>
            </w:r>
            <w:bookmarkEnd w:id="33"/>
            <w:bookmarkEnd w:id="34"/>
          </w:p>
        </w:tc>
      </w:tr>
      <w:tr w:rsidR="001C708A" w14:paraId="0F14A9C7" w14:textId="77777777" w:rsidTr="004C2D06">
        <w:trPr>
          <w:jc w:val="center"/>
        </w:trPr>
        <w:tc>
          <w:tcPr>
            <w:tcW w:w="2155" w:type="dxa"/>
            <w:gridSpan w:val="2"/>
            <w:shd w:val="clear" w:color="auto" w:fill="BFBFBF" w:themeFill="background1" w:themeFillShade="BF"/>
          </w:tcPr>
          <w:p w14:paraId="38336E9C" w14:textId="49D1368C" w:rsidR="00215BC2" w:rsidRPr="00CE531C" w:rsidRDefault="00215BC2" w:rsidP="004C2D06">
            <w:pPr>
              <w:rPr>
                <w:b/>
                <w:sz w:val="22"/>
              </w:rPr>
            </w:pPr>
            <w:r w:rsidRPr="00CE531C">
              <w:rPr>
                <w:b/>
                <w:sz w:val="22"/>
              </w:rPr>
              <w:t>Capability</w:t>
            </w:r>
          </w:p>
        </w:tc>
        <w:tc>
          <w:tcPr>
            <w:tcW w:w="3754" w:type="dxa"/>
            <w:shd w:val="clear" w:color="auto" w:fill="BFBFBF" w:themeFill="background1" w:themeFillShade="BF"/>
          </w:tcPr>
          <w:p w14:paraId="28272606" w14:textId="6C7CBE30" w:rsidR="00215BC2" w:rsidRPr="00CE531C" w:rsidRDefault="001C708A" w:rsidP="004C2D06">
            <w:pPr>
              <w:rPr>
                <w:b/>
                <w:sz w:val="22"/>
              </w:rPr>
            </w:pPr>
            <w:r w:rsidRPr="00CE531C">
              <w:rPr>
                <w:b/>
                <w:sz w:val="22"/>
              </w:rPr>
              <w:t>Description</w:t>
            </w:r>
          </w:p>
        </w:tc>
        <w:tc>
          <w:tcPr>
            <w:tcW w:w="2096" w:type="dxa"/>
            <w:shd w:val="clear" w:color="auto" w:fill="BFBFBF" w:themeFill="background1" w:themeFillShade="BF"/>
          </w:tcPr>
          <w:p w14:paraId="00EA755F" w14:textId="5F1F042D" w:rsidR="00215BC2" w:rsidRPr="00CE531C" w:rsidRDefault="001C708A" w:rsidP="004C2D06">
            <w:pPr>
              <w:rPr>
                <w:b/>
                <w:sz w:val="22"/>
              </w:rPr>
            </w:pPr>
            <w:r w:rsidRPr="00CE531C">
              <w:rPr>
                <w:b/>
                <w:sz w:val="22"/>
              </w:rPr>
              <w:t>Effectiveness</w:t>
            </w:r>
          </w:p>
        </w:tc>
        <w:tc>
          <w:tcPr>
            <w:tcW w:w="2700" w:type="dxa"/>
            <w:shd w:val="clear" w:color="auto" w:fill="BFBFBF" w:themeFill="background1" w:themeFillShade="BF"/>
          </w:tcPr>
          <w:p w14:paraId="3DA57209" w14:textId="228D9AE9" w:rsidR="00215BC2" w:rsidRPr="00CE531C" w:rsidRDefault="001C708A" w:rsidP="004C2D06">
            <w:pPr>
              <w:rPr>
                <w:b/>
                <w:sz w:val="22"/>
              </w:rPr>
            </w:pPr>
            <w:r w:rsidRPr="00CE531C">
              <w:rPr>
                <w:b/>
                <w:sz w:val="22"/>
              </w:rPr>
              <w:t>Potential Improvements/Expansion</w:t>
            </w:r>
          </w:p>
        </w:tc>
      </w:tr>
      <w:tr w:rsidR="001C708A" w14:paraId="3666CA8D" w14:textId="77777777" w:rsidTr="004C2D06">
        <w:trPr>
          <w:jc w:val="center"/>
        </w:trPr>
        <w:tc>
          <w:tcPr>
            <w:tcW w:w="715" w:type="dxa"/>
            <w:vMerge w:val="restart"/>
            <w:textDirection w:val="btLr"/>
          </w:tcPr>
          <w:p w14:paraId="26C1E274" w14:textId="75A9C24C" w:rsidR="001C708A" w:rsidRPr="00CE531C" w:rsidRDefault="001C708A" w:rsidP="004C2D06">
            <w:pPr>
              <w:ind w:left="113" w:right="113"/>
              <w:rPr>
                <w:sz w:val="20"/>
              </w:rPr>
            </w:pPr>
            <w:r>
              <w:rPr>
                <w:sz w:val="20"/>
              </w:rPr>
              <w:t>Flood Control Structures</w:t>
            </w:r>
          </w:p>
        </w:tc>
        <w:tc>
          <w:tcPr>
            <w:tcW w:w="1440" w:type="dxa"/>
            <w:vMerge w:val="restart"/>
          </w:tcPr>
          <w:p w14:paraId="77194797" w14:textId="77777777" w:rsidR="001C708A" w:rsidRDefault="001C708A" w:rsidP="004C2D06"/>
        </w:tc>
        <w:tc>
          <w:tcPr>
            <w:tcW w:w="3754" w:type="dxa"/>
          </w:tcPr>
          <w:p w14:paraId="1FDC68B0" w14:textId="5E512EF9" w:rsidR="001C708A" w:rsidRPr="001C708A" w:rsidRDefault="001C708A" w:rsidP="004C2D06">
            <w:r w:rsidRPr="00CE531C">
              <w:rPr>
                <w:color w:val="000000"/>
                <w:sz w:val="20"/>
                <w:szCs w:val="20"/>
              </w:rPr>
              <w:t>Twelve dams</w:t>
            </w:r>
          </w:p>
        </w:tc>
        <w:tc>
          <w:tcPr>
            <w:tcW w:w="2096" w:type="dxa"/>
          </w:tcPr>
          <w:p w14:paraId="65A8F317" w14:textId="6B83E311" w:rsidR="001C708A" w:rsidRPr="001C708A" w:rsidRDefault="001C708A" w:rsidP="004C2D06">
            <w:r w:rsidRPr="00CE531C">
              <w:rPr>
                <w:color w:val="000000"/>
                <w:sz w:val="20"/>
                <w:szCs w:val="20"/>
              </w:rPr>
              <w:t>Somewhat effective.</w:t>
            </w:r>
          </w:p>
        </w:tc>
        <w:tc>
          <w:tcPr>
            <w:tcW w:w="2700" w:type="dxa"/>
          </w:tcPr>
          <w:p w14:paraId="1D829A51" w14:textId="3DAAF07F" w:rsidR="001C708A" w:rsidRPr="001C708A" w:rsidRDefault="001C708A" w:rsidP="004C2D06">
            <w:r w:rsidRPr="00CE531C">
              <w:rPr>
                <w:color w:val="000000"/>
                <w:sz w:val="20"/>
                <w:szCs w:val="20"/>
              </w:rPr>
              <w:t>Improve or remove high-risk dams.</w:t>
            </w:r>
          </w:p>
        </w:tc>
      </w:tr>
      <w:tr w:rsidR="001C708A" w14:paraId="06E3DA35" w14:textId="77777777" w:rsidTr="004C2D06">
        <w:trPr>
          <w:trHeight w:val="1331"/>
          <w:jc w:val="center"/>
        </w:trPr>
        <w:tc>
          <w:tcPr>
            <w:tcW w:w="715" w:type="dxa"/>
            <w:vMerge/>
          </w:tcPr>
          <w:p w14:paraId="207554BF" w14:textId="77777777" w:rsidR="001C708A" w:rsidRDefault="001C708A" w:rsidP="004C2D06"/>
        </w:tc>
        <w:tc>
          <w:tcPr>
            <w:tcW w:w="1440" w:type="dxa"/>
            <w:vMerge/>
          </w:tcPr>
          <w:p w14:paraId="5040EED7" w14:textId="77777777" w:rsidR="001C708A" w:rsidRDefault="001C708A" w:rsidP="004C2D06"/>
        </w:tc>
        <w:tc>
          <w:tcPr>
            <w:tcW w:w="3754" w:type="dxa"/>
          </w:tcPr>
          <w:p w14:paraId="66178492" w14:textId="61D91293" w:rsidR="001C708A" w:rsidRPr="001C708A" w:rsidRDefault="001C708A" w:rsidP="004C2D06">
            <w:r w:rsidRPr="00CE531C">
              <w:rPr>
                <w:color w:val="000000"/>
                <w:sz w:val="20"/>
                <w:szCs w:val="20"/>
              </w:rPr>
              <w:t>Connecticut River Dikes</w:t>
            </w:r>
          </w:p>
        </w:tc>
        <w:tc>
          <w:tcPr>
            <w:tcW w:w="2096" w:type="dxa"/>
          </w:tcPr>
          <w:p w14:paraId="2F45C668" w14:textId="5FAA7475" w:rsidR="001C708A" w:rsidRPr="001C708A" w:rsidRDefault="001C708A" w:rsidP="004C2D06">
            <w:r w:rsidRPr="00CE531C">
              <w:rPr>
                <w:color w:val="000000"/>
                <w:sz w:val="20"/>
                <w:szCs w:val="20"/>
              </w:rPr>
              <w:t>Very effective for managing floodwaters</w:t>
            </w:r>
          </w:p>
        </w:tc>
        <w:tc>
          <w:tcPr>
            <w:tcW w:w="2700" w:type="dxa"/>
          </w:tcPr>
          <w:p w14:paraId="22D956CE" w14:textId="29428B4A" w:rsidR="001C708A" w:rsidRPr="001C708A" w:rsidRDefault="001C708A" w:rsidP="004C2D06">
            <w:r w:rsidRPr="00CE531C">
              <w:rPr>
                <w:color w:val="000000"/>
                <w:sz w:val="20"/>
                <w:szCs w:val="20"/>
              </w:rPr>
              <w:t>Maintenance of dikes to maintain structural integrity.</w:t>
            </w:r>
          </w:p>
        </w:tc>
      </w:tr>
      <w:tr w:rsidR="001C708A" w14:paraId="64E2C4A6" w14:textId="77777777" w:rsidTr="004C2D06">
        <w:trPr>
          <w:jc w:val="center"/>
        </w:trPr>
        <w:tc>
          <w:tcPr>
            <w:tcW w:w="715" w:type="dxa"/>
            <w:vMerge w:val="restart"/>
            <w:textDirection w:val="btLr"/>
          </w:tcPr>
          <w:p w14:paraId="6E36CDA9" w14:textId="32B16FC5" w:rsidR="001C708A" w:rsidRPr="00CE531C" w:rsidRDefault="001C708A" w:rsidP="004C2D06">
            <w:pPr>
              <w:ind w:left="113" w:right="113"/>
              <w:rPr>
                <w:sz w:val="20"/>
              </w:rPr>
            </w:pPr>
            <w:r w:rsidRPr="00CE531C">
              <w:rPr>
                <w:sz w:val="20"/>
              </w:rPr>
              <w:t>Culvert Replacement</w:t>
            </w:r>
          </w:p>
        </w:tc>
        <w:tc>
          <w:tcPr>
            <w:tcW w:w="1440" w:type="dxa"/>
            <w:vMerge w:val="restart"/>
          </w:tcPr>
          <w:p w14:paraId="477CC541" w14:textId="77777777" w:rsidR="001C708A" w:rsidRDefault="001C708A" w:rsidP="004C2D06"/>
        </w:tc>
        <w:tc>
          <w:tcPr>
            <w:tcW w:w="3754" w:type="dxa"/>
          </w:tcPr>
          <w:p w14:paraId="18A82801" w14:textId="78E6671A" w:rsidR="001C708A" w:rsidRPr="001C708A" w:rsidRDefault="001C708A" w:rsidP="004C2D06">
            <w:r w:rsidRPr="00CE531C">
              <w:rPr>
                <w:color w:val="000000"/>
                <w:sz w:val="20"/>
                <w:szCs w:val="20"/>
              </w:rPr>
              <w:t>Island Pond storm water pump station project</w:t>
            </w:r>
          </w:p>
        </w:tc>
        <w:tc>
          <w:tcPr>
            <w:tcW w:w="2096" w:type="dxa"/>
          </w:tcPr>
          <w:p w14:paraId="06137C98" w14:textId="3A0E4CC1" w:rsidR="001C708A" w:rsidRPr="001C708A" w:rsidRDefault="001C708A" w:rsidP="004C2D06">
            <w:r w:rsidRPr="00CE531C">
              <w:rPr>
                <w:color w:val="000000"/>
                <w:sz w:val="20"/>
                <w:szCs w:val="20"/>
              </w:rPr>
              <w:t>Very effective for managing flood control needs.</w:t>
            </w:r>
          </w:p>
        </w:tc>
        <w:tc>
          <w:tcPr>
            <w:tcW w:w="2700" w:type="dxa"/>
          </w:tcPr>
          <w:p w14:paraId="349F789C" w14:textId="51A348C7" w:rsidR="001C708A" w:rsidRPr="001C708A" w:rsidRDefault="001C708A" w:rsidP="004C2D06">
            <w:r w:rsidRPr="00CE531C">
              <w:rPr>
                <w:color w:val="000000"/>
                <w:sz w:val="20"/>
                <w:szCs w:val="20"/>
              </w:rPr>
              <w:t>Prevent localized flooding from high volume storm events</w:t>
            </w:r>
          </w:p>
        </w:tc>
      </w:tr>
      <w:tr w:rsidR="001C708A" w14:paraId="0F5A945C" w14:textId="77777777" w:rsidTr="004C2D06">
        <w:trPr>
          <w:jc w:val="center"/>
        </w:trPr>
        <w:tc>
          <w:tcPr>
            <w:tcW w:w="715" w:type="dxa"/>
            <w:vMerge/>
          </w:tcPr>
          <w:p w14:paraId="6A9EF52F" w14:textId="77777777" w:rsidR="001C708A" w:rsidRPr="00CE531C" w:rsidRDefault="001C708A" w:rsidP="004C2D06">
            <w:pPr>
              <w:rPr>
                <w:sz w:val="20"/>
              </w:rPr>
            </w:pPr>
          </w:p>
        </w:tc>
        <w:tc>
          <w:tcPr>
            <w:tcW w:w="1440" w:type="dxa"/>
            <w:vMerge/>
          </w:tcPr>
          <w:p w14:paraId="6F3106F4" w14:textId="77777777" w:rsidR="001C708A" w:rsidRDefault="001C708A" w:rsidP="004C2D06"/>
        </w:tc>
        <w:tc>
          <w:tcPr>
            <w:tcW w:w="3754" w:type="dxa"/>
          </w:tcPr>
          <w:p w14:paraId="46E4BAA6" w14:textId="002BCAC5" w:rsidR="001C708A" w:rsidRPr="001C708A" w:rsidRDefault="001C708A" w:rsidP="004C2D06">
            <w:r w:rsidRPr="00CE531C">
              <w:rPr>
                <w:color w:val="000000"/>
                <w:sz w:val="20"/>
                <w:szCs w:val="20"/>
              </w:rPr>
              <w:t>South Branch Parkway Drainage improvement project</w:t>
            </w:r>
          </w:p>
        </w:tc>
        <w:tc>
          <w:tcPr>
            <w:tcW w:w="2096" w:type="dxa"/>
          </w:tcPr>
          <w:p w14:paraId="4FD93D75" w14:textId="2B0E9E31" w:rsidR="001C708A" w:rsidRPr="001C708A" w:rsidRDefault="001C708A" w:rsidP="004C2D06">
            <w:r w:rsidRPr="00CE531C">
              <w:rPr>
                <w:color w:val="000000"/>
                <w:sz w:val="20"/>
                <w:szCs w:val="20"/>
              </w:rPr>
              <w:t>Very effective</w:t>
            </w:r>
          </w:p>
        </w:tc>
        <w:tc>
          <w:tcPr>
            <w:tcW w:w="2700" w:type="dxa"/>
          </w:tcPr>
          <w:p w14:paraId="5C179276" w14:textId="6AD7813C" w:rsidR="001C708A" w:rsidRPr="001C708A" w:rsidRDefault="001C708A" w:rsidP="004C2D06">
            <w:r w:rsidRPr="00CE531C">
              <w:rPr>
                <w:color w:val="000000"/>
                <w:sz w:val="20"/>
                <w:szCs w:val="20"/>
              </w:rPr>
              <w:t> </w:t>
            </w:r>
          </w:p>
        </w:tc>
      </w:tr>
      <w:tr w:rsidR="001C708A" w14:paraId="4AAFEF52" w14:textId="77777777" w:rsidTr="004C2D06">
        <w:trPr>
          <w:jc w:val="center"/>
        </w:trPr>
        <w:tc>
          <w:tcPr>
            <w:tcW w:w="715" w:type="dxa"/>
            <w:vMerge/>
          </w:tcPr>
          <w:p w14:paraId="20FA3895" w14:textId="77777777" w:rsidR="001C708A" w:rsidRPr="00CE531C" w:rsidRDefault="001C708A" w:rsidP="004C2D06">
            <w:pPr>
              <w:rPr>
                <w:sz w:val="20"/>
              </w:rPr>
            </w:pPr>
          </w:p>
        </w:tc>
        <w:tc>
          <w:tcPr>
            <w:tcW w:w="1440" w:type="dxa"/>
            <w:vMerge/>
          </w:tcPr>
          <w:p w14:paraId="3A597795" w14:textId="77777777" w:rsidR="001C708A" w:rsidRDefault="001C708A" w:rsidP="004C2D06"/>
        </w:tc>
        <w:tc>
          <w:tcPr>
            <w:tcW w:w="3754" w:type="dxa"/>
          </w:tcPr>
          <w:p w14:paraId="154D6599" w14:textId="6885D54D" w:rsidR="001C708A" w:rsidRPr="001C708A" w:rsidRDefault="001C708A" w:rsidP="004C2D06">
            <w:r w:rsidRPr="00CE531C">
              <w:rPr>
                <w:color w:val="000000"/>
                <w:sz w:val="20"/>
                <w:szCs w:val="20"/>
              </w:rPr>
              <w:t>Tiffany Street Entry Dingle Brook culvert and Stream channel repairs and improvements</w:t>
            </w:r>
          </w:p>
        </w:tc>
        <w:tc>
          <w:tcPr>
            <w:tcW w:w="2096" w:type="dxa"/>
          </w:tcPr>
          <w:p w14:paraId="553F6996" w14:textId="7154EA93" w:rsidR="001C708A" w:rsidRPr="001C708A" w:rsidRDefault="001C708A" w:rsidP="004C2D06">
            <w:r w:rsidRPr="00CE531C">
              <w:rPr>
                <w:color w:val="000000"/>
                <w:sz w:val="20"/>
                <w:szCs w:val="20"/>
              </w:rPr>
              <w:t>Very effective</w:t>
            </w:r>
          </w:p>
        </w:tc>
        <w:tc>
          <w:tcPr>
            <w:tcW w:w="2700" w:type="dxa"/>
          </w:tcPr>
          <w:p w14:paraId="7CC27282" w14:textId="61B7F00D" w:rsidR="001C708A" w:rsidRPr="001C708A" w:rsidRDefault="001C708A" w:rsidP="004C2D06">
            <w:r w:rsidRPr="00CE531C">
              <w:rPr>
                <w:color w:val="000000"/>
                <w:sz w:val="20"/>
                <w:szCs w:val="20"/>
              </w:rPr>
              <w:t> </w:t>
            </w:r>
          </w:p>
        </w:tc>
      </w:tr>
      <w:tr w:rsidR="001C708A" w14:paraId="7AA92748" w14:textId="77777777" w:rsidTr="004C2D06">
        <w:trPr>
          <w:jc w:val="center"/>
        </w:trPr>
        <w:tc>
          <w:tcPr>
            <w:tcW w:w="715" w:type="dxa"/>
            <w:vMerge w:val="restart"/>
            <w:textDirection w:val="btLr"/>
          </w:tcPr>
          <w:p w14:paraId="5A7CEDA3" w14:textId="1C01953C" w:rsidR="001C708A" w:rsidRPr="00CE531C" w:rsidRDefault="001C708A" w:rsidP="004C2D06">
            <w:pPr>
              <w:ind w:left="113" w:right="113"/>
              <w:rPr>
                <w:sz w:val="20"/>
              </w:rPr>
            </w:pPr>
            <w:r w:rsidRPr="00CE531C">
              <w:rPr>
                <w:sz w:val="20"/>
              </w:rPr>
              <w:t>Zoning Ordinances</w:t>
            </w:r>
          </w:p>
        </w:tc>
        <w:tc>
          <w:tcPr>
            <w:tcW w:w="1440" w:type="dxa"/>
          </w:tcPr>
          <w:p w14:paraId="05B55FAF" w14:textId="6B43A388" w:rsidR="001C708A" w:rsidRPr="00CE531C" w:rsidRDefault="001C708A" w:rsidP="004C2D06">
            <w:pPr>
              <w:rPr>
                <w:sz w:val="20"/>
              </w:rPr>
            </w:pPr>
            <w:r w:rsidRPr="00CE531C">
              <w:rPr>
                <w:sz w:val="20"/>
              </w:rPr>
              <w:t>Floodplain District</w:t>
            </w:r>
          </w:p>
        </w:tc>
        <w:tc>
          <w:tcPr>
            <w:tcW w:w="3754" w:type="dxa"/>
          </w:tcPr>
          <w:p w14:paraId="1A246B68" w14:textId="68811D3A" w:rsidR="001C708A" w:rsidRPr="001C708A" w:rsidRDefault="001C708A" w:rsidP="004C2D06">
            <w:r w:rsidRPr="00CE531C">
              <w:rPr>
                <w:color w:val="000000"/>
                <w:sz w:val="20"/>
                <w:szCs w:val="20"/>
              </w:rPr>
              <w:t>Overlay district to protect areas delineated as part of the 100-year floodplain and special permit requirements.</w:t>
            </w:r>
          </w:p>
        </w:tc>
        <w:tc>
          <w:tcPr>
            <w:tcW w:w="2096" w:type="dxa"/>
          </w:tcPr>
          <w:p w14:paraId="02393C6B" w14:textId="3C4B3999" w:rsidR="001C708A" w:rsidRPr="001C708A" w:rsidRDefault="001C708A" w:rsidP="004C2D06">
            <w:r w:rsidRPr="00CE531C">
              <w:rPr>
                <w:color w:val="000000"/>
                <w:sz w:val="20"/>
                <w:szCs w:val="20"/>
              </w:rPr>
              <w:t>Moderately effective for preventing hazardous chemical facilities from entering the floodplain; allows some uses by right and requires a special permit for most hazardous chemical facilities.</w:t>
            </w:r>
          </w:p>
        </w:tc>
        <w:tc>
          <w:tcPr>
            <w:tcW w:w="2700" w:type="dxa"/>
          </w:tcPr>
          <w:p w14:paraId="68CF7ADC" w14:textId="2CED8244" w:rsidR="001C708A" w:rsidRPr="001C708A" w:rsidRDefault="001C708A" w:rsidP="004C2D06">
            <w:r w:rsidRPr="00CE531C">
              <w:rPr>
                <w:color w:val="000000"/>
                <w:sz w:val="20"/>
                <w:szCs w:val="20"/>
              </w:rPr>
              <w:t>Create a table of uses that clarifies which uses are allowed by-right, special permit or not at all; then modify table of uses to prohibit high-risk uses and future construction.</w:t>
            </w:r>
            <w:r w:rsidRPr="00CE531C">
              <w:rPr>
                <w:color w:val="000000"/>
                <w:sz w:val="16"/>
                <w:szCs w:val="16"/>
              </w:rPr>
              <w:t> </w:t>
            </w:r>
          </w:p>
        </w:tc>
      </w:tr>
      <w:tr w:rsidR="001C708A" w14:paraId="772679D3" w14:textId="77777777" w:rsidTr="004C2D06">
        <w:trPr>
          <w:jc w:val="center"/>
        </w:trPr>
        <w:tc>
          <w:tcPr>
            <w:tcW w:w="715" w:type="dxa"/>
            <w:vMerge/>
          </w:tcPr>
          <w:p w14:paraId="4654F270" w14:textId="77777777" w:rsidR="001C708A" w:rsidRPr="00CE531C" w:rsidRDefault="001C708A" w:rsidP="004C2D06">
            <w:pPr>
              <w:rPr>
                <w:sz w:val="20"/>
              </w:rPr>
            </w:pPr>
          </w:p>
        </w:tc>
        <w:tc>
          <w:tcPr>
            <w:tcW w:w="1440" w:type="dxa"/>
          </w:tcPr>
          <w:p w14:paraId="43E58123" w14:textId="57A7F315" w:rsidR="001C708A" w:rsidRPr="00CE531C" w:rsidRDefault="001C708A" w:rsidP="004C2D06">
            <w:pPr>
              <w:rPr>
                <w:sz w:val="20"/>
              </w:rPr>
            </w:pPr>
            <w:r w:rsidRPr="00CE531C">
              <w:rPr>
                <w:sz w:val="20"/>
              </w:rPr>
              <w:t>Special Permit</w:t>
            </w:r>
          </w:p>
        </w:tc>
        <w:tc>
          <w:tcPr>
            <w:tcW w:w="3754" w:type="dxa"/>
          </w:tcPr>
          <w:p w14:paraId="5697FC5F" w14:textId="2EAB42D2" w:rsidR="001C708A" w:rsidRPr="001C708A" w:rsidRDefault="001C708A" w:rsidP="004C2D06">
            <w:r w:rsidRPr="00CE531C">
              <w:rPr>
                <w:color w:val="000000"/>
                <w:sz w:val="20"/>
                <w:szCs w:val="20"/>
              </w:rPr>
              <w:t>Applied to those uses that the City of Springfield wants to control, should a proposed project not conform to the needs of a neighborhood.</w:t>
            </w:r>
          </w:p>
        </w:tc>
        <w:tc>
          <w:tcPr>
            <w:tcW w:w="2096" w:type="dxa"/>
          </w:tcPr>
          <w:p w14:paraId="1FB9AE7E" w14:textId="7B2F3D24" w:rsidR="001C708A" w:rsidRPr="001C708A" w:rsidRDefault="001C708A" w:rsidP="004C2D06">
            <w:r w:rsidRPr="00CE531C">
              <w:rPr>
                <w:color w:val="000000"/>
                <w:sz w:val="20"/>
                <w:szCs w:val="20"/>
              </w:rPr>
              <w:t>Somewhat effective for preventing incompatible development.</w:t>
            </w:r>
          </w:p>
        </w:tc>
        <w:tc>
          <w:tcPr>
            <w:tcW w:w="2700" w:type="dxa"/>
          </w:tcPr>
          <w:p w14:paraId="3167D36B" w14:textId="5E497986" w:rsidR="001C708A" w:rsidRPr="001C708A" w:rsidRDefault="001C708A" w:rsidP="004C2D06">
            <w:r w:rsidRPr="00CE531C">
              <w:rPr>
                <w:color w:val="000000"/>
                <w:sz w:val="20"/>
                <w:szCs w:val="20"/>
              </w:rPr>
              <w:t>Consider creating more performance-based evaluations, environmental standards.</w:t>
            </w:r>
          </w:p>
        </w:tc>
      </w:tr>
      <w:tr w:rsidR="001C708A" w14:paraId="521AE903" w14:textId="77777777" w:rsidTr="004C2D06">
        <w:trPr>
          <w:jc w:val="center"/>
        </w:trPr>
        <w:tc>
          <w:tcPr>
            <w:tcW w:w="715" w:type="dxa"/>
            <w:vMerge/>
          </w:tcPr>
          <w:p w14:paraId="1A1C7835" w14:textId="77777777" w:rsidR="001C708A" w:rsidRPr="00CE531C" w:rsidRDefault="001C708A" w:rsidP="004C2D06">
            <w:pPr>
              <w:rPr>
                <w:sz w:val="20"/>
              </w:rPr>
            </w:pPr>
          </w:p>
        </w:tc>
        <w:tc>
          <w:tcPr>
            <w:tcW w:w="1440" w:type="dxa"/>
          </w:tcPr>
          <w:p w14:paraId="513C5A1A" w14:textId="28542DEA" w:rsidR="001C708A" w:rsidRPr="00CE531C" w:rsidRDefault="001C708A" w:rsidP="004C2D06">
            <w:pPr>
              <w:rPr>
                <w:sz w:val="20"/>
              </w:rPr>
            </w:pPr>
            <w:r w:rsidRPr="00CE531C">
              <w:rPr>
                <w:sz w:val="20"/>
              </w:rPr>
              <w:t>Connecticut Riverfront District</w:t>
            </w:r>
          </w:p>
        </w:tc>
        <w:tc>
          <w:tcPr>
            <w:tcW w:w="3754" w:type="dxa"/>
          </w:tcPr>
          <w:p w14:paraId="135970EA" w14:textId="43C7F5CD" w:rsidR="001C708A" w:rsidRPr="001C708A" w:rsidRDefault="001C708A" w:rsidP="004C2D06">
            <w:r w:rsidRPr="00CE531C">
              <w:rPr>
                <w:color w:val="000000"/>
                <w:sz w:val="20"/>
                <w:szCs w:val="20"/>
              </w:rPr>
              <w:t>Accommodates and controls development along the riverfront; promotes tourism, recreation.</w:t>
            </w:r>
          </w:p>
        </w:tc>
        <w:tc>
          <w:tcPr>
            <w:tcW w:w="2096" w:type="dxa"/>
          </w:tcPr>
          <w:p w14:paraId="694D6FD6" w14:textId="692D976E" w:rsidR="001C708A" w:rsidRPr="001C708A" w:rsidRDefault="001C708A" w:rsidP="004C2D06">
            <w:r w:rsidRPr="00CE531C">
              <w:rPr>
                <w:color w:val="000000"/>
                <w:sz w:val="20"/>
                <w:szCs w:val="20"/>
              </w:rPr>
              <w:t>Somewhat effective at preventing development along the riverfront.</w:t>
            </w:r>
          </w:p>
        </w:tc>
        <w:tc>
          <w:tcPr>
            <w:tcW w:w="2700" w:type="dxa"/>
          </w:tcPr>
          <w:p w14:paraId="5AC852BC" w14:textId="15174EA0" w:rsidR="001C708A" w:rsidRPr="001C708A" w:rsidRDefault="001C708A" w:rsidP="004C2D06">
            <w:r w:rsidRPr="00CE531C">
              <w:rPr>
                <w:color w:val="000000"/>
                <w:sz w:val="20"/>
                <w:szCs w:val="20"/>
              </w:rPr>
              <w:t>Include setbacks from waterways and prevent construction in identified floodplains.</w:t>
            </w:r>
          </w:p>
        </w:tc>
      </w:tr>
      <w:tr w:rsidR="001C708A" w14:paraId="21F24F26" w14:textId="77777777" w:rsidTr="004C2D06">
        <w:trPr>
          <w:jc w:val="center"/>
        </w:trPr>
        <w:tc>
          <w:tcPr>
            <w:tcW w:w="715" w:type="dxa"/>
            <w:vMerge w:val="restart"/>
            <w:textDirection w:val="btLr"/>
          </w:tcPr>
          <w:p w14:paraId="6D69F573" w14:textId="4541DBF7" w:rsidR="001C708A" w:rsidRPr="00CE531C" w:rsidRDefault="001C708A" w:rsidP="004C2D06">
            <w:pPr>
              <w:ind w:left="113" w:right="113"/>
              <w:rPr>
                <w:sz w:val="20"/>
              </w:rPr>
            </w:pPr>
            <w:r w:rsidRPr="00CE531C">
              <w:rPr>
                <w:sz w:val="20"/>
              </w:rPr>
              <w:t>Subdivision Regulations</w:t>
            </w:r>
          </w:p>
        </w:tc>
        <w:tc>
          <w:tcPr>
            <w:tcW w:w="1440" w:type="dxa"/>
          </w:tcPr>
          <w:p w14:paraId="14FA230F" w14:textId="3036120A" w:rsidR="001C708A" w:rsidRPr="00CE531C" w:rsidRDefault="001C708A" w:rsidP="004C2D06">
            <w:pPr>
              <w:rPr>
                <w:sz w:val="20"/>
              </w:rPr>
            </w:pPr>
            <w:r w:rsidRPr="00CE531C">
              <w:rPr>
                <w:sz w:val="20"/>
              </w:rPr>
              <w:t>Preliminary and Definitive Plan</w:t>
            </w:r>
          </w:p>
        </w:tc>
        <w:tc>
          <w:tcPr>
            <w:tcW w:w="3754" w:type="dxa"/>
          </w:tcPr>
          <w:p w14:paraId="5B1FA7AD" w14:textId="3A3006AC" w:rsidR="001C708A" w:rsidRPr="001C708A" w:rsidRDefault="001C708A" w:rsidP="004C2D06">
            <w:r w:rsidRPr="00CE531C">
              <w:rPr>
                <w:color w:val="000000"/>
                <w:sz w:val="20"/>
                <w:szCs w:val="20"/>
              </w:rPr>
              <w:t>Proposed storm drainage, sewer, water supply, and major site features (including natural features) must be included.</w:t>
            </w:r>
          </w:p>
        </w:tc>
        <w:tc>
          <w:tcPr>
            <w:tcW w:w="2096" w:type="dxa"/>
          </w:tcPr>
          <w:p w14:paraId="68707EA6" w14:textId="5F7CD750" w:rsidR="001C708A" w:rsidRPr="001C708A" w:rsidRDefault="001C708A" w:rsidP="004C2D06">
            <w:r w:rsidRPr="00CE531C">
              <w:rPr>
                <w:color w:val="000000"/>
                <w:sz w:val="20"/>
                <w:szCs w:val="20"/>
              </w:rPr>
              <w:t>Somewhat effective for preventing incompatible development.</w:t>
            </w:r>
          </w:p>
        </w:tc>
        <w:tc>
          <w:tcPr>
            <w:tcW w:w="2700" w:type="dxa"/>
          </w:tcPr>
          <w:p w14:paraId="3EB7883D" w14:textId="535D084E" w:rsidR="001C708A" w:rsidRPr="001C708A" w:rsidRDefault="001C708A" w:rsidP="004C2D06">
            <w:r w:rsidRPr="00CE531C">
              <w:rPr>
                <w:color w:val="000000"/>
                <w:sz w:val="20"/>
                <w:szCs w:val="20"/>
              </w:rPr>
              <w:t>None.</w:t>
            </w:r>
          </w:p>
        </w:tc>
      </w:tr>
      <w:tr w:rsidR="001C708A" w14:paraId="49A60F23" w14:textId="77777777" w:rsidTr="004C2D06">
        <w:trPr>
          <w:jc w:val="center"/>
        </w:trPr>
        <w:tc>
          <w:tcPr>
            <w:tcW w:w="715" w:type="dxa"/>
            <w:vMerge/>
          </w:tcPr>
          <w:p w14:paraId="67D3271D" w14:textId="77777777" w:rsidR="001C708A" w:rsidRPr="00CE531C" w:rsidRDefault="001C708A" w:rsidP="004C2D06">
            <w:pPr>
              <w:rPr>
                <w:sz w:val="20"/>
              </w:rPr>
            </w:pPr>
          </w:p>
        </w:tc>
        <w:tc>
          <w:tcPr>
            <w:tcW w:w="1440" w:type="dxa"/>
            <w:vMerge w:val="restart"/>
          </w:tcPr>
          <w:p w14:paraId="2A907A39" w14:textId="37D2C059" w:rsidR="001C708A" w:rsidRPr="00CE531C" w:rsidRDefault="001C708A" w:rsidP="004C2D06">
            <w:pPr>
              <w:rPr>
                <w:sz w:val="20"/>
              </w:rPr>
            </w:pPr>
            <w:r w:rsidRPr="00CE531C">
              <w:rPr>
                <w:sz w:val="20"/>
              </w:rPr>
              <w:t>Design Standards</w:t>
            </w:r>
          </w:p>
        </w:tc>
        <w:tc>
          <w:tcPr>
            <w:tcW w:w="3754" w:type="dxa"/>
          </w:tcPr>
          <w:p w14:paraId="03ADABC3" w14:textId="331475EC" w:rsidR="001C708A" w:rsidRPr="001C708A" w:rsidRDefault="001C708A" w:rsidP="004C2D06">
            <w:r w:rsidRPr="00CE531C">
              <w:rPr>
                <w:color w:val="000000"/>
                <w:sz w:val="20"/>
                <w:szCs w:val="20"/>
              </w:rPr>
              <w:t>Environmental Analysis – includes impact analysis of recharge and infiltration.</w:t>
            </w:r>
          </w:p>
        </w:tc>
        <w:tc>
          <w:tcPr>
            <w:tcW w:w="2096" w:type="dxa"/>
          </w:tcPr>
          <w:p w14:paraId="38A2FD28" w14:textId="32FCB38E" w:rsidR="001C708A" w:rsidRPr="001C708A" w:rsidRDefault="001C708A" w:rsidP="004C2D06">
            <w:r w:rsidRPr="00CE531C">
              <w:rPr>
                <w:color w:val="000000"/>
                <w:sz w:val="20"/>
                <w:szCs w:val="20"/>
              </w:rPr>
              <w:t>Effective for protecting natural processes like flood mitigation.</w:t>
            </w:r>
          </w:p>
        </w:tc>
        <w:tc>
          <w:tcPr>
            <w:tcW w:w="2700" w:type="dxa"/>
          </w:tcPr>
          <w:p w14:paraId="5FD6AC8A" w14:textId="238119BE" w:rsidR="001C708A" w:rsidRPr="001C708A" w:rsidRDefault="001C708A" w:rsidP="004C2D06">
            <w:r w:rsidRPr="00CE531C">
              <w:rPr>
                <w:color w:val="000000"/>
                <w:sz w:val="20"/>
                <w:szCs w:val="20"/>
              </w:rPr>
              <w:t>None.</w:t>
            </w:r>
          </w:p>
        </w:tc>
      </w:tr>
      <w:tr w:rsidR="001C708A" w14:paraId="1E258F03" w14:textId="77777777" w:rsidTr="004C2D06">
        <w:trPr>
          <w:jc w:val="center"/>
        </w:trPr>
        <w:tc>
          <w:tcPr>
            <w:tcW w:w="715" w:type="dxa"/>
            <w:vMerge/>
          </w:tcPr>
          <w:p w14:paraId="029F85DD" w14:textId="77777777" w:rsidR="001C708A" w:rsidRPr="00CE531C" w:rsidRDefault="001C708A" w:rsidP="004C2D06">
            <w:pPr>
              <w:rPr>
                <w:sz w:val="20"/>
              </w:rPr>
            </w:pPr>
          </w:p>
        </w:tc>
        <w:tc>
          <w:tcPr>
            <w:tcW w:w="1440" w:type="dxa"/>
            <w:vMerge/>
          </w:tcPr>
          <w:p w14:paraId="3CDF2216" w14:textId="77777777" w:rsidR="001C708A" w:rsidRDefault="001C708A" w:rsidP="004C2D06"/>
        </w:tc>
        <w:tc>
          <w:tcPr>
            <w:tcW w:w="3754" w:type="dxa"/>
          </w:tcPr>
          <w:p w14:paraId="572B85AD" w14:textId="2AC5489E" w:rsidR="001C708A" w:rsidRPr="001C708A" w:rsidRDefault="001C708A" w:rsidP="004C2D06">
            <w:r w:rsidRPr="00CE531C">
              <w:rPr>
                <w:color w:val="000000"/>
                <w:sz w:val="20"/>
                <w:szCs w:val="20"/>
              </w:rPr>
              <w:t>Development Impact Statement – describes natural features, drainage systems</w:t>
            </w:r>
          </w:p>
        </w:tc>
        <w:tc>
          <w:tcPr>
            <w:tcW w:w="2096" w:type="dxa"/>
          </w:tcPr>
          <w:p w14:paraId="3BB42CF8" w14:textId="6D7FB0E2" w:rsidR="001C708A" w:rsidRPr="001C708A" w:rsidRDefault="001C708A" w:rsidP="004C2D06">
            <w:r w:rsidRPr="00CE531C">
              <w:rPr>
                <w:color w:val="000000"/>
                <w:sz w:val="20"/>
                <w:szCs w:val="20"/>
              </w:rPr>
              <w:t>Effective for encouraging compatible development.</w:t>
            </w:r>
          </w:p>
        </w:tc>
        <w:tc>
          <w:tcPr>
            <w:tcW w:w="2700" w:type="dxa"/>
          </w:tcPr>
          <w:p w14:paraId="0A2DE7E2" w14:textId="56B1C5FC" w:rsidR="001C708A" w:rsidRPr="001C708A" w:rsidRDefault="001C708A" w:rsidP="004C2D06">
            <w:r w:rsidRPr="00CE531C">
              <w:rPr>
                <w:color w:val="000000"/>
                <w:sz w:val="20"/>
                <w:szCs w:val="20"/>
              </w:rPr>
              <w:t>None.</w:t>
            </w:r>
          </w:p>
        </w:tc>
      </w:tr>
      <w:tr w:rsidR="001C708A" w14:paraId="5E18CC6C" w14:textId="77777777" w:rsidTr="004C2D06">
        <w:trPr>
          <w:jc w:val="center"/>
        </w:trPr>
        <w:tc>
          <w:tcPr>
            <w:tcW w:w="715" w:type="dxa"/>
            <w:vMerge/>
          </w:tcPr>
          <w:p w14:paraId="21EC2BA0" w14:textId="77777777" w:rsidR="001C708A" w:rsidRPr="00CE531C" w:rsidRDefault="001C708A" w:rsidP="004C2D06">
            <w:pPr>
              <w:rPr>
                <w:sz w:val="20"/>
              </w:rPr>
            </w:pPr>
          </w:p>
        </w:tc>
        <w:tc>
          <w:tcPr>
            <w:tcW w:w="1440" w:type="dxa"/>
            <w:vMerge/>
          </w:tcPr>
          <w:p w14:paraId="7C52622D" w14:textId="77777777" w:rsidR="001C708A" w:rsidRDefault="001C708A" w:rsidP="004C2D06"/>
        </w:tc>
        <w:tc>
          <w:tcPr>
            <w:tcW w:w="3754" w:type="dxa"/>
          </w:tcPr>
          <w:p w14:paraId="7F8D5C5E" w14:textId="7D05465C" w:rsidR="001C708A" w:rsidRPr="001C708A" w:rsidRDefault="001C708A" w:rsidP="004C2D06">
            <w:r w:rsidRPr="00CE531C">
              <w:rPr>
                <w:color w:val="000000"/>
                <w:sz w:val="20"/>
                <w:szCs w:val="20"/>
              </w:rPr>
              <w:t>Storm Drainage – determines impact of development to downstream. Storm Drainage analysis will utilize increased storm intensities due to climate change</w:t>
            </w:r>
          </w:p>
        </w:tc>
        <w:tc>
          <w:tcPr>
            <w:tcW w:w="2096" w:type="dxa"/>
          </w:tcPr>
          <w:p w14:paraId="6D1D8472" w14:textId="4E693440" w:rsidR="001C708A" w:rsidRPr="001C708A" w:rsidRDefault="001C708A" w:rsidP="004C2D06">
            <w:r w:rsidRPr="00CE531C">
              <w:rPr>
                <w:color w:val="000000"/>
                <w:sz w:val="20"/>
                <w:szCs w:val="20"/>
              </w:rPr>
              <w:t>Effective for mitigating impacts of development to downstream.</w:t>
            </w:r>
          </w:p>
        </w:tc>
        <w:tc>
          <w:tcPr>
            <w:tcW w:w="2700" w:type="dxa"/>
          </w:tcPr>
          <w:p w14:paraId="206F04D3" w14:textId="35066CC4" w:rsidR="001C708A" w:rsidRPr="001C708A" w:rsidRDefault="001C708A" w:rsidP="004C2D06">
            <w:r w:rsidRPr="00CE531C">
              <w:rPr>
                <w:color w:val="000000"/>
                <w:sz w:val="20"/>
                <w:szCs w:val="20"/>
              </w:rPr>
              <w:t>None.</w:t>
            </w:r>
          </w:p>
        </w:tc>
      </w:tr>
      <w:tr w:rsidR="001C708A" w14:paraId="1E798EA6" w14:textId="77777777" w:rsidTr="004C2D06">
        <w:trPr>
          <w:jc w:val="center"/>
        </w:trPr>
        <w:tc>
          <w:tcPr>
            <w:tcW w:w="715" w:type="dxa"/>
            <w:vMerge/>
          </w:tcPr>
          <w:p w14:paraId="786726CB" w14:textId="77777777" w:rsidR="001C708A" w:rsidRPr="00CE531C" w:rsidRDefault="001C708A" w:rsidP="004C2D06">
            <w:pPr>
              <w:rPr>
                <w:sz w:val="20"/>
              </w:rPr>
            </w:pPr>
          </w:p>
        </w:tc>
        <w:tc>
          <w:tcPr>
            <w:tcW w:w="1440" w:type="dxa"/>
            <w:vMerge/>
          </w:tcPr>
          <w:p w14:paraId="2848389A" w14:textId="77777777" w:rsidR="001C708A" w:rsidRDefault="001C708A" w:rsidP="004C2D06"/>
        </w:tc>
        <w:tc>
          <w:tcPr>
            <w:tcW w:w="3754" w:type="dxa"/>
          </w:tcPr>
          <w:p w14:paraId="75B03359" w14:textId="52877C29" w:rsidR="001C708A" w:rsidRPr="001C708A" w:rsidRDefault="001C708A" w:rsidP="004C2D06">
            <w:r w:rsidRPr="00CE531C">
              <w:rPr>
                <w:color w:val="000000"/>
                <w:sz w:val="20"/>
                <w:szCs w:val="20"/>
              </w:rPr>
              <w:t>Site Preservation – significant natural and cultural sites must be noted and preserved when applicable.</w:t>
            </w:r>
          </w:p>
        </w:tc>
        <w:tc>
          <w:tcPr>
            <w:tcW w:w="2096" w:type="dxa"/>
          </w:tcPr>
          <w:p w14:paraId="03AEE182" w14:textId="32B30C62" w:rsidR="001C708A" w:rsidRPr="001C708A" w:rsidRDefault="001C708A" w:rsidP="004C2D06">
            <w:r w:rsidRPr="00CE531C">
              <w:rPr>
                <w:color w:val="000000"/>
                <w:sz w:val="20"/>
                <w:szCs w:val="20"/>
              </w:rPr>
              <w:t>Effective for protecting important natural features.</w:t>
            </w:r>
          </w:p>
        </w:tc>
        <w:tc>
          <w:tcPr>
            <w:tcW w:w="2700" w:type="dxa"/>
          </w:tcPr>
          <w:p w14:paraId="670DFB96" w14:textId="19EEDD20" w:rsidR="001C708A" w:rsidRPr="001C708A" w:rsidRDefault="001C708A" w:rsidP="004C2D06">
            <w:r w:rsidRPr="00CE531C">
              <w:rPr>
                <w:color w:val="000000"/>
                <w:sz w:val="20"/>
                <w:szCs w:val="20"/>
              </w:rPr>
              <w:t>None.</w:t>
            </w:r>
          </w:p>
        </w:tc>
      </w:tr>
      <w:tr w:rsidR="001C708A" w14:paraId="70CC42DE" w14:textId="77777777" w:rsidTr="004C2D06">
        <w:trPr>
          <w:jc w:val="center"/>
        </w:trPr>
        <w:tc>
          <w:tcPr>
            <w:tcW w:w="715" w:type="dxa"/>
            <w:vMerge/>
          </w:tcPr>
          <w:p w14:paraId="38623206" w14:textId="77777777" w:rsidR="001C708A" w:rsidRPr="00CE531C" w:rsidRDefault="001C708A" w:rsidP="004C2D06">
            <w:pPr>
              <w:rPr>
                <w:sz w:val="20"/>
              </w:rPr>
            </w:pPr>
          </w:p>
        </w:tc>
        <w:tc>
          <w:tcPr>
            <w:tcW w:w="1440" w:type="dxa"/>
            <w:vMerge/>
          </w:tcPr>
          <w:p w14:paraId="2A25E11B" w14:textId="77777777" w:rsidR="001C708A" w:rsidRDefault="001C708A" w:rsidP="004C2D06"/>
        </w:tc>
        <w:tc>
          <w:tcPr>
            <w:tcW w:w="3754" w:type="dxa"/>
          </w:tcPr>
          <w:p w14:paraId="0A3982E2" w14:textId="7BA5E013" w:rsidR="001C708A" w:rsidRPr="001C708A" w:rsidRDefault="001C708A" w:rsidP="004C2D06">
            <w:r w:rsidRPr="00CE531C">
              <w:rPr>
                <w:color w:val="000000"/>
                <w:sz w:val="20"/>
                <w:szCs w:val="20"/>
              </w:rPr>
              <w:t>Excavation and Grading – regulates how earth removal must be conducted.</w:t>
            </w:r>
          </w:p>
        </w:tc>
        <w:tc>
          <w:tcPr>
            <w:tcW w:w="2096" w:type="dxa"/>
          </w:tcPr>
          <w:p w14:paraId="5B5EC2CF" w14:textId="259235BC" w:rsidR="001C708A" w:rsidRPr="001C708A" w:rsidRDefault="001C708A" w:rsidP="004C2D06">
            <w:r w:rsidRPr="00CE531C">
              <w:rPr>
                <w:color w:val="000000"/>
                <w:sz w:val="20"/>
                <w:szCs w:val="20"/>
              </w:rPr>
              <w:t>Effective for minimizing earth removal and preventing sedimentation.</w:t>
            </w:r>
          </w:p>
        </w:tc>
        <w:tc>
          <w:tcPr>
            <w:tcW w:w="2700" w:type="dxa"/>
          </w:tcPr>
          <w:p w14:paraId="5D646D91" w14:textId="75243872" w:rsidR="001C708A" w:rsidRPr="001C708A" w:rsidRDefault="001C708A" w:rsidP="004C2D06">
            <w:r w:rsidRPr="00CE531C">
              <w:rPr>
                <w:color w:val="000000"/>
                <w:sz w:val="20"/>
                <w:szCs w:val="20"/>
              </w:rPr>
              <w:t>None.</w:t>
            </w:r>
          </w:p>
        </w:tc>
      </w:tr>
      <w:tr w:rsidR="001C708A" w14:paraId="539D3140" w14:textId="77777777" w:rsidTr="000A7D70">
        <w:trPr>
          <w:cantSplit/>
          <w:trHeight w:val="2222"/>
          <w:jc w:val="center"/>
        </w:trPr>
        <w:tc>
          <w:tcPr>
            <w:tcW w:w="715" w:type="dxa"/>
            <w:textDirection w:val="btLr"/>
          </w:tcPr>
          <w:p w14:paraId="672E2DC4" w14:textId="18CC60A3" w:rsidR="001C708A" w:rsidRPr="00CE531C" w:rsidRDefault="001C708A" w:rsidP="004C2D06">
            <w:pPr>
              <w:ind w:left="113" w:right="113"/>
              <w:rPr>
                <w:sz w:val="20"/>
              </w:rPr>
            </w:pPr>
            <w:r w:rsidRPr="00CE531C">
              <w:rPr>
                <w:sz w:val="20"/>
              </w:rPr>
              <w:t>Springfield Community Development Plan</w:t>
            </w:r>
          </w:p>
        </w:tc>
        <w:tc>
          <w:tcPr>
            <w:tcW w:w="1440" w:type="dxa"/>
          </w:tcPr>
          <w:p w14:paraId="719EA06D" w14:textId="77777777" w:rsidR="001C708A" w:rsidRDefault="001C708A" w:rsidP="004C2D06"/>
        </w:tc>
        <w:tc>
          <w:tcPr>
            <w:tcW w:w="3754" w:type="dxa"/>
          </w:tcPr>
          <w:p w14:paraId="6D7D68D6" w14:textId="099674BD" w:rsidR="001C708A" w:rsidRPr="001C708A" w:rsidRDefault="001C708A" w:rsidP="004C2D06">
            <w:r w:rsidRPr="00CE531C">
              <w:rPr>
                <w:color w:val="000000"/>
                <w:sz w:val="20"/>
                <w:szCs w:val="20"/>
              </w:rPr>
              <w:t xml:space="preserve">The CD Plan identifies key goals and actions to promote natural resource preservation in the City, including areas in the floodplain; such as wetlands, groundwater recharge areas, farms and open space, rivers, streams and brooks.  </w:t>
            </w:r>
          </w:p>
        </w:tc>
        <w:tc>
          <w:tcPr>
            <w:tcW w:w="2096" w:type="dxa"/>
          </w:tcPr>
          <w:p w14:paraId="7F2BC1AA" w14:textId="6C092BEF" w:rsidR="001C708A" w:rsidRPr="001C708A" w:rsidRDefault="001C708A" w:rsidP="004C2D06">
            <w:r w:rsidRPr="00CE531C">
              <w:rPr>
                <w:color w:val="000000"/>
                <w:sz w:val="20"/>
                <w:szCs w:val="20"/>
              </w:rPr>
              <w:t>Effective at identifying key policy actions necessary to preserve open space.</w:t>
            </w:r>
          </w:p>
        </w:tc>
        <w:tc>
          <w:tcPr>
            <w:tcW w:w="2700" w:type="dxa"/>
          </w:tcPr>
          <w:p w14:paraId="4CB19490" w14:textId="36E74F49" w:rsidR="001C708A" w:rsidRPr="001C708A" w:rsidRDefault="001C708A" w:rsidP="004C2D06">
            <w:r w:rsidRPr="00CE531C">
              <w:rPr>
                <w:color w:val="000000"/>
                <w:sz w:val="20"/>
                <w:szCs w:val="20"/>
              </w:rPr>
              <w:t>Work to implement relevant goals and policies in Plan.</w:t>
            </w:r>
          </w:p>
        </w:tc>
      </w:tr>
      <w:tr w:rsidR="001C708A" w14:paraId="6C369C33" w14:textId="77777777" w:rsidTr="000A7D70">
        <w:trPr>
          <w:cantSplit/>
          <w:trHeight w:val="2312"/>
          <w:jc w:val="center"/>
        </w:trPr>
        <w:tc>
          <w:tcPr>
            <w:tcW w:w="715" w:type="dxa"/>
            <w:textDirection w:val="btLr"/>
          </w:tcPr>
          <w:p w14:paraId="50775564" w14:textId="5645E6D8" w:rsidR="001C708A" w:rsidRPr="00CE531C" w:rsidRDefault="001C708A" w:rsidP="004C2D06">
            <w:pPr>
              <w:ind w:left="113" w:right="113"/>
              <w:rPr>
                <w:sz w:val="20"/>
              </w:rPr>
            </w:pPr>
            <w:r w:rsidRPr="00CE531C">
              <w:rPr>
                <w:sz w:val="20"/>
              </w:rPr>
              <w:t>National Flood Insurance Program Participation</w:t>
            </w:r>
          </w:p>
        </w:tc>
        <w:tc>
          <w:tcPr>
            <w:tcW w:w="1440" w:type="dxa"/>
          </w:tcPr>
          <w:p w14:paraId="0D13C1CF" w14:textId="77777777" w:rsidR="001C708A" w:rsidRDefault="001C708A" w:rsidP="004C2D06"/>
        </w:tc>
        <w:tc>
          <w:tcPr>
            <w:tcW w:w="3754" w:type="dxa"/>
          </w:tcPr>
          <w:p w14:paraId="49FEEBEE" w14:textId="62D966E1" w:rsidR="001C708A" w:rsidRPr="001C708A" w:rsidRDefault="001C708A" w:rsidP="004C2D06">
            <w:r w:rsidRPr="00CE531C">
              <w:rPr>
                <w:color w:val="000000"/>
                <w:sz w:val="20"/>
                <w:szCs w:val="20"/>
              </w:rPr>
              <w:t>As of 2021, there were 87 homeowners with flood insurance policies.</w:t>
            </w:r>
          </w:p>
        </w:tc>
        <w:tc>
          <w:tcPr>
            <w:tcW w:w="2096" w:type="dxa"/>
          </w:tcPr>
          <w:p w14:paraId="53ADD91C" w14:textId="494CAAE4" w:rsidR="001C708A" w:rsidRPr="001C708A" w:rsidRDefault="001C708A" w:rsidP="004C2D06">
            <w:r w:rsidRPr="00CE531C">
              <w:rPr>
                <w:color w:val="000000"/>
                <w:sz w:val="20"/>
                <w:szCs w:val="20"/>
              </w:rPr>
              <w:t>Somewhat effective, provided that the City remains enrolled in the National Flood Insurance Program.</w:t>
            </w:r>
          </w:p>
        </w:tc>
        <w:tc>
          <w:tcPr>
            <w:tcW w:w="2700" w:type="dxa"/>
          </w:tcPr>
          <w:p w14:paraId="4F6EE43B" w14:textId="1D44CEE9" w:rsidR="001C708A" w:rsidRPr="001C708A" w:rsidRDefault="001C708A" w:rsidP="004C2D06">
            <w:r w:rsidRPr="00CE531C">
              <w:rPr>
                <w:color w:val="000000"/>
                <w:sz w:val="20"/>
                <w:szCs w:val="20"/>
              </w:rPr>
              <w:t>None.</w:t>
            </w:r>
          </w:p>
        </w:tc>
      </w:tr>
    </w:tbl>
    <w:p w14:paraId="44CD6809" w14:textId="53962CE3" w:rsidR="008F5DBC" w:rsidRPr="00E627B6" w:rsidRDefault="008F5DBC" w:rsidP="008F5DBC">
      <w:pPr>
        <w:rPr>
          <w:rFonts w:ascii="Gill Sans MT" w:hAnsi="Gill Sans MT"/>
          <w:sz w:val="28"/>
        </w:rPr>
      </w:pPr>
      <w:r w:rsidRPr="00E627B6">
        <w:br w:type="page"/>
      </w:r>
    </w:p>
    <w:p w14:paraId="171D0228" w14:textId="31366C16" w:rsidR="008F5DBC" w:rsidRPr="00E627B6" w:rsidRDefault="008F5DBC" w:rsidP="008F5DBC">
      <w:pPr>
        <w:pStyle w:val="Heading3"/>
        <w:spacing w:before="100" w:beforeAutospacing="1" w:after="100" w:afterAutospacing="1"/>
      </w:pPr>
      <w:bookmarkStart w:id="35" w:name="_Toc127524400"/>
      <w:r w:rsidRPr="00E627B6">
        <w:t>Hurricanes/Severe Wind – Medium Risk</w:t>
      </w:r>
      <w:bookmarkEnd w:id="35"/>
    </w:p>
    <w:p w14:paraId="4EE866B0" w14:textId="77777777" w:rsidR="008F5DBC" w:rsidRPr="00E627B6" w:rsidRDefault="008F5DBC" w:rsidP="008F5DBC">
      <w:pPr>
        <w:pStyle w:val="BodyText"/>
        <w:spacing w:before="100" w:beforeAutospacing="1" w:after="100" w:afterAutospacing="1"/>
      </w:pPr>
      <w:r w:rsidRPr="00E627B6">
        <w:t>Hurricanes are the most severe type of storms known as tropical cyclones, which are low pressure systems causing thunderstorm-like activity and rotate counterclockwise. According to the National Oceanic and Atmospheric Administration (NOAA):</w:t>
      </w:r>
    </w:p>
    <w:p w14:paraId="44B84395" w14:textId="77777777" w:rsidR="008F5DBC" w:rsidRPr="00E627B6" w:rsidRDefault="008F5DBC" w:rsidP="008F5DBC">
      <w:pPr>
        <w:pStyle w:val="BodyText"/>
        <w:spacing w:before="100" w:beforeAutospacing="1" w:after="100" w:afterAutospacing="1"/>
        <w:ind w:left="720" w:right="720"/>
        <w:rPr>
          <w:i/>
          <w:sz w:val="20"/>
          <w:szCs w:val="20"/>
        </w:rPr>
      </w:pPr>
      <w:r w:rsidRPr="00E627B6">
        <w:rPr>
          <w:i/>
          <w:sz w:val="20"/>
          <w:szCs w:val="20"/>
        </w:rPr>
        <w:t>“A tropical cyclone that has winds of 38 mph (33 kt) or less is called a tropical depression. When the tropical cyclones winds reach 39-73 mph (34-63 kt), it is called a tropical storm. When the winds exceed 74 mph (64 kt), the storm is considered to be a hurricane.”</w:t>
      </w:r>
    </w:p>
    <w:p w14:paraId="6C057634" w14:textId="77777777" w:rsidR="008F5DBC" w:rsidRPr="00E627B6" w:rsidRDefault="008F5DBC" w:rsidP="008F5DBC">
      <w:pPr>
        <w:pStyle w:val="BodyText"/>
        <w:spacing w:before="100" w:beforeAutospacing="1" w:after="100" w:afterAutospacing="1"/>
      </w:pPr>
      <w:r w:rsidRPr="00E627B6">
        <w:t xml:space="preserve">Hurricanes generally occur between June and November and can result in flooding and wind damage to structures and above-ground utilities.  Severe wind can also occur in the absence of a hurricane, especially impacting mountain tops.  Climate change will increase the threat of hurricanes and severe wind as oceans and the atmosphere warms.  Climate change research indicates that storms like hurricanes will become more intense and more frequent in the future.  </w:t>
      </w:r>
    </w:p>
    <w:p w14:paraId="464E6861" w14:textId="77777777" w:rsidR="008F5DBC" w:rsidRPr="00E627B6" w:rsidRDefault="008F5DBC" w:rsidP="008F5DBC">
      <w:pPr>
        <w:pStyle w:val="Heading5"/>
        <w:spacing w:before="100" w:beforeAutospacing="1" w:after="100" w:afterAutospacing="1"/>
      </w:pPr>
      <w:r w:rsidRPr="00E627B6">
        <w:t>Location</w:t>
      </w:r>
    </w:p>
    <w:p w14:paraId="488A40D7" w14:textId="54231CC0" w:rsidR="007957D2" w:rsidRDefault="008F5DBC" w:rsidP="00CE531C">
      <w:r w:rsidRPr="00E627B6">
        <w:t>All of Springfield is at risk from hurricanes with ridge tops more susceptible to wind damage and the flood-prone portions of town to flooding from the heavy rains</w:t>
      </w:r>
      <w:r w:rsidR="007957D2">
        <w:t>.</w:t>
      </w:r>
      <w:r w:rsidR="00822928" w:rsidRPr="00822928">
        <w:rPr>
          <w:color w:val="FF0000"/>
        </w:rPr>
        <w:t xml:space="preserve"> </w:t>
      </w:r>
      <w:r w:rsidR="00822928" w:rsidRPr="00822928">
        <w:t xml:space="preserve">Springfield’s location in Western Massachusetts reduces the risk of extremely high winds that are associated with hurricanes, although it can experience some high wind events. During hurricanes or severe wind events, the City has experienced small blocks of downed timber and uprooting of trees onto </w:t>
      </w:r>
      <w:commentRangeStart w:id="36"/>
      <w:r w:rsidR="00822928" w:rsidRPr="00822928">
        <w:t>structures</w:t>
      </w:r>
      <w:commentRangeEnd w:id="36"/>
      <w:r w:rsidR="00822928" w:rsidRPr="00822928">
        <w:rPr>
          <w:rStyle w:val="CommentReference"/>
        </w:rPr>
        <w:commentReference w:id="36"/>
      </w:r>
      <w:r w:rsidR="00822928" w:rsidRPr="00822928">
        <w:t>.</w:t>
      </w:r>
    </w:p>
    <w:p w14:paraId="6C87CD3D" w14:textId="77777777" w:rsidR="007957D2" w:rsidRDefault="007957D2" w:rsidP="00CE531C"/>
    <w:p w14:paraId="306F00AC" w14:textId="676370C4" w:rsidR="008F5DBC" w:rsidRPr="00E627B6" w:rsidRDefault="008F5DBC" w:rsidP="007957D2">
      <w:pPr>
        <w:pStyle w:val="Heading5"/>
        <w:spacing w:before="100" w:beforeAutospacing="1" w:after="100" w:afterAutospacing="1"/>
      </w:pPr>
      <w:r w:rsidRPr="00E627B6">
        <w:t>Extent</w:t>
      </w:r>
    </w:p>
    <w:p w14:paraId="54EF340B" w14:textId="77777777" w:rsidR="00822928" w:rsidRPr="00822928" w:rsidRDefault="00822928" w:rsidP="00822928">
      <w:pPr>
        <w:pStyle w:val="BodyText"/>
        <w:spacing w:before="100" w:beforeAutospacing="1" w:after="0"/>
      </w:pPr>
      <w:r w:rsidRPr="00822928">
        <w:t xml:space="preserve">As an incipient hurricane develops, barometric pressure (measured in millibars or inches) at its center falls and </w:t>
      </w:r>
      <w:r w:rsidRPr="00822928">
        <w:rPr>
          <w:bCs/>
        </w:rPr>
        <w:t>winds</w:t>
      </w:r>
      <w:r w:rsidRPr="00822928">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Hurricanes are classified according to the Saffir-Simpson hurricane wind scale, as shown below in Table 3.6. Hurricane wind intensity is rated on a scale of 1 to 5, with 5 being the most intense. For each category of wind intensity, the degree and type of damage is </w:t>
      </w:r>
      <w:commentRangeStart w:id="37"/>
      <w:r w:rsidRPr="00822928">
        <w:t>described</w:t>
      </w:r>
      <w:commentRangeEnd w:id="37"/>
      <w:r w:rsidRPr="00822928">
        <w:rPr>
          <w:rStyle w:val="CommentReference"/>
        </w:rPr>
        <w:commentReference w:id="37"/>
      </w:r>
      <w:r w:rsidRPr="00822928">
        <w:t>.</w:t>
      </w:r>
      <w:r w:rsidRPr="00B07E6A">
        <w:fldChar w:fldCharType="begin"/>
      </w:r>
      <w:r w:rsidRPr="00822928">
        <w:instrText xml:space="preserve"> LINK Excel.Sheet.12 Book1 Sheet1!R1C1:R16C3 \a \f 4 \h  \* MERGEFORMAT </w:instrText>
      </w:r>
      <w:r w:rsidRPr="00B07E6A">
        <w:fldChar w:fldCharType="separate"/>
      </w:r>
    </w:p>
    <w:p w14:paraId="6D3F0FDF" w14:textId="1E510411" w:rsidR="00822928" w:rsidRDefault="00822928" w:rsidP="00822928">
      <w:pPr>
        <w:pStyle w:val="BodyText"/>
        <w:spacing w:before="100" w:beforeAutospacing="1" w:after="100" w:afterAutospacing="1"/>
        <w:rPr>
          <w:i/>
          <w:sz w:val="16"/>
          <w:szCs w:val="16"/>
        </w:rPr>
      </w:pPr>
      <w:r w:rsidRPr="00B07E6A">
        <w:rPr>
          <w:color w:val="FF0000"/>
        </w:rPr>
        <w:fldChar w:fldCharType="end"/>
      </w:r>
      <w:r w:rsidRPr="00822928">
        <w:t xml:space="preserve"> </w:t>
      </w:r>
      <w:r w:rsidRPr="00E627B6">
        <w:t>Hurricanes are classified according to the Saffir-Simpson hurricane wind scale as follows:</w:t>
      </w:r>
      <w:r w:rsidRPr="00E627B6">
        <w:rPr>
          <w:i/>
          <w:sz w:val="16"/>
          <w:szCs w:val="16"/>
        </w:rPr>
        <w:t xml:space="preserve"> </w:t>
      </w:r>
    </w:p>
    <w:p w14:paraId="2515CBB5" w14:textId="6D1DCF93" w:rsidR="00822928" w:rsidRDefault="00822928" w:rsidP="00822928">
      <w:pPr>
        <w:pStyle w:val="BodyText"/>
        <w:spacing w:before="100" w:beforeAutospacing="1" w:after="100" w:afterAutospacing="1"/>
        <w:rPr>
          <w:i/>
          <w:sz w:val="16"/>
          <w:szCs w:val="16"/>
        </w:rPr>
      </w:pPr>
    </w:p>
    <w:p w14:paraId="2BB13523" w14:textId="48504792" w:rsidR="00822928" w:rsidRDefault="00822928" w:rsidP="00822928">
      <w:pPr>
        <w:pStyle w:val="BodyText"/>
        <w:spacing w:before="100" w:beforeAutospacing="1" w:after="100" w:afterAutospacing="1"/>
        <w:rPr>
          <w:i/>
          <w:sz w:val="16"/>
          <w:szCs w:val="16"/>
        </w:rPr>
      </w:pPr>
    </w:p>
    <w:p w14:paraId="4AD68D4C" w14:textId="23F76D9C" w:rsidR="00822928" w:rsidRDefault="00822928" w:rsidP="00822928">
      <w:pPr>
        <w:pStyle w:val="BodyText"/>
        <w:spacing w:before="100" w:beforeAutospacing="1" w:after="100" w:afterAutospacing="1"/>
        <w:rPr>
          <w:i/>
          <w:sz w:val="16"/>
          <w:szCs w:val="16"/>
        </w:rPr>
      </w:pPr>
    </w:p>
    <w:p w14:paraId="6634BAB5" w14:textId="77777777" w:rsidR="00822928" w:rsidRPr="00822928" w:rsidRDefault="00822928" w:rsidP="00822928">
      <w:pPr>
        <w:pStyle w:val="BodyText"/>
        <w:spacing w:before="100" w:beforeAutospacing="1" w:after="100" w:afterAutospacing="1"/>
        <w:rPr>
          <w:color w:val="FF0000"/>
        </w:rPr>
      </w:pPr>
    </w:p>
    <w:tbl>
      <w:tblPr>
        <w:tblpPr w:leftFromText="180" w:rightFromText="180" w:vertAnchor="text" w:horzAnchor="margin" w:tblpY="87"/>
        <w:tblW w:w="9360" w:type="dxa"/>
        <w:tblLook w:val="04A0" w:firstRow="1" w:lastRow="0" w:firstColumn="1" w:lastColumn="0" w:noHBand="0" w:noVBand="1"/>
      </w:tblPr>
      <w:tblGrid>
        <w:gridCol w:w="1087"/>
        <w:gridCol w:w="1900"/>
        <w:gridCol w:w="6373"/>
      </w:tblGrid>
      <w:tr w:rsidR="00822928" w:rsidRPr="00E627B6" w14:paraId="23B6E9FE" w14:textId="77777777" w:rsidTr="00822928">
        <w:trPr>
          <w:trHeight w:val="300"/>
        </w:trPr>
        <w:tc>
          <w:tcPr>
            <w:tcW w:w="9360" w:type="dxa"/>
            <w:gridSpan w:val="3"/>
            <w:tcBorders>
              <w:top w:val="single" w:sz="4" w:space="0" w:color="auto"/>
              <w:left w:val="single" w:sz="4" w:space="0" w:color="auto"/>
              <w:bottom w:val="nil"/>
              <w:right w:val="single" w:sz="4" w:space="0" w:color="auto"/>
            </w:tcBorders>
            <w:shd w:val="clear" w:color="000000" w:fill="000000"/>
            <w:noWrap/>
            <w:vAlign w:val="center"/>
          </w:tcPr>
          <w:p w14:paraId="0D196EA8" w14:textId="77777777" w:rsidR="00822928" w:rsidRPr="00E627B6" w:rsidRDefault="00822928" w:rsidP="00822928">
            <w:pPr>
              <w:spacing w:before="100" w:beforeAutospacing="1" w:after="100" w:afterAutospacing="1"/>
              <w:jc w:val="center"/>
              <w:rPr>
                <w:rFonts w:ascii="Gill Sans MT" w:hAnsi="Gill Sans MT"/>
                <w:b/>
                <w:bCs/>
                <w:color w:val="FFFFFF"/>
                <w:szCs w:val="20"/>
              </w:rPr>
            </w:pPr>
            <w:r>
              <w:rPr>
                <w:rFonts w:ascii="Gill Sans MT" w:hAnsi="Gill Sans MT"/>
                <w:b/>
                <w:bCs/>
                <w:color w:val="FFFFFF"/>
                <w:szCs w:val="20"/>
              </w:rPr>
              <w:t xml:space="preserve">Table 3.6: </w:t>
            </w:r>
            <w:r w:rsidRPr="00E627B6">
              <w:rPr>
                <w:rFonts w:ascii="Gill Sans MT" w:hAnsi="Gill Sans MT"/>
                <w:b/>
                <w:bCs/>
                <w:color w:val="FFFFFF"/>
                <w:szCs w:val="20"/>
              </w:rPr>
              <w:t>Saffir-Simpson Hurricane Wind Scale</w:t>
            </w:r>
          </w:p>
        </w:tc>
      </w:tr>
      <w:tr w:rsidR="00822928" w:rsidRPr="00E627B6" w14:paraId="558278C5" w14:textId="77777777" w:rsidTr="00822928">
        <w:trPr>
          <w:trHeight w:val="300"/>
        </w:trPr>
        <w:tc>
          <w:tcPr>
            <w:tcW w:w="1087" w:type="dxa"/>
            <w:tcBorders>
              <w:top w:val="single" w:sz="4" w:space="0" w:color="auto"/>
              <w:left w:val="single" w:sz="4" w:space="0" w:color="auto"/>
              <w:bottom w:val="nil"/>
              <w:right w:val="nil"/>
            </w:tcBorders>
            <w:shd w:val="clear" w:color="auto" w:fill="BFBFBF" w:themeFill="background1" w:themeFillShade="BF"/>
            <w:noWrap/>
            <w:vAlign w:val="center"/>
            <w:hideMark/>
          </w:tcPr>
          <w:p w14:paraId="3B3B6946" w14:textId="77777777" w:rsidR="00822928" w:rsidRPr="00E627B6" w:rsidRDefault="00822928" w:rsidP="00822928">
            <w:pPr>
              <w:spacing w:before="100" w:beforeAutospacing="1" w:after="100" w:afterAutospacing="1"/>
              <w:jc w:val="center"/>
              <w:rPr>
                <w:bCs/>
                <w:sz w:val="20"/>
                <w:szCs w:val="20"/>
              </w:rPr>
            </w:pPr>
            <w:r w:rsidRPr="00E627B6">
              <w:rPr>
                <w:bCs/>
                <w:sz w:val="20"/>
                <w:szCs w:val="20"/>
              </w:rPr>
              <w:t>Category</w:t>
            </w:r>
          </w:p>
        </w:tc>
        <w:tc>
          <w:tcPr>
            <w:tcW w:w="1900" w:type="dxa"/>
            <w:tcBorders>
              <w:top w:val="single" w:sz="4" w:space="0" w:color="auto"/>
              <w:left w:val="nil"/>
              <w:bottom w:val="nil"/>
              <w:right w:val="nil"/>
            </w:tcBorders>
            <w:shd w:val="clear" w:color="auto" w:fill="BFBFBF" w:themeFill="background1" w:themeFillShade="BF"/>
            <w:noWrap/>
            <w:vAlign w:val="center"/>
            <w:hideMark/>
          </w:tcPr>
          <w:p w14:paraId="71427E84" w14:textId="77777777" w:rsidR="00822928" w:rsidRPr="00E627B6" w:rsidRDefault="00822928" w:rsidP="00822928">
            <w:pPr>
              <w:spacing w:before="100" w:beforeAutospacing="1" w:after="100" w:afterAutospacing="1"/>
              <w:jc w:val="center"/>
              <w:rPr>
                <w:bCs/>
                <w:sz w:val="20"/>
                <w:szCs w:val="20"/>
              </w:rPr>
            </w:pPr>
            <w:r w:rsidRPr="00E627B6">
              <w:rPr>
                <w:bCs/>
                <w:sz w:val="20"/>
                <w:szCs w:val="20"/>
              </w:rPr>
              <w:t>Sustained Winds</w:t>
            </w:r>
          </w:p>
        </w:tc>
        <w:tc>
          <w:tcPr>
            <w:tcW w:w="6373" w:type="dxa"/>
            <w:tcBorders>
              <w:top w:val="single" w:sz="4" w:space="0" w:color="auto"/>
              <w:left w:val="nil"/>
              <w:right w:val="single" w:sz="4" w:space="0" w:color="auto"/>
            </w:tcBorders>
            <w:shd w:val="clear" w:color="auto" w:fill="BFBFBF" w:themeFill="background1" w:themeFillShade="BF"/>
            <w:noWrap/>
            <w:vAlign w:val="center"/>
            <w:hideMark/>
          </w:tcPr>
          <w:p w14:paraId="1EFC70DC" w14:textId="77777777" w:rsidR="00822928" w:rsidRPr="00E627B6" w:rsidRDefault="00822928" w:rsidP="00822928">
            <w:pPr>
              <w:spacing w:before="100" w:beforeAutospacing="1" w:after="100" w:afterAutospacing="1"/>
              <w:jc w:val="center"/>
              <w:rPr>
                <w:bCs/>
                <w:sz w:val="20"/>
                <w:szCs w:val="20"/>
              </w:rPr>
            </w:pPr>
            <w:r w:rsidRPr="00E627B6">
              <w:rPr>
                <w:bCs/>
                <w:sz w:val="20"/>
                <w:szCs w:val="20"/>
              </w:rPr>
              <w:t>Types of Damage Due to Hurricane Winds</w:t>
            </w:r>
          </w:p>
        </w:tc>
      </w:tr>
      <w:tr w:rsidR="00822928" w:rsidRPr="00E627B6" w14:paraId="3890BF9E" w14:textId="77777777" w:rsidTr="00822928">
        <w:trPr>
          <w:trHeight w:val="300"/>
        </w:trPr>
        <w:tc>
          <w:tcPr>
            <w:tcW w:w="10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5FF709"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w:t>
            </w:r>
          </w:p>
        </w:tc>
        <w:tc>
          <w:tcPr>
            <w:tcW w:w="1900" w:type="dxa"/>
            <w:tcBorders>
              <w:top w:val="single" w:sz="4" w:space="0" w:color="auto"/>
              <w:left w:val="nil"/>
              <w:bottom w:val="nil"/>
              <w:right w:val="single" w:sz="4" w:space="0" w:color="auto"/>
            </w:tcBorders>
            <w:shd w:val="clear" w:color="auto" w:fill="auto"/>
            <w:noWrap/>
            <w:vAlign w:val="center"/>
            <w:hideMark/>
          </w:tcPr>
          <w:p w14:paraId="4194C31A"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74-95 mph</w:t>
            </w:r>
          </w:p>
        </w:tc>
        <w:tc>
          <w:tcPr>
            <w:tcW w:w="6373" w:type="dxa"/>
            <w:vMerge w:val="restart"/>
            <w:tcBorders>
              <w:top w:val="nil"/>
              <w:left w:val="nil"/>
              <w:bottom w:val="nil"/>
              <w:right w:val="single" w:sz="4" w:space="0" w:color="auto"/>
            </w:tcBorders>
            <w:shd w:val="clear" w:color="auto" w:fill="auto"/>
            <w:vAlign w:val="center"/>
            <w:hideMark/>
          </w:tcPr>
          <w:p w14:paraId="030D8415" w14:textId="77777777" w:rsidR="00822928" w:rsidRPr="00E627B6" w:rsidRDefault="00822928" w:rsidP="00822928">
            <w:pPr>
              <w:spacing w:before="100" w:beforeAutospacing="1" w:after="100" w:afterAutospacing="1"/>
              <w:rPr>
                <w:b/>
                <w:bCs/>
                <w:color w:val="800000"/>
                <w:sz w:val="16"/>
                <w:szCs w:val="16"/>
              </w:rPr>
            </w:pPr>
            <w:r w:rsidRPr="00E627B6">
              <w:rPr>
                <w:b/>
                <w:bCs/>
                <w:color w:val="800000"/>
                <w:sz w:val="16"/>
                <w:szCs w:val="16"/>
              </w:rPr>
              <w:t>Very dangerous winds will produce some damage:</w:t>
            </w:r>
            <w:r w:rsidRPr="00E627B6">
              <w:rPr>
                <w:color w:val="000000"/>
                <w:sz w:val="16"/>
                <w:szCs w:val="16"/>
              </w:rPr>
              <w:t xml:space="preserve"> Well-constructed frame homes could have damage to roof, shingles, vinyl siding and gutters. Large branches of trees will snap and shallowly rooted trees may be toppled. Extensive damage to power lines and poles likely will result in power outages that could last a few to several days.</w:t>
            </w:r>
          </w:p>
        </w:tc>
      </w:tr>
      <w:tr w:rsidR="00822928" w:rsidRPr="00E627B6" w14:paraId="5F4B2CC1" w14:textId="77777777" w:rsidTr="00822928">
        <w:trPr>
          <w:trHeight w:val="300"/>
        </w:trPr>
        <w:tc>
          <w:tcPr>
            <w:tcW w:w="1087" w:type="dxa"/>
            <w:vMerge/>
            <w:tcBorders>
              <w:top w:val="single" w:sz="4" w:space="0" w:color="auto"/>
              <w:left w:val="single" w:sz="4" w:space="0" w:color="auto"/>
              <w:bottom w:val="single" w:sz="4" w:space="0" w:color="000000"/>
              <w:right w:val="single" w:sz="4" w:space="0" w:color="auto"/>
            </w:tcBorders>
            <w:vAlign w:val="center"/>
            <w:hideMark/>
          </w:tcPr>
          <w:p w14:paraId="2413EDC3"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nil"/>
              <w:right w:val="single" w:sz="4" w:space="0" w:color="auto"/>
            </w:tcBorders>
            <w:shd w:val="clear" w:color="auto" w:fill="auto"/>
            <w:noWrap/>
            <w:vAlign w:val="center"/>
            <w:hideMark/>
          </w:tcPr>
          <w:p w14:paraId="2B9528C2"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64-82 kt</w:t>
            </w:r>
          </w:p>
        </w:tc>
        <w:tc>
          <w:tcPr>
            <w:tcW w:w="6373" w:type="dxa"/>
            <w:vMerge/>
            <w:tcBorders>
              <w:top w:val="nil"/>
              <w:left w:val="nil"/>
              <w:bottom w:val="nil"/>
              <w:right w:val="single" w:sz="4" w:space="0" w:color="auto"/>
            </w:tcBorders>
            <w:vAlign w:val="center"/>
            <w:hideMark/>
          </w:tcPr>
          <w:p w14:paraId="144968EE"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3A1E6637" w14:textId="77777777" w:rsidTr="00822928">
        <w:trPr>
          <w:trHeight w:val="300"/>
        </w:trPr>
        <w:tc>
          <w:tcPr>
            <w:tcW w:w="1087" w:type="dxa"/>
            <w:vMerge/>
            <w:tcBorders>
              <w:top w:val="single" w:sz="4" w:space="0" w:color="auto"/>
              <w:left w:val="single" w:sz="4" w:space="0" w:color="auto"/>
              <w:bottom w:val="single" w:sz="4" w:space="0" w:color="000000"/>
              <w:right w:val="single" w:sz="4" w:space="0" w:color="auto"/>
            </w:tcBorders>
            <w:vAlign w:val="center"/>
            <w:hideMark/>
          </w:tcPr>
          <w:p w14:paraId="6200CE17"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single" w:sz="4" w:space="0" w:color="auto"/>
              <w:right w:val="single" w:sz="4" w:space="0" w:color="auto"/>
            </w:tcBorders>
            <w:shd w:val="clear" w:color="auto" w:fill="auto"/>
            <w:noWrap/>
            <w:vAlign w:val="center"/>
            <w:hideMark/>
          </w:tcPr>
          <w:p w14:paraId="53EF2A5C"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119-153 km/h</w:t>
            </w:r>
          </w:p>
        </w:tc>
        <w:tc>
          <w:tcPr>
            <w:tcW w:w="6373" w:type="dxa"/>
            <w:vMerge/>
            <w:tcBorders>
              <w:top w:val="nil"/>
              <w:left w:val="nil"/>
              <w:bottom w:val="nil"/>
              <w:right w:val="single" w:sz="4" w:space="0" w:color="auto"/>
            </w:tcBorders>
            <w:vAlign w:val="center"/>
            <w:hideMark/>
          </w:tcPr>
          <w:p w14:paraId="1938FBBE"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2DC5CFF7" w14:textId="77777777" w:rsidTr="00822928">
        <w:trPr>
          <w:trHeight w:val="300"/>
        </w:trPr>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441CAE"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2</w:t>
            </w:r>
          </w:p>
        </w:tc>
        <w:tc>
          <w:tcPr>
            <w:tcW w:w="1900" w:type="dxa"/>
            <w:tcBorders>
              <w:top w:val="nil"/>
              <w:left w:val="nil"/>
              <w:bottom w:val="nil"/>
              <w:right w:val="single" w:sz="4" w:space="0" w:color="auto"/>
            </w:tcBorders>
            <w:shd w:val="clear" w:color="auto" w:fill="auto"/>
            <w:noWrap/>
            <w:vAlign w:val="center"/>
            <w:hideMark/>
          </w:tcPr>
          <w:p w14:paraId="3F0D0ABD"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96-110 mph</w:t>
            </w:r>
          </w:p>
        </w:tc>
        <w:tc>
          <w:tcPr>
            <w:tcW w:w="6373" w:type="dxa"/>
            <w:vMerge w:val="restart"/>
            <w:tcBorders>
              <w:top w:val="nil"/>
              <w:left w:val="nil"/>
              <w:bottom w:val="nil"/>
              <w:right w:val="single" w:sz="4" w:space="0" w:color="auto"/>
            </w:tcBorders>
            <w:shd w:val="clear" w:color="auto" w:fill="auto"/>
            <w:vAlign w:val="center"/>
            <w:hideMark/>
          </w:tcPr>
          <w:p w14:paraId="7261D218" w14:textId="77777777" w:rsidR="00822928" w:rsidRPr="00E627B6" w:rsidRDefault="00822928" w:rsidP="00822928">
            <w:pPr>
              <w:spacing w:before="100" w:beforeAutospacing="1" w:after="100" w:afterAutospacing="1"/>
              <w:rPr>
                <w:b/>
                <w:bCs/>
                <w:color w:val="800000"/>
                <w:sz w:val="16"/>
                <w:szCs w:val="16"/>
              </w:rPr>
            </w:pPr>
            <w:r w:rsidRPr="00E627B6">
              <w:rPr>
                <w:b/>
                <w:bCs/>
                <w:color w:val="800000"/>
                <w:sz w:val="16"/>
                <w:szCs w:val="16"/>
              </w:rPr>
              <w:t>Extremely dangerous winds will cause extensive damage:</w:t>
            </w:r>
            <w:r w:rsidRPr="00E627B6">
              <w:rPr>
                <w:color w:val="000000"/>
                <w:sz w:val="16"/>
                <w:szCs w:val="16"/>
              </w:rPr>
              <w:t xml:space="preserve"> Well-constructed frame homes could sustain major roof and siding damage. Many shallowly rooted trees will be snapped or uprooted and block numerous roads. Near-total power loss is expected with outages that could last from several days to weeks.</w:t>
            </w:r>
          </w:p>
        </w:tc>
      </w:tr>
      <w:tr w:rsidR="00822928" w:rsidRPr="00E627B6" w14:paraId="0A534D6C"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18C80A47"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nil"/>
              <w:right w:val="single" w:sz="4" w:space="0" w:color="auto"/>
            </w:tcBorders>
            <w:shd w:val="clear" w:color="auto" w:fill="auto"/>
            <w:noWrap/>
            <w:vAlign w:val="center"/>
            <w:hideMark/>
          </w:tcPr>
          <w:p w14:paraId="4D3F0D93"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83-95 kt</w:t>
            </w:r>
          </w:p>
        </w:tc>
        <w:tc>
          <w:tcPr>
            <w:tcW w:w="6373" w:type="dxa"/>
            <w:vMerge/>
            <w:tcBorders>
              <w:top w:val="nil"/>
              <w:left w:val="nil"/>
              <w:bottom w:val="nil"/>
              <w:right w:val="single" w:sz="4" w:space="0" w:color="auto"/>
            </w:tcBorders>
            <w:vAlign w:val="center"/>
            <w:hideMark/>
          </w:tcPr>
          <w:p w14:paraId="06F89AB2"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2951D9D8"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38CDE8E6"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single" w:sz="4" w:space="0" w:color="auto"/>
              <w:right w:val="single" w:sz="4" w:space="0" w:color="auto"/>
            </w:tcBorders>
            <w:shd w:val="clear" w:color="auto" w:fill="auto"/>
            <w:noWrap/>
            <w:vAlign w:val="center"/>
            <w:hideMark/>
          </w:tcPr>
          <w:p w14:paraId="4E6C9007"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154-177 km/h</w:t>
            </w:r>
          </w:p>
        </w:tc>
        <w:tc>
          <w:tcPr>
            <w:tcW w:w="6373" w:type="dxa"/>
            <w:vMerge/>
            <w:tcBorders>
              <w:top w:val="nil"/>
              <w:left w:val="nil"/>
              <w:bottom w:val="nil"/>
              <w:right w:val="single" w:sz="4" w:space="0" w:color="auto"/>
            </w:tcBorders>
            <w:vAlign w:val="center"/>
            <w:hideMark/>
          </w:tcPr>
          <w:p w14:paraId="35DE3988"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25673FE1" w14:textId="77777777" w:rsidTr="00822928">
        <w:trPr>
          <w:trHeight w:val="300"/>
        </w:trPr>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1EF93A"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3 (Major)</w:t>
            </w:r>
          </w:p>
        </w:tc>
        <w:tc>
          <w:tcPr>
            <w:tcW w:w="1900" w:type="dxa"/>
            <w:tcBorders>
              <w:top w:val="nil"/>
              <w:left w:val="nil"/>
              <w:bottom w:val="nil"/>
              <w:right w:val="single" w:sz="4" w:space="0" w:color="auto"/>
            </w:tcBorders>
            <w:shd w:val="clear" w:color="auto" w:fill="auto"/>
            <w:noWrap/>
            <w:vAlign w:val="center"/>
            <w:hideMark/>
          </w:tcPr>
          <w:p w14:paraId="734C0407"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111-129 mph</w:t>
            </w:r>
          </w:p>
        </w:tc>
        <w:tc>
          <w:tcPr>
            <w:tcW w:w="6373" w:type="dxa"/>
            <w:vMerge w:val="restart"/>
            <w:tcBorders>
              <w:top w:val="nil"/>
              <w:left w:val="nil"/>
              <w:bottom w:val="nil"/>
              <w:right w:val="single" w:sz="4" w:space="0" w:color="auto"/>
            </w:tcBorders>
            <w:shd w:val="clear" w:color="auto" w:fill="auto"/>
            <w:vAlign w:val="center"/>
            <w:hideMark/>
          </w:tcPr>
          <w:p w14:paraId="46437834" w14:textId="77777777" w:rsidR="00822928" w:rsidRPr="00E627B6" w:rsidRDefault="00822928" w:rsidP="00822928">
            <w:pPr>
              <w:spacing w:before="100" w:beforeAutospacing="1" w:after="100" w:afterAutospacing="1"/>
              <w:rPr>
                <w:b/>
                <w:bCs/>
                <w:color w:val="800000"/>
                <w:sz w:val="16"/>
                <w:szCs w:val="16"/>
              </w:rPr>
            </w:pPr>
            <w:r w:rsidRPr="00E627B6">
              <w:rPr>
                <w:b/>
                <w:bCs/>
                <w:color w:val="800000"/>
                <w:sz w:val="16"/>
                <w:szCs w:val="16"/>
              </w:rPr>
              <w:t>Devastating damage will occur:</w:t>
            </w:r>
            <w:r w:rsidRPr="00E627B6">
              <w:rPr>
                <w:color w:val="000000"/>
                <w:sz w:val="16"/>
                <w:szCs w:val="16"/>
              </w:rPr>
              <w:t xml:space="preserve"> Well-built framed homes may incur major damage or removal of roof decking and gable ends. Many trees will be snapped or uprooted, blocking numerous roads. Electricity and water will be unavailable for several days to weeks after the storm passes.</w:t>
            </w:r>
          </w:p>
        </w:tc>
      </w:tr>
      <w:tr w:rsidR="00822928" w:rsidRPr="00E627B6" w14:paraId="464F7603"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050A5E2D"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nil"/>
              <w:right w:val="single" w:sz="4" w:space="0" w:color="auto"/>
            </w:tcBorders>
            <w:shd w:val="clear" w:color="auto" w:fill="auto"/>
            <w:noWrap/>
            <w:vAlign w:val="center"/>
            <w:hideMark/>
          </w:tcPr>
          <w:p w14:paraId="79CBAA1A"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96-112 kt</w:t>
            </w:r>
          </w:p>
        </w:tc>
        <w:tc>
          <w:tcPr>
            <w:tcW w:w="6373" w:type="dxa"/>
            <w:vMerge/>
            <w:tcBorders>
              <w:top w:val="nil"/>
              <w:left w:val="nil"/>
              <w:bottom w:val="nil"/>
              <w:right w:val="single" w:sz="4" w:space="0" w:color="auto"/>
            </w:tcBorders>
            <w:vAlign w:val="center"/>
            <w:hideMark/>
          </w:tcPr>
          <w:p w14:paraId="1549ABC6"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5DBB0025"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716F3BEF"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single" w:sz="4" w:space="0" w:color="auto"/>
              <w:right w:val="single" w:sz="4" w:space="0" w:color="auto"/>
            </w:tcBorders>
            <w:shd w:val="clear" w:color="auto" w:fill="auto"/>
            <w:noWrap/>
            <w:vAlign w:val="center"/>
            <w:hideMark/>
          </w:tcPr>
          <w:p w14:paraId="535B40C6"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178-208 km/h</w:t>
            </w:r>
          </w:p>
        </w:tc>
        <w:tc>
          <w:tcPr>
            <w:tcW w:w="6373" w:type="dxa"/>
            <w:vMerge/>
            <w:tcBorders>
              <w:top w:val="nil"/>
              <w:left w:val="nil"/>
              <w:bottom w:val="nil"/>
              <w:right w:val="single" w:sz="4" w:space="0" w:color="auto"/>
            </w:tcBorders>
            <w:vAlign w:val="center"/>
            <w:hideMark/>
          </w:tcPr>
          <w:p w14:paraId="6ED0DCFE"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629ABD61" w14:textId="77777777" w:rsidTr="00822928">
        <w:trPr>
          <w:trHeight w:val="300"/>
        </w:trPr>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017FA7"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4 (Major)</w:t>
            </w:r>
          </w:p>
        </w:tc>
        <w:tc>
          <w:tcPr>
            <w:tcW w:w="1900" w:type="dxa"/>
            <w:tcBorders>
              <w:top w:val="nil"/>
              <w:left w:val="nil"/>
              <w:bottom w:val="nil"/>
              <w:right w:val="single" w:sz="4" w:space="0" w:color="auto"/>
            </w:tcBorders>
            <w:shd w:val="clear" w:color="auto" w:fill="auto"/>
            <w:noWrap/>
            <w:vAlign w:val="center"/>
            <w:hideMark/>
          </w:tcPr>
          <w:p w14:paraId="568B1F4E"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130-156 mph</w:t>
            </w:r>
          </w:p>
        </w:tc>
        <w:tc>
          <w:tcPr>
            <w:tcW w:w="6373" w:type="dxa"/>
            <w:vMerge w:val="restart"/>
            <w:tcBorders>
              <w:top w:val="nil"/>
              <w:left w:val="nil"/>
              <w:bottom w:val="nil"/>
              <w:right w:val="single" w:sz="4" w:space="0" w:color="auto"/>
            </w:tcBorders>
            <w:shd w:val="clear" w:color="auto" w:fill="auto"/>
            <w:vAlign w:val="center"/>
            <w:hideMark/>
          </w:tcPr>
          <w:p w14:paraId="323CD3EB" w14:textId="77777777" w:rsidR="00822928" w:rsidRPr="00E627B6" w:rsidRDefault="00822928" w:rsidP="00822928">
            <w:pPr>
              <w:spacing w:before="100" w:beforeAutospacing="1" w:after="100" w:afterAutospacing="1"/>
              <w:rPr>
                <w:b/>
                <w:bCs/>
                <w:color w:val="800000"/>
                <w:sz w:val="16"/>
                <w:szCs w:val="16"/>
              </w:rPr>
            </w:pPr>
            <w:r w:rsidRPr="00E627B6">
              <w:rPr>
                <w:b/>
                <w:bCs/>
                <w:color w:val="800000"/>
                <w:sz w:val="16"/>
                <w:szCs w:val="16"/>
              </w:rPr>
              <w:t>Catastrophic damage will occur:</w:t>
            </w:r>
            <w:r w:rsidRPr="00E627B6">
              <w:rPr>
                <w:color w:val="000000"/>
                <w:sz w:val="16"/>
                <w:szCs w:val="16"/>
              </w:rPr>
              <w:t xml:space="preserve"> Well-built framed homes can sustain severe damage with loss of most of the roof structure and/or some exterior walls. Most trees will be snapped or uprooted and power poles downed. Fallen trees and power poles will isolate residential areas. Power outages will last weeks to possibly months. Most of the area will be uninhabitable for weeks or months.</w:t>
            </w:r>
          </w:p>
        </w:tc>
      </w:tr>
      <w:tr w:rsidR="00822928" w:rsidRPr="00E627B6" w14:paraId="5BDC793E"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6560185D"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nil"/>
              <w:right w:val="single" w:sz="4" w:space="0" w:color="auto"/>
            </w:tcBorders>
            <w:shd w:val="clear" w:color="auto" w:fill="auto"/>
            <w:noWrap/>
            <w:vAlign w:val="center"/>
            <w:hideMark/>
          </w:tcPr>
          <w:p w14:paraId="329397BB"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113-136 kt</w:t>
            </w:r>
          </w:p>
        </w:tc>
        <w:tc>
          <w:tcPr>
            <w:tcW w:w="6373" w:type="dxa"/>
            <w:vMerge/>
            <w:tcBorders>
              <w:top w:val="nil"/>
              <w:left w:val="nil"/>
              <w:bottom w:val="nil"/>
              <w:right w:val="single" w:sz="4" w:space="0" w:color="auto"/>
            </w:tcBorders>
            <w:vAlign w:val="center"/>
            <w:hideMark/>
          </w:tcPr>
          <w:p w14:paraId="6330A2A5"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22961E83"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34242F8B"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single" w:sz="4" w:space="0" w:color="auto"/>
              <w:right w:val="single" w:sz="4" w:space="0" w:color="auto"/>
            </w:tcBorders>
            <w:shd w:val="clear" w:color="auto" w:fill="auto"/>
            <w:noWrap/>
            <w:vAlign w:val="center"/>
            <w:hideMark/>
          </w:tcPr>
          <w:p w14:paraId="6B40B02D"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209-251 km/h</w:t>
            </w:r>
          </w:p>
        </w:tc>
        <w:tc>
          <w:tcPr>
            <w:tcW w:w="6373" w:type="dxa"/>
            <w:vMerge/>
            <w:tcBorders>
              <w:top w:val="nil"/>
              <w:left w:val="nil"/>
              <w:bottom w:val="nil"/>
              <w:right w:val="single" w:sz="4" w:space="0" w:color="auto"/>
            </w:tcBorders>
            <w:vAlign w:val="center"/>
            <w:hideMark/>
          </w:tcPr>
          <w:p w14:paraId="2BB38F88"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28FD9D84" w14:textId="77777777" w:rsidTr="00822928">
        <w:trPr>
          <w:trHeight w:val="300"/>
        </w:trPr>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1D53B7"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5 (Major)</w:t>
            </w:r>
          </w:p>
        </w:tc>
        <w:tc>
          <w:tcPr>
            <w:tcW w:w="1900" w:type="dxa"/>
            <w:tcBorders>
              <w:top w:val="nil"/>
              <w:left w:val="nil"/>
              <w:bottom w:val="nil"/>
              <w:right w:val="single" w:sz="4" w:space="0" w:color="auto"/>
            </w:tcBorders>
            <w:shd w:val="clear" w:color="auto" w:fill="auto"/>
            <w:noWrap/>
            <w:vAlign w:val="center"/>
            <w:hideMark/>
          </w:tcPr>
          <w:p w14:paraId="2421824D"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157 mph or higher</w:t>
            </w:r>
          </w:p>
        </w:tc>
        <w:tc>
          <w:tcPr>
            <w:tcW w:w="6373" w:type="dxa"/>
            <w:vMerge w:val="restart"/>
            <w:tcBorders>
              <w:top w:val="nil"/>
              <w:left w:val="nil"/>
              <w:bottom w:val="single" w:sz="4" w:space="0" w:color="000000"/>
              <w:right w:val="single" w:sz="4" w:space="0" w:color="auto"/>
            </w:tcBorders>
            <w:shd w:val="clear" w:color="auto" w:fill="auto"/>
            <w:vAlign w:val="center"/>
            <w:hideMark/>
          </w:tcPr>
          <w:p w14:paraId="34909053" w14:textId="77777777" w:rsidR="00822928" w:rsidRPr="00E627B6" w:rsidRDefault="00822928" w:rsidP="00822928">
            <w:pPr>
              <w:spacing w:before="100" w:beforeAutospacing="1" w:after="100" w:afterAutospacing="1"/>
              <w:rPr>
                <w:b/>
                <w:bCs/>
                <w:color w:val="800000"/>
                <w:sz w:val="16"/>
                <w:szCs w:val="16"/>
              </w:rPr>
            </w:pPr>
            <w:r w:rsidRPr="00E627B6">
              <w:rPr>
                <w:b/>
                <w:bCs/>
                <w:color w:val="800000"/>
                <w:sz w:val="16"/>
                <w:szCs w:val="16"/>
              </w:rPr>
              <w:t>Catastrophic damage will occur:</w:t>
            </w:r>
            <w:r w:rsidRPr="00E627B6">
              <w:rPr>
                <w:color w:val="000000"/>
                <w:sz w:val="16"/>
                <w:szCs w:val="16"/>
              </w:rPr>
              <w:t xml:space="preserve"> A high percentage of framed homes will be destroyed, with total roof failure and wall collapse. Fallen trees and power poles will isolate residential areas. Power outages will last for weeks to possibly months. Most of the area will be uninhabitable for weeks or months.</w:t>
            </w:r>
          </w:p>
        </w:tc>
      </w:tr>
      <w:tr w:rsidR="00822928" w:rsidRPr="00E627B6" w14:paraId="669BC368"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249090DE"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nil"/>
              <w:right w:val="single" w:sz="4" w:space="0" w:color="auto"/>
            </w:tcBorders>
            <w:shd w:val="clear" w:color="auto" w:fill="auto"/>
            <w:noWrap/>
            <w:vAlign w:val="center"/>
            <w:hideMark/>
          </w:tcPr>
          <w:p w14:paraId="59126C2A"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137 kt or higher</w:t>
            </w:r>
          </w:p>
        </w:tc>
        <w:tc>
          <w:tcPr>
            <w:tcW w:w="6373" w:type="dxa"/>
            <w:vMerge/>
            <w:tcBorders>
              <w:top w:val="nil"/>
              <w:left w:val="nil"/>
              <w:bottom w:val="single" w:sz="4" w:space="0" w:color="000000"/>
              <w:right w:val="single" w:sz="4" w:space="0" w:color="auto"/>
            </w:tcBorders>
            <w:vAlign w:val="center"/>
            <w:hideMark/>
          </w:tcPr>
          <w:p w14:paraId="32CC6718" w14:textId="77777777" w:rsidR="00822928" w:rsidRPr="00E627B6" w:rsidRDefault="00822928" w:rsidP="00822928">
            <w:pPr>
              <w:spacing w:before="100" w:beforeAutospacing="1" w:after="100" w:afterAutospacing="1"/>
              <w:rPr>
                <w:b/>
                <w:bCs/>
                <w:color w:val="800000"/>
                <w:sz w:val="16"/>
                <w:szCs w:val="16"/>
              </w:rPr>
            </w:pPr>
          </w:p>
        </w:tc>
      </w:tr>
      <w:tr w:rsidR="00822928" w:rsidRPr="00E627B6" w14:paraId="73D32920" w14:textId="77777777" w:rsidTr="00822928">
        <w:trPr>
          <w:trHeight w:val="300"/>
        </w:trPr>
        <w:tc>
          <w:tcPr>
            <w:tcW w:w="1087" w:type="dxa"/>
            <w:vMerge/>
            <w:tcBorders>
              <w:top w:val="nil"/>
              <w:left w:val="single" w:sz="4" w:space="0" w:color="auto"/>
              <w:bottom w:val="single" w:sz="4" w:space="0" w:color="000000"/>
              <w:right w:val="single" w:sz="4" w:space="0" w:color="auto"/>
            </w:tcBorders>
            <w:vAlign w:val="center"/>
            <w:hideMark/>
          </w:tcPr>
          <w:p w14:paraId="00A455C3" w14:textId="77777777" w:rsidR="00822928" w:rsidRPr="00E627B6" w:rsidRDefault="00822928" w:rsidP="00822928">
            <w:pPr>
              <w:spacing w:before="100" w:beforeAutospacing="1" w:after="100" w:afterAutospacing="1"/>
              <w:rPr>
                <w:color w:val="000000"/>
                <w:sz w:val="16"/>
                <w:szCs w:val="16"/>
              </w:rPr>
            </w:pPr>
          </w:p>
        </w:tc>
        <w:tc>
          <w:tcPr>
            <w:tcW w:w="1900" w:type="dxa"/>
            <w:tcBorders>
              <w:top w:val="nil"/>
              <w:left w:val="nil"/>
              <w:bottom w:val="single" w:sz="4" w:space="0" w:color="auto"/>
              <w:right w:val="single" w:sz="4" w:space="0" w:color="auto"/>
            </w:tcBorders>
            <w:shd w:val="clear" w:color="auto" w:fill="auto"/>
            <w:noWrap/>
            <w:vAlign w:val="center"/>
            <w:hideMark/>
          </w:tcPr>
          <w:p w14:paraId="3B7AB94F" w14:textId="77777777" w:rsidR="00822928" w:rsidRPr="00E627B6" w:rsidRDefault="00822928" w:rsidP="00822928">
            <w:pPr>
              <w:spacing w:before="100" w:beforeAutospacing="1" w:after="100" w:afterAutospacing="1"/>
              <w:jc w:val="center"/>
              <w:rPr>
                <w:color w:val="000000"/>
                <w:sz w:val="16"/>
                <w:szCs w:val="16"/>
              </w:rPr>
            </w:pPr>
            <w:r w:rsidRPr="00E627B6">
              <w:rPr>
                <w:color w:val="000000"/>
                <w:sz w:val="16"/>
                <w:szCs w:val="16"/>
              </w:rPr>
              <w:t>252 km/h or higher</w:t>
            </w:r>
          </w:p>
        </w:tc>
        <w:tc>
          <w:tcPr>
            <w:tcW w:w="6373" w:type="dxa"/>
            <w:vMerge/>
            <w:tcBorders>
              <w:top w:val="nil"/>
              <w:left w:val="nil"/>
              <w:bottom w:val="single" w:sz="4" w:space="0" w:color="000000"/>
              <w:right w:val="single" w:sz="4" w:space="0" w:color="auto"/>
            </w:tcBorders>
            <w:vAlign w:val="center"/>
            <w:hideMark/>
          </w:tcPr>
          <w:p w14:paraId="6E23F0A0" w14:textId="77777777" w:rsidR="00822928" w:rsidRPr="00E627B6" w:rsidRDefault="00822928" w:rsidP="00822928">
            <w:pPr>
              <w:spacing w:before="100" w:beforeAutospacing="1" w:after="100" w:afterAutospacing="1"/>
              <w:rPr>
                <w:b/>
                <w:bCs/>
                <w:color w:val="800000"/>
                <w:sz w:val="16"/>
                <w:szCs w:val="16"/>
              </w:rPr>
            </w:pPr>
          </w:p>
        </w:tc>
      </w:tr>
    </w:tbl>
    <w:p w14:paraId="2E30EE9E" w14:textId="77777777" w:rsidR="00822928" w:rsidRPr="00E627B6" w:rsidRDefault="00822928" w:rsidP="00822928">
      <w:pPr>
        <w:pStyle w:val="BodyText"/>
        <w:spacing w:before="100" w:beforeAutospacing="1" w:after="100" w:afterAutospacing="1"/>
        <w:rPr>
          <w:i/>
          <w:sz w:val="16"/>
          <w:szCs w:val="16"/>
        </w:rPr>
      </w:pPr>
      <w:r w:rsidRPr="00E627B6">
        <w:rPr>
          <w:i/>
          <w:sz w:val="16"/>
          <w:szCs w:val="16"/>
        </w:rPr>
        <w:t xml:space="preserve">Source: NOAA - National Weather Service </w:t>
      </w:r>
      <w:r>
        <w:rPr>
          <w:i/>
          <w:sz w:val="16"/>
          <w:szCs w:val="16"/>
        </w:rPr>
        <w:t>(</w:t>
      </w:r>
      <w:r w:rsidRPr="00FC4B78">
        <w:rPr>
          <w:i/>
          <w:sz w:val="16"/>
          <w:szCs w:val="16"/>
        </w:rPr>
        <w:t>https://www.nhc.noaa.gov/aboutsshws.php</w:t>
      </w:r>
      <w:r w:rsidRPr="00E627B6">
        <w:rPr>
          <w:i/>
          <w:sz w:val="16"/>
          <w:szCs w:val="16"/>
        </w:rPr>
        <w:t>)</w:t>
      </w:r>
    </w:p>
    <w:p w14:paraId="079FE03F" w14:textId="77777777" w:rsidR="00822928" w:rsidRDefault="00822928" w:rsidP="00822928">
      <w:pPr>
        <w:pStyle w:val="Heading5"/>
        <w:spacing w:before="100" w:beforeAutospacing="1" w:after="100" w:afterAutospacing="1"/>
      </w:pPr>
    </w:p>
    <w:p w14:paraId="79CE3E59" w14:textId="051166C2" w:rsidR="00822928" w:rsidRPr="00822928" w:rsidRDefault="003B4EF2" w:rsidP="00822928">
      <w:pPr>
        <w:pStyle w:val="Heading5"/>
        <w:spacing w:before="100" w:beforeAutospacing="1" w:after="100" w:afterAutospacing="1"/>
      </w:pPr>
      <w:r>
        <w:t>Impact</w:t>
      </w:r>
    </w:p>
    <w:p w14:paraId="7DEADF36" w14:textId="0E2E42FB" w:rsidR="003B4EF2" w:rsidRPr="00E627B6" w:rsidRDefault="003B4EF2" w:rsidP="008F5DBC">
      <w:pPr>
        <w:pStyle w:val="BodyText"/>
        <w:spacing w:before="100" w:beforeAutospacing="1" w:after="100" w:afterAutospacing="1"/>
        <w:rPr>
          <w:rFonts w:eastAsia="Batang"/>
        </w:rPr>
      </w:pPr>
      <w:r w:rsidRPr="00525186">
        <w:t>Using a total a value of all structures in City of $10.1B (Springfield Assessors, 2023), wind damage of 5 percent with 10 percent of structures damaged would result in an estimated $50.6M of damage. Estimated flood damage to 10 percent of the structures with 20 percent damage to each structure would result in $202.4M of damage. The cost of repairing or replacing the roads, bridges, utilities, and contents of structures is not included in this estimate.</w:t>
      </w:r>
    </w:p>
    <w:p w14:paraId="5A38C206" w14:textId="77777777" w:rsidR="008F5DBC" w:rsidRPr="00E627B6" w:rsidRDefault="008F5DBC" w:rsidP="008F5DBC">
      <w:pPr>
        <w:pStyle w:val="Heading5"/>
        <w:spacing w:before="100" w:beforeAutospacing="1" w:after="100" w:afterAutospacing="1"/>
      </w:pPr>
      <w:r w:rsidRPr="00E627B6">
        <w:t>Previous Occurrences</w:t>
      </w:r>
    </w:p>
    <w:p w14:paraId="4E7840B0" w14:textId="77777777" w:rsidR="008F5DBC" w:rsidRPr="00E627B6" w:rsidRDefault="008F5DBC" w:rsidP="008F5DBC">
      <w:pPr>
        <w:pStyle w:val="BodyText"/>
        <w:spacing w:before="100" w:beforeAutospacing="1" w:after="100" w:afterAutospacing="1"/>
      </w:pPr>
      <w:r w:rsidRPr="00E627B6">
        <w:t xml:space="preserve">In Massachusetts, 17 hurricanes have had landfall since 1851, three of which impacted Western Massachusetts.  These include Hurricane Carol in 1954 and Hurricane Gloria in 1985. Hurricanes are usually ranked category 1-5, using the Saffir-Simpson Scale, with category 5 hurricanes being the most severe.  Both Hurricane Carol and Gloria were category 1-2 storms, meaning winds ranged from 74-110 mph with the potential for some roofing or window damage to buildings, damage to unanchored mobile homes, trees, or poor construction, and/or some minor flooding.  </w:t>
      </w:r>
    </w:p>
    <w:p w14:paraId="765677FA" w14:textId="77777777" w:rsidR="008F5DBC" w:rsidRPr="00E627B6" w:rsidRDefault="008F5DBC" w:rsidP="009A58E3">
      <w:pPr>
        <w:pStyle w:val="ListParagraph"/>
        <w:numPr>
          <w:ilvl w:val="0"/>
          <w:numId w:val="10"/>
        </w:numPr>
        <w:spacing w:before="100" w:beforeAutospacing="1" w:after="100" w:afterAutospacing="1"/>
        <w:ind w:left="1080"/>
        <w:contextualSpacing w:val="0"/>
      </w:pPr>
      <w:r w:rsidRPr="00E627B6">
        <w:t>Connecticut River corridor at risk.</w:t>
      </w:r>
    </w:p>
    <w:p w14:paraId="6E459C11" w14:textId="77777777" w:rsidR="008F5DBC" w:rsidRPr="00E627B6" w:rsidRDefault="008F5DBC" w:rsidP="009A58E3">
      <w:pPr>
        <w:pStyle w:val="ListParagraph"/>
        <w:numPr>
          <w:ilvl w:val="0"/>
          <w:numId w:val="10"/>
        </w:numPr>
        <w:spacing w:before="100" w:beforeAutospacing="1" w:after="100" w:afterAutospacing="1"/>
        <w:ind w:left="1080"/>
        <w:contextualSpacing w:val="0"/>
      </w:pPr>
      <w:r w:rsidRPr="00E627B6">
        <w:t>1938 hurricane was a major event - wind damage and flooding statewide.</w:t>
      </w:r>
    </w:p>
    <w:p w14:paraId="7F8127E4" w14:textId="77777777" w:rsidR="008F5DBC" w:rsidRPr="00E627B6" w:rsidRDefault="008F5DBC" w:rsidP="009A58E3">
      <w:pPr>
        <w:pStyle w:val="ListParagraph"/>
        <w:numPr>
          <w:ilvl w:val="0"/>
          <w:numId w:val="10"/>
        </w:numPr>
        <w:spacing w:before="100" w:beforeAutospacing="1" w:after="100" w:afterAutospacing="1"/>
        <w:ind w:left="1080"/>
        <w:contextualSpacing w:val="0"/>
      </w:pPr>
      <w:r w:rsidRPr="00E627B6">
        <w:t>Power and phone lines - disruptions of services.</w:t>
      </w:r>
    </w:p>
    <w:p w14:paraId="18E44F71" w14:textId="335B5676" w:rsidR="008F5DBC" w:rsidRPr="00822928" w:rsidRDefault="008F5DBC" w:rsidP="009A58E3">
      <w:pPr>
        <w:pStyle w:val="ListParagraph"/>
        <w:numPr>
          <w:ilvl w:val="0"/>
          <w:numId w:val="10"/>
        </w:numPr>
        <w:spacing w:before="100" w:beforeAutospacing="1" w:after="100" w:afterAutospacing="1"/>
        <w:ind w:left="1080"/>
        <w:contextualSpacing w:val="0"/>
        <w:rPr>
          <w:b/>
        </w:rPr>
      </w:pPr>
      <w:r w:rsidRPr="00E627B6">
        <w:t>Flooding/washing of evacuation routes.</w:t>
      </w:r>
    </w:p>
    <w:p w14:paraId="5210C7E7" w14:textId="77777777" w:rsidR="00822928" w:rsidRPr="00E627B6" w:rsidRDefault="00822928" w:rsidP="00822928">
      <w:pPr>
        <w:pStyle w:val="ListParagraph"/>
        <w:spacing w:before="100" w:beforeAutospacing="1" w:after="100" w:afterAutospacing="1"/>
        <w:ind w:left="1080"/>
        <w:contextualSpacing w:val="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828"/>
        <w:gridCol w:w="3096"/>
      </w:tblGrid>
      <w:tr w:rsidR="008F5DBC" w:rsidRPr="00E627B6" w14:paraId="4A7C01CE" w14:textId="77777777" w:rsidTr="00F65D11">
        <w:trPr>
          <w:jc w:val="center"/>
        </w:trPr>
        <w:tc>
          <w:tcPr>
            <w:tcW w:w="7362" w:type="dxa"/>
            <w:gridSpan w:val="3"/>
            <w:shd w:val="clear" w:color="auto" w:fill="000000"/>
          </w:tcPr>
          <w:p w14:paraId="09C84E0A" w14:textId="38E6B754" w:rsidR="008F5DBC" w:rsidRPr="00E627B6" w:rsidRDefault="007957D2" w:rsidP="00F65D11">
            <w:pPr>
              <w:pStyle w:val="Default"/>
              <w:spacing w:before="100" w:beforeAutospacing="1" w:after="100" w:afterAutospacing="1"/>
              <w:jc w:val="center"/>
              <w:rPr>
                <w:rFonts w:ascii="Gill Sans MT" w:hAnsi="Gill Sans MT"/>
                <w:b/>
                <w:color w:val="FFFFFF"/>
                <w:szCs w:val="22"/>
              </w:rPr>
            </w:pPr>
            <w:r>
              <w:rPr>
                <w:rFonts w:ascii="Gill Sans MT" w:hAnsi="Gill Sans MT"/>
                <w:b/>
                <w:color w:val="FFFFFF"/>
                <w:szCs w:val="22"/>
              </w:rPr>
              <w:t>Table 3.7</w:t>
            </w:r>
            <w:r w:rsidR="0065742A">
              <w:rPr>
                <w:rFonts w:ascii="Gill Sans MT" w:hAnsi="Gill Sans MT"/>
                <w:b/>
                <w:color w:val="FFFFFF"/>
                <w:szCs w:val="22"/>
              </w:rPr>
              <w:t>:</w:t>
            </w:r>
            <w:r w:rsidR="008F5DBC" w:rsidRPr="00E627B6">
              <w:rPr>
                <w:rFonts w:ascii="Gill Sans MT" w:hAnsi="Gill Sans MT"/>
                <w:b/>
                <w:color w:val="FFFFFF"/>
                <w:szCs w:val="22"/>
              </w:rPr>
              <w:t xml:space="preserve"> Major Non-Winter Storms to Affect Springfield Area</w:t>
            </w:r>
          </w:p>
          <w:p w14:paraId="64667AA5" w14:textId="77777777" w:rsidR="008F5DBC" w:rsidRPr="00E627B6" w:rsidRDefault="008F5DBC" w:rsidP="00F65D11">
            <w:pPr>
              <w:pStyle w:val="Default"/>
              <w:spacing w:before="100" w:beforeAutospacing="1" w:after="100" w:afterAutospacing="1"/>
              <w:jc w:val="center"/>
              <w:rPr>
                <w:rFonts w:ascii="Century Gothic" w:hAnsi="Century Gothic" w:cs="Times New Roman"/>
                <w:b/>
                <w:color w:val="FFFFFF"/>
                <w:sz w:val="22"/>
                <w:szCs w:val="22"/>
              </w:rPr>
            </w:pPr>
          </w:p>
        </w:tc>
      </w:tr>
      <w:tr w:rsidR="008F5DBC" w:rsidRPr="00E627B6" w14:paraId="54E902FC" w14:textId="77777777" w:rsidTr="00F65D11">
        <w:trPr>
          <w:jc w:val="center"/>
        </w:trPr>
        <w:tc>
          <w:tcPr>
            <w:tcW w:w="3438" w:type="dxa"/>
            <w:shd w:val="clear" w:color="auto" w:fill="C0C0C0"/>
          </w:tcPr>
          <w:p w14:paraId="125E0AF7" w14:textId="77777777" w:rsidR="008F5DBC" w:rsidRPr="00E627B6" w:rsidRDefault="008F5DBC" w:rsidP="00F65D11">
            <w:pPr>
              <w:pStyle w:val="Default"/>
              <w:spacing w:before="100" w:beforeAutospacing="1" w:after="100" w:afterAutospacing="1"/>
              <w:rPr>
                <w:rFonts w:ascii="Gill Sans MT" w:hAnsi="Gill Sans MT" w:cs="Times New Roman"/>
                <w:szCs w:val="22"/>
              </w:rPr>
            </w:pPr>
            <w:r w:rsidRPr="00E627B6">
              <w:rPr>
                <w:rFonts w:ascii="Gill Sans MT" w:hAnsi="Gill Sans MT" w:cs="Times New Roman"/>
                <w:szCs w:val="22"/>
              </w:rPr>
              <w:t>Hurricane/Storm Name</w:t>
            </w:r>
          </w:p>
        </w:tc>
        <w:tc>
          <w:tcPr>
            <w:tcW w:w="828" w:type="dxa"/>
            <w:shd w:val="clear" w:color="auto" w:fill="C0C0C0"/>
          </w:tcPr>
          <w:p w14:paraId="3CD75203" w14:textId="77777777" w:rsidR="008F5DBC" w:rsidRPr="00E627B6" w:rsidRDefault="008F5DBC" w:rsidP="00F65D11">
            <w:pPr>
              <w:pStyle w:val="Default"/>
              <w:spacing w:before="100" w:beforeAutospacing="1" w:after="100" w:afterAutospacing="1"/>
              <w:jc w:val="center"/>
              <w:rPr>
                <w:rFonts w:ascii="Gill Sans MT" w:hAnsi="Gill Sans MT" w:cs="Times New Roman"/>
                <w:szCs w:val="22"/>
              </w:rPr>
            </w:pPr>
            <w:r w:rsidRPr="00E627B6">
              <w:rPr>
                <w:rFonts w:ascii="Gill Sans MT" w:hAnsi="Gill Sans MT" w:cs="Times New Roman"/>
                <w:szCs w:val="22"/>
              </w:rPr>
              <w:t>Year</w:t>
            </w:r>
          </w:p>
        </w:tc>
        <w:tc>
          <w:tcPr>
            <w:tcW w:w="3096" w:type="dxa"/>
            <w:shd w:val="clear" w:color="auto" w:fill="C0C0C0"/>
          </w:tcPr>
          <w:p w14:paraId="2B722458" w14:textId="77777777" w:rsidR="008F5DBC" w:rsidRPr="00E627B6" w:rsidRDefault="008F5DBC" w:rsidP="00F65D11">
            <w:pPr>
              <w:pStyle w:val="Default"/>
              <w:spacing w:before="100" w:beforeAutospacing="1" w:after="100" w:afterAutospacing="1"/>
              <w:jc w:val="center"/>
              <w:rPr>
                <w:rFonts w:ascii="Gill Sans MT" w:hAnsi="Gill Sans MT" w:cs="Times New Roman"/>
                <w:szCs w:val="22"/>
              </w:rPr>
            </w:pPr>
            <w:r w:rsidRPr="00E627B6">
              <w:rPr>
                <w:rFonts w:ascii="Gill Sans MT" w:hAnsi="Gill Sans MT" w:cs="Times New Roman"/>
                <w:szCs w:val="22"/>
              </w:rPr>
              <w:t>Saffir/Simpson Category (when reached MA)</w:t>
            </w:r>
            <w:r w:rsidRPr="00E627B6">
              <w:rPr>
                <w:rStyle w:val="FootnoteReference"/>
                <w:rFonts w:ascii="Gill Sans MT" w:hAnsi="Gill Sans MT" w:cs="Times New Roman"/>
                <w:szCs w:val="22"/>
              </w:rPr>
              <w:footnoteReference w:id="3"/>
            </w:r>
          </w:p>
        </w:tc>
      </w:tr>
      <w:tr w:rsidR="008F5DBC" w:rsidRPr="00E627B6" w14:paraId="0216BF99" w14:textId="77777777" w:rsidTr="00F65D11">
        <w:trPr>
          <w:jc w:val="center"/>
        </w:trPr>
        <w:tc>
          <w:tcPr>
            <w:tcW w:w="3438" w:type="dxa"/>
          </w:tcPr>
          <w:p w14:paraId="0A244E2C"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Great Hurricane of 1938</w:t>
            </w:r>
          </w:p>
        </w:tc>
        <w:tc>
          <w:tcPr>
            <w:tcW w:w="828" w:type="dxa"/>
          </w:tcPr>
          <w:p w14:paraId="2DD7B28C"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1938</w:t>
            </w:r>
          </w:p>
        </w:tc>
        <w:tc>
          <w:tcPr>
            <w:tcW w:w="3096" w:type="dxa"/>
          </w:tcPr>
          <w:p w14:paraId="46E9600D"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Unclear, 3 or 4</w:t>
            </w:r>
          </w:p>
        </w:tc>
      </w:tr>
      <w:tr w:rsidR="008F5DBC" w:rsidRPr="00E627B6" w14:paraId="654D4848" w14:textId="77777777" w:rsidTr="00F65D11">
        <w:trPr>
          <w:jc w:val="center"/>
        </w:trPr>
        <w:tc>
          <w:tcPr>
            <w:tcW w:w="3438" w:type="dxa"/>
          </w:tcPr>
          <w:p w14:paraId="3DC10123"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Great Atlantic Hurricane</w:t>
            </w:r>
          </w:p>
        </w:tc>
        <w:tc>
          <w:tcPr>
            <w:tcW w:w="828" w:type="dxa"/>
          </w:tcPr>
          <w:p w14:paraId="30556A2B"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1944</w:t>
            </w:r>
          </w:p>
        </w:tc>
        <w:tc>
          <w:tcPr>
            <w:tcW w:w="3096" w:type="dxa"/>
          </w:tcPr>
          <w:p w14:paraId="57D6C4EB"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w:t>
            </w:r>
          </w:p>
        </w:tc>
      </w:tr>
      <w:tr w:rsidR="008F5DBC" w:rsidRPr="00E627B6" w14:paraId="4CC507EA" w14:textId="77777777" w:rsidTr="00F65D11">
        <w:trPr>
          <w:jc w:val="center"/>
        </w:trPr>
        <w:tc>
          <w:tcPr>
            <w:tcW w:w="3438" w:type="dxa"/>
          </w:tcPr>
          <w:p w14:paraId="60DAD4FC"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Carol</w:t>
            </w:r>
          </w:p>
        </w:tc>
        <w:tc>
          <w:tcPr>
            <w:tcW w:w="828" w:type="dxa"/>
          </w:tcPr>
          <w:p w14:paraId="4629B7CA"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1954</w:t>
            </w:r>
          </w:p>
        </w:tc>
        <w:tc>
          <w:tcPr>
            <w:tcW w:w="3096" w:type="dxa"/>
          </w:tcPr>
          <w:p w14:paraId="497C9DF8"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3</w:t>
            </w:r>
          </w:p>
        </w:tc>
      </w:tr>
      <w:tr w:rsidR="008F5DBC" w:rsidRPr="00E627B6" w14:paraId="56AFA918" w14:textId="77777777" w:rsidTr="00F65D11">
        <w:trPr>
          <w:jc w:val="center"/>
        </w:trPr>
        <w:tc>
          <w:tcPr>
            <w:tcW w:w="3438" w:type="dxa"/>
          </w:tcPr>
          <w:p w14:paraId="3DCD6729"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Edna</w:t>
            </w:r>
          </w:p>
        </w:tc>
        <w:tc>
          <w:tcPr>
            <w:tcW w:w="828" w:type="dxa"/>
          </w:tcPr>
          <w:p w14:paraId="0BFB70DB"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1954</w:t>
            </w:r>
          </w:p>
        </w:tc>
        <w:tc>
          <w:tcPr>
            <w:tcW w:w="3096" w:type="dxa"/>
          </w:tcPr>
          <w:p w14:paraId="482536AF"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w:t>
            </w:r>
          </w:p>
        </w:tc>
      </w:tr>
      <w:tr w:rsidR="008F5DBC" w:rsidRPr="00E627B6" w14:paraId="08A86A48" w14:textId="77777777" w:rsidTr="00F65D11">
        <w:trPr>
          <w:jc w:val="center"/>
        </w:trPr>
        <w:tc>
          <w:tcPr>
            <w:tcW w:w="3438" w:type="dxa"/>
          </w:tcPr>
          <w:p w14:paraId="2BF6EF89"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Diane</w:t>
            </w:r>
          </w:p>
        </w:tc>
        <w:tc>
          <w:tcPr>
            <w:tcW w:w="828" w:type="dxa"/>
          </w:tcPr>
          <w:p w14:paraId="3B50313D"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1955</w:t>
            </w:r>
          </w:p>
        </w:tc>
        <w:tc>
          <w:tcPr>
            <w:tcW w:w="3096" w:type="dxa"/>
          </w:tcPr>
          <w:p w14:paraId="0E7DBC2B"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Tropical Storm</w:t>
            </w:r>
          </w:p>
        </w:tc>
      </w:tr>
      <w:tr w:rsidR="008F5DBC" w:rsidRPr="00E627B6" w14:paraId="23CD2488" w14:textId="77777777" w:rsidTr="00F65D11">
        <w:trPr>
          <w:jc w:val="center"/>
        </w:trPr>
        <w:tc>
          <w:tcPr>
            <w:tcW w:w="3438" w:type="dxa"/>
          </w:tcPr>
          <w:p w14:paraId="40020986"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Donna</w:t>
            </w:r>
          </w:p>
        </w:tc>
        <w:tc>
          <w:tcPr>
            <w:tcW w:w="828" w:type="dxa"/>
          </w:tcPr>
          <w:p w14:paraId="29342A74"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1960</w:t>
            </w:r>
          </w:p>
        </w:tc>
        <w:tc>
          <w:tcPr>
            <w:tcW w:w="3096" w:type="dxa"/>
          </w:tcPr>
          <w:p w14:paraId="514D76A3"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Unclear, 1 or 2</w:t>
            </w:r>
          </w:p>
        </w:tc>
      </w:tr>
      <w:tr w:rsidR="008F5DBC" w:rsidRPr="00E627B6" w14:paraId="2F124D8C" w14:textId="77777777" w:rsidTr="00F65D11">
        <w:trPr>
          <w:jc w:val="center"/>
        </w:trPr>
        <w:tc>
          <w:tcPr>
            <w:tcW w:w="3438" w:type="dxa"/>
          </w:tcPr>
          <w:p w14:paraId="0FFF3CAB"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Groundhog Day Gale</w:t>
            </w:r>
          </w:p>
        </w:tc>
        <w:tc>
          <w:tcPr>
            <w:tcW w:w="828" w:type="dxa"/>
          </w:tcPr>
          <w:p w14:paraId="4DC715A1"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1976</w:t>
            </w:r>
          </w:p>
        </w:tc>
        <w:tc>
          <w:tcPr>
            <w:tcW w:w="3096" w:type="dxa"/>
          </w:tcPr>
          <w:p w14:paraId="6995B374"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Not Applicable</w:t>
            </w:r>
          </w:p>
        </w:tc>
      </w:tr>
      <w:tr w:rsidR="008F5DBC" w:rsidRPr="00E627B6" w14:paraId="72AC5962" w14:textId="77777777" w:rsidTr="00F65D11">
        <w:trPr>
          <w:jc w:val="center"/>
        </w:trPr>
        <w:tc>
          <w:tcPr>
            <w:tcW w:w="3438" w:type="dxa"/>
          </w:tcPr>
          <w:p w14:paraId="6C35B69E"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Gloria</w:t>
            </w:r>
          </w:p>
        </w:tc>
        <w:tc>
          <w:tcPr>
            <w:tcW w:w="828" w:type="dxa"/>
          </w:tcPr>
          <w:p w14:paraId="63ABC588"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1985</w:t>
            </w:r>
          </w:p>
        </w:tc>
        <w:tc>
          <w:tcPr>
            <w:tcW w:w="3096" w:type="dxa"/>
          </w:tcPr>
          <w:p w14:paraId="4FC5CF3E"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w:t>
            </w:r>
          </w:p>
        </w:tc>
      </w:tr>
      <w:tr w:rsidR="008F5DBC" w:rsidRPr="00E627B6" w14:paraId="098B2D7B" w14:textId="77777777" w:rsidTr="00F65D11">
        <w:trPr>
          <w:jc w:val="center"/>
        </w:trPr>
        <w:tc>
          <w:tcPr>
            <w:tcW w:w="3438" w:type="dxa"/>
          </w:tcPr>
          <w:p w14:paraId="58EDF8F7"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Bob</w:t>
            </w:r>
          </w:p>
        </w:tc>
        <w:tc>
          <w:tcPr>
            <w:tcW w:w="828" w:type="dxa"/>
          </w:tcPr>
          <w:p w14:paraId="3C74F904"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1991</w:t>
            </w:r>
          </w:p>
        </w:tc>
        <w:tc>
          <w:tcPr>
            <w:tcW w:w="3096" w:type="dxa"/>
          </w:tcPr>
          <w:p w14:paraId="6E81EDC2"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2</w:t>
            </w:r>
          </w:p>
        </w:tc>
      </w:tr>
      <w:tr w:rsidR="008F5DBC" w:rsidRPr="00E627B6" w14:paraId="28A67AD0" w14:textId="77777777" w:rsidTr="00F65D11">
        <w:trPr>
          <w:jc w:val="center"/>
        </w:trPr>
        <w:tc>
          <w:tcPr>
            <w:tcW w:w="3438" w:type="dxa"/>
          </w:tcPr>
          <w:p w14:paraId="3B5C80DB"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Floyd</w:t>
            </w:r>
          </w:p>
        </w:tc>
        <w:tc>
          <w:tcPr>
            <w:tcW w:w="828" w:type="dxa"/>
          </w:tcPr>
          <w:p w14:paraId="66C81BBC"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1999</w:t>
            </w:r>
          </w:p>
        </w:tc>
        <w:tc>
          <w:tcPr>
            <w:tcW w:w="3096" w:type="dxa"/>
          </w:tcPr>
          <w:p w14:paraId="25DCF4C2"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Tropical Storm</w:t>
            </w:r>
          </w:p>
        </w:tc>
      </w:tr>
      <w:tr w:rsidR="008F5DBC" w:rsidRPr="00E627B6" w14:paraId="30AF44ED" w14:textId="77777777" w:rsidTr="00F65D11">
        <w:trPr>
          <w:jc w:val="center"/>
        </w:trPr>
        <w:tc>
          <w:tcPr>
            <w:tcW w:w="3438" w:type="dxa"/>
          </w:tcPr>
          <w:p w14:paraId="15C24A38"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Allison</w:t>
            </w:r>
          </w:p>
        </w:tc>
        <w:tc>
          <w:tcPr>
            <w:tcW w:w="828" w:type="dxa"/>
          </w:tcPr>
          <w:p w14:paraId="59A5F2DA"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2001</w:t>
            </w:r>
          </w:p>
        </w:tc>
        <w:tc>
          <w:tcPr>
            <w:tcW w:w="3096" w:type="dxa"/>
          </w:tcPr>
          <w:p w14:paraId="4E626AFD"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Tropical Storm</w:t>
            </w:r>
          </w:p>
        </w:tc>
      </w:tr>
      <w:tr w:rsidR="008F5DBC" w:rsidRPr="00E627B6" w14:paraId="33933F64" w14:textId="77777777" w:rsidTr="00F65D11">
        <w:trPr>
          <w:jc w:val="center"/>
        </w:trPr>
        <w:tc>
          <w:tcPr>
            <w:tcW w:w="3438" w:type="dxa"/>
          </w:tcPr>
          <w:p w14:paraId="4EF409D8" w14:textId="77777777" w:rsidR="008F5DBC" w:rsidRPr="00E627B6" w:rsidRDefault="008F5DBC" w:rsidP="00F65D11">
            <w:pPr>
              <w:pStyle w:val="Default"/>
              <w:spacing w:before="100" w:beforeAutospacing="1" w:after="100" w:afterAutospacing="1"/>
              <w:rPr>
                <w:rFonts w:ascii="Times New Roman" w:hAnsi="Times New Roman" w:cs="Times New Roman"/>
                <w:sz w:val="20"/>
                <w:szCs w:val="22"/>
              </w:rPr>
            </w:pPr>
            <w:r w:rsidRPr="00E627B6">
              <w:rPr>
                <w:rFonts w:ascii="Times New Roman" w:hAnsi="Times New Roman" w:cs="Times New Roman"/>
                <w:sz w:val="20"/>
                <w:szCs w:val="22"/>
              </w:rPr>
              <w:t>Irene</w:t>
            </w:r>
          </w:p>
        </w:tc>
        <w:tc>
          <w:tcPr>
            <w:tcW w:w="828" w:type="dxa"/>
          </w:tcPr>
          <w:p w14:paraId="032A83D5"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2011</w:t>
            </w:r>
          </w:p>
        </w:tc>
        <w:tc>
          <w:tcPr>
            <w:tcW w:w="3096" w:type="dxa"/>
          </w:tcPr>
          <w:p w14:paraId="1110261F" w14:textId="77777777" w:rsidR="008F5DBC" w:rsidRPr="00E627B6" w:rsidRDefault="008F5DBC" w:rsidP="00F65D11">
            <w:pPr>
              <w:pStyle w:val="Default"/>
              <w:spacing w:before="100" w:beforeAutospacing="1" w:after="100" w:afterAutospacing="1"/>
              <w:jc w:val="center"/>
              <w:rPr>
                <w:rFonts w:ascii="Times New Roman" w:hAnsi="Times New Roman" w:cs="Times New Roman"/>
                <w:sz w:val="20"/>
                <w:szCs w:val="22"/>
              </w:rPr>
            </w:pPr>
            <w:r w:rsidRPr="00E627B6">
              <w:rPr>
                <w:rFonts w:ascii="Times New Roman" w:hAnsi="Times New Roman" w:cs="Times New Roman"/>
                <w:sz w:val="20"/>
                <w:szCs w:val="22"/>
              </w:rPr>
              <w:t>Tropical Storm</w:t>
            </w:r>
          </w:p>
        </w:tc>
      </w:tr>
      <w:tr w:rsidR="00F151B0" w:rsidRPr="00E627B6" w14:paraId="6F9D0241" w14:textId="77777777" w:rsidTr="00F65D11">
        <w:trPr>
          <w:jc w:val="center"/>
        </w:trPr>
        <w:tc>
          <w:tcPr>
            <w:tcW w:w="3438" w:type="dxa"/>
          </w:tcPr>
          <w:p w14:paraId="160D9129" w14:textId="12B720B7" w:rsidR="00F151B0" w:rsidRPr="00E627B6" w:rsidRDefault="00F151B0" w:rsidP="00F65D11">
            <w:pPr>
              <w:pStyle w:val="Default"/>
              <w:spacing w:before="100" w:beforeAutospacing="1" w:after="100" w:afterAutospacing="1"/>
              <w:rPr>
                <w:rFonts w:ascii="Times New Roman" w:hAnsi="Times New Roman" w:cs="Times New Roman"/>
                <w:sz w:val="20"/>
                <w:szCs w:val="22"/>
              </w:rPr>
            </w:pPr>
            <w:r>
              <w:rPr>
                <w:rFonts w:ascii="Times New Roman" w:hAnsi="Times New Roman" w:cs="Times New Roman"/>
                <w:sz w:val="20"/>
                <w:szCs w:val="22"/>
              </w:rPr>
              <w:t>Henri</w:t>
            </w:r>
          </w:p>
        </w:tc>
        <w:tc>
          <w:tcPr>
            <w:tcW w:w="828" w:type="dxa"/>
          </w:tcPr>
          <w:p w14:paraId="21867C9B" w14:textId="6CAD931C" w:rsidR="00F151B0" w:rsidRPr="00E627B6" w:rsidRDefault="00F151B0" w:rsidP="00F65D11">
            <w:pPr>
              <w:pStyle w:val="Default"/>
              <w:spacing w:before="100" w:beforeAutospacing="1" w:after="100" w:afterAutospacing="1"/>
              <w:jc w:val="center"/>
              <w:rPr>
                <w:rFonts w:ascii="Times New Roman" w:hAnsi="Times New Roman" w:cs="Times New Roman"/>
                <w:sz w:val="20"/>
                <w:szCs w:val="22"/>
              </w:rPr>
            </w:pPr>
            <w:r>
              <w:rPr>
                <w:rFonts w:ascii="Times New Roman" w:hAnsi="Times New Roman" w:cs="Times New Roman"/>
                <w:sz w:val="20"/>
                <w:szCs w:val="22"/>
              </w:rPr>
              <w:t>2021</w:t>
            </w:r>
          </w:p>
        </w:tc>
        <w:tc>
          <w:tcPr>
            <w:tcW w:w="3096" w:type="dxa"/>
          </w:tcPr>
          <w:p w14:paraId="3F670E51" w14:textId="7B0697C1" w:rsidR="00F151B0" w:rsidRPr="00E627B6" w:rsidRDefault="00F151B0" w:rsidP="00F65D11">
            <w:pPr>
              <w:pStyle w:val="Default"/>
              <w:spacing w:before="100" w:beforeAutospacing="1" w:after="100" w:afterAutospacing="1"/>
              <w:jc w:val="center"/>
              <w:rPr>
                <w:rFonts w:ascii="Times New Roman" w:hAnsi="Times New Roman" w:cs="Times New Roman"/>
                <w:sz w:val="20"/>
                <w:szCs w:val="22"/>
              </w:rPr>
            </w:pPr>
            <w:r>
              <w:rPr>
                <w:rFonts w:ascii="Times New Roman" w:hAnsi="Times New Roman" w:cs="Times New Roman"/>
                <w:sz w:val="20"/>
                <w:szCs w:val="22"/>
              </w:rPr>
              <w:t>Tropical Storm</w:t>
            </w:r>
          </w:p>
        </w:tc>
      </w:tr>
    </w:tbl>
    <w:p w14:paraId="32F3BECA" w14:textId="77777777" w:rsidR="008F5DBC" w:rsidRPr="00E627B6" w:rsidRDefault="008F5DBC" w:rsidP="008F5DBC">
      <w:pPr>
        <w:pStyle w:val="Heading5"/>
        <w:spacing w:before="100" w:beforeAutospacing="1" w:after="100" w:afterAutospacing="1"/>
      </w:pPr>
      <w:r w:rsidRPr="00E627B6">
        <w:t>Probability of Future Events</w:t>
      </w:r>
    </w:p>
    <w:p w14:paraId="4BEB0E98" w14:textId="18DD257A" w:rsidR="008F5DBC" w:rsidRDefault="008F5DBC" w:rsidP="008F5DBC">
      <w:pPr>
        <w:spacing w:before="100" w:beforeAutospacing="1" w:after="100" w:afterAutospacing="1"/>
        <w:jc w:val="both"/>
      </w:pPr>
      <w:r w:rsidRPr="00E627B6">
        <w:t xml:space="preserve">Based upon the past events, it is reasonable to say that there is a low frequency of major hurricanes in </w:t>
      </w:r>
      <w:r w:rsidRPr="00E627B6">
        <w:rPr>
          <w:color w:val="000000"/>
        </w:rPr>
        <w:t>Springfield</w:t>
      </w:r>
      <w:r w:rsidRPr="00E627B6">
        <w:t xml:space="preserve"> (once every fifty years is less than a one percent chance of any such storm occurring in a given year) while the possibility of a less severe hurricane or tropical storm affecting </w:t>
      </w:r>
      <w:r w:rsidRPr="00E627B6">
        <w:rPr>
          <w:color w:val="000000"/>
        </w:rPr>
        <w:t>Springfield</w:t>
      </w:r>
      <w:r w:rsidRPr="00E627B6">
        <w:t xml:space="preserve"> in any given year is approximately 10 percent.</w:t>
      </w:r>
    </w:p>
    <w:p w14:paraId="5C9D4423" w14:textId="5BA57C05" w:rsidR="008C2721" w:rsidRPr="008C2721" w:rsidRDefault="008C2721" w:rsidP="008C2721">
      <w:pPr>
        <w:pStyle w:val="Heading5"/>
        <w:spacing w:before="100" w:beforeAutospacing="1" w:after="100" w:afterAutospacing="1"/>
        <w:rPr>
          <w:b/>
          <w:bCs w:val="0"/>
          <w:i/>
          <w:iCs w:val="0"/>
        </w:rPr>
      </w:pPr>
      <w:bookmarkStart w:id="38" w:name="_Toc102454385"/>
      <w:r w:rsidRPr="008C2721">
        <w:t>Vulnerability</w:t>
      </w:r>
      <w:bookmarkEnd w:id="38"/>
      <w:r w:rsidRPr="00B07E6A">
        <w:rPr>
          <w:b/>
          <w:iCs w:val="0"/>
        </w:rPr>
        <w:t xml:space="preserve"> </w:t>
      </w:r>
    </w:p>
    <w:p w14:paraId="184BEBBA" w14:textId="77777777" w:rsidR="008C2721" w:rsidRDefault="008C2721" w:rsidP="008C2721">
      <w:pPr>
        <w:rPr>
          <w:szCs w:val="22"/>
        </w:rPr>
      </w:pPr>
      <w:r w:rsidRPr="00D3180C">
        <w:rPr>
          <w:szCs w:val="22"/>
        </w:rPr>
        <w:t xml:space="preserve">Based on the above analysis, </w:t>
      </w:r>
      <w:r>
        <w:rPr>
          <w:szCs w:val="22"/>
        </w:rPr>
        <w:t xml:space="preserve">Springfield </w:t>
      </w:r>
      <w:r w:rsidRPr="00D3180C">
        <w:rPr>
          <w:szCs w:val="22"/>
        </w:rPr>
        <w:t>faces</w:t>
      </w:r>
      <w:r>
        <w:rPr>
          <w:szCs w:val="22"/>
        </w:rPr>
        <w:t xml:space="preserve"> a Hazard Risk Index Rating of</w:t>
      </w:r>
      <w:r w:rsidRPr="00D3180C">
        <w:rPr>
          <w:szCs w:val="22"/>
        </w:rPr>
        <w:t xml:space="preserve"> </w:t>
      </w:r>
      <w:r w:rsidRPr="00E73DFA">
        <w:rPr>
          <w:szCs w:val="22"/>
        </w:rPr>
        <w:t>"</w:t>
      </w:r>
      <w:r>
        <w:rPr>
          <w:szCs w:val="22"/>
        </w:rPr>
        <w:t>3 - Medium</w:t>
      </w:r>
      <w:r w:rsidRPr="00E73DFA">
        <w:rPr>
          <w:szCs w:val="22"/>
        </w:rPr>
        <w:t>"</w:t>
      </w:r>
      <w:r w:rsidRPr="00D3180C">
        <w:rPr>
          <w:szCs w:val="22"/>
        </w:rPr>
        <w:t xml:space="preserve"> from hurricanes and </w:t>
      </w:r>
      <w:r>
        <w:rPr>
          <w:szCs w:val="22"/>
        </w:rPr>
        <w:t>severe wind</w:t>
      </w:r>
      <w:r w:rsidRPr="00D3180C">
        <w:rPr>
          <w:szCs w:val="22"/>
        </w:rPr>
        <w:t>.</w:t>
      </w:r>
    </w:p>
    <w:p w14:paraId="339EFF76" w14:textId="77777777" w:rsidR="008C2721" w:rsidRDefault="008C2721" w:rsidP="008C2721">
      <w:pPr>
        <w:rPr>
          <w:szCs w:val="22"/>
        </w:rPr>
      </w:pPr>
    </w:p>
    <w:p w14:paraId="75BB10E1" w14:textId="77777777" w:rsidR="008C2721" w:rsidRDefault="008C2721" w:rsidP="008C2721">
      <w:pPr>
        <w:rPr>
          <w:szCs w:val="22"/>
        </w:rPr>
      </w:pPr>
      <w:r>
        <w:rPr>
          <w:szCs w:val="22"/>
        </w:rPr>
        <w:t xml:space="preserve">The entire City would be vulnerable to the impact of a hurricane. Additionally, high winds could impact the City’s communication and energy infrastructure and older buildings. </w:t>
      </w:r>
    </w:p>
    <w:p w14:paraId="76F37A0F" w14:textId="77777777" w:rsidR="008C2721" w:rsidRPr="00E627B6" w:rsidRDefault="008C2721" w:rsidP="008F5DBC">
      <w:pPr>
        <w:spacing w:before="100" w:beforeAutospacing="1" w:after="100" w:afterAutospacing="1"/>
        <w:jc w:val="both"/>
      </w:pPr>
    </w:p>
    <w:tbl>
      <w:tblPr>
        <w:tblStyle w:val="TableGrid"/>
        <w:tblW w:w="9540" w:type="dxa"/>
        <w:tblInd w:w="-95" w:type="dxa"/>
        <w:tblLook w:val="04A0" w:firstRow="1" w:lastRow="0" w:firstColumn="1" w:lastColumn="0" w:noHBand="0" w:noVBand="1"/>
      </w:tblPr>
      <w:tblGrid>
        <w:gridCol w:w="900"/>
        <w:gridCol w:w="2250"/>
        <w:gridCol w:w="2555"/>
        <w:gridCol w:w="1870"/>
        <w:gridCol w:w="1965"/>
      </w:tblGrid>
      <w:tr w:rsidR="006C0EB7" w14:paraId="6D60F6C6" w14:textId="77777777" w:rsidTr="006C0EB7">
        <w:trPr>
          <w:trHeight w:val="323"/>
        </w:trPr>
        <w:tc>
          <w:tcPr>
            <w:tcW w:w="9540" w:type="dxa"/>
            <w:gridSpan w:val="5"/>
            <w:shd w:val="clear" w:color="auto" w:fill="000000" w:themeFill="text1"/>
          </w:tcPr>
          <w:p w14:paraId="7DEC4D5D" w14:textId="6D348AE9" w:rsidR="006C0EB7" w:rsidRPr="006C0EB7" w:rsidRDefault="006C0EB7" w:rsidP="0065742A">
            <w:pPr>
              <w:jc w:val="center"/>
              <w:rPr>
                <w:rFonts w:ascii="Gill Sans MT" w:hAnsi="Gill Sans MT"/>
                <w:b/>
                <w:sz w:val="20"/>
              </w:rPr>
            </w:pPr>
            <w:r>
              <w:rPr>
                <w:rFonts w:ascii="Gill Sans MT" w:hAnsi="Gill Sans MT"/>
                <w:b/>
                <w:color w:val="FFFFFF" w:themeColor="background1"/>
                <w:sz w:val="20"/>
              </w:rPr>
              <w:t>TABLE 3.8</w:t>
            </w:r>
            <w:r w:rsidRPr="006C0EB7">
              <w:rPr>
                <w:rFonts w:ascii="Gill Sans MT" w:hAnsi="Gill Sans MT"/>
                <w:b/>
                <w:color w:val="FFFFFF" w:themeColor="background1"/>
                <w:sz w:val="20"/>
              </w:rPr>
              <w:t xml:space="preserve"> EXISTING SEVERE WIND HAZARD MITIGATION MEASURES</w:t>
            </w:r>
          </w:p>
        </w:tc>
      </w:tr>
      <w:tr w:rsidR="006C0EB7" w14:paraId="3DF7DDA7" w14:textId="77777777" w:rsidTr="0065742A">
        <w:trPr>
          <w:trHeight w:val="323"/>
        </w:trPr>
        <w:tc>
          <w:tcPr>
            <w:tcW w:w="3150" w:type="dxa"/>
            <w:gridSpan w:val="2"/>
            <w:shd w:val="clear" w:color="auto" w:fill="BFBFBF" w:themeFill="background1" w:themeFillShade="BF"/>
          </w:tcPr>
          <w:p w14:paraId="5950F1C4" w14:textId="3E4AFDF0" w:rsidR="006C0EB7" w:rsidRPr="00CE531C" w:rsidRDefault="006C0EB7" w:rsidP="006C0EB7">
            <w:pPr>
              <w:jc w:val="center"/>
              <w:rPr>
                <w:b/>
                <w:sz w:val="20"/>
              </w:rPr>
            </w:pPr>
            <w:r w:rsidRPr="00CE531C">
              <w:rPr>
                <w:b/>
                <w:sz w:val="20"/>
              </w:rPr>
              <w:t>Existing Strategy</w:t>
            </w:r>
          </w:p>
        </w:tc>
        <w:tc>
          <w:tcPr>
            <w:tcW w:w="2555" w:type="dxa"/>
            <w:shd w:val="clear" w:color="auto" w:fill="BFBFBF" w:themeFill="background1" w:themeFillShade="BF"/>
          </w:tcPr>
          <w:p w14:paraId="1157CA64" w14:textId="5DFCAE09" w:rsidR="006C0EB7" w:rsidRPr="00CE531C" w:rsidRDefault="006C0EB7" w:rsidP="006C0EB7">
            <w:pPr>
              <w:jc w:val="center"/>
              <w:rPr>
                <w:b/>
                <w:sz w:val="20"/>
              </w:rPr>
            </w:pPr>
            <w:r w:rsidRPr="00CE531C">
              <w:rPr>
                <w:b/>
                <w:sz w:val="20"/>
              </w:rPr>
              <w:t>Description</w:t>
            </w:r>
          </w:p>
        </w:tc>
        <w:tc>
          <w:tcPr>
            <w:tcW w:w="1870" w:type="dxa"/>
            <w:shd w:val="clear" w:color="auto" w:fill="BFBFBF" w:themeFill="background1" w:themeFillShade="BF"/>
          </w:tcPr>
          <w:p w14:paraId="6FFC1E2A" w14:textId="41AD84E8" w:rsidR="006C0EB7" w:rsidRPr="00CE531C" w:rsidRDefault="006C0EB7" w:rsidP="006C0EB7">
            <w:pPr>
              <w:jc w:val="center"/>
              <w:rPr>
                <w:b/>
                <w:sz w:val="20"/>
              </w:rPr>
            </w:pPr>
            <w:r w:rsidRPr="00CE531C">
              <w:rPr>
                <w:b/>
                <w:sz w:val="20"/>
              </w:rPr>
              <w:t>Effectiveness</w:t>
            </w:r>
          </w:p>
        </w:tc>
        <w:tc>
          <w:tcPr>
            <w:tcW w:w="1965" w:type="dxa"/>
            <w:shd w:val="clear" w:color="auto" w:fill="BFBFBF" w:themeFill="background1" w:themeFillShade="BF"/>
          </w:tcPr>
          <w:p w14:paraId="361E282C" w14:textId="38D098DD" w:rsidR="006C0EB7" w:rsidRPr="00CE531C" w:rsidRDefault="006C0EB7" w:rsidP="006C0EB7">
            <w:pPr>
              <w:jc w:val="center"/>
              <w:rPr>
                <w:b/>
                <w:sz w:val="20"/>
              </w:rPr>
            </w:pPr>
            <w:r w:rsidRPr="00CE531C">
              <w:rPr>
                <w:b/>
                <w:sz w:val="20"/>
              </w:rPr>
              <w:t>Potential Changes</w:t>
            </w:r>
          </w:p>
        </w:tc>
      </w:tr>
      <w:tr w:rsidR="00406EE6" w14:paraId="04F98FA7" w14:textId="77777777" w:rsidTr="0065742A">
        <w:trPr>
          <w:trHeight w:val="1088"/>
        </w:trPr>
        <w:tc>
          <w:tcPr>
            <w:tcW w:w="900" w:type="dxa"/>
            <w:vMerge w:val="restart"/>
            <w:textDirection w:val="btLr"/>
          </w:tcPr>
          <w:p w14:paraId="3BE7EBDD" w14:textId="22DA86E8" w:rsidR="00406EE6" w:rsidRPr="00245FD9" w:rsidRDefault="00406EE6" w:rsidP="00245FD9">
            <w:pPr>
              <w:ind w:left="113" w:right="113"/>
              <w:rPr>
                <w:sz w:val="20"/>
              </w:rPr>
            </w:pPr>
            <w:r>
              <w:rPr>
                <w:sz w:val="20"/>
              </w:rPr>
              <w:t>Zoning Ordinance</w:t>
            </w:r>
          </w:p>
        </w:tc>
        <w:tc>
          <w:tcPr>
            <w:tcW w:w="2250" w:type="dxa"/>
          </w:tcPr>
          <w:p w14:paraId="4B504058" w14:textId="05737B24" w:rsidR="00406EE6" w:rsidRPr="00245FD9" w:rsidRDefault="00406EE6" w:rsidP="00406EE6">
            <w:pPr>
              <w:rPr>
                <w:sz w:val="20"/>
              </w:rPr>
            </w:pPr>
            <w:r w:rsidRPr="00245FD9">
              <w:rPr>
                <w:sz w:val="20"/>
              </w:rPr>
              <w:t>Mobile Homes/Trailers</w:t>
            </w:r>
          </w:p>
        </w:tc>
        <w:tc>
          <w:tcPr>
            <w:tcW w:w="2555" w:type="dxa"/>
            <w:vAlign w:val="bottom"/>
          </w:tcPr>
          <w:p w14:paraId="60C15F9C" w14:textId="56E06F2A" w:rsidR="00406EE6" w:rsidRPr="00245FD9" w:rsidRDefault="00406EE6" w:rsidP="00406EE6">
            <w:pPr>
              <w:rPr>
                <w:sz w:val="20"/>
              </w:rPr>
            </w:pPr>
            <w:r>
              <w:rPr>
                <w:color w:val="000000"/>
                <w:sz w:val="20"/>
                <w:szCs w:val="20"/>
              </w:rPr>
              <w:t>Mobile homes are permitted with some additional regulations; trailers are only allowed as temporary living quarters.</w:t>
            </w:r>
          </w:p>
        </w:tc>
        <w:tc>
          <w:tcPr>
            <w:tcW w:w="1870" w:type="dxa"/>
            <w:vAlign w:val="bottom"/>
          </w:tcPr>
          <w:p w14:paraId="757DD63C" w14:textId="7B158A4D" w:rsidR="00406EE6" w:rsidRPr="00245FD9" w:rsidRDefault="00406EE6" w:rsidP="00406EE6">
            <w:pPr>
              <w:rPr>
                <w:sz w:val="20"/>
              </w:rPr>
            </w:pPr>
            <w:r>
              <w:rPr>
                <w:color w:val="000000"/>
                <w:sz w:val="20"/>
                <w:szCs w:val="20"/>
              </w:rPr>
              <w:t>Not effective for preventing damage to susceptible structures</w:t>
            </w:r>
          </w:p>
        </w:tc>
        <w:tc>
          <w:tcPr>
            <w:tcW w:w="1965" w:type="dxa"/>
            <w:vAlign w:val="bottom"/>
          </w:tcPr>
          <w:p w14:paraId="7790B195" w14:textId="0467A955" w:rsidR="00406EE6" w:rsidRPr="00245FD9" w:rsidRDefault="00406EE6" w:rsidP="00406EE6">
            <w:pPr>
              <w:rPr>
                <w:sz w:val="20"/>
              </w:rPr>
            </w:pPr>
            <w:r>
              <w:rPr>
                <w:color w:val="000000"/>
                <w:sz w:val="20"/>
                <w:szCs w:val="20"/>
              </w:rPr>
              <w:t>Restricting location of mobile homes in high-hazard area and establish a buy-back program for high-risk mobile homes.</w:t>
            </w:r>
          </w:p>
        </w:tc>
      </w:tr>
      <w:tr w:rsidR="00406EE6" w14:paraId="604F9868" w14:textId="77777777" w:rsidTr="0065742A">
        <w:trPr>
          <w:trHeight w:val="2051"/>
        </w:trPr>
        <w:tc>
          <w:tcPr>
            <w:tcW w:w="900" w:type="dxa"/>
            <w:vMerge/>
          </w:tcPr>
          <w:p w14:paraId="7508AA25" w14:textId="77777777" w:rsidR="00406EE6" w:rsidRPr="00245FD9" w:rsidRDefault="00406EE6" w:rsidP="00406EE6">
            <w:pPr>
              <w:rPr>
                <w:sz w:val="20"/>
              </w:rPr>
            </w:pPr>
          </w:p>
        </w:tc>
        <w:tc>
          <w:tcPr>
            <w:tcW w:w="2250" w:type="dxa"/>
          </w:tcPr>
          <w:p w14:paraId="68743B49" w14:textId="1B4BD235" w:rsidR="00406EE6" w:rsidRPr="00245FD9" w:rsidRDefault="00406EE6" w:rsidP="00406EE6">
            <w:pPr>
              <w:rPr>
                <w:sz w:val="20"/>
              </w:rPr>
            </w:pPr>
            <w:r w:rsidRPr="00245FD9">
              <w:rPr>
                <w:sz w:val="20"/>
              </w:rPr>
              <w:t>Wireless Communications Structures and Facilities</w:t>
            </w:r>
          </w:p>
        </w:tc>
        <w:tc>
          <w:tcPr>
            <w:tcW w:w="2555" w:type="dxa"/>
            <w:vAlign w:val="bottom"/>
          </w:tcPr>
          <w:p w14:paraId="4E134473" w14:textId="17D7D103" w:rsidR="00406EE6" w:rsidRPr="00245FD9" w:rsidRDefault="00406EE6" w:rsidP="00406EE6">
            <w:pPr>
              <w:rPr>
                <w:sz w:val="20"/>
              </w:rPr>
            </w:pPr>
            <w:r>
              <w:rPr>
                <w:color w:val="000000"/>
                <w:sz w:val="20"/>
                <w:szCs w:val="20"/>
              </w:rPr>
              <w:t>Structures are required to be as minimally invasive as possible to the environment, have height restrictions, and must have be setback 200 % of  the structure’s height; 100% allowed for “stealth design towers”.</w:t>
            </w:r>
          </w:p>
        </w:tc>
        <w:tc>
          <w:tcPr>
            <w:tcW w:w="1870" w:type="dxa"/>
            <w:vAlign w:val="bottom"/>
          </w:tcPr>
          <w:p w14:paraId="5435BCF4" w14:textId="4D7A1D3B" w:rsidR="00406EE6" w:rsidRPr="00245FD9" w:rsidRDefault="00406EE6" w:rsidP="00406EE6">
            <w:pPr>
              <w:rPr>
                <w:sz w:val="20"/>
              </w:rPr>
            </w:pPr>
            <w:r>
              <w:rPr>
                <w:color w:val="000000"/>
                <w:sz w:val="20"/>
                <w:szCs w:val="20"/>
              </w:rPr>
              <w:t>Very effective for preventing damage in the case of a severe storm.</w:t>
            </w:r>
          </w:p>
        </w:tc>
        <w:tc>
          <w:tcPr>
            <w:tcW w:w="1965" w:type="dxa"/>
            <w:vAlign w:val="bottom"/>
          </w:tcPr>
          <w:p w14:paraId="2C9EB9EE" w14:textId="2D6163DE" w:rsidR="00406EE6" w:rsidRPr="00245FD9" w:rsidRDefault="00DB5E83" w:rsidP="00406EE6">
            <w:pPr>
              <w:rPr>
                <w:sz w:val="20"/>
              </w:rPr>
            </w:pPr>
            <w:r>
              <w:rPr>
                <w:color w:val="000000"/>
                <w:sz w:val="20"/>
                <w:szCs w:val="20"/>
              </w:rPr>
              <w:t>D</w:t>
            </w:r>
            <w:r w:rsidR="00406EE6">
              <w:rPr>
                <w:color w:val="000000"/>
                <w:sz w:val="20"/>
                <w:szCs w:val="20"/>
              </w:rPr>
              <w:t>one.</w:t>
            </w:r>
          </w:p>
        </w:tc>
      </w:tr>
      <w:tr w:rsidR="00406EE6" w14:paraId="58DC96D9" w14:textId="77777777" w:rsidTr="0065742A">
        <w:trPr>
          <w:cantSplit/>
          <w:trHeight w:val="1331"/>
        </w:trPr>
        <w:tc>
          <w:tcPr>
            <w:tcW w:w="900" w:type="dxa"/>
            <w:textDirection w:val="btLr"/>
          </w:tcPr>
          <w:p w14:paraId="1CA030F4" w14:textId="129598E5" w:rsidR="00406EE6" w:rsidRDefault="0065742A" w:rsidP="00245FD9">
            <w:pPr>
              <w:ind w:left="113" w:right="113"/>
              <w:rPr>
                <w:sz w:val="20"/>
              </w:rPr>
            </w:pPr>
            <w:r>
              <w:rPr>
                <w:sz w:val="20"/>
              </w:rPr>
              <w:t>Subdivision Regs.</w:t>
            </w:r>
          </w:p>
          <w:p w14:paraId="6896A96B" w14:textId="104405D3" w:rsidR="00406EE6" w:rsidRPr="00245FD9" w:rsidRDefault="00406EE6" w:rsidP="00245FD9">
            <w:pPr>
              <w:ind w:left="113" w:right="113"/>
              <w:rPr>
                <w:sz w:val="20"/>
              </w:rPr>
            </w:pPr>
          </w:p>
        </w:tc>
        <w:tc>
          <w:tcPr>
            <w:tcW w:w="2250" w:type="dxa"/>
          </w:tcPr>
          <w:p w14:paraId="76EE4D54" w14:textId="74DA7950" w:rsidR="00406EE6" w:rsidRPr="00245FD9" w:rsidRDefault="00406EE6" w:rsidP="00406EE6">
            <w:pPr>
              <w:rPr>
                <w:sz w:val="20"/>
              </w:rPr>
            </w:pPr>
            <w:r w:rsidRPr="00245FD9">
              <w:rPr>
                <w:sz w:val="20"/>
              </w:rPr>
              <w:t>Design Standards</w:t>
            </w:r>
          </w:p>
        </w:tc>
        <w:tc>
          <w:tcPr>
            <w:tcW w:w="2555" w:type="dxa"/>
            <w:vAlign w:val="bottom"/>
          </w:tcPr>
          <w:p w14:paraId="2F197917" w14:textId="4ACA529E" w:rsidR="00406EE6" w:rsidRPr="00245FD9" w:rsidRDefault="00406EE6" w:rsidP="00406EE6">
            <w:pPr>
              <w:rPr>
                <w:sz w:val="20"/>
              </w:rPr>
            </w:pPr>
            <w:r>
              <w:rPr>
                <w:color w:val="000000"/>
                <w:sz w:val="20"/>
                <w:szCs w:val="20"/>
              </w:rPr>
              <w:t>Utilities must be placed underground</w:t>
            </w:r>
          </w:p>
        </w:tc>
        <w:tc>
          <w:tcPr>
            <w:tcW w:w="1870" w:type="dxa"/>
            <w:vAlign w:val="bottom"/>
          </w:tcPr>
          <w:p w14:paraId="7F473EA5" w14:textId="4ED04F97" w:rsidR="00406EE6" w:rsidRPr="00245FD9" w:rsidRDefault="00406EE6" w:rsidP="00406EE6">
            <w:pPr>
              <w:rPr>
                <w:sz w:val="20"/>
              </w:rPr>
            </w:pPr>
            <w:r>
              <w:rPr>
                <w:color w:val="000000"/>
                <w:sz w:val="20"/>
                <w:szCs w:val="20"/>
              </w:rPr>
              <w:t>Effective for preventing power loss.</w:t>
            </w:r>
          </w:p>
        </w:tc>
        <w:tc>
          <w:tcPr>
            <w:tcW w:w="1965" w:type="dxa"/>
            <w:vAlign w:val="bottom"/>
          </w:tcPr>
          <w:p w14:paraId="6B3B313B" w14:textId="40026FDC" w:rsidR="00406EE6" w:rsidRPr="00245FD9" w:rsidRDefault="00DB5E83" w:rsidP="00406EE6">
            <w:pPr>
              <w:rPr>
                <w:sz w:val="20"/>
              </w:rPr>
            </w:pPr>
            <w:r>
              <w:rPr>
                <w:color w:val="000000"/>
                <w:sz w:val="20"/>
                <w:szCs w:val="20"/>
              </w:rPr>
              <w:t>D</w:t>
            </w:r>
            <w:r w:rsidR="00406EE6">
              <w:rPr>
                <w:color w:val="000000"/>
                <w:sz w:val="20"/>
                <w:szCs w:val="20"/>
              </w:rPr>
              <w:t>one.</w:t>
            </w:r>
          </w:p>
        </w:tc>
      </w:tr>
      <w:tr w:rsidR="00406EE6" w14:paraId="5D4EB2A6" w14:textId="77777777" w:rsidTr="0065742A">
        <w:trPr>
          <w:trHeight w:val="1277"/>
        </w:trPr>
        <w:tc>
          <w:tcPr>
            <w:tcW w:w="3150" w:type="dxa"/>
            <w:gridSpan w:val="2"/>
          </w:tcPr>
          <w:p w14:paraId="42A1EBD8" w14:textId="4363E00B" w:rsidR="00406EE6" w:rsidRPr="00245FD9" w:rsidRDefault="00406EE6" w:rsidP="00406EE6">
            <w:pPr>
              <w:rPr>
                <w:sz w:val="20"/>
              </w:rPr>
            </w:pPr>
            <w:r w:rsidRPr="00245FD9">
              <w:rPr>
                <w:sz w:val="20"/>
              </w:rPr>
              <w:t>State Building Code</w:t>
            </w:r>
          </w:p>
        </w:tc>
        <w:tc>
          <w:tcPr>
            <w:tcW w:w="2555" w:type="dxa"/>
          </w:tcPr>
          <w:p w14:paraId="58E18F5D" w14:textId="4C7E4F19" w:rsidR="00406EE6" w:rsidRPr="00245FD9" w:rsidRDefault="00406EE6" w:rsidP="00406EE6">
            <w:pPr>
              <w:rPr>
                <w:sz w:val="20"/>
              </w:rPr>
            </w:pPr>
            <w:r>
              <w:rPr>
                <w:color w:val="000000"/>
                <w:sz w:val="20"/>
                <w:szCs w:val="20"/>
              </w:rPr>
              <w:t>The City has adopted the MA State Building Code.</w:t>
            </w:r>
          </w:p>
        </w:tc>
        <w:tc>
          <w:tcPr>
            <w:tcW w:w="1870" w:type="dxa"/>
            <w:vAlign w:val="bottom"/>
          </w:tcPr>
          <w:p w14:paraId="6045D114" w14:textId="7D10B37B" w:rsidR="00406EE6" w:rsidRPr="00245FD9" w:rsidRDefault="00406EE6" w:rsidP="00406EE6">
            <w:pPr>
              <w:rPr>
                <w:sz w:val="20"/>
              </w:rPr>
            </w:pPr>
            <w:r>
              <w:rPr>
                <w:color w:val="000000"/>
                <w:sz w:val="20"/>
                <w:szCs w:val="20"/>
              </w:rPr>
              <w:t>Effective.</w:t>
            </w:r>
          </w:p>
        </w:tc>
        <w:tc>
          <w:tcPr>
            <w:tcW w:w="1965" w:type="dxa"/>
            <w:vAlign w:val="bottom"/>
          </w:tcPr>
          <w:p w14:paraId="7172D47D" w14:textId="3CD80752" w:rsidR="00406EE6" w:rsidRPr="00245FD9" w:rsidRDefault="00DB5E83" w:rsidP="00406EE6">
            <w:pPr>
              <w:rPr>
                <w:sz w:val="20"/>
              </w:rPr>
            </w:pPr>
            <w:r>
              <w:rPr>
                <w:sz w:val="20"/>
              </w:rPr>
              <w:t>D</w:t>
            </w:r>
            <w:r w:rsidR="0065742A">
              <w:rPr>
                <w:sz w:val="20"/>
              </w:rPr>
              <w:t>one</w:t>
            </w:r>
          </w:p>
        </w:tc>
      </w:tr>
      <w:tr w:rsidR="00406EE6" w14:paraId="508AF9AC" w14:textId="77777777" w:rsidTr="0065742A">
        <w:trPr>
          <w:trHeight w:val="1133"/>
        </w:trPr>
        <w:tc>
          <w:tcPr>
            <w:tcW w:w="3150" w:type="dxa"/>
            <w:gridSpan w:val="2"/>
          </w:tcPr>
          <w:p w14:paraId="3DB318CD" w14:textId="6B626159" w:rsidR="00406EE6" w:rsidRPr="00245FD9" w:rsidRDefault="00406EE6" w:rsidP="00406EE6">
            <w:pPr>
              <w:rPr>
                <w:sz w:val="20"/>
              </w:rPr>
            </w:pPr>
            <w:r w:rsidRPr="00245FD9">
              <w:rPr>
                <w:sz w:val="20"/>
              </w:rPr>
              <w:t xml:space="preserve">Tree Management </w:t>
            </w:r>
          </w:p>
        </w:tc>
        <w:tc>
          <w:tcPr>
            <w:tcW w:w="2555" w:type="dxa"/>
          </w:tcPr>
          <w:p w14:paraId="1ACB425F" w14:textId="26ACD8B6" w:rsidR="00406EE6" w:rsidRPr="00245FD9" w:rsidRDefault="00406EE6" w:rsidP="00406EE6">
            <w:pPr>
              <w:rPr>
                <w:sz w:val="20"/>
              </w:rPr>
            </w:pPr>
            <w:r>
              <w:rPr>
                <w:color w:val="000000"/>
                <w:sz w:val="20"/>
                <w:szCs w:val="20"/>
              </w:rPr>
              <w:t>List of dangerous trees created annually for Eversource.</w:t>
            </w:r>
          </w:p>
        </w:tc>
        <w:tc>
          <w:tcPr>
            <w:tcW w:w="1870" w:type="dxa"/>
            <w:vAlign w:val="bottom"/>
          </w:tcPr>
          <w:p w14:paraId="02BDFE72" w14:textId="5FE0323B" w:rsidR="00406EE6" w:rsidRPr="00245FD9" w:rsidRDefault="00406EE6" w:rsidP="00406EE6">
            <w:pPr>
              <w:rPr>
                <w:sz w:val="20"/>
              </w:rPr>
            </w:pPr>
            <w:r>
              <w:rPr>
                <w:color w:val="000000"/>
                <w:sz w:val="20"/>
                <w:szCs w:val="20"/>
              </w:rPr>
              <w:t>Very effective, preventative collaboration.</w:t>
            </w:r>
          </w:p>
        </w:tc>
        <w:tc>
          <w:tcPr>
            <w:tcW w:w="1965" w:type="dxa"/>
            <w:vAlign w:val="bottom"/>
          </w:tcPr>
          <w:p w14:paraId="4DD71D47" w14:textId="7520F8FA" w:rsidR="00406EE6" w:rsidRPr="00245FD9" w:rsidRDefault="00DB5E83" w:rsidP="00406EE6">
            <w:pPr>
              <w:rPr>
                <w:sz w:val="20"/>
              </w:rPr>
            </w:pPr>
            <w:r>
              <w:rPr>
                <w:sz w:val="20"/>
              </w:rPr>
              <w:t>D</w:t>
            </w:r>
            <w:r w:rsidR="0065742A">
              <w:rPr>
                <w:sz w:val="20"/>
              </w:rPr>
              <w:t>one</w:t>
            </w:r>
          </w:p>
        </w:tc>
      </w:tr>
    </w:tbl>
    <w:p w14:paraId="139BB470" w14:textId="77777777" w:rsidR="008F5DBC" w:rsidRPr="00E627B6" w:rsidRDefault="008F5DBC" w:rsidP="008F5DBC">
      <w:pPr>
        <w:rPr>
          <w:rFonts w:ascii="Gill Sans MT" w:hAnsi="Gill Sans MT"/>
          <w:sz w:val="28"/>
        </w:rPr>
      </w:pPr>
      <w:r w:rsidRPr="00E627B6">
        <w:br w:type="page"/>
      </w:r>
    </w:p>
    <w:p w14:paraId="5765F0A5" w14:textId="77777777" w:rsidR="001924E7" w:rsidRPr="00E627B6" w:rsidRDefault="001924E7" w:rsidP="001924E7">
      <w:pPr>
        <w:pStyle w:val="Heading3"/>
        <w:spacing w:before="100" w:beforeAutospacing="1" w:after="100" w:afterAutospacing="1"/>
      </w:pPr>
      <w:bookmarkStart w:id="39" w:name="_Toc127524401"/>
      <w:r w:rsidRPr="00E627B6">
        <w:t>Severe Snow/Ice Storm – Medium Risk</w:t>
      </w:r>
      <w:bookmarkEnd w:id="39"/>
    </w:p>
    <w:p w14:paraId="7CCDE079" w14:textId="77777777" w:rsidR="001924E7" w:rsidRPr="00E627B6" w:rsidRDefault="001924E7" w:rsidP="001924E7">
      <w:pPr>
        <w:pStyle w:val="BodyText"/>
        <w:spacing w:before="100" w:beforeAutospacing="1" w:after="100" w:afterAutospacing="1"/>
      </w:pPr>
      <w:r w:rsidRPr="00E627B6">
        <w:t>Severe winter storms can pose a significant risk to property and human life because the rain, freezing rain, ice, snow, cold temperatures and wind associated with these storms can disrupt utility service, phone service, and make roadways extremely hazardous.  Severe winter storms can also be deceptive killers.  The types of deaths that can occur as a result of a severe winter storm include:  traffic accidents on icy or snow-covered roads, heart attacks while shoveling snow, and hypothermia from prolonged exposure to cold temperatures.  Infrastructure and other property are also at risk from severe winter storms and the associated flooding that can occur following heavy snow melt.  Power and telephone lines, trees, and telecommunications structures can be damaged by ice, wind, snow, and falling trees and tree limbs.  Icy road conditions or roads blocked by fallen trees may make it difficult to respond promptly to medical emergencies or fires.  Prolonged, extremely cold temperatures can also cause inadequately insulated potable water lines and fire sprinkler pipes to rupture and disrupt the delivery of drinking water and cause extensive property damage.</w:t>
      </w:r>
    </w:p>
    <w:p w14:paraId="01298FCD" w14:textId="77777777" w:rsidR="001924E7" w:rsidRPr="00E627B6" w:rsidRDefault="001924E7" w:rsidP="001924E7">
      <w:pPr>
        <w:pStyle w:val="Heading5"/>
        <w:spacing w:before="100" w:beforeAutospacing="1" w:after="100" w:afterAutospacing="1"/>
      </w:pPr>
      <w:r w:rsidRPr="00E627B6">
        <w:t>Location</w:t>
      </w:r>
    </w:p>
    <w:p w14:paraId="327E591B" w14:textId="18968113" w:rsidR="001924E7" w:rsidRPr="00E627B6" w:rsidRDefault="001924E7" w:rsidP="001924E7">
      <w:pPr>
        <w:pStyle w:val="BodyText"/>
        <w:spacing w:before="100" w:beforeAutospacing="1" w:after="100" w:afterAutospacing="1"/>
        <w:rPr>
          <w:b/>
          <w:i/>
          <w:u w:val="single"/>
        </w:rPr>
      </w:pPr>
      <w:r w:rsidRPr="00E627B6">
        <w:t>Severe winter weather occurs regionally and therefore would impact the entire City</w:t>
      </w:r>
      <w:r w:rsidR="00795057">
        <w:t>.</w:t>
      </w:r>
      <w:r w:rsidRPr="00E627B6">
        <w:t xml:space="preserve"> </w:t>
      </w:r>
    </w:p>
    <w:p w14:paraId="342D2C0A" w14:textId="77777777" w:rsidR="001924E7" w:rsidRPr="00E627B6" w:rsidRDefault="001924E7" w:rsidP="001924E7">
      <w:pPr>
        <w:pStyle w:val="Heading5"/>
        <w:spacing w:before="100" w:beforeAutospacing="1" w:after="100" w:afterAutospacing="1"/>
      </w:pPr>
      <w:r w:rsidRPr="00E627B6">
        <w:t>Extent</w:t>
      </w:r>
    </w:p>
    <w:p w14:paraId="43FF48B2" w14:textId="77777777" w:rsidR="001924E7" w:rsidRPr="00E627B6" w:rsidRDefault="001924E7" w:rsidP="001924E7">
      <w:pPr>
        <w:spacing w:before="100" w:beforeAutospacing="1" w:after="100" w:afterAutospacing="1"/>
        <w:jc w:val="both"/>
      </w:pPr>
      <w:r w:rsidRPr="00E627B6">
        <w:t xml:space="preserve">New England generally experiences at least one or two severe winter storms each year with varying degrees of severity.  Research on climate change indicates that there is great potential for stronger, more frequent storms as the global temperature increases. Severe winter storms typically occur during January and February; however, they can occur from late September through late April. </w:t>
      </w:r>
    </w:p>
    <w:p w14:paraId="3394BAAE" w14:textId="4841363C" w:rsidR="001924E7" w:rsidRPr="00E627B6" w:rsidRDefault="001924E7" w:rsidP="001924E7">
      <w:pPr>
        <w:spacing w:before="100" w:beforeAutospacing="1" w:after="100" w:afterAutospacing="1"/>
        <w:jc w:val="both"/>
        <w:rPr>
          <w:color w:val="000000"/>
          <w:lang w:val="en"/>
        </w:rPr>
      </w:pPr>
      <w:r w:rsidRPr="00E627B6">
        <w:rPr>
          <w:color w:val="000000"/>
          <w:lang w:val="en"/>
        </w:rPr>
        <w:t>The Northeast Snowfall Impact Scale (NESIS) developed by Paul Kocin</w:t>
      </w:r>
      <w:r w:rsidR="002A4B7F">
        <w:rPr>
          <w:color w:val="000000"/>
          <w:lang w:val="en"/>
        </w:rPr>
        <w:t>,</w:t>
      </w:r>
      <w:r w:rsidRPr="00E627B6">
        <w:rPr>
          <w:color w:val="000000"/>
          <w:lang w:val="en"/>
        </w:rPr>
        <w:t xml:space="preserve"> of The Weather Channel</w:t>
      </w:r>
      <w:r w:rsidR="002A4B7F">
        <w:rPr>
          <w:color w:val="000000"/>
          <w:lang w:val="en"/>
        </w:rPr>
        <w:t>,</w:t>
      </w:r>
      <w:r w:rsidRPr="00E627B6">
        <w:rPr>
          <w:color w:val="000000"/>
          <w:lang w:val="en"/>
        </w:rPr>
        <w:t xml:space="preserve"> and Louis Uccellini</w:t>
      </w:r>
      <w:r w:rsidR="002A4B7F">
        <w:rPr>
          <w:color w:val="000000"/>
          <w:lang w:val="en"/>
        </w:rPr>
        <w:t>,</w:t>
      </w:r>
      <w:r w:rsidRPr="00E627B6">
        <w:rPr>
          <w:color w:val="000000"/>
          <w:lang w:val="en"/>
        </w:rPr>
        <w:t xml:space="preserve"> of the National Weather Service</w:t>
      </w:r>
      <w:r w:rsidR="002A4B7F">
        <w:rPr>
          <w:color w:val="000000"/>
          <w:lang w:val="en"/>
        </w:rPr>
        <w:t>,</w:t>
      </w:r>
      <w:r w:rsidRPr="00E627B6">
        <w:rPr>
          <w:color w:val="000000"/>
          <w:lang w:val="en"/>
        </w:rPr>
        <w:t xml:space="preserve"> (</w:t>
      </w:r>
      <w:r w:rsidRPr="00E627B6">
        <w:rPr>
          <w:color w:val="000000"/>
          <w:u w:val="single"/>
          <w:lang w:val="en"/>
        </w:rPr>
        <w:t>Kocin and Uccellini, 2004</w:t>
      </w:r>
      <w:r w:rsidRPr="00E627B6">
        <w:rPr>
          <w:color w:val="000000"/>
          <w:lang w:val="en"/>
        </w:rPr>
        <w:t xml:space="preserve">) characterizes and ranks high-impact Northeast snowstorms. These storms have large areas of </w:t>
      </w:r>
      <w:r w:rsidR="002A4B7F" w:rsidRPr="00E627B6">
        <w:rPr>
          <w:color w:val="000000"/>
          <w:lang w:val="en"/>
        </w:rPr>
        <w:t>10-inch</w:t>
      </w:r>
      <w:r w:rsidRPr="00E627B6">
        <w:rPr>
          <w:color w:val="000000"/>
          <w:lang w:val="en"/>
        </w:rPr>
        <w:t xml:space="preserve"> snowfall accumulations and greater. NESIS has five categories: Extreme, Crippling, Major, Significant, and Notable. The index differs from other meteorological indices in that it uses population information in addition to meteorological measurements. Thus</w:t>
      </w:r>
      <w:r w:rsidR="002A4B7F">
        <w:rPr>
          <w:color w:val="000000"/>
          <w:lang w:val="en"/>
        </w:rPr>
        <w:t>,</w:t>
      </w:r>
      <w:r w:rsidRPr="00E627B6">
        <w:rPr>
          <w:color w:val="000000"/>
          <w:lang w:val="en"/>
        </w:rPr>
        <w:t xml:space="preserve"> NESIS gives an indication of a storm's societal impacts. </w:t>
      </w:r>
    </w:p>
    <w:p w14:paraId="056924EE" w14:textId="7A90692C" w:rsidR="00822928" w:rsidRDefault="001924E7" w:rsidP="001924E7">
      <w:pPr>
        <w:spacing w:before="100" w:beforeAutospacing="1" w:after="100" w:afterAutospacing="1"/>
        <w:jc w:val="both"/>
        <w:rPr>
          <w:lang w:val="en"/>
        </w:rPr>
      </w:pPr>
      <w:r w:rsidRPr="00E627B6">
        <w:rPr>
          <w:lang w:val="en"/>
        </w:rPr>
        <w:t>NESIS scores factor in the area affected by the snowstorm, the snow, and the number of people living in the path of the storm. The NESIS score varies from around one for smaller storms to over ten for extreme storms. The raw score is then converted into one of the five NESIS categories. The largest NESIS values result from storms producing heavy snowfall over large areas that include major metropolitan centers.</w:t>
      </w:r>
      <w:r w:rsidR="00822928" w:rsidRPr="00822928">
        <w:rPr>
          <w:lang w:val="en"/>
        </w:rPr>
        <w:t xml:space="preserve"> </w:t>
      </w:r>
      <w:r w:rsidR="00822928">
        <w:rPr>
          <w:lang w:val="en"/>
        </w:rPr>
        <w:t xml:space="preserve">Table 3.9 describes the NESIS scale and </w:t>
      </w:r>
      <w:commentRangeStart w:id="40"/>
      <w:r w:rsidR="00822928">
        <w:rPr>
          <w:lang w:val="en"/>
        </w:rPr>
        <w:t>categories</w:t>
      </w:r>
      <w:commentRangeEnd w:id="40"/>
      <w:r w:rsidR="00822928">
        <w:rPr>
          <w:rStyle w:val="CommentReference"/>
        </w:rPr>
        <w:commentReference w:id="40"/>
      </w:r>
      <w:r w:rsidR="00822928">
        <w:rPr>
          <w:lang w:val="en"/>
        </w:rPr>
        <w:t>.</w:t>
      </w:r>
    </w:p>
    <w:p w14:paraId="678ED4E1" w14:textId="6ECBAF96" w:rsidR="00822928" w:rsidRPr="00822928" w:rsidRDefault="00822928" w:rsidP="00822928">
      <w:pPr>
        <w:pStyle w:val="BodyText"/>
        <w:spacing w:before="100" w:beforeAutospacing="1" w:after="100" w:afterAutospacing="1"/>
        <w:rPr>
          <w:rFonts w:cs="Century Gothic"/>
        </w:rPr>
      </w:pPr>
      <w:r w:rsidRPr="00E627B6">
        <w:t xml:space="preserve">In the past, heavy snowfall events (such as the blizzards of 1978, 1993, and 2011) can lead to more than 20 inches of snow falling on Springfield.  This results in damage to utility lines and reduces mobility along high-traffic roadways.  Winter storms with severe ice </w:t>
      </w:r>
      <w:r>
        <w:t xml:space="preserve">can extensively </w:t>
      </w:r>
      <w:r w:rsidRPr="00E627B6">
        <w:t>damage above-ground utility lines.  As snow and ice accumulates, falling limbs can lead to damages to infrastructure and buildings.  In addition, during heavy snow years, accumulations can reach several feet deep.  Springfield</w:t>
      </w:r>
      <w:r w:rsidRPr="00E627B6">
        <w:rPr>
          <w:rFonts w:cs="Century Gothic"/>
        </w:rPr>
        <w:t>’s historic road network often creates some steep grades, dangerous</w:t>
      </w:r>
      <w:r>
        <w:rPr>
          <w:rFonts w:cs="Century Gothic"/>
        </w:rPr>
        <w:t xml:space="preserve"> </w:t>
      </w:r>
      <w:r w:rsidRPr="00E627B6">
        <w:rPr>
          <w:rFonts w:cs="Century Gothic"/>
        </w:rPr>
        <w:t xml:space="preserve">intersections, or narrow throughways, sometimes making plowing difficult and causing snow and ice hazards.  </w:t>
      </w:r>
    </w:p>
    <w:tbl>
      <w:tblPr>
        <w:tblW w:w="521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495"/>
        <w:gridCol w:w="1889"/>
        <w:gridCol w:w="1826"/>
      </w:tblGrid>
      <w:tr w:rsidR="00822928" w:rsidRPr="00BE0F9D" w14:paraId="1DA33535" w14:textId="77777777" w:rsidTr="00B07E6A">
        <w:trPr>
          <w:trHeight w:val="361"/>
          <w:jc w:val="center"/>
        </w:trPr>
        <w:tc>
          <w:tcPr>
            <w:tcW w:w="0" w:type="auto"/>
            <w:gridSpan w:val="3"/>
            <w:tcBorders>
              <w:top w:val="single" w:sz="8" w:space="0" w:color="4F81BD"/>
              <w:bottom w:val="single" w:sz="4" w:space="0" w:color="000000"/>
            </w:tcBorders>
            <w:shd w:val="clear" w:color="auto" w:fill="auto"/>
            <w:vAlign w:val="center"/>
            <w:hideMark/>
          </w:tcPr>
          <w:p w14:paraId="49996ACE" w14:textId="77777777" w:rsidR="00822928" w:rsidRPr="00BE0F9D" w:rsidRDefault="00822928" w:rsidP="00B07E6A">
            <w:pPr>
              <w:keepNext/>
              <w:keepLines/>
              <w:widowControl w:val="0"/>
              <w:shd w:val="solid" w:color="auto" w:fill="000000"/>
              <w:jc w:val="center"/>
              <w:rPr>
                <w:rFonts w:asciiTheme="minorHAnsi" w:hAnsiTheme="minorHAnsi"/>
                <w:color w:val="FFFFFF"/>
                <w:sz w:val="22"/>
              </w:rPr>
            </w:pPr>
            <w:r>
              <w:rPr>
                <w:rFonts w:asciiTheme="minorHAnsi" w:hAnsiTheme="minorHAnsi"/>
                <w:b/>
                <w:color w:val="FFFFFF"/>
                <w:sz w:val="22"/>
              </w:rPr>
              <w:t xml:space="preserve">Table 3.9: </w:t>
            </w:r>
            <w:r w:rsidRPr="00BE0F9D">
              <w:rPr>
                <w:rFonts w:asciiTheme="minorHAnsi" w:hAnsiTheme="minorHAnsi"/>
                <w:b/>
                <w:color w:val="FFFFFF"/>
                <w:sz w:val="22"/>
              </w:rPr>
              <w:t>Northeast Snowfall Impact Scale Categories</w:t>
            </w:r>
          </w:p>
        </w:tc>
      </w:tr>
      <w:tr w:rsidR="00822928" w:rsidRPr="00BE0F9D" w14:paraId="7F7566FF" w14:textId="77777777" w:rsidTr="00B07E6A">
        <w:trPr>
          <w:trHeight w:val="57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93CF9F7" w14:textId="77777777" w:rsidR="00822928" w:rsidRPr="00BE0F9D" w:rsidRDefault="00822928" w:rsidP="00B07E6A">
            <w:pPr>
              <w:keepNext/>
              <w:keepLines/>
              <w:widowControl w:val="0"/>
              <w:spacing w:before="120" w:after="120"/>
              <w:jc w:val="center"/>
              <w:rPr>
                <w:rFonts w:asciiTheme="minorHAnsi" w:hAnsiTheme="minorHAnsi"/>
                <w:sz w:val="22"/>
              </w:rPr>
            </w:pPr>
            <w:r w:rsidRPr="00BE0F9D">
              <w:rPr>
                <w:rFonts w:asciiTheme="minorHAnsi" w:hAnsiTheme="minorHAnsi"/>
                <w:b/>
                <w:sz w:val="22"/>
              </w:rPr>
              <w:t>Category</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34E25B0" w14:textId="77777777" w:rsidR="00822928" w:rsidRPr="00BE0F9D" w:rsidRDefault="00822928" w:rsidP="00B07E6A">
            <w:pPr>
              <w:keepNext/>
              <w:keepLines/>
              <w:widowControl w:val="0"/>
              <w:spacing w:before="120" w:after="120"/>
              <w:jc w:val="center"/>
              <w:rPr>
                <w:rFonts w:asciiTheme="minorHAnsi" w:hAnsiTheme="minorHAnsi"/>
                <w:sz w:val="22"/>
              </w:rPr>
            </w:pPr>
            <w:r w:rsidRPr="00BE0F9D">
              <w:rPr>
                <w:rFonts w:asciiTheme="minorHAnsi" w:hAnsiTheme="minorHAnsi"/>
                <w:b/>
                <w:sz w:val="22"/>
              </w:rPr>
              <w:t>NESIS Value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808AA2D" w14:textId="77777777" w:rsidR="00822928" w:rsidRPr="00BE0F9D" w:rsidRDefault="00822928" w:rsidP="00B07E6A">
            <w:pPr>
              <w:keepNext/>
              <w:keepLines/>
              <w:widowControl w:val="0"/>
              <w:spacing w:before="120" w:after="120"/>
              <w:jc w:val="center"/>
              <w:rPr>
                <w:rFonts w:asciiTheme="minorHAnsi" w:hAnsiTheme="minorHAnsi"/>
                <w:sz w:val="22"/>
              </w:rPr>
            </w:pPr>
            <w:r w:rsidRPr="00BE0F9D">
              <w:rPr>
                <w:rFonts w:asciiTheme="minorHAnsi" w:hAnsiTheme="minorHAnsi"/>
                <w:b/>
                <w:sz w:val="22"/>
              </w:rPr>
              <w:t>Description</w:t>
            </w:r>
          </w:p>
        </w:tc>
      </w:tr>
      <w:tr w:rsidR="00822928" w:rsidRPr="00BE0F9D" w14:paraId="26BB266E" w14:textId="77777777" w:rsidTr="00B07E6A">
        <w:trPr>
          <w:trHeight w:val="542"/>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5FD3F25"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6C47AE"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1—2.499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06C4DD"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Notable</w:t>
            </w:r>
          </w:p>
        </w:tc>
      </w:tr>
      <w:tr w:rsidR="00822928" w:rsidRPr="00BE0F9D" w14:paraId="2A2724A7" w14:textId="77777777" w:rsidTr="00B07E6A">
        <w:trPr>
          <w:trHeight w:val="565"/>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4BE231F"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56624F"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2.5—3.99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0648E4"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Significant</w:t>
            </w:r>
          </w:p>
        </w:tc>
      </w:tr>
      <w:tr w:rsidR="00822928" w:rsidRPr="00BE0F9D" w14:paraId="7AEE8EE4" w14:textId="77777777" w:rsidTr="00B07E6A">
        <w:trPr>
          <w:trHeight w:val="542"/>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AB5DBA2"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B79BD5"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4—5.99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E22D3F"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Major</w:t>
            </w:r>
          </w:p>
        </w:tc>
      </w:tr>
      <w:tr w:rsidR="00822928" w:rsidRPr="00BE0F9D" w14:paraId="129DEEF9" w14:textId="77777777" w:rsidTr="00B07E6A">
        <w:trPr>
          <w:trHeight w:val="565"/>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CECCC32"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626E50"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6—9.99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2EA5DD"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Crippling</w:t>
            </w:r>
          </w:p>
        </w:tc>
      </w:tr>
      <w:tr w:rsidR="00822928" w:rsidRPr="00BE0F9D" w14:paraId="150D209C" w14:textId="77777777" w:rsidTr="00B07E6A">
        <w:trPr>
          <w:trHeight w:val="452"/>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FE57835"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417A79"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04390B" w14:textId="77777777" w:rsidR="00822928" w:rsidRPr="00BE0F9D" w:rsidRDefault="00822928" w:rsidP="00B07E6A">
            <w:pPr>
              <w:keepNext/>
              <w:keepLines/>
              <w:spacing w:before="60" w:after="60" w:line="276" w:lineRule="auto"/>
              <w:jc w:val="center"/>
              <w:rPr>
                <w:rFonts w:asciiTheme="minorHAnsi" w:eastAsiaTheme="minorEastAsia" w:hAnsiTheme="minorHAnsi" w:cstheme="minorBidi"/>
                <w:sz w:val="22"/>
                <w:szCs w:val="20"/>
              </w:rPr>
            </w:pPr>
            <w:r w:rsidRPr="00BE0F9D">
              <w:rPr>
                <w:rFonts w:asciiTheme="minorHAnsi" w:eastAsiaTheme="minorEastAsia" w:hAnsiTheme="minorHAnsi" w:cstheme="minorBidi"/>
                <w:sz w:val="22"/>
                <w:szCs w:val="20"/>
              </w:rPr>
              <w:t>Extreme</w:t>
            </w:r>
          </w:p>
        </w:tc>
      </w:tr>
    </w:tbl>
    <w:p w14:paraId="55A8D8FE" w14:textId="1F9DFBA7" w:rsidR="00822928" w:rsidRPr="00875DF9" w:rsidRDefault="00822928" w:rsidP="00822928">
      <w:pPr>
        <w:pStyle w:val="Caption"/>
        <w:ind w:left="2160" w:firstLine="720"/>
        <w:rPr>
          <w:sz w:val="18"/>
          <w:szCs w:val="18"/>
          <w:lang w:val="fr-FR"/>
        </w:rPr>
      </w:pPr>
      <w:r w:rsidRPr="00875DF9">
        <w:rPr>
          <w:sz w:val="18"/>
          <w:szCs w:val="18"/>
          <w:lang w:val="fr-FR"/>
        </w:rPr>
        <w:t xml:space="preserve">Source: </w:t>
      </w:r>
      <w:hyperlink r:id="rId14" w:history="1">
        <w:r w:rsidRPr="00875DF9">
          <w:rPr>
            <w:rStyle w:val="Hyperlink"/>
            <w:sz w:val="18"/>
            <w:szCs w:val="18"/>
            <w:lang w:val="fr-FR"/>
          </w:rPr>
          <w:t>http://www.ncdc.noaa.gov/snow-and-ice/rsi/nesis</w:t>
        </w:r>
      </w:hyperlink>
    </w:p>
    <w:p w14:paraId="58EA30F0" w14:textId="3F6D5094" w:rsidR="003B4EF2" w:rsidRPr="003B4EF2" w:rsidRDefault="003B4EF2" w:rsidP="003B4EF2">
      <w:pPr>
        <w:pStyle w:val="Heading5"/>
        <w:spacing w:before="100" w:beforeAutospacing="1" w:after="100" w:afterAutospacing="1"/>
      </w:pPr>
      <w:r w:rsidRPr="003B4EF2">
        <w:t>Impact</w:t>
      </w:r>
    </w:p>
    <w:p w14:paraId="187674DD" w14:textId="5C6B33F3" w:rsidR="003B4EF2" w:rsidRDefault="003B4EF2" w:rsidP="003B4EF2">
      <w:pPr>
        <w:pStyle w:val="BodyText"/>
        <w:spacing w:before="100" w:beforeAutospacing="1" w:after="100" w:afterAutospacing="1"/>
        <w:rPr>
          <w:rFonts w:cs="Century Gothic"/>
        </w:rPr>
      </w:pPr>
      <w:r w:rsidRPr="00525186">
        <w:rPr>
          <w:rFonts w:cs="Century Gothic"/>
        </w:rPr>
        <w:t>To approximate the potential impact to property and people that could be affected by this hazard, the total value of all residential property in city, $8.7B Springfield Assessor, 2023) is used. An estimated 20 percent of damage would occur to 10 percent of structures, resulting in a total of $173.5M worth of damage. The cost of repairing or replacing the roads, bridges, utilities, and contents of structures is not included in this estimate.</w:t>
      </w:r>
    </w:p>
    <w:p w14:paraId="018A2034" w14:textId="77777777" w:rsidR="001924E7" w:rsidRPr="00E627B6" w:rsidRDefault="001924E7" w:rsidP="001924E7">
      <w:pPr>
        <w:pStyle w:val="Heading5"/>
        <w:spacing w:before="100" w:beforeAutospacing="1" w:after="100" w:afterAutospacing="1"/>
      </w:pPr>
      <w:r w:rsidRPr="00E627B6">
        <w:t>Previous Occurrences</w:t>
      </w:r>
    </w:p>
    <w:p w14:paraId="2B021A3F" w14:textId="77777777" w:rsidR="001924E7" w:rsidRPr="00E627B6" w:rsidRDefault="001924E7" w:rsidP="001924E7">
      <w:pPr>
        <w:pStyle w:val="BodyText"/>
        <w:spacing w:before="100" w:beforeAutospacing="1" w:after="100" w:afterAutospacing="1"/>
      </w:pPr>
      <w:r w:rsidRPr="00E627B6">
        <w:t>Springfield’s recent history has not recorded any loss of life due to the extreme winter weather, but there are usually several incidents of property damage or personal injury each winter.  In addition, during heavy snow years, accumulations can reach several feet deep. Springfield</w:t>
      </w:r>
      <w:r w:rsidRPr="00E627B6">
        <w:rPr>
          <w:rFonts w:cs="Century Gothic"/>
        </w:rPr>
        <w:t xml:space="preserve">’s historic road network often creates some steep grades, dangerous intersections, or narrow throughways, sometimes making plowing difficult and causing snow and ice hazards.  </w:t>
      </w:r>
      <w:r w:rsidRPr="00E627B6">
        <w:t xml:space="preserve"> </w:t>
      </w:r>
    </w:p>
    <w:p w14:paraId="0AB5B4F0" w14:textId="77777777" w:rsidR="001924E7" w:rsidRPr="00E627B6" w:rsidRDefault="001924E7" w:rsidP="001924E7">
      <w:pPr>
        <w:pStyle w:val="BodyText"/>
        <w:spacing w:before="100" w:beforeAutospacing="1" w:after="100" w:afterAutospacing="1"/>
        <w:rPr>
          <w:rFonts w:cs="Century Gothic"/>
        </w:rPr>
      </w:pPr>
      <w:r w:rsidRPr="00E627B6">
        <w:t xml:space="preserve">On October 31, 2011, the City of Springfield was hit with a freak snowstorm that crippled the City, leaving many residents without power for seven days, and the City with a cost of $30 million to clean-up. </w:t>
      </w:r>
    </w:p>
    <w:p w14:paraId="77EB1631" w14:textId="77777777" w:rsidR="001924E7" w:rsidRPr="00E627B6" w:rsidRDefault="001924E7" w:rsidP="001924E7">
      <w:pPr>
        <w:pStyle w:val="BodyText"/>
        <w:numPr>
          <w:ilvl w:val="0"/>
          <w:numId w:val="8"/>
        </w:numPr>
        <w:tabs>
          <w:tab w:val="clear" w:pos="1440"/>
          <w:tab w:val="num" w:pos="720"/>
        </w:tabs>
        <w:spacing w:before="100" w:beforeAutospacing="1" w:after="100" w:afterAutospacing="1"/>
        <w:ind w:left="720"/>
      </w:pPr>
      <w:r w:rsidRPr="00E627B6">
        <w:t>Springfield</w:t>
      </w:r>
      <w:r w:rsidRPr="00E627B6">
        <w:rPr>
          <w:rFonts w:cs="Century Gothic"/>
        </w:rPr>
        <w:t xml:space="preserve"> has been subject to 23 winter storms categorized as major to extreme according to the NESIS scale since 1960. Additional historically significa</w:t>
      </w:r>
      <w:r w:rsidRPr="00E627B6">
        <w:t>nt winter storms to affect Springfield include the Great Snow of 1717 and the Blizzard of 1888</w:t>
      </w:r>
    </w:p>
    <w:p w14:paraId="10BF4470" w14:textId="0C0E445B" w:rsidR="001924E7" w:rsidRPr="00E627B6" w:rsidRDefault="001924E7" w:rsidP="001924E7">
      <w:pPr>
        <w:pStyle w:val="BodyText"/>
        <w:numPr>
          <w:ilvl w:val="0"/>
          <w:numId w:val="8"/>
        </w:numPr>
        <w:tabs>
          <w:tab w:val="clear" w:pos="1440"/>
          <w:tab w:val="num" w:pos="720"/>
        </w:tabs>
        <w:spacing w:before="100" w:beforeAutospacing="1" w:after="100" w:afterAutospacing="1"/>
        <w:ind w:left="720"/>
        <w:rPr>
          <w:rFonts w:ascii="Batang" w:eastAsia="Batang" w:hAnsi="Batang" w:cs="Batang"/>
        </w:rPr>
      </w:pPr>
      <w:r w:rsidRPr="00E627B6">
        <w:rPr>
          <w:rFonts w:cs="Century Gothic"/>
        </w:rPr>
        <w:t xml:space="preserve">Moderate risk </w:t>
      </w:r>
      <w:r w:rsidR="00CF2DB0">
        <w:rPr>
          <w:rFonts w:cs="Century Gothic"/>
        </w:rPr>
        <w:t>city</w:t>
      </w:r>
      <w:r w:rsidRPr="00E627B6">
        <w:rPr>
          <w:rFonts w:cs="Century Gothic"/>
        </w:rPr>
        <w:t>wide due to snow, ice and extreme cold.</w:t>
      </w:r>
    </w:p>
    <w:p w14:paraId="164CA1E7" w14:textId="7EE2A3EE" w:rsidR="008C2721" w:rsidRPr="00157C8A" w:rsidRDefault="001924E7" w:rsidP="008C2721">
      <w:pPr>
        <w:pStyle w:val="BodyText"/>
        <w:numPr>
          <w:ilvl w:val="0"/>
          <w:numId w:val="8"/>
        </w:numPr>
        <w:tabs>
          <w:tab w:val="clear" w:pos="1440"/>
          <w:tab w:val="num" w:pos="720"/>
        </w:tabs>
        <w:spacing w:before="100" w:beforeAutospacing="1" w:after="100" w:afterAutospacing="1"/>
        <w:ind w:left="720"/>
        <w:rPr>
          <w:rFonts w:ascii="Batang" w:eastAsia="Batang" w:hAnsi="Batang" w:cs="Batang"/>
        </w:rPr>
      </w:pPr>
      <w:r w:rsidRPr="00E627B6">
        <w:rPr>
          <w:rFonts w:cs="Century Gothic"/>
        </w:rPr>
        <w:t>Elderly are affected by extreme weather.</w:t>
      </w:r>
    </w:p>
    <w:p w14:paraId="09DD0CD9" w14:textId="77777777" w:rsidR="00157C8A" w:rsidRDefault="00157C8A" w:rsidP="001924E7">
      <w:pPr>
        <w:pStyle w:val="Heading5"/>
        <w:spacing w:before="100" w:beforeAutospacing="1" w:after="100" w:afterAutospacing="1"/>
      </w:pPr>
    </w:p>
    <w:p w14:paraId="179EF116" w14:textId="77777777" w:rsidR="00157C8A" w:rsidRDefault="00157C8A" w:rsidP="001924E7">
      <w:pPr>
        <w:pStyle w:val="Heading5"/>
        <w:spacing w:before="100" w:beforeAutospacing="1" w:after="100" w:afterAutospacing="1"/>
      </w:pPr>
    </w:p>
    <w:p w14:paraId="6AD1211A" w14:textId="0042A41F" w:rsidR="001924E7" w:rsidRPr="00E627B6" w:rsidRDefault="001924E7" w:rsidP="001924E7">
      <w:pPr>
        <w:pStyle w:val="Heading5"/>
        <w:spacing w:before="100" w:beforeAutospacing="1" w:after="100" w:afterAutospacing="1"/>
      </w:pPr>
      <w:r w:rsidRPr="00E627B6">
        <w:t>Probability of Future Events</w:t>
      </w:r>
    </w:p>
    <w:p w14:paraId="73EFD8E7" w14:textId="57B7DC91" w:rsidR="001924E7" w:rsidRDefault="001924E7" w:rsidP="001924E7">
      <w:pPr>
        <w:pStyle w:val="BodyText"/>
        <w:spacing w:before="100" w:beforeAutospacing="1" w:after="100" w:afterAutospacing="1"/>
      </w:pPr>
      <w:r w:rsidRPr="00E627B6">
        <w:t>Based on the NESIS scale, Springfield</w:t>
      </w:r>
      <w:r w:rsidR="00F46C1B" w:rsidRPr="00CF2DB0">
        <w:t>’s</w:t>
      </w:r>
      <w:r w:rsidR="00F46C1B">
        <w:t xml:space="preserve"> </w:t>
      </w:r>
      <w:r w:rsidRPr="00E627B6">
        <w:t>risk of a major to extreme winter storm in any given year is slightly less than 50 percent.</w:t>
      </w:r>
    </w:p>
    <w:p w14:paraId="5BF3FCA8" w14:textId="77777777" w:rsidR="00157C8A" w:rsidRPr="00514D94" w:rsidRDefault="00157C8A" w:rsidP="00157C8A">
      <w:pPr>
        <w:pStyle w:val="Heading9"/>
        <w:rPr>
          <w:rFonts w:ascii="Gill Sans MT" w:hAnsi="Gill Sans MT"/>
          <w:i w:val="0"/>
          <w:iCs w:val="0"/>
          <w:sz w:val="24"/>
          <w:szCs w:val="24"/>
          <w:u w:val="single"/>
        </w:rPr>
      </w:pPr>
      <w:r w:rsidRPr="00514D94">
        <w:rPr>
          <w:rFonts w:ascii="Gill Sans MT" w:hAnsi="Gill Sans MT"/>
          <w:i w:val="0"/>
          <w:iCs w:val="0"/>
          <w:sz w:val="24"/>
          <w:szCs w:val="24"/>
          <w:u w:val="single"/>
        </w:rPr>
        <w:t xml:space="preserve">Vulnerability </w:t>
      </w:r>
    </w:p>
    <w:p w14:paraId="3A309006" w14:textId="77777777" w:rsidR="00157C8A" w:rsidRPr="00215F66" w:rsidRDefault="00157C8A" w:rsidP="00157C8A"/>
    <w:p w14:paraId="74120B98" w14:textId="77777777" w:rsidR="00157C8A" w:rsidRDefault="00157C8A" w:rsidP="00157C8A">
      <w:pPr>
        <w:rPr>
          <w:szCs w:val="22"/>
        </w:rPr>
      </w:pPr>
      <w:r w:rsidRPr="00D3180C">
        <w:rPr>
          <w:szCs w:val="22"/>
        </w:rPr>
        <w:t xml:space="preserve">Based on the above assessment, </w:t>
      </w:r>
      <w:r>
        <w:rPr>
          <w:szCs w:val="22"/>
        </w:rPr>
        <w:t xml:space="preserve">Springfield </w:t>
      </w:r>
      <w:r w:rsidRPr="00DA71C1">
        <w:rPr>
          <w:szCs w:val="22"/>
        </w:rPr>
        <w:t xml:space="preserve">faces a </w:t>
      </w:r>
      <w:r>
        <w:rPr>
          <w:szCs w:val="22"/>
        </w:rPr>
        <w:t xml:space="preserve">Hazard Risk Index Rating of </w:t>
      </w:r>
      <w:r w:rsidRPr="00DA71C1">
        <w:rPr>
          <w:szCs w:val="22"/>
        </w:rPr>
        <w:t>"</w:t>
      </w:r>
      <w:r>
        <w:rPr>
          <w:szCs w:val="22"/>
        </w:rPr>
        <w:t>3 - Medium</w:t>
      </w:r>
      <w:r w:rsidRPr="00DA71C1">
        <w:rPr>
          <w:szCs w:val="22"/>
        </w:rPr>
        <w:t>"</w:t>
      </w:r>
      <w:r w:rsidRPr="00D3180C">
        <w:rPr>
          <w:szCs w:val="22"/>
        </w:rPr>
        <w:t xml:space="preserve"> from severe snowstorms and ice storms.</w:t>
      </w:r>
      <w:r>
        <w:rPr>
          <w:szCs w:val="22"/>
        </w:rPr>
        <w:t xml:space="preserve"> </w:t>
      </w:r>
    </w:p>
    <w:p w14:paraId="7353C91E" w14:textId="77777777" w:rsidR="00157C8A" w:rsidRPr="00D3180C" w:rsidRDefault="00157C8A" w:rsidP="00157C8A">
      <w:pPr>
        <w:rPr>
          <w:szCs w:val="22"/>
        </w:rPr>
      </w:pPr>
    </w:p>
    <w:p w14:paraId="4395914D" w14:textId="045B024C" w:rsidR="00157C8A" w:rsidRDefault="00157C8A" w:rsidP="00157C8A">
      <w:r>
        <w:t>The entire City is vulnerable to the impacts of severe snow and ice. The City’s energy and communication infrastructure could be vulnerable to heavy snow or ice, which has been known to cause power outages across the region. Ice and snow buildup on roadways, as well as decreased visibility in a snow event, can make winter travel difficult and dangerous for City residents.</w:t>
      </w:r>
    </w:p>
    <w:p w14:paraId="3273DE46" w14:textId="77777777" w:rsidR="00157C8A" w:rsidRPr="00157C8A" w:rsidRDefault="00157C8A" w:rsidP="00157C8A"/>
    <w:tbl>
      <w:tblPr>
        <w:tblStyle w:val="TableGrid"/>
        <w:tblpPr w:leftFromText="180" w:rightFromText="180" w:vertAnchor="text" w:tblpX="-185" w:tblpY="1"/>
        <w:tblOverlap w:val="never"/>
        <w:tblW w:w="9540" w:type="dxa"/>
        <w:tblLayout w:type="fixed"/>
        <w:tblLook w:val="04A0" w:firstRow="1" w:lastRow="0" w:firstColumn="1" w:lastColumn="0" w:noHBand="0" w:noVBand="1"/>
      </w:tblPr>
      <w:tblGrid>
        <w:gridCol w:w="632"/>
        <w:gridCol w:w="2151"/>
        <w:gridCol w:w="2343"/>
        <w:gridCol w:w="1709"/>
        <w:gridCol w:w="2705"/>
      </w:tblGrid>
      <w:tr w:rsidR="00CE531C" w14:paraId="427191C2" w14:textId="77777777" w:rsidTr="00CE531C">
        <w:tc>
          <w:tcPr>
            <w:tcW w:w="9540" w:type="dxa"/>
            <w:gridSpan w:val="5"/>
          </w:tcPr>
          <w:p w14:paraId="42DA0EAB" w14:textId="3DF9668E" w:rsidR="00245FD9" w:rsidRDefault="00CF2DB0" w:rsidP="004F39BA">
            <w:pPr>
              <w:pStyle w:val="Heading1"/>
              <w:framePr w:w="0" w:hSpace="0" w:wrap="auto" w:vAnchor="margin" w:hAnchor="text" w:yAlign="inline"/>
            </w:pPr>
            <w:bookmarkStart w:id="41" w:name="_Toc113442596"/>
            <w:bookmarkStart w:id="42" w:name="_Toc127524402"/>
            <w:r>
              <w:t>Table 3.</w:t>
            </w:r>
            <w:r w:rsidR="00822928">
              <w:t>10</w:t>
            </w:r>
            <w:r w:rsidR="00245FD9" w:rsidRPr="00245FD9">
              <w:t>: Severe Snow/Ice Storm Hazard Mitigation Assessment</w:t>
            </w:r>
            <w:bookmarkEnd w:id="41"/>
            <w:bookmarkEnd w:id="42"/>
          </w:p>
        </w:tc>
      </w:tr>
      <w:tr w:rsidR="00CE531C" w14:paraId="4AA1FAFA" w14:textId="77777777" w:rsidTr="00CE531C">
        <w:trPr>
          <w:trHeight w:val="359"/>
        </w:trPr>
        <w:tc>
          <w:tcPr>
            <w:tcW w:w="2783" w:type="dxa"/>
            <w:gridSpan w:val="2"/>
            <w:shd w:val="clear" w:color="auto" w:fill="BFBFBF" w:themeFill="background1" w:themeFillShade="BF"/>
          </w:tcPr>
          <w:p w14:paraId="656B2065" w14:textId="11BBFA39" w:rsidR="00E15CA4" w:rsidRPr="00CE531C" w:rsidRDefault="00E15CA4" w:rsidP="00CE531C">
            <w:pPr>
              <w:rPr>
                <w:b/>
                <w:sz w:val="22"/>
              </w:rPr>
            </w:pPr>
            <w:r w:rsidRPr="00CE531C">
              <w:rPr>
                <w:b/>
                <w:sz w:val="22"/>
              </w:rPr>
              <w:t>Capability</w:t>
            </w:r>
          </w:p>
        </w:tc>
        <w:tc>
          <w:tcPr>
            <w:tcW w:w="2343" w:type="dxa"/>
            <w:shd w:val="clear" w:color="auto" w:fill="BFBFBF" w:themeFill="background1" w:themeFillShade="BF"/>
          </w:tcPr>
          <w:p w14:paraId="59C6C045" w14:textId="2F2E7B63" w:rsidR="00E15CA4" w:rsidRPr="00CE531C" w:rsidRDefault="00E15CA4" w:rsidP="00CE531C">
            <w:pPr>
              <w:rPr>
                <w:b/>
                <w:sz w:val="22"/>
              </w:rPr>
            </w:pPr>
            <w:r w:rsidRPr="00CE531C">
              <w:rPr>
                <w:b/>
                <w:sz w:val="22"/>
              </w:rPr>
              <w:t>Description</w:t>
            </w:r>
          </w:p>
        </w:tc>
        <w:tc>
          <w:tcPr>
            <w:tcW w:w="1709" w:type="dxa"/>
            <w:shd w:val="clear" w:color="auto" w:fill="BFBFBF" w:themeFill="background1" w:themeFillShade="BF"/>
          </w:tcPr>
          <w:p w14:paraId="38CB0164" w14:textId="02AAFB59" w:rsidR="00E15CA4" w:rsidRPr="00CE531C" w:rsidRDefault="00E15CA4" w:rsidP="00CE531C">
            <w:pPr>
              <w:rPr>
                <w:b/>
                <w:sz w:val="22"/>
              </w:rPr>
            </w:pPr>
            <w:r w:rsidRPr="00CE531C">
              <w:rPr>
                <w:b/>
                <w:sz w:val="22"/>
              </w:rPr>
              <w:t>Effectiveness</w:t>
            </w:r>
          </w:p>
        </w:tc>
        <w:tc>
          <w:tcPr>
            <w:tcW w:w="2705" w:type="dxa"/>
            <w:shd w:val="clear" w:color="auto" w:fill="BFBFBF" w:themeFill="background1" w:themeFillShade="BF"/>
          </w:tcPr>
          <w:p w14:paraId="5F012980" w14:textId="5F9695A3" w:rsidR="00E15CA4" w:rsidRPr="00CE531C" w:rsidRDefault="00E15CA4" w:rsidP="00CE531C">
            <w:pPr>
              <w:rPr>
                <w:b/>
                <w:sz w:val="22"/>
              </w:rPr>
            </w:pPr>
            <w:r w:rsidRPr="00CE531C">
              <w:rPr>
                <w:b/>
                <w:sz w:val="22"/>
              </w:rPr>
              <w:t>Potential Improvements/Expansion</w:t>
            </w:r>
          </w:p>
        </w:tc>
      </w:tr>
      <w:tr w:rsidR="00CE531C" w14:paraId="296D81DB" w14:textId="77777777" w:rsidTr="00CE531C">
        <w:trPr>
          <w:cantSplit/>
          <w:trHeight w:val="1829"/>
        </w:trPr>
        <w:tc>
          <w:tcPr>
            <w:tcW w:w="632" w:type="dxa"/>
            <w:textDirection w:val="btLr"/>
          </w:tcPr>
          <w:p w14:paraId="43261CBD" w14:textId="177D337B" w:rsidR="00E15CA4" w:rsidRDefault="00E15CA4" w:rsidP="00CE531C">
            <w:pPr>
              <w:ind w:left="113" w:right="113"/>
            </w:pPr>
            <w:r w:rsidRPr="00CE531C">
              <w:rPr>
                <w:sz w:val="20"/>
              </w:rPr>
              <w:t>Zoning Ordinance</w:t>
            </w:r>
          </w:p>
        </w:tc>
        <w:tc>
          <w:tcPr>
            <w:tcW w:w="2151" w:type="dxa"/>
          </w:tcPr>
          <w:p w14:paraId="28296949" w14:textId="5BB08D2F" w:rsidR="00E15CA4" w:rsidRPr="00CE531C" w:rsidRDefault="00E15CA4" w:rsidP="00CE531C">
            <w:pPr>
              <w:rPr>
                <w:sz w:val="20"/>
              </w:rPr>
            </w:pPr>
            <w:r w:rsidRPr="00CE531C">
              <w:rPr>
                <w:sz w:val="20"/>
              </w:rPr>
              <w:t xml:space="preserve">Wireless </w:t>
            </w:r>
            <w:r w:rsidR="003A62E4" w:rsidRPr="00CE531C">
              <w:rPr>
                <w:sz w:val="20"/>
              </w:rPr>
              <w:t>Co</w:t>
            </w:r>
            <w:r w:rsidR="003A62E4">
              <w:rPr>
                <w:sz w:val="20"/>
              </w:rPr>
              <w:t>mmunication</w:t>
            </w:r>
            <w:r w:rsidR="00CE531C">
              <w:rPr>
                <w:sz w:val="20"/>
              </w:rPr>
              <w:t xml:space="preserve"> </w:t>
            </w:r>
            <w:r w:rsidRPr="00CE531C">
              <w:rPr>
                <w:sz w:val="20"/>
              </w:rPr>
              <w:t>Structures and Facilities</w:t>
            </w:r>
          </w:p>
        </w:tc>
        <w:tc>
          <w:tcPr>
            <w:tcW w:w="2343" w:type="dxa"/>
          </w:tcPr>
          <w:p w14:paraId="57B8DB34" w14:textId="64E15107" w:rsidR="00E15CA4" w:rsidRPr="00CE531C" w:rsidRDefault="00E15CA4" w:rsidP="00CE531C">
            <w:pPr>
              <w:rPr>
                <w:sz w:val="20"/>
              </w:rPr>
            </w:pPr>
            <w:r w:rsidRPr="00CE531C">
              <w:rPr>
                <w:color w:val="000000"/>
                <w:sz w:val="20"/>
                <w:szCs w:val="20"/>
              </w:rPr>
              <w:t>Structures are required to be as minimally invasive as possible to the environment, have height restrictions, and must be setback 200 % of  the structure’s height; 100% allowed for “stealth design towers”.</w:t>
            </w:r>
          </w:p>
        </w:tc>
        <w:tc>
          <w:tcPr>
            <w:tcW w:w="1709" w:type="dxa"/>
          </w:tcPr>
          <w:p w14:paraId="69BE30E1" w14:textId="32EE587A" w:rsidR="00E15CA4" w:rsidRPr="00CE531C" w:rsidRDefault="00E15CA4" w:rsidP="00CE531C">
            <w:pPr>
              <w:rPr>
                <w:sz w:val="20"/>
              </w:rPr>
            </w:pPr>
            <w:r w:rsidRPr="00CE531C">
              <w:rPr>
                <w:color w:val="000000"/>
                <w:sz w:val="20"/>
                <w:szCs w:val="20"/>
              </w:rPr>
              <w:t>Very effective for preventing damage in the case of a severe storm.</w:t>
            </w:r>
          </w:p>
        </w:tc>
        <w:tc>
          <w:tcPr>
            <w:tcW w:w="2705" w:type="dxa"/>
          </w:tcPr>
          <w:p w14:paraId="1B881370" w14:textId="34067CE3" w:rsidR="00E15CA4" w:rsidRPr="00E15CA4" w:rsidRDefault="00E15CA4" w:rsidP="00CE531C">
            <w:r w:rsidRPr="00CE531C">
              <w:rPr>
                <w:color w:val="000000"/>
                <w:sz w:val="20"/>
                <w:szCs w:val="20"/>
              </w:rPr>
              <w:t>None.</w:t>
            </w:r>
          </w:p>
          <w:p w14:paraId="0A615C7F" w14:textId="77777777" w:rsidR="00E15CA4" w:rsidRPr="00E15CA4" w:rsidRDefault="00E15CA4" w:rsidP="00CE531C"/>
          <w:p w14:paraId="565A68C0" w14:textId="77777777" w:rsidR="00E15CA4" w:rsidRPr="00E15CA4" w:rsidRDefault="00E15CA4" w:rsidP="00CE531C"/>
          <w:p w14:paraId="0EDE40AC" w14:textId="50AB3774" w:rsidR="00E15CA4" w:rsidRPr="00E15CA4" w:rsidRDefault="00E15CA4" w:rsidP="00CE531C"/>
        </w:tc>
      </w:tr>
      <w:tr w:rsidR="00CE531C" w14:paraId="6D87F8B6" w14:textId="77777777" w:rsidTr="00CE531C">
        <w:trPr>
          <w:trHeight w:val="800"/>
        </w:trPr>
        <w:tc>
          <w:tcPr>
            <w:tcW w:w="632" w:type="dxa"/>
            <w:vMerge w:val="restart"/>
            <w:textDirection w:val="btLr"/>
          </w:tcPr>
          <w:p w14:paraId="691B6E8C" w14:textId="0C0AF8E9" w:rsidR="00E15CA4" w:rsidRDefault="00E15CA4" w:rsidP="00CE531C">
            <w:pPr>
              <w:ind w:left="113" w:right="113"/>
            </w:pPr>
            <w:r w:rsidRPr="00CE531C">
              <w:rPr>
                <w:sz w:val="20"/>
              </w:rPr>
              <w:t>Subdivision Regulations</w:t>
            </w:r>
          </w:p>
        </w:tc>
        <w:tc>
          <w:tcPr>
            <w:tcW w:w="2151" w:type="dxa"/>
            <w:vMerge w:val="restart"/>
          </w:tcPr>
          <w:p w14:paraId="5C6CCF58" w14:textId="1ABFCE65" w:rsidR="00E15CA4" w:rsidRPr="00CE531C" w:rsidRDefault="00E15CA4" w:rsidP="00CE531C">
            <w:pPr>
              <w:rPr>
                <w:sz w:val="20"/>
              </w:rPr>
            </w:pPr>
            <w:r w:rsidRPr="00CE531C">
              <w:rPr>
                <w:sz w:val="20"/>
              </w:rPr>
              <w:t>Design Standards</w:t>
            </w:r>
          </w:p>
        </w:tc>
        <w:tc>
          <w:tcPr>
            <w:tcW w:w="2343" w:type="dxa"/>
          </w:tcPr>
          <w:p w14:paraId="555B3EAE" w14:textId="31557F63" w:rsidR="00E15CA4" w:rsidRPr="00CE531C" w:rsidRDefault="00E15CA4" w:rsidP="00CE531C">
            <w:pPr>
              <w:rPr>
                <w:sz w:val="20"/>
              </w:rPr>
            </w:pPr>
            <w:r w:rsidRPr="00CE531C">
              <w:rPr>
                <w:color w:val="000000"/>
                <w:sz w:val="20"/>
                <w:szCs w:val="20"/>
              </w:rPr>
              <w:t>Utilities must be placed underground at time of construction</w:t>
            </w:r>
          </w:p>
        </w:tc>
        <w:tc>
          <w:tcPr>
            <w:tcW w:w="1709" w:type="dxa"/>
          </w:tcPr>
          <w:p w14:paraId="28807FA4" w14:textId="3804BA61" w:rsidR="00E15CA4" w:rsidRPr="00CE531C" w:rsidRDefault="00E15CA4" w:rsidP="00CE531C">
            <w:pPr>
              <w:rPr>
                <w:sz w:val="20"/>
              </w:rPr>
            </w:pPr>
            <w:r w:rsidRPr="00CE531C">
              <w:rPr>
                <w:color w:val="000000"/>
                <w:sz w:val="20"/>
                <w:szCs w:val="20"/>
              </w:rPr>
              <w:t>Effective for preventing power loss.</w:t>
            </w:r>
          </w:p>
        </w:tc>
        <w:tc>
          <w:tcPr>
            <w:tcW w:w="2705" w:type="dxa"/>
          </w:tcPr>
          <w:p w14:paraId="64AD75AA" w14:textId="286EE4AB" w:rsidR="00E15CA4" w:rsidRPr="00E15CA4" w:rsidRDefault="00E15CA4" w:rsidP="00CE531C">
            <w:r w:rsidRPr="00CE531C">
              <w:rPr>
                <w:color w:val="000000"/>
                <w:sz w:val="20"/>
                <w:szCs w:val="20"/>
              </w:rPr>
              <w:t>None.</w:t>
            </w:r>
          </w:p>
        </w:tc>
      </w:tr>
      <w:tr w:rsidR="00CE531C" w14:paraId="5761E5A2" w14:textId="77777777" w:rsidTr="00CE531C">
        <w:trPr>
          <w:trHeight w:val="530"/>
        </w:trPr>
        <w:tc>
          <w:tcPr>
            <w:tcW w:w="632" w:type="dxa"/>
            <w:vMerge/>
          </w:tcPr>
          <w:p w14:paraId="145D44EC" w14:textId="77777777" w:rsidR="00E15CA4" w:rsidRDefault="00E15CA4" w:rsidP="00CE531C"/>
        </w:tc>
        <w:tc>
          <w:tcPr>
            <w:tcW w:w="2151" w:type="dxa"/>
            <w:vMerge/>
          </w:tcPr>
          <w:p w14:paraId="5929CD4D" w14:textId="77777777" w:rsidR="00E15CA4" w:rsidRPr="00CE531C" w:rsidRDefault="00E15CA4" w:rsidP="00CE531C">
            <w:pPr>
              <w:rPr>
                <w:sz w:val="20"/>
              </w:rPr>
            </w:pPr>
          </w:p>
        </w:tc>
        <w:tc>
          <w:tcPr>
            <w:tcW w:w="2343" w:type="dxa"/>
          </w:tcPr>
          <w:p w14:paraId="33B5EC53" w14:textId="41474E43" w:rsidR="00E15CA4" w:rsidRPr="00CE531C" w:rsidRDefault="00E15CA4" w:rsidP="00CE531C">
            <w:pPr>
              <w:rPr>
                <w:sz w:val="20"/>
              </w:rPr>
            </w:pPr>
            <w:r w:rsidRPr="00CE531C">
              <w:rPr>
                <w:color w:val="000000"/>
                <w:sz w:val="20"/>
                <w:szCs w:val="20"/>
              </w:rPr>
              <w:t>Street grade regulations (maximum 10%)</w:t>
            </w:r>
          </w:p>
        </w:tc>
        <w:tc>
          <w:tcPr>
            <w:tcW w:w="1709" w:type="dxa"/>
          </w:tcPr>
          <w:p w14:paraId="6537EE76" w14:textId="67922785" w:rsidR="00E15CA4" w:rsidRPr="00CE531C" w:rsidRDefault="00E15CA4" w:rsidP="00CE531C">
            <w:pPr>
              <w:rPr>
                <w:sz w:val="20"/>
              </w:rPr>
            </w:pPr>
            <w:r w:rsidRPr="00CE531C">
              <w:rPr>
                <w:color w:val="000000"/>
                <w:sz w:val="20"/>
                <w:szCs w:val="20"/>
              </w:rPr>
              <w:t>Effective.</w:t>
            </w:r>
          </w:p>
        </w:tc>
        <w:tc>
          <w:tcPr>
            <w:tcW w:w="2705" w:type="dxa"/>
          </w:tcPr>
          <w:p w14:paraId="2DC41B8E" w14:textId="6D030895" w:rsidR="00E15CA4" w:rsidRPr="00E15CA4" w:rsidRDefault="00E15CA4" w:rsidP="00CE531C">
            <w:r w:rsidRPr="00CE531C">
              <w:rPr>
                <w:color w:val="000000"/>
                <w:sz w:val="20"/>
                <w:szCs w:val="20"/>
              </w:rPr>
              <w:t>None.</w:t>
            </w:r>
          </w:p>
        </w:tc>
      </w:tr>
      <w:tr w:rsidR="00E15CA4" w14:paraId="50B3DC85" w14:textId="77777777" w:rsidTr="00CE531C">
        <w:tc>
          <w:tcPr>
            <w:tcW w:w="2783" w:type="dxa"/>
            <w:gridSpan w:val="2"/>
          </w:tcPr>
          <w:p w14:paraId="3AF23B33" w14:textId="3C859354" w:rsidR="00E15CA4" w:rsidRPr="00CE531C" w:rsidRDefault="00E15CA4" w:rsidP="00CE531C">
            <w:pPr>
              <w:rPr>
                <w:sz w:val="20"/>
              </w:rPr>
            </w:pPr>
            <w:r w:rsidRPr="00CE531C">
              <w:rPr>
                <w:sz w:val="20"/>
              </w:rPr>
              <w:t>State Building Code</w:t>
            </w:r>
          </w:p>
        </w:tc>
        <w:tc>
          <w:tcPr>
            <w:tcW w:w="2343" w:type="dxa"/>
          </w:tcPr>
          <w:p w14:paraId="79D5F887" w14:textId="305E8ABA" w:rsidR="00E15CA4" w:rsidRPr="00CE531C" w:rsidRDefault="00E15CA4" w:rsidP="00CE531C">
            <w:pPr>
              <w:rPr>
                <w:sz w:val="20"/>
              </w:rPr>
            </w:pPr>
            <w:r w:rsidRPr="00CE531C">
              <w:rPr>
                <w:color w:val="000000"/>
                <w:sz w:val="20"/>
                <w:szCs w:val="20"/>
              </w:rPr>
              <w:t>The City of Springfield has adopted the Massachusetts State Building Code.</w:t>
            </w:r>
          </w:p>
        </w:tc>
        <w:tc>
          <w:tcPr>
            <w:tcW w:w="1709" w:type="dxa"/>
          </w:tcPr>
          <w:p w14:paraId="20AC4D8E" w14:textId="17388F9B" w:rsidR="00E15CA4" w:rsidRPr="00CE531C" w:rsidRDefault="00CF2DB0" w:rsidP="00CE531C">
            <w:pPr>
              <w:rPr>
                <w:sz w:val="20"/>
              </w:rPr>
            </w:pPr>
            <w:r>
              <w:rPr>
                <w:sz w:val="20"/>
              </w:rPr>
              <w:t>Effective</w:t>
            </w:r>
          </w:p>
        </w:tc>
        <w:tc>
          <w:tcPr>
            <w:tcW w:w="2705" w:type="dxa"/>
          </w:tcPr>
          <w:p w14:paraId="0D27F377" w14:textId="002C4C04" w:rsidR="00E15CA4" w:rsidRPr="00E15CA4" w:rsidRDefault="00E15CA4" w:rsidP="00CE531C">
            <w:r w:rsidRPr="00CE531C">
              <w:rPr>
                <w:color w:val="000000"/>
                <w:sz w:val="20"/>
                <w:szCs w:val="20"/>
              </w:rPr>
              <w:t>Effective.</w:t>
            </w:r>
          </w:p>
        </w:tc>
      </w:tr>
      <w:tr w:rsidR="00E15CA4" w14:paraId="020ABB56" w14:textId="77777777" w:rsidTr="00CE531C">
        <w:tc>
          <w:tcPr>
            <w:tcW w:w="2783" w:type="dxa"/>
            <w:gridSpan w:val="2"/>
          </w:tcPr>
          <w:p w14:paraId="1D6EFE4B" w14:textId="19D7B4FC" w:rsidR="00E15CA4" w:rsidRPr="00CE531C" w:rsidRDefault="00E15CA4" w:rsidP="00CE531C">
            <w:pPr>
              <w:rPr>
                <w:sz w:val="20"/>
              </w:rPr>
            </w:pPr>
            <w:r w:rsidRPr="00CE531C">
              <w:rPr>
                <w:sz w:val="20"/>
              </w:rPr>
              <w:t>Backup Electric Power</w:t>
            </w:r>
          </w:p>
        </w:tc>
        <w:tc>
          <w:tcPr>
            <w:tcW w:w="2343" w:type="dxa"/>
          </w:tcPr>
          <w:p w14:paraId="461E44CF" w14:textId="583814F0" w:rsidR="00E15CA4" w:rsidRPr="00CE531C" w:rsidRDefault="00E15CA4" w:rsidP="00CE531C">
            <w:pPr>
              <w:rPr>
                <w:sz w:val="20"/>
              </w:rPr>
            </w:pPr>
            <w:r w:rsidRPr="00CE531C">
              <w:rPr>
                <w:color w:val="000000"/>
                <w:sz w:val="20"/>
                <w:szCs w:val="20"/>
              </w:rPr>
              <w:t>Identified shelters have backup power, three mobile generators</w:t>
            </w:r>
          </w:p>
        </w:tc>
        <w:tc>
          <w:tcPr>
            <w:tcW w:w="1709" w:type="dxa"/>
          </w:tcPr>
          <w:p w14:paraId="12429092" w14:textId="3E364A9E" w:rsidR="00E15CA4" w:rsidRPr="00CE531C" w:rsidRDefault="00CF2DB0" w:rsidP="00CE531C">
            <w:pPr>
              <w:rPr>
                <w:sz w:val="20"/>
              </w:rPr>
            </w:pPr>
            <w:r>
              <w:rPr>
                <w:sz w:val="20"/>
              </w:rPr>
              <w:t>Effective</w:t>
            </w:r>
          </w:p>
        </w:tc>
        <w:tc>
          <w:tcPr>
            <w:tcW w:w="2705" w:type="dxa"/>
          </w:tcPr>
          <w:p w14:paraId="1EB0DC93" w14:textId="704285E3" w:rsidR="00E15CA4" w:rsidRPr="00E15CA4" w:rsidRDefault="00E15CA4" w:rsidP="00CE531C">
            <w:r w:rsidRPr="00CE531C">
              <w:rPr>
                <w:color w:val="000000"/>
                <w:sz w:val="20"/>
                <w:szCs w:val="20"/>
              </w:rPr>
              <w:t>Very effective in case of power loss.</w:t>
            </w:r>
          </w:p>
        </w:tc>
      </w:tr>
      <w:tr w:rsidR="00E15CA4" w14:paraId="3E4A8CD6" w14:textId="77777777" w:rsidTr="00CE531C">
        <w:tc>
          <w:tcPr>
            <w:tcW w:w="2783" w:type="dxa"/>
            <w:gridSpan w:val="2"/>
          </w:tcPr>
          <w:p w14:paraId="4D5B9CB0" w14:textId="48012125" w:rsidR="00E15CA4" w:rsidRPr="00CE531C" w:rsidRDefault="00E15CA4" w:rsidP="00CE531C">
            <w:pPr>
              <w:rPr>
                <w:sz w:val="20"/>
              </w:rPr>
            </w:pPr>
            <w:r w:rsidRPr="00CE531C">
              <w:rPr>
                <w:sz w:val="20"/>
              </w:rPr>
              <w:t>Tree Management</w:t>
            </w:r>
          </w:p>
        </w:tc>
        <w:tc>
          <w:tcPr>
            <w:tcW w:w="2343" w:type="dxa"/>
          </w:tcPr>
          <w:p w14:paraId="4E96E46D" w14:textId="450C7A79" w:rsidR="00E15CA4" w:rsidRPr="00CE531C" w:rsidRDefault="00E15CA4" w:rsidP="00CE531C">
            <w:pPr>
              <w:rPr>
                <w:sz w:val="20"/>
              </w:rPr>
            </w:pPr>
            <w:r w:rsidRPr="00CE531C">
              <w:rPr>
                <w:color w:val="000000"/>
                <w:sz w:val="20"/>
                <w:szCs w:val="20"/>
              </w:rPr>
              <w:t>List of dangerous trees created annually for Eversource</w:t>
            </w:r>
          </w:p>
        </w:tc>
        <w:tc>
          <w:tcPr>
            <w:tcW w:w="1709" w:type="dxa"/>
          </w:tcPr>
          <w:p w14:paraId="4D20523B" w14:textId="77777777" w:rsidR="00E15CA4" w:rsidRDefault="00CF2DB0" w:rsidP="00CE531C">
            <w:pPr>
              <w:rPr>
                <w:color w:val="000000"/>
                <w:sz w:val="20"/>
                <w:szCs w:val="20"/>
              </w:rPr>
            </w:pPr>
            <w:r>
              <w:rPr>
                <w:color w:val="000000"/>
                <w:sz w:val="20"/>
                <w:szCs w:val="20"/>
              </w:rPr>
              <w:t>Effective</w:t>
            </w:r>
          </w:p>
          <w:p w14:paraId="0DC6174C" w14:textId="7E3B89BF" w:rsidR="00CF2DB0" w:rsidRPr="00CE531C" w:rsidRDefault="00CF2DB0" w:rsidP="00CE531C">
            <w:pPr>
              <w:rPr>
                <w:sz w:val="20"/>
              </w:rPr>
            </w:pPr>
          </w:p>
        </w:tc>
        <w:tc>
          <w:tcPr>
            <w:tcW w:w="2705" w:type="dxa"/>
          </w:tcPr>
          <w:p w14:paraId="03786F18" w14:textId="6DCBDA7E" w:rsidR="00E15CA4" w:rsidRPr="00E15CA4" w:rsidRDefault="00E15CA4" w:rsidP="00CE531C">
            <w:r w:rsidRPr="00CE531C">
              <w:rPr>
                <w:color w:val="000000"/>
                <w:sz w:val="20"/>
                <w:szCs w:val="20"/>
              </w:rPr>
              <w:t>Very effective, preventative collaboration.</w:t>
            </w:r>
          </w:p>
        </w:tc>
      </w:tr>
    </w:tbl>
    <w:p w14:paraId="53611CDD" w14:textId="77777777" w:rsidR="001924E7" w:rsidRPr="00E627B6" w:rsidRDefault="001924E7" w:rsidP="001924E7">
      <w:pPr>
        <w:rPr>
          <w:rFonts w:ascii="Gill Sans MT" w:hAnsi="Gill Sans MT"/>
          <w:sz w:val="28"/>
        </w:rPr>
      </w:pPr>
      <w:r w:rsidRPr="00E627B6">
        <w:br w:type="page"/>
      </w:r>
    </w:p>
    <w:p w14:paraId="4F9D295E" w14:textId="77777777" w:rsidR="008F5DBC" w:rsidRPr="00E627B6" w:rsidRDefault="008F5DBC" w:rsidP="008F5DBC">
      <w:pPr>
        <w:pStyle w:val="Heading3"/>
        <w:spacing w:before="100" w:beforeAutospacing="1" w:after="100" w:afterAutospacing="1"/>
      </w:pPr>
      <w:bookmarkStart w:id="43" w:name="_Toc127524403"/>
      <w:r w:rsidRPr="00E627B6">
        <w:t>Wildfires/Brushfire – Medium Risk</w:t>
      </w:r>
      <w:bookmarkEnd w:id="43"/>
    </w:p>
    <w:p w14:paraId="5B48E83E" w14:textId="11C692E3" w:rsidR="008F5DBC" w:rsidRPr="00E627B6" w:rsidRDefault="008F5DBC" w:rsidP="008F5DBC">
      <w:pPr>
        <w:pStyle w:val="BodyText"/>
        <w:spacing w:before="100" w:beforeAutospacing="1" w:after="100" w:afterAutospacing="1"/>
      </w:pPr>
      <w:r w:rsidRPr="00E627B6">
        <w:t>According to FEMA, there are three different classes of wildland fires:  surface fires, ground fires and crown fires.   The most common type of wildland fire is a surface fire that burns slowly along the floor of a forest, killing or damaging trees.  A ground fire burns on or below the forest floor and is usually started by lightning.  Crown fires move quickly by jumping along the tops of trees.  A crown fire may spread rapidly, especially under windy conditions.  While wildfires or brushfires have not been a significant problem in Springfield, there is always a possibility that changing land use patterns and weather conditions will increase a community’s vulnerability. For example, drought conditions can make forests and other open, vegetated areas more vulnerable to ignition.  Once the fire starts, it will burn hotter and be harder to extinguish.  Soils and root systems starved for moisture are also vulnerable to fire.  Residential growth in rural, forested areas increases the total area that is vulnerable to fire and places homes and neighborhoods closer to areas where wildfires are more likely to occur.</w:t>
      </w:r>
      <w:r w:rsidR="002A4B7F">
        <w:t xml:space="preserve"> </w:t>
      </w:r>
      <w:r w:rsidRPr="00E627B6">
        <w:t>Global climate changes may also influence precipitation patterns, making the region more susceptible to drought and therefore, wildfires.</w:t>
      </w:r>
    </w:p>
    <w:p w14:paraId="2A108E2A" w14:textId="77777777" w:rsidR="00822928" w:rsidRPr="00F151B0" w:rsidRDefault="00822928" w:rsidP="00B07E6A">
      <w:pPr>
        <w:pStyle w:val="Heading5"/>
        <w:spacing w:before="100" w:beforeAutospacing="1" w:after="100" w:afterAutospacing="1"/>
        <w:rPr>
          <w:rStyle w:val="Emphasis"/>
          <w:i w:val="0"/>
        </w:rPr>
      </w:pPr>
      <w:r w:rsidRPr="00F151B0">
        <w:rPr>
          <w:rStyle w:val="Emphasis"/>
          <w:i w:val="0"/>
        </w:rPr>
        <w:t>Location</w:t>
      </w:r>
    </w:p>
    <w:p w14:paraId="582A98DA" w14:textId="77777777" w:rsidR="00822928" w:rsidRPr="00E627B6" w:rsidRDefault="00822928" w:rsidP="00B07E6A">
      <w:pPr>
        <w:pStyle w:val="BodyText"/>
        <w:spacing w:before="100" w:beforeAutospacing="1" w:after="100" w:afterAutospacing="1"/>
      </w:pPr>
      <w:r w:rsidRPr="00E627B6">
        <w:t xml:space="preserve">No particular section of Springfield is </w:t>
      </w:r>
      <w:r>
        <w:t>more</w:t>
      </w:r>
      <w:r w:rsidRPr="00E627B6">
        <w:t xml:space="preserve"> susceptible to wildfire because all of the forested areas are relatively isolated from each other. The largest contiguous area of woodland in Springfield is Forest Park in the southeast corner of the City.</w:t>
      </w:r>
      <w:r>
        <w:t xml:space="preserve"> </w:t>
      </w:r>
      <w:r w:rsidRPr="0047779A">
        <w:t xml:space="preserve">Hampden County has approximately 273,000 acres of forested land, which accounts for 67% of total land area.  Forest fires are therefore a potentially significant issue.  </w:t>
      </w:r>
    </w:p>
    <w:p w14:paraId="7536DADA" w14:textId="77777777" w:rsidR="00822928" w:rsidRPr="00E627B6" w:rsidRDefault="00822928" w:rsidP="00B07E6A">
      <w:pPr>
        <w:pStyle w:val="Heading5"/>
        <w:spacing w:before="100" w:beforeAutospacing="1" w:after="100" w:afterAutospacing="1"/>
      </w:pPr>
      <w:r w:rsidRPr="00E627B6">
        <w:t>Extent</w:t>
      </w:r>
    </w:p>
    <w:p w14:paraId="5476E078" w14:textId="77777777" w:rsidR="00822928" w:rsidRDefault="00822928" w:rsidP="00B07E6A">
      <w:pPr>
        <w:pStyle w:val="BodyText"/>
        <w:spacing w:before="100" w:beforeAutospacing="1" w:after="100" w:afterAutospacing="1"/>
      </w:pPr>
      <w:r w:rsidRPr="00E627B6">
        <w:t xml:space="preserve">In Springfield, approximately 19% of the City’s total land area is in forest, or about 4,114 acres, and is therefore at risk of </w:t>
      </w:r>
      <w:commentRangeStart w:id="44"/>
      <w:r w:rsidRPr="00E627B6">
        <w:t>fire</w:t>
      </w:r>
      <w:commentRangeEnd w:id="44"/>
      <w:r>
        <w:rPr>
          <w:rStyle w:val="CommentReference"/>
        </w:rPr>
        <w:commentReference w:id="44"/>
      </w:r>
      <w:r w:rsidRPr="00E627B6">
        <w:t xml:space="preserve">. </w:t>
      </w:r>
    </w:p>
    <w:p w14:paraId="6F8E3E6C" w14:textId="77777777" w:rsidR="00822928" w:rsidRPr="00905953" w:rsidRDefault="00822928" w:rsidP="00B07E6A">
      <w:pPr>
        <w:rPr>
          <w:szCs w:val="22"/>
        </w:rPr>
      </w:pPr>
      <w:r w:rsidRPr="00905953">
        <w:rPr>
          <w:szCs w:val="22"/>
        </w:rPr>
        <w:t>Wildfires can cause widespread damage to the areas that they affect. They can spread very rapidly, depending on local wind speeds and be very difficult to get under control. Fires can last for several hours up to several days.</w:t>
      </w:r>
    </w:p>
    <w:p w14:paraId="3EFDA57A" w14:textId="77777777" w:rsidR="00822928" w:rsidRDefault="00822928" w:rsidP="00822928">
      <w:pPr>
        <w:pStyle w:val="BodyText"/>
        <w:spacing w:before="100" w:beforeAutospacing="1" w:after="100" w:afterAutospacing="1"/>
      </w:pPr>
      <w:r w:rsidRPr="00084C5F">
        <w:t>Wildfires and Brushfires are classified according to the “Wildfire Burn Severity Classification” which identifies fire characteristics and potential damage caused:</w:t>
      </w:r>
    </w:p>
    <w:tbl>
      <w:tblPr>
        <w:tblW w:w="9170" w:type="dxa"/>
        <w:jc w:val="center"/>
        <w:tblLook w:val="04A0" w:firstRow="1" w:lastRow="0" w:firstColumn="1" w:lastColumn="0" w:noHBand="0" w:noVBand="1"/>
      </w:tblPr>
      <w:tblGrid>
        <w:gridCol w:w="1275"/>
        <w:gridCol w:w="2315"/>
        <w:gridCol w:w="2790"/>
        <w:gridCol w:w="2790"/>
      </w:tblGrid>
      <w:tr w:rsidR="008F5DBC" w:rsidRPr="00E627B6" w14:paraId="72143214" w14:textId="77777777" w:rsidTr="00F65D11">
        <w:trPr>
          <w:trHeight w:val="390"/>
          <w:jc w:val="center"/>
        </w:trPr>
        <w:tc>
          <w:tcPr>
            <w:tcW w:w="9170" w:type="dxa"/>
            <w:gridSpan w:val="4"/>
            <w:tcBorders>
              <w:top w:val="single" w:sz="8" w:space="0" w:color="auto"/>
              <w:left w:val="single" w:sz="8" w:space="0" w:color="auto"/>
              <w:bottom w:val="nil"/>
              <w:right w:val="single" w:sz="8" w:space="0" w:color="000000"/>
            </w:tcBorders>
            <w:shd w:val="clear" w:color="000000" w:fill="000000"/>
            <w:vAlign w:val="bottom"/>
            <w:hideMark/>
          </w:tcPr>
          <w:p w14:paraId="3D2290A7" w14:textId="11C7315D" w:rsidR="008F5DBC" w:rsidRPr="00E627B6" w:rsidRDefault="008F5DBC" w:rsidP="00F65D11">
            <w:pPr>
              <w:spacing w:before="100" w:beforeAutospacing="1" w:after="100" w:afterAutospacing="1"/>
              <w:jc w:val="center"/>
              <w:rPr>
                <w:rFonts w:ascii="Gill Sans MT" w:hAnsi="Gill Sans MT"/>
                <w:b/>
                <w:bCs/>
                <w:color w:val="FFFFFF"/>
              </w:rPr>
            </w:pPr>
            <w:r w:rsidRPr="004E6F23">
              <w:rPr>
                <w:b/>
              </w:rPr>
              <w:t xml:space="preserve"> </w:t>
            </w:r>
            <w:r w:rsidR="004E6F23" w:rsidRPr="004E6F23">
              <w:rPr>
                <w:rFonts w:ascii="Gill Sans MT" w:hAnsi="Gill Sans MT"/>
                <w:b/>
              </w:rPr>
              <w:t>Table 3.1</w:t>
            </w:r>
            <w:r w:rsidR="00822928">
              <w:rPr>
                <w:rFonts w:ascii="Gill Sans MT" w:hAnsi="Gill Sans MT"/>
                <w:b/>
              </w:rPr>
              <w:t>1</w:t>
            </w:r>
            <w:r w:rsidR="004E6F23" w:rsidRPr="004E6F23">
              <w:rPr>
                <w:rFonts w:ascii="Gill Sans MT" w:hAnsi="Gill Sans MT"/>
                <w:b/>
              </w:rPr>
              <w:t>:</w:t>
            </w:r>
            <w:r w:rsidR="004E6F23">
              <w:rPr>
                <w:rFonts w:ascii="Gill Sans MT" w:hAnsi="Gill Sans MT"/>
              </w:rPr>
              <w:t xml:space="preserve"> </w:t>
            </w:r>
            <w:r w:rsidRPr="00E627B6">
              <w:rPr>
                <w:rFonts w:ascii="Gill Sans MT" w:hAnsi="Gill Sans MT"/>
                <w:b/>
                <w:bCs/>
                <w:color w:val="FFFFFF"/>
              </w:rPr>
              <w:t>WILDFIRE BURN SEVERITY CLASSIFICATION</w:t>
            </w:r>
          </w:p>
        </w:tc>
      </w:tr>
      <w:tr w:rsidR="008F5DBC" w:rsidRPr="00E627B6" w14:paraId="3BB82298" w14:textId="77777777" w:rsidTr="00F65D11">
        <w:trPr>
          <w:trHeight w:val="300"/>
          <w:jc w:val="center"/>
        </w:trPr>
        <w:tc>
          <w:tcPr>
            <w:tcW w:w="1275" w:type="dxa"/>
            <w:tcBorders>
              <w:top w:val="nil"/>
              <w:left w:val="single" w:sz="8" w:space="0" w:color="auto"/>
              <w:bottom w:val="nil"/>
              <w:right w:val="nil"/>
            </w:tcBorders>
            <w:shd w:val="clear" w:color="000000" w:fill="D9D9D9"/>
            <w:vAlign w:val="center"/>
            <w:hideMark/>
          </w:tcPr>
          <w:p w14:paraId="0BD21A30" w14:textId="77777777" w:rsidR="008F5DBC" w:rsidRPr="00E627B6" w:rsidRDefault="008F5DBC" w:rsidP="00F65D11">
            <w:pPr>
              <w:spacing w:before="100" w:beforeAutospacing="1" w:after="100" w:afterAutospacing="1"/>
              <w:rPr>
                <w:rFonts w:ascii="Gill Sans MT" w:hAnsi="Gill Sans MT"/>
                <w:sz w:val="20"/>
                <w:szCs w:val="20"/>
              </w:rPr>
            </w:pPr>
            <w:r w:rsidRPr="00E627B6">
              <w:rPr>
                <w:rFonts w:ascii="Gill Sans MT" w:hAnsi="Gill Sans MT"/>
                <w:sz w:val="20"/>
                <w:szCs w:val="20"/>
              </w:rPr>
              <w:t> </w:t>
            </w:r>
          </w:p>
        </w:tc>
        <w:tc>
          <w:tcPr>
            <w:tcW w:w="2315" w:type="dxa"/>
            <w:tcBorders>
              <w:top w:val="nil"/>
              <w:left w:val="nil"/>
              <w:bottom w:val="nil"/>
              <w:right w:val="nil"/>
            </w:tcBorders>
            <w:shd w:val="clear" w:color="000000" w:fill="D9D9D9"/>
            <w:vAlign w:val="center"/>
            <w:hideMark/>
          </w:tcPr>
          <w:p w14:paraId="16434CBA" w14:textId="77777777" w:rsidR="008F5DBC" w:rsidRPr="00E627B6" w:rsidRDefault="008F5DBC" w:rsidP="00F65D11">
            <w:pPr>
              <w:spacing w:before="100" w:beforeAutospacing="1" w:after="100" w:afterAutospacing="1"/>
              <w:jc w:val="center"/>
              <w:rPr>
                <w:rFonts w:ascii="Gill Sans MT" w:hAnsi="Gill Sans MT"/>
                <w:b/>
                <w:bCs/>
                <w:sz w:val="20"/>
                <w:szCs w:val="20"/>
              </w:rPr>
            </w:pPr>
            <w:r w:rsidRPr="00E627B6">
              <w:rPr>
                <w:rFonts w:ascii="Gill Sans MT" w:hAnsi="Gill Sans MT"/>
                <w:b/>
                <w:bCs/>
                <w:sz w:val="20"/>
                <w:szCs w:val="20"/>
              </w:rPr>
              <w:t>General Statements</w:t>
            </w:r>
          </w:p>
        </w:tc>
        <w:tc>
          <w:tcPr>
            <w:tcW w:w="2790" w:type="dxa"/>
            <w:tcBorders>
              <w:top w:val="nil"/>
              <w:left w:val="nil"/>
              <w:bottom w:val="nil"/>
              <w:right w:val="nil"/>
            </w:tcBorders>
            <w:shd w:val="clear" w:color="000000" w:fill="D9D9D9"/>
            <w:vAlign w:val="center"/>
            <w:hideMark/>
          </w:tcPr>
          <w:p w14:paraId="2EE33245" w14:textId="77777777" w:rsidR="008F5DBC" w:rsidRPr="00E627B6" w:rsidRDefault="008F5DBC" w:rsidP="00F65D11">
            <w:pPr>
              <w:spacing w:before="100" w:beforeAutospacing="1" w:after="100" w:afterAutospacing="1"/>
              <w:jc w:val="center"/>
              <w:rPr>
                <w:rFonts w:ascii="Gill Sans MT" w:hAnsi="Gill Sans MT"/>
                <w:b/>
                <w:bCs/>
                <w:sz w:val="20"/>
                <w:szCs w:val="20"/>
              </w:rPr>
            </w:pPr>
            <w:r w:rsidRPr="00E627B6">
              <w:rPr>
                <w:rFonts w:ascii="Gill Sans MT" w:hAnsi="Gill Sans MT"/>
                <w:b/>
                <w:bCs/>
                <w:sz w:val="20"/>
                <w:szCs w:val="20"/>
              </w:rPr>
              <w:t>Indicators</w:t>
            </w:r>
          </w:p>
        </w:tc>
        <w:tc>
          <w:tcPr>
            <w:tcW w:w="2790" w:type="dxa"/>
            <w:tcBorders>
              <w:top w:val="nil"/>
              <w:left w:val="nil"/>
              <w:bottom w:val="nil"/>
              <w:right w:val="single" w:sz="8" w:space="0" w:color="auto"/>
            </w:tcBorders>
            <w:shd w:val="clear" w:color="000000" w:fill="D9D9D9"/>
            <w:vAlign w:val="center"/>
            <w:hideMark/>
          </w:tcPr>
          <w:p w14:paraId="5D0C4B78" w14:textId="77777777" w:rsidR="008F5DBC" w:rsidRPr="00E627B6" w:rsidRDefault="008F5DBC" w:rsidP="00F65D11">
            <w:pPr>
              <w:spacing w:before="100" w:beforeAutospacing="1" w:after="100" w:afterAutospacing="1"/>
              <w:jc w:val="center"/>
              <w:rPr>
                <w:rFonts w:ascii="Gill Sans MT" w:hAnsi="Gill Sans MT"/>
                <w:b/>
                <w:bCs/>
                <w:sz w:val="20"/>
                <w:szCs w:val="20"/>
              </w:rPr>
            </w:pPr>
            <w:r w:rsidRPr="00E627B6">
              <w:rPr>
                <w:rFonts w:ascii="Gill Sans MT" w:hAnsi="Gill Sans MT"/>
                <w:b/>
                <w:bCs/>
                <w:sz w:val="20"/>
                <w:szCs w:val="20"/>
              </w:rPr>
              <w:t>Interpretations</w:t>
            </w:r>
          </w:p>
        </w:tc>
      </w:tr>
      <w:tr w:rsidR="008F5DBC" w:rsidRPr="00E627B6" w14:paraId="5BBCA8F4" w14:textId="77777777" w:rsidTr="00F65D11">
        <w:trPr>
          <w:trHeight w:val="510"/>
          <w:jc w:val="center"/>
        </w:trPr>
        <w:tc>
          <w:tcPr>
            <w:tcW w:w="1275" w:type="dxa"/>
            <w:vMerge w:val="restart"/>
            <w:tcBorders>
              <w:top w:val="nil"/>
              <w:left w:val="single" w:sz="8" w:space="0" w:color="auto"/>
              <w:bottom w:val="nil"/>
              <w:right w:val="single" w:sz="4" w:space="0" w:color="auto"/>
            </w:tcBorders>
            <w:shd w:val="clear" w:color="auto" w:fill="auto"/>
            <w:hideMark/>
          </w:tcPr>
          <w:p w14:paraId="2213FF8E" w14:textId="77777777" w:rsidR="008F5DBC" w:rsidRPr="00E627B6" w:rsidRDefault="008F5DBC" w:rsidP="00F65D11">
            <w:pPr>
              <w:spacing w:before="100" w:beforeAutospacing="1" w:after="100" w:afterAutospacing="1"/>
              <w:jc w:val="center"/>
              <w:rPr>
                <w:rFonts w:ascii="Calibri" w:hAnsi="Calibri"/>
                <w:b/>
                <w:bCs/>
                <w:color w:val="000000"/>
                <w:sz w:val="20"/>
                <w:szCs w:val="20"/>
              </w:rPr>
            </w:pPr>
            <w:r w:rsidRPr="00E627B6">
              <w:rPr>
                <w:rFonts w:ascii="Calibri" w:hAnsi="Calibri"/>
                <w:b/>
                <w:bCs/>
                <w:color w:val="000000"/>
                <w:sz w:val="20"/>
                <w:szCs w:val="20"/>
              </w:rPr>
              <w:t>Low Fire Severity (Type III)</w:t>
            </w:r>
          </w:p>
        </w:tc>
        <w:tc>
          <w:tcPr>
            <w:tcW w:w="2315" w:type="dxa"/>
            <w:tcBorders>
              <w:top w:val="single" w:sz="4" w:space="0" w:color="auto"/>
              <w:left w:val="nil"/>
              <w:bottom w:val="single" w:sz="4" w:space="0" w:color="auto"/>
              <w:right w:val="single" w:sz="4" w:space="0" w:color="auto"/>
            </w:tcBorders>
            <w:shd w:val="clear" w:color="auto" w:fill="auto"/>
            <w:hideMark/>
          </w:tcPr>
          <w:p w14:paraId="743FB85C"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Primarily occur on rangeland</w:t>
            </w:r>
          </w:p>
        </w:tc>
        <w:tc>
          <w:tcPr>
            <w:tcW w:w="2790" w:type="dxa"/>
            <w:tcBorders>
              <w:top w:val="single" w:sz="4" w:space="0" w:color="auto"/>
              <w:left w:val="nil"/>
              <w:bottom w:val="single" w:sz="4" w:space="0" w:color="auto"/>
              <w:right w:val="single" w:sz="4" w:space="0" w:color="auto"/>
            </w:tcBorders>
            <w:shd w:val="clear" w:color="auto" w:fill="auto"/>
            <w:hideMark/>
          </w:tcPr>
          <w:p w14:paraId="4B909017"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Duff and debris are partly burned</w:t>
            </w:r>
          </w:p>
        </w:tc>
        <w:tc>
          <w:tcPr>
            <w:tcW w:w="2790" w:type="dxa"/>
            <w:tcBorders>
              <w:top w:val="single" w:sz="4" w:space="0" w:color="auto"/>
              <w:left w:val="nil"/>
              <w:bottom w:val="single" w:sz="4" w:space="0" w:color="auto"/>
              <w:right w:val="single" w:sz="8" w:space="0" w:color="auto"/>
            </w:tcBorders>
            <w:shd w:val="clear" w:color="auto" w:fill="auto"/>
            <w:hideMark/>
          </w:tcPr>
          <w:p w14:paraId="03F4A723"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Root crowns and surface roots will resprout quickly (within one year)</w:t>
            </w:r>
          </w:p>
        </w:tc>
      </w:tr>
      <w:tr w:rsidR="008F5DBC" w:rsidRPr="00E627B6" w14:paraId="59FE3354" w14:textId="77777777" w:rsidTr="00F65D11">
        <w:trPr>
          <w:trHeight w:val="510"/>
          <w:jc w:val="center"/>
        </w:trPr>
        <w:tc>
          <w:tcPr>
            <w:tcW w:w="1275" w:type="dxa"/>
            <w:vMerge/>
            <w:tcBorders>
              <w:top w:val="nil"/>
              <w:left w:val="single" w:sz="8" w:space="0" w:color="auto"/>
              <w:bottom w:val="nil"/>
              <w:right w:val="single" w:sz="4" w:space="0" w:color="auto"/>
            </w:tcBorders>
            <w:vAlign w:val="center"/>
            <w:hideMark/>
          </w:tcPr>
          <w:p w14:paraId="6FAA7E2A" w14:textId="77777777" w:rsidR="008F5DBC" w:rsidRPr="00E627B6" w:rsidRDefault="008F5DBC" w:rsidP="00F65D11">
            <w:pPr>
              <w:spacing w:before="100" w:beforeAutospacing="1" w:after="100" w:afterAutospacing="1"/>
              <w:rPr>
                <w:rFonts w:ascii="Calibri" w:hAnsi="Calibri"/>
                <w:b/>
                <w:bCs/>
                <w:color w:val="000000"/>
                <w:sz w:val="20"/>
                <w:szCs w:val="20"/>
              </w:rPr>
            </w:pPr>
          </w:p>
        </w:tc>
        <w:tc>
          <w:tcPr>
            <w:tcW w:w="2315" w:type="dxa"/>
            <w:tcBorders>
              <w:top w:val="nil"/>
              <w:left w:val="nil"/>
              <w:bottom w:val="single" w:sz="4" w:space="0" w:color="auto"/>
              <w:right w:val="single" w:sz="4" w:space="0" w:color="auto"/>
            </w:tcBorders>
            <w:shd w:val="clear" w:color="auto" w:fill="auto"/>
            <w:hideMark/>
          </w:tcPr>
          <w:p w14:paraId="7AB7162D"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No sediment delivery</w:t>
            </w:r>
          </w:p>
        </w:tc>
        <w:tc>
          <w:tcPr>
            <w:tcW w:w="2790" w:type="dxa"/>
            <w:tcBorders>
              <w:top w:val="nil"/>
              <w:left w:val="nil"/>
              <w:bottom w:val="single" w:sz="4" w:space="0" w:color="auto"/>
              <w:right w:val="single" w:sz="4" w:space="0" w:color="auto"/>
            </w:tcBorders>
            <w:shd w:val="clear" w:color="auto" w:fill="auto"/>
            <w:hideMark/>
          </w:tcPr>
          <w:p w14:paraId="5CDAC58A"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Soil is a normal color</w:t>
            </w:r>
          </w:p>
        </w:tc>
        <w:tc>
          <w:tcPr>
            <w:tcW w:w="2790" w:type="dxa"/>
            <w:tcBorders>
              <w:top w:val="nil"/>
              <w:left w:val="nil"/>
              <w:bottom w:val="single" w:sz="4" w:space="0" w:color="auto"/>
              <w:right w:val="single" w:sz="8" w:space="0" w:color="auto"/>
            </w:tcBorders>
            <w:shd w:val="clear" w:color="auto" w:fill="auto"/>
            <w:hideMark/>
          </w:tcPr>
          <w:p w14:paraId="4FD92F73"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Infiltration and erosion potential are not significantly changed</w:t>
            </w:r>
          </w:p>
        </w:tc>
      </w:tr>
      <w:tr w:rsidR="008F5DBC" w:rsidRPr="00E627B6" w14:paraId="7DFEF6E5" w14:textId="77777777" w:rsidTr="00F65D11">
        <w:trPr>
          <w:trHeight w:val="300"/>
          <w:jc w:val="center"/>
        </w:trPr>
        <w:tc>
          <w:tcPr>
            <w:tcW w:w="1275" w:type="dxa"/>
            <w:tcBorders>
              <w:top w:val="nil"/>
              <w:left w:val="single" w:sz="8" w:space="0" w:color="auto"/>
              <w:bottom w:val="nil"/>
              <w:right w:val="single" w:sz="4" w:space="0" w:color="auto"/>
            </w:tcBorders>
            <w:shd w:val="clear" w:color="auto" w:fill="auto"/>
            <w:hideMark/>
          </w:tcPr>
          <w:p w14:paraId="08041495" w14:textId="77777777" w:rsidR="008F5DBC" w:rsidRPr="00E627B6" w:rsidRDefault="008F5DBC"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hideMark/>
          </w:tcPr>
          <w:p w14:paraId="1F963D4C"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Natural recovery likely</w:t>
            </w:r>
          </w:p>
        </w:tc>
        <w:tc>
          <w:tcPr>
            <w:tcW w:w="2790" w:type="dxa"/>
            <w:tcBorders>
              <w:top w:val="nil"/>
              <w:left w:val="nil"/>
              <w:bottom w:val="single" w:sz="4" w:space="0" w:color="auto"/>
              <w:right w:val="single" w:sz="4" w:space="0" w:color="auto"/>
            </w:tcBorders>
            <w:shd w:val="clear" w:color="auto" w:fill="auto"/>
            <w:hideMark/>
          </w:tcPr>
          <w:p w14:paraId="61BA43AE"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Hydrophobicity is low to absent</w:t>
            </w:r>
          </w:p>
        </w:tc>
        <w:tc>
          <w:tcPr>
            <w:tcW w:w="2790" w:type="dxa"/>
            <w:tcBorders>
              <w:top w:val="nil"/>
              <w:left w:val="nil"/>
              <w:bottom w:val="single" w:sz="4" w:space="0" w:color="auto"/>
              <w:right w:val="single" w:sz="8" w:space="0" w:color="auto"/>
            </w:tcBorders>
            <w:shd w:val="clear" w:color="auto" w:fill="auto"/>
            <w:hideMark/>
          </w:tcPr>
          <w:p w14:paraId="41C35775"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r>
      <w:tr w:rsidR="008F5DBC" w:rsidRPr="00E627B6" w14:paraId="7BEEA584" w14:textId="77777777" w:rsidTr="00F65D11">
        <w:trPr>
          <w:trHeight w:val="510"/>
          <w:jc w:val="center"/>
        </w:trPr>
        <w:tc>
          <w:tcPr>
            <w:tcW w:w="1275" w:type="dxa"/>
            <w:tcBorders>
              <w:top w:val="nil"/>
              <w:left w:val="single" w:sz="8" w:space="0" w:color="auto"/>
              <w:bottom w:val="single" w:sz="4" w:space="0" w:color="auto"/>
              <w:right w:val="single" w:sz="4" w:space="0" w:color="auto"/>
            </w:tcBorders>
            <w:shd w:val="clear" w:color="auto" w:fill="auto"/>
            <w:hideMark/>
          </w:tcPr>
          <w:p w14:paraId="3952B5C3" w14:textId="77777777" w:rsidR="008F5DBC" w:rsidRPr="00E627B6" w:rsidRDefault="008F5DBC"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hideMark/>
          </w:tcPr>
          <w:p w14:paraId="3513DC5F"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55F9FCE1"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Standing trees may have some brown needles</w:t>
            </w:r>
          </w:p>
        </w:tc>
        <w:tc>
          <w:tcPr>
            <w:tcW w:w="2790" w:type="dxa"/>
            <w:tcBorders>
              <w:top w:val="nil"/>
              <w:left w:val="nil"/>
              <w:bottom w:val="single" w:sz="4" w:space="0" w:color="auto"/>
              <w:right w:val="single" w:sz="8" w:space="0" w:color="auto"/>
            </w:tcBorders>
            <w:shd w:val="clear" w:color="auto" w:fill="auto"/>
            <w:hideMark/>
          </w:tcPr>
          <w:p w14:paraId="726731CE"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r>
      <w:tr w:rsidR="008F5DBC" w:rsidRPr="00E627B6" w14:paraId="4105E559" w14:textId="77777777" w:rsidTr="00F65D11">
        <w:trPr>
          <w:trHeight w:val="510"/>
          <w:jc w:val="center"/>
        </w:trPr>
        <w:tc>
          <w:tcPr>
            <w:tcW w:w="1275" w:type="dxa"/>
            <w:vMerge w:val="restart"/>
            <w:tcBorders>
              <w:top w:val="nil"/>
              <w:left w:val="single" w:sz="8" w:space="0" w:color="auto"/>
              <w:bottom w:val="nil"/>
              <w:right w:val="single" w:sz="4" w:space="0" w:color="auto"/>
            </w:tcBorders>
            <w:shd w:val="clear" w:color="auto" w:fill="auto"/>
            <w:hideMark/>
          </w:tcPr>
          <w:p w14:paraId="0D50B88F" w14:textId="77777777" w:rsidR="008F5DBC" w:rsidRPr="00E627B6" w:rsidRDefault="008F5DBC" w:rsidP="00F65D11">
            <w:pPr>
              <w:spacing w:before="100" w:beforeAutospacing="1" w:after="100" w:afterAutospacing="1"/>
              <w:jc w:val="center"/>
              <w:rPr>
                <w:rFonts w:ascii="Calibri" w:hAnsi="Calibri"/>
                <w:b/>
                <w:bCs/>
                <w:color w:val="000000"/>
                <w:sz w:val="20"/>
                <w:szCs w:val="20"/>
              </w:rPr>
            </w:pPr>
            <w:r w:rsidRPr="00E627B6">
              <w:rPr>
                <w:rFonts w:ascii="Calibri" w:hAnsi="Calibri"/>
                <w:b/>
                <w:bCs/>
                <w:color w:val="000000"/>
                <w:sz w:val="20"/>
                <w:szCs w:val="20"/>
              </w:rPr>
              <w:t>Medium Fire Severity (Type II)</w:t>
            </w:r>
          </w:p>
        </w:tc>
        <w:tc>
          <w:tcPr>
            <w:tcW w:w="2315" w:type="dxa"/>
            <w:tcBorders>
              <w:top w:val="nil"/>
              <w:left w:val="nil"/>
              <w:bottom w:val="single" w:sz="4" w:space="0" w:color="auto"/>
              <w:right w:val="single" w:sz="4" w:space="0" w:color="auto"/>
            </w:tcBorders>
            <w:shd w:val="clear" w:color="auto" w:fill="auto"/>
            <w:hideMark/>
          </w:tcPr>
          <w:p w14:paraId="6CC5064F"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Primarily occur on steep, lightly timbered slopes with grass</w:t>
            </w:r>
          </w:p>
        </w:tc>
        <w:tc>
          <w:tcPr>
            <w:tcW w:w="2790" w:type="dxa"/>
            <w:tcBorders>
              <w:top w:val="nil"/>
              <w:left w:val="nil"/>
              <w:bottom w:val="single" w:sz="4" w:space="0" w:color="auto"/>
              <w:right w:val="single" w:sz="4" w:space="0" w:color="auto"/>
            </w:tcBorders>
            <w:shd w:val="clear" w:color="auto" w:fill="auto"/>
            <w:hideMark/>
          </w:tcPr>
          <w:p w14:paraId="5D900606"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Duff is consumed</w:t>
            </w:r>
          </w:p>
        </w:tc>
        <w:tc>
          <w:tcPr>
            <w:tcW w:w="2790" w:type="dxa"/>
            <w:tcBorders>
              <w:top w:val="nil"/>
              <w:left w:val="nil"/>
              <w:bottom w:val="single" w:sz="4" w:space="0" w:color="auto"/>
              <w:right w:val="single" w:sz="8" w:space="0" w:color="auto"/>
            </w:tcBorders>
            <w:shd w:val="clear" w:color="auto" w:fill="auto"/>
            <w:hideMark/>
          </w:tcPr>
          <w:p w14:paraId="794401CC"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Root crowns will usually resprout</w:t>
            </w:r>
          </w:p>
        </w:tc>
      </w:tr>
      <w:tr w:rsidR="008F5DBC" w:rsidRPr="00E627B6" w14:paraId="541A2E3F" w14:textId="77777777" w:rsidTr="00F65D11">
        <w:trPr>
          <w:trHeight w:val="510"/>
          <w:jc w:val="center"/>
        </w:trPr>
        <w:tc>
          <w:tcPr>
            <w:tcW w:w="1275" w:type="dxa"/>
            <w:vMerge/>
            <w:tcBorders>
              <w:top w:val="nil"/>
              <w:left w:val="single" w:sz="8" w:space="0" w:color="auto"/>
              <w:bottom w:val="nil"/>
              <w:right w:val="single" w:sz="4" w:space="0" w:color="auto"/>
            </w:tcBorders>
            <w:vAlign w:val="center"/>
            <w:hideMark/>
          </w:tcPr>
          <w:p w14:paraId="1A3C5316" w14:textId="77777777" w:rsidR="008F5DBC" w:rsidRPr="00E627B6" w:rsidRDefault="008F5DBC" w:rsidP="00F65D11">
            <w:pPr>
              <w:spacing w:before="100" w:beforeAutospacing="1" w:after="100" w:afterAutospacing="1"/>
              <w:rPr>
                <w:rFonts w:ascii="Calibri" w:hAnsi="Calibri"/>
                <w:b/>
                <w:bCs/>
                <w:color w:val="000000"/>
                <w:sz w:val="20"/>
                <w:szCs w:val="20"/>
              </w:rPr>
            </w:pPr>
          </w:p>
        </w:tc>
        <w:tc>
          <w:tcPr>
            <w:tcW w:w="2315" w:type="dxa"/>
            <w:tcBorders>
              <w:top w:val="nil"/>
              <w:left w:val="nil"/>
              <w:bottom w:val="single" w:sz="4" w:space="0" w:color="auto"/>
              <w:right w:val="single" w:sz="4" w:space="0" w:color="auto"/>
            </w:tcBorders>
            <w:shd w:val="clear" w:color="auto" w:fill="auto"/>
            <w:hideMark/>
          </w:tcPr>
          <w:p w14:paraId="174C3EF9"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Some sediment delivery</w:t>
            </w:r>
          </w:p>
        </w:tc>
        <w:tc>
          <w:tcPr>
            <w:tcW w:w="2790" w:type="dxa"/>
            <w:tcBorders>
              <w:top w:val="nil"/>
              <w:left w:val="nil"/>
              <w:bottom w:val="single" w:sz="4" w:space="0" w:color="auto"/>
              <w:right w:val="single" w:sz="4" w:space="0" w:color="auto"/>
            </w:tcBorders>
            <w:shd w:val="clear" w:color="auto" w:fill="auto"/>
            <w:hideMark/>
          </w:tcPr>
          <w:p w14:paraId="631890F9"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Burned needles are still evident</w:t>
            </w:r>
          </w:p>
        </w:tc>
        <w:tc>
          <w:tcPr>
            <w:tcW w:w="2790" w:type="dxa"/>
            <w:tcBorders>
              <w:top w:val="nil"/>
              <w:left w:val="nil"/>
              <w:bottom w:val="single" w:sz="4" w:space="0" w:color="auto"/>
              <w:right w:val="single" w:sz="8" w:space="0" w:color="auto"/>
            </w:tcBorders>
            <w:shd w:val="clear" w:color="auto" w:fill="auto"/>
            <w:hideMark/>
          </w:tcPr>
          <w:p w14:paraId="407E9B57"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Roots and rhizomes below one inch will resprout</w:t>
            </w:r>
          </w:p>
        </w:tc>
      </w:tr>
      <w:tr w:rsidR="008F5DBC" w:rsidRPr="00E627B6" w14:paraId="5BC5BDC8" w14:textId="77777777" w:rsidTr="00F65D11">
        <w:trPr>
          <w:trHeight w:val="300"/>
          <w:jc w:val="center"/>
        </w:trPr>
        <w:tc>
          <w:tcPr>
            <w:tcW w:w="1275" w:type="dxa"/>
            <w:tcBorders>
              <w:top w:val="nil"/>
              <w:left w:val="single" w:sz="8" w:space="0" w:color="auto"/>
              <w:bottom w:val="nil"/>
              <w:right w:val="single" w:sz="4" w:space="0" w:color="auto"/>
            </w:tcBorders>
            <w:shd w:val="clear" w:color="000000" w:fill="FFFFFF"/>
            <w:hideMark/>
          </w:tcPr>
          <w:p w14:paraId="0B6D1855" w14:textId="77777777" w:rsidR="008F5DBC" w:rsidRPr="00E627B6" w:rsidRDefault="008F5DBC"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hideMark/>
          </w:tcPr>
          <w:p w14:paraId="734B2880"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255DBC79"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Ash is generally dark colored</w:t>
            </w:r>
          </w:p>
        </w:tc>
        <w:tc>
          <w:tcPr>
            <w:tcW w:w="2790" w:type="dxa"/>
            <w:tcBorders>
              <w:top w:val="nil"/>
              <w:left w:val="nil"/>
              <w:bottom w:val="single" w:sz="4" w:space="0" w:color="auto"/>
              <w:right w:val="single" w:sz="8" w:space="0" w:color="auto"/>
            </w:tcBorders>
            <w:shd w:val="clear" w:color="auto" w:fill="auto"/>
            <w:hideMark/>
          </w:tcPr>
          <w:p w14:paraId="18143F1B"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Most perennial grasses will resprout</w:t>
            </w:r>
          </w:p>
        </w:tc>
      </w:tr>
      <w:tr w:rsidR="008F5DBC" w:rsidRPr="00E627B6" w14:paraId="17B8B967" w14:textId="77777777" w:rsidTr="00F65D11">
        <w:trPr>
          <w:trHeight w:val="510"/>
          <w:jc w:val="center"/>
        </w:trPr>
        <w:tc>
          <w:tcPr>
            <w:tcW w:w="1275" w:type="dxa"/>
            <w:tcBorders>
              <w:top w:val="nil"/>
              <w:left w:val="single" w:sz="8" w:space="0" w:color="auto"/>
              <w:bottom w:val="nil"/>
              <w:right w:val="single" w:sz="4" w:space="0" w:color="auto"/>
            </w:tcBorders>
            <w:shd w:val="clear" w:color="auto" w:fill="auto"/>
            <w:hideMark/>
          </w:tcPr>
          <w:p w14:paraId="4C0E8CBA" w14:textId="77777777" w:rsidR="008F5DBC" w:rsidRPr="00E627B6" w:rsidRDefault="008F5DBC"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hideMark/>
          </w:tcPr>
          <w:p w14:paraId="6539AB10"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70646970"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Hydrophobicity is low to medium on surface soil up to one inch deep</w:t>
            </w:r>
          </w:p>
        </w:tc>
        <w:tc>
          <w:tcPr>
            <w:tcW w:w="2790" w:type="dxa"/>
            <w:tcBorders>
              <w:top w:val="nil"/>
              <w:left w:val="nil"/>
              <w:bottom w:val="single" w:sz="4" w:space="0" w:color="auto"/>
              <w:right w:val="single" w:sz="8" w:space="0" w:color="auto"/>
            </w:tcBorders>
            <w:shd w:val="clear" w:color="auto" w:fill="auto"/>
            <w:hideMark/>
          </w:tcPr>
          <w:p w14:paraId="572DEBB7"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Vegetative recovery is one to five years</w:t>
            </w:r>
          </w:p>
        </w:tc>
      </w:tr>
      <w:tr w:rsidR="008F5DBC" w:rsidRPr="00E627B6" w14:paraId="677F44D8" w14:textId="77777777" w:rsidTr="00F65D11">
        <w:trPr>
          <w:trHeight w:val="765"/>
          <w:jc w:val="center"/>
        </w:trPr>
        <w:tc>
          <w:tcPr>
            <w:tcW w:w="1275" w:type="dxa"/>
            <w:tcBorders>
              <w:top w:val="nil"/>
              <w:left w:val="single" w:sz="8" w:space="0" w:color="auto"/>
              <w:bottom w:val="nil"/>
              <w:right w:val="single" w:sz="4" w:space="0" w:color="auto"/>
            </w:tcBorders>
            <w:shd w:val="clear" w:color="auto" w:fill="auto"/>
            <w:hideMark/>
          </w:tcPr>
          <w:p w14:paraId="24AD69CE" w14:textId="77777777" w:rsidR="008F5DBC" w:rsidRPr="00E627B6" w:rsidRDefault="008F5DBC"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hideMark/>
          </w:tcPr>
          <w:p w14:paraId="2BC0BEF5"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1C6A7C8C"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Soil is brown to reddish-brown and up to two inches of soil is darkened from burning (below ash)</w:t>
            </w:r>
          </w:p>
        </w:tc>
        <w:tc>
          <w:tcPr>
            <w:tcW w:w="2790" w:type="dxa"/>
            <w:tcBorders>
              <w:top w:val="nil"/>
              <w:left w:val="nil"/>
              <w:bottom w:val="single" w:sz="4" w:space="0" w:color="auto"/>
              <w:right w:val="single" w:sz="8" w:space="0" w:color="auto"/>
            </w:tcBorders>
            <w:shd w:val="clear" w:color="auto" w:fill="auto"/>
            <w:hideMark/>
          </w:tcPr>
          <w:p w14:paraId="3C38BB89"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Soil erosion potential will increase due to the lack of ground cover and moderate hydrophobicity</w:t>
            </w:r>
          </w:p>
        </w:tc>
      </w:tr>
      <w:tr w:rsidR="008F5DBC" w:rsidRPr="00E627B6" w14:paraId="2CBD1D1E" w14:textId="77777777" w:rsidTr="00F65D11">
        <w:trPr>
          <w:trHeight w:val="300"/>
          <w:jc w:val="center"/>
        </w:trPr>
        <w:tc>
          <w:tcPr>
            <w:tcW w:w="1275" w:type="dxa"/>
            <w:tcBorders>
              <w:top w:val="nil"/>
              <w:left w:val="single" w:sz="8" w:space="0" w:color="auto"/>
              <w:bottom w:val="nil"/>
              <w:right w:val="single" w:sz="4" w:space="0" w:color="auto"/>
            </w:tcBorders>
            <w:shd w:val="clear" w:color="auto" w:fill="auto"/>
            <w:hideMark/>
          </w:tcPr>
          <w:p w14:paraId="1880F6A7" w14:textId="77777777" w:rsidR="008F5DBC" w:rsidRPr="00E627B6" w:rsidRDefault="008F5DBC"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hideMark/>
          </w:tcPr>
          <w:p w14:paraId="26831287"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0D6A7ED1" w14:textId="77777777" w:rsidR="008F5DBC" w:rsidRPr="00E627B6" w:rsidRDefault="008F5DBC" w:rsidP="00F65D11">
            <w:pPr>
              <w:spacing w:before="100" w:beforeAutospacing="1" w:after="100" w:afterAutospacing="1"/>
              <w:rPr>
                <w:color w:val="000000"/>
                <w:sz w:val="20"/>
                <w:szCs w:val="20"/>
              </w:rPr>
            </w:pPr>
            <w:r w:rsidRPr="00E627B6">
              <w:rPr>
                <w:color w:val="000000"/>
                <w:sz w:val="20"/>
                <w:szCs w:val="20"/>
              </w:rPr>
              <w:t>Roots are viable below one inch</w:t>
            </w:r>
          </w:p>
        </w:tc>
        <w:tc>
          <w:tcPr>
            <w:tcW w:w="2790" w:type="dxa"/>
            <w:tcBorders>
              <w:top w:val="nil"/>
              <w:left w:val="nil"/>
              <w:bottom w:val="single" w:sz="4" w:space="0" w:color="auto"/>
              <w:right w:val="single" w:sz="8" w:space="0" w:color="auto"/>
            </w:tcBorders>
            <w:shd w:val="clear" w:color="auto" w:fill="auto"/>
            <w:hideMark/>
          </w:tcPr>
          <w:p w14:paraId="498FCD20" w14:textId="77777777" w:rsidR="008F5DBC" w:rsidRPr="00E627B6" w:rsidRDefault="008F5DBC" w:rsidP="00F65D11">
            <w:pPr>
              <w:spacing w:before="100" w:beforeAutospacing="1" w:after="100" w:afterAutospacing="1"/>
              <w:rPr>
                <w:color w:val="000000"/>
                <w:sz w:val="22"/>
                <w:szCs w:val="22"/>
              </w:rPr>
            </w:pPr>
            <w:r w:rsidRPr="00E627B6">
              <w:rPr>
                <w:color w:val="000000"/>
                <w:sz w:val="22"/>
                <w:szCs w:val="22"/>
              </w:rPr>
              <w:t> </w:t>
            </w:r>
          </w:p>
        </w:tc>
      </w:tr>
      <w:tr w:rsidR="00743723" w:rsidRPr="00E627B6" w14:paraId="0EAC6659" w14:textId="77777777" w:rsidTr="00122275">
        <w:trPr>
          <w:trHeight w:val="510"/>
          <w:jc w:val="center"/>
        </w:trPr>
        <w:tc>
          <w:tcPr>
            <w:tcW w:w="1275" w:type="dxa"/>
            <w:tcBorders>
              <w:top w:val="nil"/>
              <w:left w:val="single" w:sz="8" w:space="0" w:color="auto"/>
              <w:bottom w:val="nil"/>
              <w:right w:val="single" w:sz="4" w:space="0" w:color="auto"/>
            </w:tcBorders>
            <w:shd w:val="clear" w:color="auto" w:fill="auto"/>
          </w:tcPr>
          <w:p w14:paraId="6D827F4A" w14:textId="59C6EBE5" w:rsidR="00743723" w:rsidRPr="00E627B6" w:rsidRDefault="00743723" w:rsidP="00122275">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tcPr>
          <w:p w14:paraId="425A3D28" w14:textId="3F54854F" w:rsidR="00743723" w:rsidRPr="00E627B6" w:rsidRDefault="00743723" w:rsidP="00122275">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tcPr>
          <w:p w14:paraId="1AE90A5D" w14:textId="288B0EBA" w:rsidR="00743723" w:rsidRPr="00E627B6" w:rsidRDefault="00743723" w:rsidP="00122275">
            <w:pPr>
              <w:spacing w:before="100" w:beforeAutospacing="1" w:after="100" w:afterAutospacing="1"/>
              <w:rPr>
                <w:color w:val="000000"/>
                <w:sz w:val="20"/>
                <w:szCs w:val="20"/>
              </w:rPr>
            </w:pPr>
            <w:r w:rsidRPr="00E627B6">
              <w:rPr>
                <w:color w:val="000000"/>
                <w:sz w:val="20"/>
                <w:szCs w:val="20"/>
              </w:rPr>
              <w:t>Shrub stumps and small fuels are charred, but present</w:t>
            </w:r>
          </w:p>
        </w:tc>
        <w:tc>
          <w:tcPr>
            <w:tcW w:w="2790" w:type="dxa"/>
            <w:tcBorders>
              <w:top w:val="nil"/>
              <w:left w:val="nil"/>
              <w:bottom w:val="single" w:sz="4" w:space="0" w:color="auto"/>
              <w:right w:val="single" w:sz="8" w:space="0" w:color="auto"/>
            </w:tcBorders>
            <w:shd w:val="clear" w:color="auto" w:fill="auto"/>
          </w:tcPr>
          <w:p w14:paraId="793F5BA9" w14:textId="79C0C60A" w:rsidR="00743723" w:rsidRPr="00E627B6" w:rsidRDefault="00743723" w:rsidP="00122275">
            <w:pPr>
              <w:spacing w:before="100" w:beforeAutospacing="1" w:after="100" w:afterAutospacing="1"/>
              <w:rPr>
                <w:color w:val="000000"/>
                <w:sz w:val="22"/>
                <w:szCs w:val="22"/>
              </w:rPr>
            </w:pPr>
            <w:r w:rsidRPr="00E627B6">
              <w:rPr>
                <w:color w:val="000000"/>
                <w:sz w:val="22"/>
                <w:szCs w:val="22"/>
              </w:rPr>
              <w:t> </w:t>
            </w:r>
          </w:p>
        </w:tc>
      </w:tr>
      <w:tr w:rsidR="00743723" w:rsidRPr="00E627B6" w14:paraId="1329A8D0" w14:textId="77777777" w:rsidTr="00122275">
        <w:trPr>
          <w:trHeight w:val="510"/>
          <w:jc w:val="center"/>
        </w:trPr>
        <w:tc>
          <w:tcPr>
            <w:tcW w:w="1275" w:type="dxa"/>
            <w:tcBorders>
              <w:top w:val="nil"/>
              <w:left w:val="single" w:sz="8" w:space="0" w:color="auto"/>
              <w:bottom w:val="single" w:sz="4" w:space="0" w:color="auto"/>
              <w:right w:val="single" w:sz="4" w:space="0" w:color="auto"/>
            </w:tcBorders>
            <w:shd w:val="clear" w:color="auto" w:fill="auto"/>
          </w:tcPr>
          <w:p w14:paraId="28992042" w14:textId="737A70FB" w:rsidR="00743723" w:rsidRPr="00E627B6" w:rsidRDefault="00743723"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nil"/>
              <w:bottom w:val="single" w:sz="4" w:space="0" w:color="auto"/>
              <w:right w:val="single" w:sz="4" w:space="0" w:color="auto"/>
            </w:tcBorders>
            <w:shd w:val="clear" w:color="auto" w:fill="auto"/>
          </w:tcPr>
          <w:p w14:paraId="15774637" w14:textId="3B4D370F"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tcPr>
          <w:p w14:paraId="1BCD7556" w14:textId="1C460741" w:rsidR="00743723" w:rsidRPr="00E627B6" w:rsidRDefault="00743723" w:rsidP="00F65D11">
            <w:pPr>
              <w:spacing w:before="100" w:beforeAutospacing="1" w:after="100" w:afterAutospacing="1"/>
              <w:rPr>
                <w:color w:val="000000"/>
                <w:sz w:val="20"/>
                <w:szCs w:val="20"/>
              </w:rPr>
            </w:pPr>
            <w:r w:rsidRPr="00E627B6">
              <w:rPr>
                <w:color w:val="000000"/>
                <w:sz w:val="20"/>
                <w:szCs w:val="20"/>
              </w:rPr>
              <w:t>Standing trees are blackened but not charcoal</w:t>
            </w:r>
          </w:p>
        </w:tc>
        <w:tc>
          <w:tcPr>
            <w:tcW w:w="2790" w:type="dxa"/>
            <w:tcBorders>
              <w:top w:val="nil"/>
              <w:left w:val="nil"/>
              <w:bottom w:val="single" w:sz="4" w:space="0" w:color="auto"/>
              <w:right w:val="single" w:sz="8" w:space="0" w:color="auto"/>
            </w:tcBorders>
            <w:shd w:val="clear" w:color="auto" w:fill="auto"/>
          </w:tcPr>
          <w:p w14:paraId="341B376A" w14:textId="4591030F"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r>
      <w:tr w:rsidR="00743723" w:rsidRPr="00E627B6" w14:paraId="6DC842BF" w14:textId="77777777" w:rsidTr="00122275">
        <w:trPr>
          <w:trHeight w:val="510"/>
          <w:jc w:val="center"/>
        </w:trPr>
        <w:tc>
          <w:tcPr>
            <w:tcW w:w="1275" w:type="dxa"/>
            <w:tcBorders>
              <w:top w:val="single" w:sz="4" w:space="0" w:color="auto"/>
              <w:left w:val="single" w:sz="8" w:space="0" w:color="auto"/>
              <w:bottom w:val="nil"/>
              <w:right w:val="single" w:sz="4" w:space="0" w:color="auto"/>
            </w:tcBorders>
            <w:shd w:val="clear" w:color="auto" w:fill="auto"/>
            <w:hideMark/>
          </w:tcPr>
          <w:p w14:paraId="6E12CF3A" w14:textId="1684EDC4" w:rsidR="00743723" w:rsidRPr="00E627B6" w:rsidRDefault="00743723" w:rsidP="00F65D11">
            <w:pPr>
              <w:spacing w:before="100" w:beforeAutospacing="1" w:after="100" w:afterAutospacing="1"/>
              <w:rPr>
                <w:rFonts w:ascii="Calibri" w:hAnsi="Calibri"/>
                <w:color w:val="000000"/>
                <w:sz w:val="20"/>
                <w:szCs w:val="20"/>
              </w:rPr>
            </w:pPr>
            <w:r w:rsidRPr="00E627B6">
              <w:rPr>
                <w:rFonts w:ascii="Calibri" w:hAnsi="Calibri"/>
                <w:b/>
                <w:bCs/>
                <w:color w:val="000000"/>
                <w:sz w:val="20"/>
                <w:szCs w:val="20"/>
              </w:rPr>
              <w:t>High Fire Severity (Type I)</w:t>
            </w:r>
          </w:p>
        </w:tc>
        <w:tc>
          <w:tcPr>
            <w:tcW w:w="2315" w:type="dxa"/>
            <w:tcBorders>
              <w:top w:val="single" w:sz="4" w:space="0" w:color="auto"/>
              <w:left w:val="single" w:sz="4" w:space="0" w:color="auto"/>
              <w:bottom w:val="single" w:sz="4" w:space="0" w:color="auto"/>
              <w:right w:val="single" w:sz="4" w:space="0" w:color="auto"/>
            </w:tcBorders>
            <w:shd w:val="clear" w:color="auto" w:fill="auto"/>
            <w:hideMark/>
          </w:tcPr>
          <w:p w14:paraId="62A4E146" w14:textId="5FED9BCA" w:rsidR="00743723" w:rsidRPr="00E627B6" w:rsidRDefault="00743723" w:rsidP="00F65D11">
            <w:pPr>
              <w:spacing w:before="100" w:beforeAutospacing="1" w:after="100" w:afterAutospacing="1"/>
              <w:rPr>
                <w:color w:val="000000"/>
                <w:sz w:val="22"/>
                <w:szCs w:val="22"/>
              </w:rPr>
            </w:pPr>
            <w:r w:rsidRPr="00E627B6">
              <w:rPr>
                <w:color w:val="000000"/>
                <w:sz w:val="20"/>
                <w:szCs w:val="20"/>
              </w:rPr>
              <w:t>Primarily occurs in unprotected drainages on steep, timbered, north or east slopes with dense forest canopy</w:t>
            </w:r>
          </w:p>
        </w:tc>
        <w:tc>
          <w:tcPr>
            <w:tcW w:w="2790" w:type="dxa"/>
            <w:tcBorders>
              <w:top w:val="single" w:sz="4" w:space="0" w:color="auto"/>
              <w:left w:val="nil"/>
              <w:bottom w:val="single" w:sz="4" w:space="0" w:color="auto"/>
              <w:right w:val="single" w:sz="4" w:space="0" w:color="auto"/>
            </w:tcBorders>
            <w:shd w:val="clear" w:color="auto" w:fill="auto"/>
            <w:hideMark/>
          </w:tcPr>
          <w:p w14:paraId="6A632859" w14:textId="464B24DB" w:rsidR="00743723" w:rsidRPr="00E627B6" w:rsidRDefault="00743723" w:rsidP="00F65D11">
            <w:pPr>
              <w:spacing w:before="100" w:beforeAutospacing="1" w:after="100" w:afterAutospacing="1"/>
              <w:rPr>
                <w:color w:val="000000"/>
                <w:sz w:val="20"/>
                <w:szCs w:val="20"/>
              </w:rPr>
            </w:pPr>
            <w:r w:rsidRPr="00E627B6">
              <w:rPr>
                <w:color w:val="000000"/>
                <w:sz w:val="20"/>
                <w:szCs w:val="20"/>
              </w:rPr>
              <w:t>Duff consumed</w:t>
            </w:r>
          </w:p>
        </w:tc>
        <w:tc>
          <w:tcPr>
            <w:tcW w:w="2790" w:type="dxa"/>
            <w:tcBorders>
              <w:top w:val="single" w:sz="4" w:space="0" w:color="auto"/>
              <w:left w:val="nil"/>
              <w:bottom w:val="single" w:sz="4" w:space="0" w:color="auto"/>
              <w:right w:val="single" w:sz="8" w:space="0" w:color="auto"/>
            </w:tcBorders>
            <w:shd w:val="clear" w:color="auto" w:fill="auto"/>
            <w:hideMark/>
          </w:tcPr>
          <w:p w14:paraId="790FCA13" w14:textId="49AB3216" w:rsidR="00743723" w:rsidRPr="00E627B6" w:rsidRDefault="00743723" w:rsidP="00F65D11">
            <w:pPr>
              <w:spacing w:before="100" w:beforeAutospacing="1" w:after="100" w:afterAutospacing="1"/>
              <w:rPr>
                <w:color w:val="000000"/>
                <w:sz w:val="22"/>
                <w:szCs w:val="22"/>
              </w:rPr>
            </w:pPr>
            <w:r w:rsidRPr="00E627B6">
              <w:rPr>
                <w:color w:val="000000"/>
                <w:sz w:val="20"/>
                <w:szCs w:val="20"/>
              </w:rPr>
              <w:t>Soil productivity is significantly reduced</w:t>
            </w:r>
          </w:p>
        </w:tc>
      </w:tr>
      <w:tr w:rsidR="00743723" w:rsidRPr="00E627B6" w14:paraId="75285107" w14:textId="77777777" w:rsidTr="00122275">
        <w:trPr>
          <w:trHeight w:val="510"/>
          <w:jc w:val="center"/>
        </w:trPr>
        <w:tc>
          <w:tcPr>
            <w:tcW w:w="1275" w:type="dxa"/>
            <w:tcBorders>
              <w:top w:val="nil"/>
              <w:left w:val="single" w:sz="8" w:space="0" w:color="auto"/>
              <w:bottom w:val="nil"/>
              <w:right w:val="single" w:sz="4" w:space="0" w:color="auto"/>
            </w:tcBorders>
            <w:vAlign w:val="center"/>
            <w:hideMark/>
          </w:tcPr>
          <w:p w14:paraId="36B57F5D" w14:textId="77777777" w:rsidR="00743723" w:rsidRPr="00E627B6" w:rsidRDefault="00743723" w:rsidP="00F65D11">
            <w:pPr>
              <w:spacing w:before="100" w:beforeAutospacing="1" w:after="100" w:afterAutospacing="1"/>
              <w:rPr>
                <w:rFonts w:ascii="Calibri" w:hAnsi="Calibri"/>
                <w:color w:val="000000"/>
                <w:sz w:val="20"/>
                <w:szCs w:val="20"/>
              </w:rPr>
            </w:pPr>
            <w:r w:rsidRPr="00E627B6">
              <w:rPr>
                <w:rFonts w:ascii="Calibri" w:hAnsi="Calibri"/>
                <w:color w:val="000000"/>
                <w:sz w:val="20"/>
                <w:szCs w:val="20"/>
              </w:rPr>
              <w:t> </w:t>
            </w:r>
          </w:p>
        </w:tc>
        <w:tc>
          <w:tcPr>
            <w:tcW w:w="2315" w:type="dxa"/>
            <w:tcBorders>
              <w:top w:val="nil"/>
              <w:left w:val="single" w:sz="4" w:space="0" w:color="auto"/>
              <w:bottom w:val="single" w:sz="4" w:space="0" w:color="auto"/>
              <w:right w:val="single" w:sz="4" w:space="0" w:color="auto"/>
            </w:tcBorders>
            <w:vAlign w:val="center"/>
            <w:hideMark/>
          </w:tcPr>
          <w:p w14:paraId="6BE3F4DD" w14:textId="77777777"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2335B993" w14:textId="60B3DAD7" w:rsidR="00743723" w:rsidRPr="00E627B6" w:rsidRDefault="00743723" w:rsidP="00F65D11">
            <w:pPr>
              <w:spacing w:before="100" w:beforeAutospacing="1" w:after="100" w:afterAutospacing="1"/>
              <w:rPr>
                <w:color w:val="000000"/>
                <w:sz w:val="20"/>
                <w:szCs w:val="20"/>
              </w:rPr>
            </w:pPr>
            <w:r w:rsidRPr="00E627B6">
              <w:rPr>
                <w:color w:val="000000"/>
                <w:sz w:val="20"/>
                <w:szCs w:val="20"/>
              </w:rPr>
              <w:t>Uniformly gray or white ash (in severe cases ash is thin and white or light)</w:t>
            </w:r>
          </w:p>
        </w:tc>
        <w:tc>
          <w:tcPr>
            <w:tcW w:w="2790" w:type="dxa"/>
            <w:tcBorders>
              <w:top w:val="nil"/>
              <w:left w:val="nil"/>
              <w:bottom w:val="single" w:sz="4" w:space="0" w:color="auto"/>
              <w:right w:val="single" w:sz="8" w:space="0" w:color="auto"/>
            </w:tcBorders>
            <w:shd w:val="clear" w:color="auto" w:fill="auto"/>
            <w:hideMark/>
          </w:tcPr>
          <w:p w14:paraId="5F1CF678" w14:textId="08609405" w:rsidR="00743723" w:rsidRPr="00E627B6" w:rsidRDefault="00743723" w:rsidP="00F65D11">
            <w:pPr>
              <w:spacing w:before="100" w:beforeAutospacing="1" w:after="100" w:afterAutospacing="1"/>
              <w:rPr>
                <w:color w:val="000000"/>
                <w:sz w:val="22"/>
                <w:szCs w:val="22"/>
              </w:rPr>
            </w:pPr>
            <w:r w:rsidRPr="00E627B6">
              <w:rPr>
                <w:color w:val="000000"/>
                <w:sz w:val="20"/>
                <w:szCs w:val="20"/>
              </w:rPr>
              <w:t>Some roots and rhizomes will resprout, but only those deep in soil</w:t>
            </w:r>
          </w:p>
        </w:tc>
      </w:tr>
      <w:tr w:rsidR="00743723" w:rsidRPr="00E627B6" w14:paraId="36E0A304" w14:textId="77777777" w:rsidTr="00122275">
        <w:trPr>
          <w:trHeight w:val="300"/>
          <w:jc w:val="center"/>
        </w:trPr>
        <w:tc>
          <w:tcPr>
            <w:tcW w:w="1275" w:type="dxa"/>
            <w:vMerge w:val="restart"/>
            <w:tcBorders>
              <w:top w:val="nil"/>
              <w:left w:val="single" w:sz="8" w:space="0" w:color="auto"/>
              <w:bottom w:val="nil"/>
              <w:right w:val="single" w:sz="4" w:space="0" w:color="auto"/>
            </w:tcBorders>
            <w:shd w:val="clear" w:color="auto" w:fill="auto"/>
            <w:hideMark/>
          </w:tcPr>
          <w:p w14:paraId="5060AF74" w14:textId="77777777" w:rsidR="00743723" w:rsidRPr="00E627B6" w:rsidRDefault="00743723" w:rsidP="00F65D11">
            <w:pPr>
              <w:spacing w:before="100" w:beforeAutospacing="1" w:after="100" w:afterAutospacing="1"/>
              <w:jc w:val="center"/>
              <w:rPr>
                <w:rFonts w:ascii="Calibri" w:hAnsi="Calibri"/>
                <w:b/>
                <w:bCs/>
                <w:color w:val="000000"/>
                <w:sz w:val="20"/>
                <w:szCs w:val="20"/>
              </w:rPr>
            </w:pPr>
            <w:r w:rsidRPr="00E627B6">
              <w:rPr>
                <w:rFonts w:ascii="Calibri" w:hAnsi="Calibri"/>
                <w:b/>
                <w:bCs/>
                <w:color w:val="000000"/>
                <w:sz w:val="15"/>
                <w:szCs w:val="15"/>
              </w:rPr>
              <w:t> </w:t>
            </w:r>
          </w:p>
          <w:p w14:paraId="26B967EA" w14:textId="2837DBDE" w:rsidR="00743723" w:rsidRPr="00E627B6" w:rsidRDefault="00743723" w:rsidP="00F65D11">
            <w:pPr>
              <w:spacing w:before="100" w:beforeAutospacing="1" w:after="100" w:afterAutospacing="1"/>
              <w:jc w:val="center"/>
              <w:rPr>
                <w:rFonts w:ascii="Calibri" w:hAnsi="Calibri"/>
                <w:b/>
                <w:bCs/>
                <w:color w:val="000000"/>
                <w:sz w:val="20"/>
                <w:szCs w:val="20"/>
              </w:rPr>
            </w:pPr>
            <w:r w:rsidRPr="00E627B6">
              <w:rPr>
                <w:rFonts w:ascii="Calibri" w:hAnsi="Calibri"/>
                <w:color w:val="000000"/>
                <w:sz w:val="22"/>
                <w:szCs w:val="22"/>
              </w:rPr>
              <w:t> </w:t>
            </w:r>
          </w:p>
        </w:tc>
        <w:tc>
          <w:tcPr>
            <w:tcW w:w="2315" w:type="dxa"/>
            <w:vMerge w:val="restart"/>
            <w:tcBorders>
              <w:top w:val="nil"/>
              <w:left w:val="nil"/>
              <w:bottom w:val="single" w:sz="4" w:space="0" w:color="auto"/>
              <w:right w:val="single" w:sz="4" w:space="0" w:color="auto"/>
            </w:tcBorders>
            <w:shd w:val="clear" w:color="auto" w:fill="auto"/>
            <w:hideMark/>
          </w:tcPr>
          <w:p w14:paraId="09098425" w14:textId="77777777" w:rsidR="00743723" w:rsidRPr="00E627B6" w:rsidRDefault="00743723" w:rsidP="00F65D11">
            <w:pPr>
              <w:spacing w:before="100" w:beforeAutospacing="1" w:after="100" w:afterAutospacing="1"/>
              <w:rPr>
                <w:color w:val="000000"/>
                <w:sz w:val="20"/>
                <w:szCs w:val="20"/>
              </w:rPr>
            </w:pPr>
            <w:r w:rsidRPr="00E627B6">
              <w:rPr>
                <w:color w:val="000000"/>
                <w:sz w:val="20"/>
                <w:szCs w:val="20"/>
              </w:rPr>
              <w:t>Sediment delivery likely</w:t>
            </w:r>
          </w:p>
          <w:p w14:paraId="31D444EA" w14:textId="4D1F4161" w:rsidR="00743723" w:rsidRPr="00E627B6" w:rsidRDefault="00743723" w:rsidP="00F65D11">
            <w:pPr>
              <w:spacing w:before="100" w:beforeAutospacing="1" w:after="100" w:afterAutospacing="1"/>
              <w:rPr>
                <w:color w:val="000000"/>
                <w:sz w:val="20"/>
                <w:szCs w:val="20"/>
              </w:rPr>
            </w:pPr>
            <w:r w:rsidRPr="00E627B6">
              <w:rPr>
                <w:color w:val="000000"/>
                <w:sz w:val="20"/>
                <w:szCs w:val="20"/>
              </w:rPr>
              <w:t>Natural recovery limited</w:t>
            </w:r>
          </w:p>
        </w:tc>
        <w:tc>
          <w:tcPr>
            <w:tcW w:w="2790" w:type="dxa"/>
            <w:tcBorders>
              <w:top w:val="nil"/>
              <w:left w:val="nil"/>
              <w:bottom w:val="single" w:sz="4" w:space="0" w:color="auto"/>
              <w:right w:val="single" w:sz="4" w:space="0" w:color="auto"/>
            </w:tcBorders>
            <w:shd w:val="clear" w:color="auto" w:fill="auto"/>
            <w:hideMark/>
          </w:tcPr>
          <w:p w14:paraId="376494BB" w14:textId="4F73660D" w:rsidR="00743723" w:rsidRPr="00E627B6" w:rsidRDefault="00743723" w:rsidP="00F65D11">
            <w:pPr>
              <w:spacing w:before="100" w:beforeAutospacing="1" w:after="100" w:afterAutospacing="1"/>
              <w:rPr>
                <w:color w:val="000000"/>
                <w:sz w:val="20"/>
                <w:szCs w:val="20"/>
              </w:rPr>
            </w:pPr>
            <w:r w:rsidRPr="00E627B6">
              <w:rPr>
                <w:color w:val="000000"/>
                <w:sz w:val="20"/>
                <w:szCs w:val="20"/>
              </w:rPr>
              <w:t>No shrub stumps or small fuels remain</w:t>
            </w:r>
          </w:p>
        </w:tc>
        <w:tc>
          <w:tcPr>
            <w:tcW w:w="2790" w:type="dxa"/>
            <w:tcBorders>
              <w:top w:val="nil"/>
              <w:left w:val="nil"/>
              <w:bottom w:val="single" w:sz="4" w:space="0" w:color="auto"/>
              <w:right w:val="single" w:sz="8" w:space="0" w:color="auto"/>
            </w:tcBorders>
            <w:shd w:val="clear" w:color="auto" w:fill="auto"/>
            <w:hideMark/>
          </w:tcPr>
          <w:p w14:paraId="28AAADF7" w14:textId="524E79FB" w:rsidR="00743723" w:rsidRPr="00E627B6" w:rsidRDefault="00743723" w:rsidP="00F65D11">
            <w:pPr>
              <w:spacing w:before="100" w:beforeAutospacing="1" w:after="100" w:afterAutospacing="1"/>
              <w:rPr>
                <w:color w:val="000000"/>
                <w:sz w:val="20"/>
                <w:szCs w:val="20"/>
              </w:rPr>
            </w:pPr>
            <w:r w:rsidRPr="00E627B6">
              <w:rPr>
                <w:color w:val="000000"/>
                <w:sz w:val="20"/>
                <w:szCs w:val="20"/>
              </w:rPr>
              <w:t>Vegetative recovery is five to ten years</w:t>
            </w:r>
          </w:p>
        </w:tc>
      </w:tr>
      <w:tr w:rsidR="00743723" w:rsidRPr="00E627B6" w14:paraId="0A74DB89" w14:textId="77777777" w:rsidTr="00122275">
        <w:trPr>
          <w:trHeight w:val="510"/>
          <w:jc w:val="center"/>
        </w:trPr>
        <w:tc>
          <w:tcPr>
            <w:tcW w:w="1275" w:type="dxa"/>
            <w:vMerge/>
            <w:tcBorders>
              <w:top w:val="nil"/>
              <w:left w:val="single" w:sz="8" w:space="0" w:color="auto"/>
              <w:bottom w:val="nil"/>
              <w:right w:val="single" w:sz="4" w:space="0" w:color="auto"/>
            </w:tcBorders>
            <w:shd w:val="clear" w:color="auto" w:fill="auto"/>
            <w:vAlign w:val="center"/>
            <w:hideMark/>
          </w:tcPr>
          <w:p w14:paraId="62DA9277" w14:textId="77777777" w:rsidR="00743723" w:rsidRPr="00E627B6" w:rsidRDefault="00743723" w:rsidP="00F65D11">
            <w:pPr>
              <w:spacing w:before="100" w:beforeAutospacing="1" w:after="100" w:afterAutospacing="1"/>
              <w:rPr>
                <w:rFonts w:ascii="Calibri" w:hAnsi="Calibri"/>
                <w:b/>
                <w:bCs/>
                <w:color w:val="000000"/>
                <w:sz w:val="20"/>
                <w:szCs w:val="20"/>
              </w:rPr>
            </w:pPr>
          </w:p>
        </w:tc>
        <w:tc>
          <w:tcPr>
            <w:tcW w:w="2315" w:type="dxa"/>
            <w:vMerge/>
            <w:tcBorders>
              <w:top w:val="nil"/>
              <w:left w:val="nil"/>
              <w:bottom w:val="single" w:sz="4" w:space="0" w:color="auto"/>
              <w:right w:val="single" w:sz="4" w:space="0" w:color="auto"/>
            </w:tcBorders>
            <w:shd w:val="clear" w:color="auto" w:fill="auto"/>
            <w:hideMark/>
          </w:tcPr>
          <w:p w14:paraId="7631BA0A" w14:textId="77777777" w:rsidR="00743723" w:rsidRPr="00E627B6" w:rsidRDefault="00743723" w:rsidP="00F65D11">
            <w:pPr>
              <w:spacing w:before="100" w:beforeAutospacing="1" w:after="100" w:afterAutospacing="1"/>
              <w:rPr>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6CBB1787" w14:textId="26C7F792" w:rsidR="00743723" w:rsidRPr="00E627B6" w:rsidRDefault="00743723" w:rsidP="00F65D11">
            <w:pPr>
              <w:spacing w:before="100" w:beforeAutospacing="1" w:after="100" w:afterAutospacing="1"/>
              <w:rPr>
                <w:color w:val="000000"/>
                <w:sz w:val="20"/>
                <w:szCs w:val="20"/>
              </w:rPr>
            </w:pPr>
            <w:r w:rsidRPr="00E627B6">
              <w:rPr>
                <w:color w:val="000000"/>
                <w:sz w:val="20"/>
                <w:szCs w:val="20"/>
              </w:rPr>
              <w:t>Hydrophobicity medium to high - up to two inches deep</w:t>
            </w:r>
          </w:p>
        </w:tc>
        <w:tc>
          <w:tcPr>
            <w:tcW w:w="2790" w:type="dxa"/>
            <w:tcBorders>
              <w:top w:val="nil"/>
              <w:left w:val="nil"/>
              <w:bottom w:val="single" w:sz="4" w:space="0" w:color="auto"/>
              <w:right w:val="single" w:sz="8" w:space="0" w:color="auto"/>
            </w:tcBorders>
            <w:shd w:val="clear" w:color="auto" w:fill="auto"/>
            <w:hideMark/>
          </w:tcPr>
          <w:p w14:paraId="608286A9" w14:textId="792C0848" w:rsidR="00743723" w:rsidRPr="00E627B6" w:rsidRDefault="00743723" w:rsidP="00F65D11">
            <w:pPr>
              <w:spacing w:before="100" w:beforeAutospacing="1" w:after="100" w:afterAutospacing="1"/>
              <w:rPr>
                <w:color w:val="000000"/>
                <w:sz w:val="20"/>
                <w:szCs w:val="20"/>
              </w:rPr>
            </w:pPr>
            <w:r w:rsidRPr="00E627B6">
              <w:rPr>
                <w:color w:val="000000"/>
                <w:sz w:val="20"/>
                <w:szCs w:val="20"/>
              </w:rPr>
              <w:t>Soil erosion potential can be significantly increased</w:t>
            </w:r>
          </w:p>
        </w:tc>
      </w:tr>
      <w:tr w:rsidR="00743723" w:rsidRPr="00E627B6" w14:paraId="3CEC072E" w14:textId="77777777" w:rsidTr="00122275">
        <w:trPr>
          <w:trHeight w:val="300"/>
          <w:jc w:val="center"/>
        </w:trPr>
        <w:tc>
          <w:tcPr>
            <w:tcW w:w="1275" w:type="dxa"/>
            <w:tcBorders>
              <w:top w:val="nil"/>
              <w:left w:val="single" w:sz="8" w:space="0" w:color="auto"/>
              <w:bottom w:val="nil"/>
              <w:right w:val="single" w:sz="4" w:space="0" w:color="auto"/>
            </w:tcBorders>
            <w:shd w:val="clear" w:color="auto" w:fill="auto"/>
            <w:vAlign w:val="bottom"/>
            <w:hideMark/>
          </w:tcPr>
          <w:p w14:paraId="4016DDF4" w14:textId="1712F24F" w:rsidR="00743723" w:rsidRPr="00E627B6" w:rsidRDefault="00743723" w:rsidP="00F65D11">
            <w:pPr>
              <w:spacing w:before="100" w:beforeAutospacing="1" w:after="100" w:afterAutospacing="1"/>
              <w:rPr>
                <w:rFonts w:ascii="Calibri" w:hAnsi="Calibri"/>
                <w:b/>
                <w:bCs/>
                <w:color w:val="000000"/>
                <w:sz w:val="15"/>
                <w:szCs w:val="15"/>
              </w:rPr>
            </w:pPr>
            <w:r w:rsidRPr="00E627B6">
              <w:rPr>
                <w:rFonts w:ascii="Calibri" w:hAnsi="Calibri"/>
                <w:color w:val="000000"/>
                <w:sz w:val="22"/>
                <w:szCs w:val="22"/>
              </w:rPr>
              <w:t> </w:t>
            </w:r>
          </w:p>
        </w:tc>
        <w:tc>
          <w:tcPr>
            <w:tcW w:w="2315" w:type="dxa"/>
            <w:tcBorders>
              <w:top w:val="nil"/>
              <w:left w:val="nil"/>
              <w:bottom w:val="single" w:sz="4" w:space="0" w:color="auto"/>
              <w:right w:val="single" w:sz="4" w:space="0" w:color="auto"/>
            </w:tcBorders>
            <w:shd w:val="clear" w:color="auto" w:fill="auto"/>
            <w:hideMark/>
          </w:tcPr>
          <w:p w14:paraId="484DA28C" w14:textId="412BC6B3" w:rsidR="00743723" w:rsidRPr="00E627B6" w:rsidRDefault="00743723" w:rsidP="00F65D11">
            <w:pPr>
              <w:spacing w:before="100" w:beforeAutospacing="1" w:after="100" w:afterAutospacing="1"/>
              <w:rPr>
                <w:color w:val="000000"/>
                <w:sz w:val="20"/>
                <w:szCs w:val="20"/>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6561A495" w14:textId="123BED5E" w:rsidR="00743723" w:rsidRPr="00E627B6" w:rsidRDefault="00743723" w:rsidP="00F65D11">
            <w:pPr>
              <w:spacing w:before="100" w:beforeAutospacing="1" w:after="100" w:afterAutospacing="1"/>
              <w:rPr>
                <w:color w:val="000000"/>
                <w:sz w:val="20"/>
                <w:szCs w:val="20"/>
              </w:rPr>
            </w:pPr>
            <w:r w:rsidRPr="00E627B6">
              <w:rPr>
                <w:color w:val="000000"/>
                <w:sz w:val="20"/>
                <w:szCs w:val="20"/>
              </w:rPr>
              <w:t>Two to four inches of soil is darkened (soil color often reddish orange)</w:t>
            </w:r>
          </w:p>
        </w:tc>
        <w:tc>
          <w:tcPr>
            <w:tcW w:w="2790" w:type="dxa"/>
            <w:tcBorders>
              <w:top w:val="nil"/>
              <w:left w:val="nil"/>
              <w:bottom w:val="single" w:sz="4" w:space="0" w:color="auto"/>
              <w:right w:val="single" w:sz="8" w:space="0" w:color="auto"/>
            </w:tcBorders>
            <w:shd w:val="clear" w:color="auto" w:fill="auto"/>
            <w:hideMark/>
          </w:tcPr>
          <w:p w14:paraId="6DF3CC28" w14:textId="50C17A07" w:rsidR="00743723" w:rsidRPr="00E627B6" w:rsidRDefault="00743723" w:rsidP="00F65D11">
            <w:pPr>
              <w:spacing w:before="100" w:beforeAutospacing="1" w:after="100" w:afterAutospacing="1"/>
              <w:rPr>
                <w:color w:val="000000"/>
                <w:sz w:val="20"/>
                <w:szCs w:val="20"/>
              </w:rPr>
            </w:pPr>
            <w:r w:rsidRPr="00E627B6">
              <w:rPr>
                <w:color w:val="000000"/>
                <w:sz w:val="22"/>
                <w:szCs w:val="22"/>
              </w:rPr>
              <w:t> </w:t>
            </w:r>
          </w:p>
        </w:tc>
      </w:tr>
      <w:tr w:rsidR="00743723" w:rsidRPr="00E627B6" w14:paraId="4C5A3D35" w14:textId="77777777" w:rsidTr="00122275">
        <w:trPr>
          <w:trHeight w:val="510"/>
          <w:jc w:val="center"/>
        </w:trPr>
        <w:tc>
          <w:tcPr>
            <w:tcW w:w="1275" w:type="dxa"/>
            <w:tcBorders>
              <w:top w:val="nil"/>
              <w:left w:val="single" w:sz="8" w:space="0" w:color="auto"/>
              <w:bottom w:val="nil"/>
              <w:right w:val="single" w:sz="4" w:space="0" w:color="auto"/>
            </w:tcBorders>
            <w:shd w:val="clear" w:color="auto" w:fill="auto"/>
            <w:vAlign w:val="bottom"/>
            <w:hideMark/>
          </w:tcPr>
          <w:p w14:paraId="45DC31DF" w14:textId="45802B2D" w:rsidR="00743723" w:rsidRPr="00E627B6" w:rsidRDefault="00743723" w:rsidP="00F65D11">
            <w:pPr>
              <w:spacing w:before="100" w:beforeAutospacing="1" w:after="100" w:afterAutospacing="1"/>
              <w:rPr>
                <w:rFonts w:ascii="Calibri" w:hAnsi="Calibri"/>
                <w:color w:val="000000"/>
                <w:sz w:val="22"/>
                <w:szCs w:val="22"/>
              </w:rPr>
            </w:pPr>
            <w:r w:rsidRPr="00E627B6">
              <w:rPr>
                <w:rFonts w:ascii="Calibri" w:hAnsi="Calibri"/>
                <w:color w:val="000000"/>
                <w:sz w:val="22"/>
                <w:szCs w:val="22"/>
              </w:rPr>
              <w:t> </w:t>
            </w:r>
          </w:p>
        </w:tc>
        <w:tc>
          <w:tcPr>
            <w:tcW w:w="2315" w:type="dxa"/>
            <w:tcBorders>
              <w:top w:val="nil"/>
              <w:left w:val="nil"/>
              <w:bottom w:val="single" w:sz="4" w:space="0" w:color="auto"/>
              <w:right w:val="single" w:sz="4" w:space="0" w:color="auto"/>
            </w:tcBorders>
            <w:shd w:val="clear" w:color="auto" w:fill="auto"/>
            <w:hideMark/>
          </w:tcPr>
          <w:p w14:paraId="2B7220C3" w14:textId="21BE0B9E" w:rsidR="00743723" w:rsidRPr="00E627B6" w:rsidRDefault="00743723" w:rsidP="00F65D11">
            <w:pPr>
              <w:spacing w:before="100" w:beforeAutospacing="1" w:after="100" w:afterAutospacing="1"/>
              <w:rPr>
                <w:color w:val="000000"/>
                <w:sz w:val="20"/>
                <w:szCs w:val="20"/>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545FB021" w14:textId="62959C88" w:rsidR="00743723" w:rsidRPr="00E627B6" w:rsidRDefault="00743723" w:rsidP="00F65D11">
            <w:pPr>
              <w:spacing w:before="100" w:beforeAutospacing="1" w:after="100" w:afterAutospacing="1"/>
              <w:rPr>
                <w:color w:val="000000"/>
                <w:sz w:val="20"/>
                <w:szCs w:val="20"/>
              </w:rPr>
            </w:pPr>
            <w:r w:rsidRPr="00E627B6">
              <w:rPr>
                <w:color w:val="000000"/>
                <w:sz w:val="20"/>
                <w:szCs w:val="20"/>
              </w:rPr>
              <w:t>Roots burned two to four inches</w:t>
            </w:r>
          </w:p>
        </w:tc>
        <w:tc>
          <w:tcPr>
            <w:tcW w:w="2790" w:type="dxa"/>
            <w:tcBorders>
              <w:top w:val="nil"/>
              <w:left w:val="nil"/>
              <w:bottom w:val="single" w:sz="4" w:space="0" w:color="auto"/>
              <w:right w:val="single" w:sz="8" w:space="0" w:color="auto"/>
            </w:tcBorders>
            <w:shd w:val="clear" w:color="auto" w:fill="auto"/>
            <w:hideMark/>
          </w:tcPr>
          <w:p w14:paraId="75F4D347" w14:textId="2776AC11" w:rsidR="00743723" w:rsidRPr="00E627B6" w:rsidRDefault="00743723" w:rsidP="00F65D11">
            <w:pPr>
              <w:spacing w:before="100" w:beforeAutospacing="1" w:after="100" w:afterAutospacing="1"/>
              <w:rPr>
                <w:color w:val="000000"/>
                <w:sz w:val="20"/>
                <w:szCs w:val="20"/>
              </w:rPr>
            </w:pPr>
            <w:r w:rsidRPr="00E627B6">
              <w:rPr>
                <w:color w:val="000000"/>
                <w:sz w:val="22"/>
                <w:szCs w:val="22"/>
              </w:rPr>
              <w:t> </w:t>
            </w:r>
          </w:p>
        </w:tc>
      </w:tr>
      <w:tr w:rsidR="00743723" w:rsidRPr="00E627B6" w14:paraId="117967AA" w14:textId="77777777" w:rsidTr="00F65D11">
        <w:trPr>
          <w:trHeight w:val="510"/>
          <w:jc w:val="center"/>
        </w:trPr>
        <w:tc>
          <w:tcPr>
            <w:tcW w:w="1275" w:type="dxa"/>
            <w:tcBorders>
              <w:top w:val="nil"/>
              <w:left w:val="single" w:sz="8" w:space="0" w:color="auto"/>
              <w:bottom w:val="nil"/>
              <w:right w:val="single" w:sz="4" w:space="0" w:color="auto"/>
            </w:tcBorders>
            <w:shd w:val="clear" w:color="auto" w:fill="auto"/>
            <w:vAlign w:val="bottom"/>
            <w:hideMark/>
          </w:tcPr>
          <w:p w14:paraId="3CEB022E" w14:textId="21271C59" w:rsidR="00743723" w:rsidRPr="00E627B6" w:rsidRDefault="00743723" w:rsidP="00F65D11">
            <w:pPr>
              <w:spacing w:before="100" w:beforeAutospacing="1" w:after="100" w:afterAutospacing="1"/>
              <w:rPr>
                <w:rFonts w:ascii="Calibri" w:hAnsi="Calibri"/>
                <w:color w:val="000000"/>
                <w:sz w:val="22"/>
                <w:szCs w:val="22"/>
              </w:rPr>
            </w:pPr>
            <w:r w:rsidRPr="00E627B6">
              <w:rPr>
                <w:rFonts w:ascii="Calibri" w:hAnsi="Calibri"/>
                <w:color w:val="000000"/>
                <w:sz w:val="22"/>
                <w:szCs w:val="22"/>
              </w:rPr>
              <w:t> </w:t>
            </w:r>
          </w:p>
        </w:tc>
        <w:tc>
          <w:tcPr>
            <w:tcW w:w="2315" w:type="dxa"/>
            <w:tcBorders>
              <w:top w:val="nil"/>
              <w:left w:val="nil"/>
              <w:bottom w:val="single" w:sz="4" w:space="0" w:color="auto"/>
              <w:right w:val="single" w:sz="4" w:space="0" w:color="auto"/>
            </w:tcBorders>
            <w:shd w:val="clear" w:color="auto" w:fill="auto"/>
            <w:hideMark/>
          </w:tcPr>
          <w:p w14:paraId="1EBF7614" w14:textId="2145FF19"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4" w:space="0" w:color="auto"/>
              <w:right w:val="single" w:sz="4" w:space="0" w:color="auto"/>
            </w:tcBorders>
            <w:shd w:val="clear" w:color="auto" w:fill="auto"/>
            <w:hideMark/>
          </w:tcPr>
          <w:p w14:paraId="3221AF2A" w14:textId="74086986" w:rsidR="00743723" w:rsidRPr="00E627B6" w:rsidRDefault="00743723" w:rsidP="00F65D11">
            <w:pPr>
              <w:spacing w:before="100" w:beforeAutospacing="1" w:after="100" w:afterAutospacing="1"/>
              <w:rPr>
                <w:color w:val="000000"/>
                <w:sz w:val="20"/>
                <w:szCs w:val="20"/>
              </w:rPr>
            </w:pPr>
            <w:r w:rsidRPr="00E627B6">
              <w:rPr>
                <w:color w:val="000000"/>
                <w:sz w:val="20"/>
                <w:szCs w:val="20"/>
              </w:rPr>
              <w:t>Soil physically affected (crusting, crystallization, agglomeration)</w:t>
            </w:r>
          </w:p>
        </w:tc>
        <w:tc>
          <w:tcPr>
            <w:tcW w:w="2790" w:type="dxa"/>
            <w:tcBorders>
              <w:top w:val="nil"/>
              <w:left w:val="nil"/>
              <w:bottom w:val="single" w:sz="4" w:space="0" w:color="auto"/>
              <w:right w:val="single" w:sz="8" w:space="0" w:color="auto"/>
            </w:tcBorders>
            <w:shd w:val="clear" w:color="auto" w:fill="auto"/>
            <w:hideMark/>
          </w:tcPr>
          <w:p w14:paraId="5149A630" w14:textId="0797D5DA"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r>
      <w:tr w:rsidR="00743723" w:rsidRPr="00E627B6" w14:paraId="187E57AA" w14:textId="77777777" w:rsidTr="00122275">
        <w:trPr>
          <w:trHeight w:val="300"/>
          <w:jc w:val="center"/>
        </w:trPr>
        <w:tc>
          <w:tcPr>
            <w:tcW w:w="1275" w:type="dxa"/>
            <w:tcBorders>
              <w:top w:val="nil"/>
              <w:left w:val="single" w:sz="8" w:space="0" w:color="auto"/>
              <w:bottom w:val="single" w:sz="8" w:space="0" w:color="auto"/>
              <w:right w:val="single" w:sz="4" w:space="0" w:color="auto"/>
            </w:tcBorders>
            <w:shd w:val="clear" w:color="000000" w:fill="FFFFFF"/>
            <w:vAlign w:val="center"/>
            <w:hideMark/>
          </w:tcPr>
          <w:p w14:paraId="798AB1A2" w14:textId="2E60C56C" w:rsidR="00743723" w:rsidRPr="00E627B6" w:rsidRDefault="00743723" w:rsidP="00F65D11">
            <w:pPr>
              <w:spacing w:before="100" w:beforeAutospacing="1" w:after="100" w:afterAutospacing="1"/>
              <w:rPr>
                <w:rFonts w:ascii="Calibri" w:hAnsi="Calibri"/>
                <w:color w:val="000000"/>
                <w:sz w:val="22"/>
                <w:szCs w:val="22"/>
              </w:rPr>
            </w:pPr>
            <w:r w:rsidRPr="00E627B6">
              <w:rPr>
                <w:rFonts w:ascii="Calibri" w:hAnsi="Calibri"/>
                <w:color w:val="000000"/>
                <w:sz w:val="22"/>
                <w:szCs w:val="22"/>
              </w:rPr>
              <w:t> </w:t>
            </w:r>
          </w:p>
        </w:tc>
        <w:tc>
          <w:tcPr>
            <w:tcW w:w="2315" w:type="dxa"/>
            <w:tcBorders>
              <w:top w:val="nil"/>
              <w:left w:val="nil"/>
              <w:bottom w:val="single" w:sz="8" w:space="0" w:color="auto"/>
              <w:right w:val="single" w:sz="4" w:space="0" w:color="auto"/>
            </w:tcBorders>
            <w:shd w:val="clear" w:color="auto" w:fill="auto"/>
            <w:hideMark/>
          </w:tcPr>
          <w:p w14:paraId="58CD7BA0" w14:textId="16AEC6FF"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c>
          <w:tcPr>
            <w:tcW w:w="2790" w:type="dxa"/>
            <w:tcBorders>
              <w:top w:val="nil"/>
              <w:left w:val="nil"/>
              <w:bottom w:val="single" w:sz="8" w:space="0" w:color="auto"/>
              <w:right w:val="single" w:sz="4" w:space="0" w:color="auto"/>
            </w:tcBorders>
            <w:shd w:val="clear" w:color="auto" w:fill="auto"/>
            <w:hideMark/>
          </w:tcPr>
          <w:p w14:paraId="5E0C98FE" w14:textId="1DFB5377" w:rsidR="00743723" w:rsidRPr="00E627B6" w:rsidRDefault="00743723" w:rsidP="00F65D11">
            <w:pPr>
              <w:spacing w:before="100" w:beforeAutospacing="1" w:after="100" w:afterAutospacing="1"/>
              <w:rPr>
                <w:color w:val="000000"/>
                <w:sz w:val="20"/>
                <w:szCs w:val="20"/>
              </w:rPr>
            </w:pPr>
            <w:r w:rsidRPr="00E627B6">
              <w:rPr>
                <w:color w:val="000000"/>
                <w:sz w:val="20"/>
                <w:szCs w:val="20"/>
              </w:rPr>
              <w:t>Standing trees charcoal up to one inch deep</w:t>
            </w:r>
          </w:p>
        </w:tc>
        <w:tc>
          <w:tcPr>
            <w:tcW w:w="2790" w:type="dxa"/>
            <w:tcBorders>
              <w:top w:val="nil"/>
              <w:left w:val="nil"/>
              <w:bottom w:val="single" w:sz="8" w:space="0" w:color="auto"/>
              <w:right w:val="single" w:sz="8" w:space="0" w:color="auto"/>
            </w:tcBorders>
            <w:shd w:val="clear" w:color="auto" w:fill="auto"/>
            <w:hideMark/>
          </w:tcPr>
          <w:p w14:paraId="24562962" w14:textId="054ED349" w:rsidR="00743723" w:rsidRPr="00E627B6" w:rsidRDefault="00743723" w:rsidP="00F65D11">
            <w:pPr>
              <w:spacing w:before="100" w:beforeAutospacing="1" w:after="100" w:afterAutospacing="1"/>
              <w:rPr>
                <w:color w:val="000000"/>
                <w:sz w:val="22"/>
                <w:szCs w:val="22"/>
              </w:rPr>
            </w:pPr>
            <w:r w:rsidRPr="00E627B6">
              <w:rPr>
                <w:color w:val="000000"/>
                <w:sz w:val="22"/>
                <w:szCs w:val="22"/>
              </w:rPr>
              <w:t> </w:t>
            </w:r>
          </w:p>
        </w:tc>
      </w:tr>
    </w:tbl>
    <w:p w14:paraId="09964C64" w14:textId="77777777" w:rsidR="008F5DBC" w:rsidRPr="00875DF9" w:rsidRDefault="008F5DBC" w:rsidP="008F5DBC">
      <w:pPr>
        <w:pStyle w:val="BodyText"/>
        <w:spacing w:before="100" w:beforeAutospacing="1" w:after="100" w:afterAutospacing="1"/>
        <w:rPr>
          <w:i/>
          <w:sz w:val="20"/>
          <w:lang w:val="fr-FR"/>
        </w:rPr>
      </w:pPr>
      <w:r w:rsidRPr="00875DF9">
        <w:rPr>
          <w:i/>
          <w:sz w:val="20"/>
          <w:lang w:val="fr-FR"/>
        </w:rPr>
        <w:t>Source: http://www.nrcs.usda.gov/wps/portal/nrcs/detail/mt/programs/planning/ewpp/?cid=nrcs144p2_056249</w:t>
      </w:r>
    </w:p>
    <w:p w14:paraId="2E2C2173" w14:textId="5F769E67" w:rsidR="008F5DBC" w:rsidRPr="00E627B6" w:rsidRDefault="003B4EF2" w:rsidP="008F5DBC">
      <w:pPr>
        <w:pStyle w:val="Heading5"/>
        <w:spacing w:before="100" w:beforeAutospacing="1" w:after="100" w:afterAutospacing="1"/>
      </w:pPr>
      <w:r>
        <w:t>Impact</w:t>
      </w:r>
    </w:p>
    <w:p w14:paraId="6E0BFBB0" w14:textId="65CB72E9" w:rsidR="008F5DBC" w:rsidRDefault="008F5DBC" w:rsidP="00525186">
      <w:pPr>
        <w:pStyle w:val="BodyText"/>
        <w:spacing w:before="100" w:beforeAutospacing="1" w:after="100" w:afterAutospacing="1"/>
      </w:pPr>
      <w:r w:rsidRPr="00E627B6">
        <w:t>In Springfield, approximately 19% of the City’s total land area is in forest, or about 4,114 acres, and is therefore at risk of fire.</w:t>
      </w:r>
      <w:r w:rsidR="00525186">
        <w:t xml:space="preserve"> Up to 4 structures could be impacted by a wildfire in one of the City’s agricultural areas. Assuming 100% damage to 100% of the structures, not including costs repairing or replacing any power lines, telephone lines, and contents of structures, a vulnerability assessment estimates approximately $1.2M in damages for a wildfire.</w:t>
      </w:r>
    </w:p>
    <w:p w14:paraId="490446FC" w14:textId="4424126E" w:rsidR="008C2721" w:rsidRDefault="008C2721" w:rsidP="00525186">
      <w:pPr>
        <w:pStyle w:val="BodyText"/>
        <w:spacing w:before="100" w:beforeAutospacing="1" w:after="100" w:afterAutospacing="1"/>
      </w:pPr>
    </w:p>
    <w:p w14:paraId="5CC370A4" w14:textId="77777777" w:rsidR="008F5DBC" w:rsidRPr="00E627B6" w:rsidRDefault="008F5DBC" w:rsidP="008F5DBC">
      <w:pPr>
        <w:pStyle w:val="Heading5"/>
        <w:spacing w:before="100" w:beforeAutospacing="1" w:after="100" w:afterAutospacing="1"/>
      </w:pPr>
      <w:r w:rsidRPr="00E627B6">
        <w:t>Previous Occurrences</w:t>
      </w:r>
    </w:p>
    <w:p w14:paraId="5CBA9BAF" w14:textId="77777777" w:rsidR="009A58E3" w:rsidRDefault="009A58E3" w:rsidP="009A58E3">
      <w:pPr>
        <w:pStyle w:val="BodyText"/>
        <w:spacing w:before="100" w:beforeAutospacing="1" w:after="100" w:afterAutospacing="1"/>
      </w:pPr>
      <w:r w:rsidRPr="00E627B6">
        <w:t xml:space="preserve">Illegal brushfires are somewhat common in Springfield. The fires that occur are small and quickly contained. </w:t>
      </w:r>
      <w:r w:rsidRPr="001B77DC">
        <w:t xml:space="preserve">According to the Springfield Fire Department, there were approximately 337 unauthorized burns (or brushfires) in 2020. </w:t>
      </w:r>
      <w:r w:rsidRPr="00B81F28">
        <w:t xml:space="preserve">However, high risk exists for potential wildfire incidents, especially near some of the City’s forested, agricultural, and recreational lands.  Forested and agricultural areas with high fuel content have more potential to burn.  In addition, it is often very difficult to access some of the locations to extinguish the brushfire. In the past five years, the City has experienced several severe weather events that have increased the deadfall in the forested areas of the City. </w:t>
      </w:r>
    </w:p>
    <w:p w14:paraId="7DF379A3" w14:textId="036CD39A" w:rsidR="009A58E3" w:rsidRDefault="009A58E3" w:rsidP="009A58E3">
      <w:pPr>
        <w:pStyle w:val="BodyText"/>
        <w:spacing w:before="100" w:beforeAutospacing="1" w:after="100" w:afterAutospacing="1"/>
      </w:pPr>
      <w:r>
        <w:t>The following table provides fire data for the City of Springfield from 2016 – 2020 from the Massachusetts Fire Incidence Reporting System. Brush fires would be included under “Other Fires.”</w:t>
      </w:r>
    </w:p>
    <w:p w14:paraId="00FE7864" w14:textId="65419928" w:rsidR="009A58E3" w:rsidRPr="00332315" w:rsidRDefault="009A58E3" w:rsidP="009A58E3">
      <w:pPr>
        <w:pStyle w:val="BodyText"/>
        <w:spacing w:before="100" w:beforeAutospacing="1" w:after="100" w:afterAutospacing="1"/>
        <w:jc w:val="center"/>
        <w:rPr>
          <w:b/>
          <w:bCs/>
          <w:u w:val="single"/>
        </w:rPr>
      </w:pPr>
      <w:r w:rsidRPr="00332315">
        <w:rPr>
          <w:b/>
          <w:bCs/>
          <w:u w:val="single"/>
        </w:rPr>
        <w:t>Table 3.12: Fire Incidences in Springfield 2016-2020</w:t>
      </w:r>
    </w:p>
    <w:p w14:paraId="3C1AE9F0" w14:textId="6F8D6803" w:rsidR="009A58E3" w:rsidRDefault="009A58E3" w:rsidP="009A58E3">
      <w:pPr>
        <w:pStyle w:val="BodyText"/>
        <w:spacing w:before="100" w:beforeAutospacing="1" w:after="100" w:afterAutospacing="1"/>
      </w:pPr>
      <w:r>
        <w:rPr>
          <w:noProof/>
          <w:color w:val="FF0000"/>
        </w:rPr>
        <w:drawing>
          <wp:inline distT="0" distB="0" distL="0" distR="0" wp14:anchorId="1EDC3467" wp14:editId="00D309E5">
            <wp:extent cx="5696243" cy="1619333"/>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696243" cy="1619333"/>
                    </a:xfrm>
                    <a:prstGeom prst="rect">
                      <a:avLst/>
                    </a:prstGeom>
                    <a:ln w="3175">
                      <a:solidFill>
                        <a:schemeClr val="tx1"/>
                      </a:solidFill>
                    </a:ln>
                  </pic:spPr>
                </pic:pic>
              </a:graphicData>
            </a:graphic>
          </wp:inline>
        </w:drawing>
      </w:r>
    </w:p>
    <w:p w14:paraId="7EEFC3E5" w14:textId="77777777" w:rsidR="008F5DBC" w:rsidRPr="00E627B6" w:rsidRDefault="008F5DBC" w:rsidP="008F5DBC">
      <w:pPr>
        <w:pStyle w:val="Heading5"/>
        <w:spacing w:before="100" w:beforeAutospacing="1" w:after="100" w:afterAutospacing="1"/>
      </w:pPr>
      <w:r w:rsidRPr="00E627B6">
        <w:t>Probability of Future Events</w:t>
      </w:r>
    </w:p>
    <w:p w14:paraId="4F3B1BA8" w14:textId="44CE72F6" w:rsidR="008F5DBC" w:rsidRDefault="008F5DBC" w:rsidP="008F5DBC">
      <w:pPr>
        <w:spacing w:before="100" w:beforeAutospacing="1" w:after="100" w:afterAutospacing="1"/>
        <w:jc w:val="both"/>
      </w:pPr>
      <w:r w:rsidRPr="00E627B6">
        <w:t>Based upon the past events, it is reaso</w:t>
      </w:r>
      <w:r w:rsidR="001B77DC">
        <w:t>nable to say that there is a moderate</w:t>
      </w:r>
      <w:r w:rsidRPr="00E627B6">
        <w:t xml:space="preserve"> </w:t>
      </w:r>
      <w:r w:rsidR="008B2D3A">
        <w:t>probability, 10-40% in the upcoming year,</w:t>
      </w:r>
      <w:r w:rsidRPr="00E627B6">
        <w:t xml:space="preserve"> of wildfires in </w:t>
      </w:r>
      <w:r w:rsidRPr="00E627B6">
        <w:rPr>
          <w:color w:val="000000"/>
        </w:rPr>
        <w:t>Springfield</w:t>
      </w:r>
      <w:r w:rsidRPr="00E627B6">
        <w:t>.</w:t>
      </w:r>
    </w:p>
    <w:p w14:paraId="5AACAA24" w14:textId="77777777" w:rsidR="00157C8A" w:rsidRPr="00157C8A" w:rsidRDefault="00157C8A" w:rsidP="00157C8A">
      <w:pPr>
        <w:pStyle w:val="Heading5"/>
        <w:spacing w:before="100" w:beforeAutospacing="1" w:after="100" w:afterAutospacing="1"/>
        <w:rPr>
          <w:b/>
          <w:bCs w:val="0"/>
          <w:i/>
          <w:iCs w:val="0"/>
        </w:rPr>
      </w:pPr>
      <w:bookmarkStart w:id="45" w:name="_Toc102454402"/>
      <w:r w:rsidRPr="008C2721">
        <w:t>Vulnerability</w:t>
      </w:r>
      <w:bookmarkEnd w:id="45"/>
      <w:r w:rsidRPr="00B07E6A">
        <w:rPr>
          <w:b/>
          <w:iCs w:val="0"/>
        </w:rPr>
        <w:t xml:space="preserve"> </w:t>
      </w:r>
    </w:p>
    <w:p w14:paraId="2D081320" w14:textId="77777777" w:rsidR="00157C8A" w:rsidRPr="00157C8A" w:rsidRDefault="00157C8A" w:rsidP="00157C8A">
      <w:pPr>
        <w:rPr>
          <w:szCs w:val="22"/>
        </w:rPr>
      </w:pPr>
      <w:r w:rsidRPr="00D3180C">
        <w:rPr>
          <w:szCs w:val="22"/>
        </w:rPr>
        <w:t>Based on the above assessment,</w:t>
      </w:r>
      <w:r>
        <w:rPr>
          <w:szCs w:val="22"/>
        </w:rPr>
        <w:t xml:space="preserve"> Springfield</w:t>
      </w:r>
      <w:r w:rsidRPr="00D3180C">
        <w:rPr>
          <w:szCs w:val="22"/>
        </w:rPr>
        <w:t xml:space="preserve"> faces</w:t>
      </w:r>
      <w:r>
        <w:rPr>
          <w:szCs w:val="22"/>
        </w:rPr>
        <w:t xml:space="preserve"> </w:t>
      </w:r>
      <w:r w:rsidRPr="00F07889">
        <w:rPr>
          <w:szCs w:val="22"/>
        </w:rPr>
        <w:t xml:space="preserve">a </w:t>
      </w:r>
      <w:r>
        <w:rPr>
          <w:szCs w:val="22"/>
        </w:rPr>
        <w:t xml:space="preserve">Hazard Risk Index Rating of </w:t>
      </w:r>
      <w:r w:rsidRPr="00F07889">
        <w:rPr>
          <w:szCs w:val="22"/>
        </w:rPr>
        <w:t>”</w:t>
      </w:r>
      <w:r>
        <w:rPr>
          <w:szCs w:val="22"/>
        </w:rPr>
        <w:t>3 - Medium</w:t>
      </w:r>
      <w:r w:rsidRPr="00F07889">
        <w:rPr>
          <w:szCs w:val="22"/>
        </w:rPr>
        <w:t>"</w:t>
      </w:r>
      <w:r w:rsidRPr="00D3180C">
        <w:rPr>
          <w:szCs w:val="22"/>
        </w:rPr>
        <w:t xml:space="preserve"> from wildfire and brushfires.</w:t>
      </w:r>
    </w:p>
    <w:p w14:paraId="3F1D1B4A" w14:textId="77777777" w:rsidR="00157C8A" w:rsidRPr="00E627B6" w:rsidRDefault="00157C8A" w:rsidP="008F5DBC">
      <w:pPr>
        <w:spacing w:before="100" w:beforeAutospacing="1" w:after="100" w:afterAutospacing="1"/>
        <w:jc w:val="both"/>
      </w:pPr>
    </w:p>
    <w:tbl>
      <w:tblPr>
        <w:tblpPr w:leftFromText="180" w:rightFromText="180" w:vertAnchor="text" w:horzAnchor="margin" w:tblpY="-29"/>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110"/>
        <w:gridCol w:w="900"/>
        <w:gridCol w:w="2250"/>
        <w:gridCol w:w="1620"/>
        <w:gridCol w:w="2970"/>
      </w:tblGrid>
      <w:tr w:rsidR="00CE531C" w14:paraId="0E9FBAE1" w14:textId="77777777" w:rsidTr="00F7365D">
        <w:trPr>
          <w:trHeight w:val="287"/>
        </w:trPr>
        <w:tc>
          <w:tcPr>
            <w:tcW w:w="9900" w:type="dxa"/>
            <w:gridSpan w:val="6"/>
          </w:tcPr>
          <w:p w14:paraId="740F6B99" w14:textId="56E6343A" w:rsidR="00CE531C" w:rsidRDefault="007272C4" w:rsidP="004F39BA">
            <w:pPr>
              <w:pStyle w:val="Heading1"/>
              <w:framePr w:w="0" w:hSpace="0" w:wrap="auto" w:vAnchor="margin" w:hAnchor="text" w:yAlign="inline"/>
            </w:pPr>
            <w:bookmarkStart w:id="46" w:name="_Toc113442598"/>
            <w:bookmarkStart w:id="47" w:name="_Toc127524404"/>
            <w:r>
              <w:t>Table 3.1</w:t>
            </w:r>
            <w:r w:rsidR="009A58E3">
              <w:t>3</w:t>
            </w:r>
            <w:r w:rsidR="00CE531C" w:rsidRPr="00CE531C">
              <w:t>: Wildfire/Brushfire Hazard Mitigation Assessment</w:t>
            </w:r>
            <w:bookmarkEnd w:id="46"/>
            <w:bookmarkEnd w:id="47"/>
          </w:p>
        </w:tc>
      </w:tr>
      <w:tr w:rsidR="00F7365D" w14:paraId="7484D471" w14:textId="60C1C8EA" w:rsidTr="00F7365D">
        <w:trPr>
          <w:trHeight w:val="430"/>
        </w:trPr>
        <w:tc>
          <w:tcPr>
            <w:tcW w:w="3060" w:type="dxa"/>
            <w:gridSpan w:val="3"/>
            <w:shd w:val="clear" w:color="auto" w:fill="BFBFBF" w:themeFill="background1" w:themeFillShade="BF"/>
            <w:vAlign w:val="center"/>
          </w:tcPr>
          <w:p w14:paraId="6666101B" w14:textId="4BD6E7F2" w:rsidR="00CE531C" w:rsidRPr="00743723" w:rsidRDefault="00CE531C" w:rsidP="00F7365D">
            <w:r w:rsidRPr="00743723">
              <w:rPr>
                <w:bCs/>
                <w:color w:val="000000"/>
                <w:sz w:val="22"/>
                <w:szCs w:val="22"/>
              </w:rPr>
              <w:t>Capability</w:t>
            </w:r>
          </w:p>
        </w:tc>
        <w:tc>
          <w:tcPr>
            <w:tcW w:w="2250" w:type="dxa"/>
            <w:shd w:val="clear" w:color="auto" w:fill="BFBFBF" w:themeFill="background1" w:themeFillShade="BF"/>
            <w:vAlign w:val="center"/>
          </w:tcPr>
          <w:p w14:paraId="79306044" w14:textId="0E8D05D6" w:rsidR="00CE531C" w:rsidRPr="00743723" w:rsidRDefault="00CE531C" w:rsidP="00F7365D">
            <w:r w:rsidRPr="00743723">
              <w:rPr>
                <w:bCs/>
                <w:color w:val="000000"/>
                <w:sz w:val="22"/>
                <w:szCs w:val="22"/>
              </w:rPr>
              <w:t>Description</w:t>
            </w:r>
          </w:p>
        </w:tc>
        <w:tc>
          <w:tcPr>
            <w:tcW w:w="1620" w:type="dxa"/>
            <w:shd w:val="clear" w:color="auto" w:fill="BFBFBF" w:themeFill="background1" w:themeFillShade="BF"/>
            <w:vAlign w:val="center"/>
          </w:tcPr>
          <w:p w14:paraId="5F36C807" w14:textId="53258AD4" w:rsidR="00CE531C" w:rsidRPr="00743723" w:rsidRDefault="00CE531C" w:rsidP="00F7365D">
            <w:r w:rsidRPr="00743723">
              <w:rPr>
                <w:bCs/>
                <w:color w:val="000000"/>
                <w:sz w:val="22"/>
                <w:szCs w:val="22"/>
              </w:rPr>
              <w:t>Effectiveness</w:t>
            </w:r>
          </w:p>
        </w:tc>
        <w:tc>
          <w:tcPr>
            <w:tcW w:w="2970" w:type="dxa"/>
            <w:shd w:val="clear" w:color="auto" w:fill="BFBFBF" w:themeFill="background1" w:themeFillShade="BF"/>
            <w:vAlign w:val="center"/>
          </w:tcPr>
          <w:p w14:paraId="0545B5C4" w14:textId="624BC7AC" w:rsidR="00CE531C" w:rsidRPr="00743723" w:rsidRDefault="00CE531C" w:rsidP="00F7365D">
            <w:r w:rsidRPr="00743723">
              <w:rPr>
                <w:bCs/>
                <w:color w:val="000000"/>
                <w:sz w:val="22"/>
                <w:szCs w:val="22"/>
              </w:rPr>
              <w:t>Potential Improvements/Expansion</w:t>
            </w:r>
          </w:p>
        </w:tc>
      </w:tr>
      <w:tr w:rsidR="00A9302D" w14:paraId="048860B2" w14:textId="12B83286" w:rsidTr="00F7365D">
        <w:trPr>
          <w:cantSplit/>
          <w:trHeight w:val="1367"/>
        </w:trPr>
        <w:tc>
          <w:tcPr>
            <w:tcW w:w="1050" w:type="dxa"/>
            <w:textDirection w:val="btLr"/>
          </w:tcPr>
          <w:p w14:paraId="5DC25D76" w14:textId="4FAC95D3" w:rsidR="00A9302D" w:rsidRPr="00A9302D" w:rsidRDefault="00A9302D" w:rsidP="00F7365D">
            <w:pPr>
              <w:ind w:left="113" w:right="113"/>
              <w:rPr>
                <w:sz w:val="20"/>
              </w:rPr>
            </w:pPr>
            <w:r w:rsidRPr="00A9302D">
              <w:rPr>
                <w:sz w:val="20"/>
              </w:rPr>
              <w:t>Zoning Ordinance</w:t>
            </w:r>
          </w:p>
        </w:tc>
        <w:tc>
          <w:tcPr>
            <w:tcW w:w="2010" w:type="dxa"/>
            <w:gridSpan w:val="2"/>
          </w:tcPr>
          <w:p w14:paraId="6421D6F5" w14:textId="30516BF7" w:rsidR="00A9302D" w:rsidRPr="00A9302D" w:rsidRDefault="00A9302D" w:rsidP="00F7365D">
            <w:pPr>
              <w:rPr>
                <w:sz w:val="20"/>
              </w:rPr>
            </w:pPr>
            <w:r w:rsidRPr="00A9302D">
              <w:rPr>
                <w:sz w:val="20"/>
              </w:rPr>
              <w:t>Wireless Communications Structures and Facilities</w:t>
            </w:r>
          </w:p>
        </w:tc>
        <w:tc>
          <w:tcPr>
            <w:tcW w:w="2250" w:type="dxa"/>
          </w:tcPr>
          <w:p w14:paraId="1D118A98" w14:textId="1A9641E9" w:rsidR="00A9302D" w:rsidRPr="00A9302D" w:rsidRDefault="00A9302D" w:rsidP="00F7365D">
            <w:pPr>
              <w:rPr>
                <w:sz w:val="20"/>
              </w:rPr>
            </w:pPr>
            <w:r w:rsidRPr="00A9302D">
              <w:rPr>
                <w:sz w:val="20"/>
              </w:rPr>
              <w:t>Fire Chief is involved in final review of site plan for structure.</w:t>
            </w:r>
          </w:p>
        </w:tc>
        <w:tc>
          <w:tcPr>
            <w:tcW w:w="1620" w:type="dxa"/>
          </w:tcPr>
          <w:p w14:paraId="30B1172E" w14:textId="04D84153" w:rsidR="00A9302D" w:rsidRPr="00A9302D" w:rsidRDefault="00A9302D" w:rsidP="00F7365D">
            <w:pPr>
              <w:rPr>
                <w:sz w:val="20"/>
              </w:rPr>
            </w:pPr>
            <w:r w:rsidRPr="00A9302D">
              <w:rPr>
                <w:sz w:val="20"/>
              </w:rPr>
              <w:t>Effective</w:t>
            </w:r>
          </w:p>
        </w:tc>
        <w:tc>
          <w:tcPr>
            <w:tcW w:w="2970" w:type="dxa"/>
          </w:tcPr>
          <w:p w14:paraId="3F7702F1" w14:textId="3E89718C" w:rsidR="00A9302D" w:rsidRPr="00F7365D" w:rsidRDefault="00F7365D" w:rsidP="00F7365D">
            <w:pPr>
              <w:rPr>
                <w:sz w:val="20"/>
              </w:rPr>
            </w:pPr>
            <w:r w:rsidRPr="00F7365D">
              <w:rPr>
                <w:sz w:val="20"/>
              </w:rPr>
              <w:t>None</w:t>
            </w:r>
          </w:p>
        </w:tc>
      </w:tr>
      <w:tr w:rsidR="00A9302D" w14:paraId="1BE2EC89" w14:textId="6D23B176" w:rsidTr="00F7365D">
        <w:trPr>
          <w:trHeight w:val="800"/>
        </w:trPr>
        <w:tc>
          <w:tcPr>
            <w:tcW w:w="1050" w:type="dxa"/>
            <w:vMerge w:val="restart"/>
            <w:textDirection w:val="btLr"/>
          </w:tcPr>
          <w:p w14:paraId="72B7316C" w14:textId="77777777" w:rsidR="00A9302D" w:rsidRPr="00A9302D" w:rsidRDefault="00A9302D" w:rsidP="00F7365D">
            <w:pPr>
              <w:ind w:left="113" w:right="113"/>
              <w:rPr>
                <w:sz w:val="20"/>
              </w:rPr>
            </w:pPr>
            <w:r w:rsidRPr="00A9302D">
              <w:rPr>
                <w:sz w:val="20"/>
              </w:rPr>
              <w:t>Subdivision Regulations</w:t>
            </w:r>
          </w:p>
          <w:p w14:paraId="4E4FC6A3" w14:textId="0131E8A8" w:rsidR="00A9302D" w:rsidRPr="00A9302D" w:rsidRDefault="00A9302D" w:rsidP="00F7365D">
            <w:pPr>
              <w:ind w:left="113" w:right="113"/>
              <w:rPr>
                <w:sz w:val="20"/>
              </w:rPr>
            </w:pPr>
          </w:p>
        </w:tc>
        <w:tc>
          <w:tcPr>
            <w:tcW w:w="1110" w:type="dxa"/>
            <w:tcBorders>
              <w:bottom w:val="single" w:sz="4" w:space="0" w:color="auto"/>
              <w:right w:val="nil"/>
            </w:tcBorders>
          </w:tcPr>
          <w:p w14:paraId="3886A9B2" w14:textId="3C6F3F25" w:rsidR="00A9302D" w:rsidRPr="00A9302D" w:rsidRDefault="00A9302D" w:rsidP="00F7365D">
            <w:pPr>
              <w:rPr>
                <w:sz w:val="20"/>
              </w:rPr>
            </w:pPr>
            <w:r w:rsidRPr="00A9302D">
              <w:rPr>
                <w:sz w:val="20"/>
              </w:rPr>
              <w:t>General</w:t>
            </w:r>
          </w:p>
        </w:tc>
        <w:tc>
          <w:tcPr>
            <w:tcW w:w="900" w:type="dxa"/>
            <w:tcBorders>
              <w:left w:val="nil"/>
              <w:bottom w:val="single" w:sz="4" w:space="0" w:color="auto"/>
            </w:tcBorders>
          </w:tcPr>
          <w:p w14:paraId="5B398ABB" w14:textId="77777777" w:rsidR="00A9302D" w:rsidRPr="00A9302D" w:rsidRDefault="00A9302D" w:rsidP="00F7365D">
            <w:pPr>
              <w:rPr>
                <w:sz w:val="20"/>
              </w:rPr>
            </w:pPr>
          </w:p>
        </w:tc>
        <w:tc>
          <w:tcPr>
            <w:tcW w:w="2250" w:type="dxa"/>
            <w:tcBorders>
              <w:left w:val="nil"/>
              <w:bottom w:val="nil"/>
            </w:tcBorders>
          </w:tcPr>
          <w:p w14:paraId="4E6F4CE2" w14:textId="4F665193" w:rsidR="00A9302D" w:rsidRPr="00A9302D" w:rsidRDefault="00A9302D" w:rsidP="00F7365D">
            <w:pPr>
              <w:rPr>
                <w:sz w:val="20"/>
              </w:rPr>
            </w:pPr>
            <w:r w:rsidRPr="00A9302D">
              <w:rPr>
                <w:sz w:val="20"/>
              </w:rPr>
              <w:t>Fire Chief may be consulted on any subdivision approval.</w:t>
            </w:r>
          </w:p>
        </w:tc>
        <w:tc>
          <w:tcPr>
            <w:tcW w:w="1620" w:type="dxa"/>
            <w:tcBorders>
              <w:left w:val="nil"/>
              <w:bottom w:val="nil"/>
            </w:tcBorders>
          </w:tcPr>
          <w:p w14:paraId="06CEB10B" w14:textId="6BD294E4" w:rsidR="00A9302D" w:rsidRPr="00A9302D" w:rsidRDefault="00A9302D" w:rsidP="00F7365D">
            <w:pPr>
              <w:rPr>
                <w:sz w:val="20"/>
              </w:rPr>
            </w:pPr>
            <w:r w:rsidRPr="00A9302D">
              <w:rPr>
                <w:sz w:val="20"/>
              </w:rPr>
              <w:t>Effective</w:t>
            </w:r>
          </w:p>
        </w:tc>
        <w:tc>
          <w:tcPr>
            <w:tcW w:w="2970" w:type="dxa"/>
          </w:tcPr>
          <w:p w14:paraId="0D5BE24C" w14:textId="60507366" w:rsidR="00A9302D" w:rsidRPr="00F7365D" w:rsidRDefault="00F7365D" w:rsidP="00F7365D">
            <w:pPr>
              <w:rPr>
                <w:sz w:val="20"/>
              </w:rPr>
            </w:pPr>
            <w:r w:rsidRPr="00F7365D">
              <w:rPr>
                <w:sz w:val="20"/>
              </w:rPr>
              <w:t>None</w:t>
            </w:r>
          </w:p>
        </w:tc>
      </w:tr>
      <w:tr w:rsidR="00A9302D" w14:paraId="2DB3A881" w14:textId="61961BC4" w:rsidTr="00F7365D">
        <w:trPr>
          <w:trHeight w:val="1020"/>
        </w:trPr>
        <w:tc>
          <w:tcPr>
            <w:tcW w:w="1050" w:type="dxa"/>
            <w:vMerge/>
          </w:tcPr>
          <w:p w14:paraId="2B7115CC" w14:textId="77777777" w:rsidR="00A9302D" w:rsidRPr="00A9302D" w:rsidRDefault="00A9302D" w:rsidP="00F7365D">
            <w:pPr>
              <w:rPr>
                <w:sz w:val="20"/>
              </w:rPr>
            </w:pPr>
          </w:p>
        </w:tc>
        <w:tc>
          <w:tcPr>
            <w:tcW w:w="1110" w:type="dxa"/>
            <w:tcBorders>
              <w:top w:val="single" w:sz="4" w:space="0" w:color="auto"/>
              <w:right w:val="nil"/>
            </w:tcBorders>
          </w:tcPr>
          <w:p w14:paraId="4D6A7A57" w14:textId="5FAF70EC" w:rsidR="00A9302D" w:rsidRPr="00A9302D" w:rsidRDefault="00A9302D" w:rsidP="00F7365D">
            <w:pPr>
              <w:rPr>
                <w:sz w:val="20"/>
              </w:rPr>
            </w:pPr>
            <w:r w:rsidRPr="00A9302D">
              <w:rPr>
                <w:sz w:val="20"/>
              </w:rPr>
              <w:t>Design Standards</w:t>
            </w:r>
          </w:p>
        </w:tc>
        <w:tc>
          <w:tcPr>
            <w:tcW w:w="900" w:type="dxa"/>
            <w:tcBorders>
              <w:top w:val="single" w:sz="4" w:space="0" w:color="auto"/>
              <w:left w:val="nil"/>
            </w:tcBorders>
          </w:tcPr>
          <w:p w14:paraId="2C5E035C" w14:textId="5804DBA0" w:rsidR="00A9302D" w:rsidRPr="00A9302D" w:rsidRDefault="00A9302D" w:rsidP="00F7365D">
            <w:pPr>
              <w:rPr>
                <w:sz w:val="20"/>
              </w:rPr>
            </w:pPr>
          </w:p>
        </w:tc>
        <w:tc>
          <w:tcPr>
            <w:tcW w:w="2250" w:type="dxa"/>
          </w:tcPr>
          <w:p w14:paraId="062656AA" w14:textId="5B25282C" w:rsidR="00A9302D" w:rsidRPr="00A9302D" w:rsidRDefault="00A9302D" w:rsidP="00F7365D">
            <w:pPr>
              <w:rPr>
                <w:sz w:val="20"/>
              </w:rPr>
            </w:pPr>
            <w:r w:rsidRPr="00A9302D">
              <w:rPr>
                <w:sz w:val="20"/>
              </w:rPr>
              <w:t>Fire protection is included in the required Development Impact Statement and as a part of the rules regulating water supply to the subdivision.</w:t>
            </w:r>
          </w:p>
        </w:tc>
        <w:tc>
          <w:tcPr>
            <w:tcW w:w="1620" w:type="dxa"/>
          </w:tcPr>
          <w:p w14:paraId="2E5C0249" w14:textId="7FC7B358" w:rsidR="00A9302D" w:rsidRPr="00A9302D" w:rsidRDefault="00A9302D" w:rsidP="00F7365D">
            <w:pPr>
              <w:rPr>
                <w:sz w:val="20"/>
              </w:rPr>
            </w:pPr>
            <w:r w:rsidRPr="00A9302D">
              <w:rPr>
                <w:sz w:val="20"/>
              </w:rPr>
              <w:t>Effective</w:t>
            </w:r>
          </w:p>
        </w:tc>
        <w:tc>
          <w:tcPr>
            <w:tcW w:w="2970" w:type="dxa"/>
          </w:tcPr>
          <w:p w14:paraId="56B41574" w14:textId="7A8C7436" w:rsidR="00A9302D" w:rsidRPr="00F7365D" w:rsidRDefault="00F7365D" w:rsidP="00F7365D">
            <w:pPr>
              <w:rPr>
                <w:sz w:val="20"/>
              </w:rPr>
            </w:pPr>
            <w:r w:rsidRPr="00F7365D">
              <w:rPr>
                <w:sz w:val="20"/>
              </w:rPr>
              <w:t>None</w:t>
            </w:r>
          </w:p>
        </w:tc>
      </w:tr>
      <w:tr w:rsidR="00A9302D" w14:paraId="1F517003" w14:textId="49A6248B" w:rsidTr="00F7365D">
        <w:trPr>
          <w:trHeight w:val="1070"/>
        </w:trPr>
        <w:tc>
          <w:tcPr>
            <w:tcW w:w="3060" w:type="dxa"/>
            <w:gridSpan w:val="3"/>
          </w:tcPr>
          <w:p w14:paraId="42E9D306" w14:textId="2D1C131A" w:rsidR="00A9302D" w:rsidRPr="00A9302D" w:rsidRDefault="00A9302D" w:rsidP="00F7365D">
            <w:pPr>
              <w:rPr>
                <w:sz w:val="20"/>
              </w:rPr>
            </w:pPr>
          </w:p>
          <w:p w14:paraId="635E6ECD" w14:textId="7711CE6E" w:rsidR="00A9302D" w:rsidRPr="00A9302D" w:rsidRDefault="00A9302D" w:rsidP="00F7365D">
            <w:pPr>
              <w:rPr>
                <w:sz w:val="20"/>
              </w:rPr>
            </w:pPr>
            <w:r w:rsidRPr="00A9302D">
              <w:rPr>
                <w:sz w:val="20"/>
              </w:rPr>
              <w:t>Public Education/ Outreach</w:t>
            </w:r>
          </w:p>
        </w:tc>
        <w:tc>
          <w:tcPr>
            <w:tcW w:w="2250" w:type="dxa"/>
          </w:tcPr>
          <w:p w14:paraId="2C3EC4CF" w14:textId="75AB842D" w:rsidR="00A9302D" w:rsidRPr="00A9302D" w:rsidRDefault="00A9302D" w:rsidP="00F7365D">
            <w:pPr>
              <w:rPr>
                <w:sz w:val="20"/>
              </w:rPr>
            </w:pPr>
            <w:r w:rsidRPr="00A9302D">
              <w:rPr>
                <w:sz w:val="20"/>
              </w:rPr>
              <w:t>The Fire Department has an ongoing educational program in the schools.</w:t>
            </w:r>
          </w:p>
        </w:tc>
        <w:tc>
          <w:tcPr>
            <w:tcW w:w="1620" w:type="dxa"/>
          </w:tcPr>
          <w:p w14:paraId="7399A62C" w14:textId="1EF0E9D2" w:rsidR="00A9302D" w:rsidRPr="00A9302D" w:rsidRDefault="00A9302D" w:rsidP="00F7365D">
            <w:pPr>
              <w:rPr>
                <w:sz w:val="20"/>
              </w:rPr>
            </w:pPr>
            <w:r w:rsidRPr="00A9302D">
              <w:rPr>
                <w:sz w:val="20"/>
              </w:rPr>
              <w:t>Effective</w:t>
            </w:r>
          </w:p>
        </w:tc>
        <w:tc>
          <w:tcPr>
            <w:tcW w:w="2970" w:type="dxa"/>
          </w:tcPr>
          <w:p w14:paraId="05D4C93B" w14:textId="33E65B41" w:rsidR="00A9302D" w:rsidRPr="00F7365D" w:rsidRDefault="00F7365D" w:rsidP="00F7365D">
            <w:pPr>
              <w:rPr>
                <w:sz w:val="20"/>
              </w:rPr>
            </w:pPr>
            <w:r w:rsidRPr="00F7365D">
              <w:rPr>
                <w:sz w:val="20"/>
              </w:rPr>
              <w:t>None</w:t>
            </w:r>
          </w:p>
        </w:tc>
      </w:tr>
    </w:tbl>
    <w:p w14:paraId="29A0D26D" w14:textId="77777777" w:rsidR="008F5DBC" w:rsidRPr="00E627B6" w:rsidRDefault="008F5DBC" w:rsidP="008F5DBC">
      <w:pPr>
        <w:rPr>
          <w:rFonts w:ascii="Gill Sans MT" w:hAnsi="Gill Sans MT"/>
          <w:sz w:val="28"/>
        </w:rPr>
      </w:pPr>
      <w:r w:rsidRPr="00E627B6">
        <w:br w:type="page"/>
      </w:r>
    </w:p>
    <w:p w14:paraId="19B563A3" w14:textId="218E9C7E" w:rsidR="008F5DBC" w:rsidRPr="00E627B6" w:rsidRDefault="008F5DBC" w:rsidP="008F5DBC">
      <w:pPr>
        <w:pStyle w:val="Heading3"/>
        <w:spacing w:before="100" w:beforeAutospacing="1" w:after="100" w:afterAutospacing="1"/>
      </w:pPr>
      <w:bookmarkStart w:id="48" w:name="_Toc127524405"/>
      <w:r w:rsidRPr="00E627B6">
        <w:t>Man-Made Hazard</w:t>
      </w:r>
      <w:r w:rsidR="007272C4">
        <w:t>s – Hazardous Materials – High</w:t>
      </w:r>
      <w:r w:rsidRPr="00E627B6">
        <w:t xml:space="preserve"> Risk</w:t>
      </w:r>
      <w:bookmarkEnd w:id="48"/>
    </w:p>
    <w:p w14:paraId="5EBC14FE" w14:textId="2E3E7EC7" w:rsidR="008F5DBC" w:rsidRPr="00E627B6" w:rsidRDefault="008F5DBC" w:rsidP="008F5DBC">
      <w:pPr>
        <w:pStyle w:val="BodyText"/>
        <w:spacing w:before="100" w:beforeAutospacing="1" w:after="100" w:afterAutospacing="1"/>
      </w:pPr>
      <w:r w:rsidRPr="00E627B6">
        <w:t>Hazardous materials are chemical substances, which</w:t>
      </w:r>
      <w:r w:rsidR="008B2D3A">
        <w:t>,</w:t>
      </w:r>
      <w:r w:rsidRPr="00E627B6">
        <w:t xml:space="preserve"> if released or misused</w:t>
      </w:r>
      <w:r w:rsidR="008B2D3A">
        <w:t>,</w:t>
      </w:r>
      <w:r w:rsidRPr="00E627B6">
        <w:t xml:space="preserve"> can pose a threat to the environment or health. These </w:t>
      </w:r>
      <w:r w:rsidR="008B2D3A">
        <w:t>substances</w:t>
      </w:r>
      <w:r w:rsidR="008B2D3A" w:rsidRPr="00E627B6">
        <w:t xml:space="preserve"> </w:t>
      </w:r>
      <w:r w:rsidRPr="00E627B6">
        <w:t>come in the form of explosives, flammable and combustible substances, poisons, and radioactive materials.  Hazardous materials in various forms can cause death, serious injury, long-lasting health effects, and damage to buildings, homes, and other property. Many products containing hazardous chemicals are used and stored in homes and businesses routinely. These products are also shipped daily on the nation's highways, railroads, waterways, and pipelines.</w:t>
      </w:r>
    </w:p>
    <w:p w14:paraId="707E37A0" w14:textId="6E33FB85" w:rsidR="008F5DBC" w:rsidRPr="00E627B6" w:rsidRDefault="008F5DBC" w:rsidP="008F5DBC">
      <w:pPr>
        <w:pStyle w:val="BodyText"/>
        <w:spacing w:before="100" w:beforeAutospacing="1" w:after="100" w:afterAutospacing="1"/>
      </w:pPr>
      <w:r w:rsidRPr="00E627B6">
        <w:t>The Toxics Release Inventory (TRI)</w:t>
      </w:r>
      <w:r w:rsidR="008B2D3A">
        <w:t xml:space="preserve"> is</w:t>
      </w:r>
      <w:r w:rsidRPr="00E627B6">
        <w:t xml:space="preserve"> a publicly available EPA database that contains information on specific toxic chemical releases and other waste management activities reported annually by certain covered industry groups as well as federal facilities.  </w:t>
      </w:r>
    </w:p>
    <w:p w14:paraId="3528EFC9" w14:textId="77777777" w:rsidR="008F5DBC" w:rsidRPr="00E627B6" w:rsidRDefault="008F5DBC" w:rsidP="008F5DBC">
      <w:pPr>
        <w:spacing w:before="100" w:beforeAutospacing="1" w:after="100" w:afterAutospacing="1"/>
        <w:jc w:val="both"/>
      </w:pPr>
      <w:r w:rsidRPr="00E627B6">
        <w:t>Due to the development patterns of the City—residential growth radiated outwards from employment centers as the City grew—a large portion of the City’s neighborhoods have evolved in and around industrial centers.  This makes the risk from chemical releases significantly greater, due to the immediate impact this can have on large populations.</w:t>
      </w:r>
    </w:p>
    <w:p w14:paraId="7E83B2D4" w14:textId="77777777" w:rsidR="008F5DBC" w:rsidRPr="00E627B6" w:rsidRDefault="008F5DBC" w:rsidP="008F5DBC">
      <w:pPr>
        <w:pStyle w:val="BodyText"/>
        <w:spacing w:before="100" w:beforeAutospacing="1" w:after="100" w:afterAutospacing="1"/>
      </w:pPr>
      <w:r w:rsidRPr="00E627B6">
        <w:t xml:space="preserve">Springfield relies on the Massachusetts Department of Fire Services District 4 HazMat Team when responding to incidents involving hazardous materials, through a mutual aid agreement.  </w:t>
      </w:r>
    </w:p>
    <w:p w14:paraId="1D7073CA" w14:textId="77777777" w:rsidR="008F5DBC" w:rsidRPr="00E627B6" w:rsidRDefault="008F5DBC" w:rsidP="008F5DBC">
      <w:pPr>
        <w:pStyle w:val="Heading5"/>
        <w:spacing w:before="100" w:beforeAutospacing="1" w:after="100" w:afterAutospacing="1"/>
      </w:pPr>
      <w:r w:rsidRPr="00E627B6">
        <w:t>Location</w:t>
      </w:r>
    </w:p>
    <w:p w14:paraId="7E16E120" w14:textId="13AAEEE6" w:rsidR="008F5DBC" w:rsidRPr="00E627B6" w:rsidRDefault="008F5DBC" w:rsidP="008F5DBC">
      <w:pPr>
        <w:pStyle w:val="BodyText"/>
        <w:spacing w:before="100" w:beforeAutospacing="1" w:after="100" w:afterAutospacing="1"/>
      </w:pPr>
      <w:r w:rsidRPr="00E627B6">
        <w:t xml:space="preserve">According to TRI, there are 30 industries currently releasing hazardous materials within Springfield’s City limits.  In addition, there are </w:t>
      </w:r>
      <w:r w:rsidR="001B77DC">
        <w:t>110</w:t>
      </w:r>
      <w:r w:rsidRPr="00E627B6">
        <w:t xml:space="preserve"> sites in the City considered Tier II Hazardous Materials storage facilities, 12 of which are also included in TRI.  All 128 sites are included on the Past &amp; Potential Hazards/Critical Facilities Map (Appendix C).</w:t>
      </w:r>
      <w:r w:rsidR="001B77DC">
        <w:t xml:space="preserve"> </w:t>
      </w:r>
      <w:r w:rsidR="001B77DC" w:rsidRPr="001B77DC">
        <w:t xml:space="preserve">Finally, there are over 69 Tier II facilities reporting in Springfield, and 23 of those are listed as facilities that manage extremely hazardous substances.  </w:t>
      </w:r>
    </w:p>
    <w:p w14:paraId="4EC7732C" w14:textId="77777777" w:rsidR="008F5DBC" w:rsidRPr="00E627B6" w:rsidRDefault="008F5DBC" w:rsidP="008F5DBC">
      <w:pPr>
        <w:pStyle w:val="BodyText"/>
        <w:spacing w:before="100" w:beforeAutospacing="1" w:after="100" w:afterAutospacing="1"/>
      </w:pPr>
      <w:r w:rsidRPr="00E627B6">
        <w:t>In addition, varying quantities of hazardous materials are manufactured, used, or stored at an estimated 4.5 million facilities in the United States--from major industrial plants to local dry cleaning establishments or gardening supply stores.  These hazardous materials are transported regularly over our highways and by rail and if released can spread quickly to any community. Incidents can occur at any time without warning.  Human error is the probable cause of most transportation incidents and associated consequences involving the release of hazardous materials.</w:t>
      </w:r>
    </w:p>
    <w:p w14:paraId="549A4436" w14:textId="416A8449" w:rsidR="008F5DBC" w:rsidRPr="00E627B6" w:rsidRDefault="008F5DBC" w:rsidP="008F5DBC">
      <w:pPr>
        <w:pStyle w:val="Heading5"/>
        <w:spacing w:before="100" w:beforeAutospacing="1" w:after="100" w:afterAutospacing="1"/>
      </w:pPr>
      <w:r w:rsidRPr="00E627B6">
        <w:t>Extent</w:t>
      </w:r>
    </w:p>
    <w:p w14:paraId="3D37B4AB" w14:textId="063E8193" w:rsidR="008F5DBC" w:rsidRDefault="008F5DBC" w:rsidP="008F5DBC">
      <w:pPr>
        <w:spacing w:before="100" w:beforeAutospacing="1" w:after="100" w:afterAutospacing="1"/>
        <w:jc w:val="both"/>
      </w:pPr>
      <w:r w:rsidRPr="00E627B6">
        <w:t>The extent of hazardous chemical release is not predictable as it is dependent on the location including whether it is from a stationary or moving source, amount and type of chemical released, and weather conditions at the time of the release, but given the range of chemicals present in Springfield the extent could range from limited to critical.</w:t>
      </w:r>
    </w:p>
    <w:p w14:paraId="26FD8B71" w14:textId="77777777" w:rsidR="0016737F" w:rsidRDefault="0016737F" w:rsidP="008F5DBC">
      <w:pPr>
        <w:spacing w:before="100" w:beforeAutospacing="1" w:after="100" w:afterAutospacing="1"/>
        <w:jc w:val="both"/>
      </w:pPr>
    </w:p>
    <w:p w14:paraId="7B1AE7F5" w14:textId="1C1199F2" w:rsidR="002E3EA0" w:rsidRDefault="002E3EA0" w:rsidP="002E3EA0">
      <w:pPr>
        <w:pStyle w:val="Heading5"/>
        <w:spacing w:before="100" w:beforeAutospacing="1" w:after="100" w:afterAutospacing="1"/>
      </w:pPr>
      <w:r>
        <w:t>Impact</w:t>
      </w:r>
    </w:p>
    <w:p w14:paraId="3D1B6D64" w14:textId="469BE519" w:rsidR="002E3EA0" w:rsidRDefault="002E3EA0" w:rsidP="002E3EA0">
      <w:pPr>
        <w:spacing w:before="100" w:beforeAutospacing="1" w:after="100" w:afterAutospacing="1"/>
        <w:jc w:val="both"/>
      </w:pPr>
      <w:r>
        <w:t xml:space="preserve">Due to the nature of the unpredictability of the extent of a chemical release, the impact is difficult to quantify. </w:t>
      </w:r>
    </w:p>
    <w:p w14:paraId="7A79780B" w14:textId="77777777" w:rsidR="008F5DBC" w:rsidRPr="00E627B6" w:rsidRDefault="008F5DBC" w:rsidP="008F5DBC">
      <w:pPr>
        <w:pStyle w:val="Heading5"/>
        <w:spacing w:before="100" w:beforeAutospacing="1" w:after="100" w:afterAutospacing="1"/>
      </w:pPr>
      <w:r w:rsidRPr="00E627B6">
        <w:t>Previous Occurrences</w:t>
      </w:r>
    </w:p>
    <w:p w14:paraId="20FF3E20" w14:textId="4CDE227B" w:rsidR="008F5DBC" w:rsidRPr="00E627B6" w:rsidRDefault="008F5DBC" w:rsidP="008F5DBC">
      <w:pPr>
        <w:spacing w:before="100" w:beforeAutospacing="1" w:after="100" w:afterAutospacing="1"/>
        <w:jc w:val="both"/>
      </w:pPr>
      <w:r w:rsidRPr="00E627B6">
        <w:t xml:space="preserve">The City of Springfield has had a high level of chemical spills and toxic events for the past several decades.  Springfield’s history as an industrial City has resulted in a high concentration of businesses and abandoned sites that contain hazardous chemicals.  In addition to this, the ribbon of railways and roadways that weave across the City carries industrial freight that oftentimes contains hazardous chemicals.  The rail network is a major connecting route between Boston and Chicago, and between Quebec and New York City.  </w:t>
      </w:r>
      <w:r w:rsidR="00756B55" w:rsidRPr="00E627B6">
        <w:t xml:space="preserve">Only one major petroleum pipeline serves the region and Springfield which is the sole provider of products to both distributors and military customers. </w:t>
      </w:r>
      <w:r w:rsidRPr="00E627B6">
        <w:t xml:space="preserve">Finally, there are over </w:t>
      </w:r>
      <w:r w:rsidR="007439D1">
        <w:t>63</w:t>
      </w:r>
      <w:r w:rsidRPr="00E627B6">
        <w:t xml:space="preserve"> Tier II facilities reporting in Springfield, and 23 of those are listed as facilities that manage extremely hazardous substances.  </w:t>
      </w:r>
    </w:p>
    <w:p w14:paraId="7AFF1C7A" w14:textId="735B0421" w:rsidR="008F5DBC" w:rsidRPr="00E627B6" w:rsidRDefault="008F5DBC" w:rsidP="008F5DBC">
      <w:pPr>
        <w:spacing w:before="100" w:beforeAutospacing="1" w:after="100" w:afterAutospacing="1"/>
        <w:jc w:val="both"/>
      </w:pPr>
      <w:r w:rsidRPr="00E627B6">
        <w:t xml:space="preserve">The convergence of several factors has led to a series of accidents in Springfield.  In 1984, a release of fuming nitric acid forced the evacuation of 10,000 people from their homes and businesses in a period of 12 hours.  In 1986, two releases of fuming nitric acid caused the evacuation of 5,000 people for a period of eight hours </w:t>
      </w:r>
      <w:r w:rsidRPr="00E627B6">
        <w:rPr>
          <w:i/>
          <w:iCs/>
        </w:rPr>
        <w:t>plus</w:t>
      </w:r>
      <w:r w:rsidRPr="00E627B6">
        <w:t xml:space="preserve"> the evacuation of 1,000 more people which led to the shutdown of all interstate and rail lines for the same amount of time. In 1988, a chlorine release from a warehouse forced the evacuation of more than 50,000 people for three days.  In 1991, an accident with a truck carrying nuclear fuel rods on Interstate 91caused the closure of the highway and the City’s central business district for 14 hours.  In 1993, a truck leaked hydrochloric acid in several portions of the City as it drove until emergency personnel stopped it.  In 2002, a leak of 5,000 pounds of anhydrous ammonia placed the City at risk for 24 hours.  </w:t>
      </w:r>
      <w:r w:rsidR="001B77DC" w:rsidRPr="001B77DC">
        <w:t>In addition, the City has three major interstates that are within the City limits, along with and East-West fright rail that passes through the City. This critical transportation infrastructure carries a variety of Hazardous Materials through the City on a daily basis.</w:t>
      </w:r>
    </w:p>
    <w:p w14:paraId="27F45FC5" w14:textId="77777777" w:rsidR="008F5DBC" w:rsidRPr="00E627B6" w:rsidRDefault="008F5DBC" w:rsidP="008F5DBC">
      <w:pPr>
        <w:pStyle w:val="Heading5"/>
        <w:spacing w:before="100" w:beforeAutospacing="1" w:after="100" w:afterAutospacing="1"/>
      </w:pPr>
      <w:r w:rsidRPr="00E627B6">
        <w:t>Probability of Future Events</w:t>
      </w:r>
    </w:p>
    <w:p w14:paraId="650ACE53" w14:textId="77777777" w:rsidR="008F5DBC" w:rsidRPr="00E627B6" w:rsidRDefault="008F5DBC" w:rsidP="008F5DBC">
      <w:pPr>
        <w:spacing w:before="100" w:beforeAutospacing="1" w:after="100" w:afterAutospacing="1"/>
        <w:jc w:val="both"/>
      </w:pPr>
      <w:r w:rsidRPr="00E627B6">
        <w:t>On ave</w:t>
      </w:r>
      <w:r w:rsidR="00756B55" w:rsidRPr="00E627B6">
        <w:t>rage, there is one event per wee</w:t>
      </w:r>
      <w:r w:rsidRPr="00E627B6">
        <w:t>k in Springfield, but most of these events are related to small-scale releases of petroleum and the likelihood of a catastrophic release is very low.</w:t>
      </w:r>
    </w:p>
    <w:p w14:paraId="385AA361" w14:textId="6F62A4B7" w:rsidR="009A58E3" w:rsidRPr="00157C8A" w:rsidRDefault="009A58E3" w:rsidP="00157C8A">
      <w:pPr>
        <w:pStyle w:val="Heading5"/>
        <w:spacing w:before="100" w:beforeAutospacing="1" w:after="100" w:afterAutospacing="1"/>
        <w:rPr>
          <w:b/>
          <w:bCs w:val="0"/>
          <w:i/>
          <w:iCs w:val="0"/>
        </w:rPr>
      </w:pPr>
      <w:r w:rsidRPr="009A58E3">
        <w:t>Vulnerability</w:t>
      </w:r>
      <w:r w:rsidRPr="009A58E3">
        <w:rPr>
          <w:b/>
          <w:iCs w:val="0"/>
        </w:rPr>
        <w:t xml:space="preserve"> </w:t>
      </w:r>
    </w:p>
    <w:p w14:paraId="083A9AE8" w14:textId="77777777" w:rsidR="009A58E3" w:rsidRDefault="009A58E3" w:rsidP="009A58E3">
      <w:pPr>
        <w:rPr>
          <w:szCs w:val="22"/>
        </w:rPr>
      </w:pPr>
      <w:r w:rsidRPr="00D3180C">
        <w:rPr>
          <w:szCs w:val="22"/>
        </w:rPr>
        <w:t>Based on the above assessment,</w:t>
      </w:r>
      <w:r>
        <w:rPr>
          <w:szCs w:val="22"/>
        </w:rPr>
        <w:t xml:space="preserve"> Springfield</w:t>
      </w:r>
      <w:r w:rsidRPr="00D3180C">
        <w:rPr>
          <w:szCs w:val="22"/>
        </w:rPr>
        <w:t xml:space="preserve"> faces</w:t>
      </w:r>
      <w:r>
        <w:rPr>
          <w:szCs w:val="22"/>
        </w:rPr>
        <w:t xml:space="preserve"> </w:t>
      </w:r>
      <w:r w:rsidRPr="00F07889">
        <w:rPr>
          <w:szCs w:val="22"/>
        </w:rPr>
        <w:t xml:space="preserve">a </w:t>
      </w:r>
      <w:r>
        <w:rPr>
          <w:szCs w:val="22"/>
        </w:rPr>
        <w:t xml:space="preserve">Hazard Risk Index Rating of </w:t>
      </w:r>
      <w:r w:rsidRPr="00F07889">
        <w:rPr>
          <w:szCs w:val="22"/>
        </w:rPr>
        <w:t>”</w:t>
      </w:r>
      <w:r>
        <w:rPr>
          <w:szCs w:val="22"/>
        </w:rPr>
        <w:t>2 – Medium-High Risk</w:t>
      </w:r>
      <w:r w:rsidRPr="00F07889">
        <w:rPr>
          <w:szCs w:val="22"/>
        </w:rPr>
        <w:t xml:space="preserve">" </w:t>
      </w:r>
      <w:r>
        <w:rPr>
          <w:szCs w:val="22"/>
        </w:rPr>
        <w:t>from Hazardous Materials</w:t>
      </w:r>
      <w:r w:rsidRPr="00D3180C">
        <w:rPr>
          <w:szCs w:val="22"/>
        </w:rPr>
        <w:t>.</w:t>
      </w:r>
    </w:p>
    <w:p w14:paraId="6A9A241C" w14:textId="77777777" w:rsidR="008F5DBC" w:rsidRPr="00E627B6" w:rsidRDefault="008F5DBC" w:rsidP="008F5DBC">
      <w:pPr>
        <w:spacing w:before="100" w:beforeAutospacing="1" w:after="100" w:afterAutospacing="1"/>
        <w:rPr>
          <w:rFonts w:ascii="Gill Sans MT" w:hAnsi="Gill Sans MT"/>
          <w:caps/>
          <w:sz w:val="40"/>
          <w:szCs w:val="40"/>
        </w:rPr>
      </w:pPr>
      <w:r w:rsidRPr="00E627B6">
        <w:br w:type="page"/>
      </w:r>
    </w:p>
    <w:p w14:paraId="36683DD5" w14:textId="77777777" w:rsidR="008F5DBC" w:rsidRPr="00E627B6" w:rsidRDefault="008F5DBC" w:rsidP="008F5DBC">
      <w:pPr>
        <w:pStyle w:val="Heading3"/>
        <w:spacing w:before="100" w:beforeAutospacing="1" w:after="100" w:afterAutospacing="1"/>
      </w:pPr>
      <w:bookmarkStart w:id="49" w:name="_Toc127524406"/>
      <w:r w:rsidRPr="00E627B6">
        <w:t xml:space="preserve">Dam Failure – </w:t>
      </w:r>
      <w:r w:rsidR="001924E7" w:rsidRPr="00E627B6">
        <w:t>Medium</w:t>
      </w:r>
      <w:r w:rsidRPr="00E627B6">
        <w:t xml:space="preserve"> Risk</w:t>
      </w:r>
      <w:bookmarkEnd w:id="49"/>
    </w:p>
    <w:p w14:paraId="5818F14A" w14:textId="77777777" w:rsidR="008F5DBC" w:rsidRPr="00E627B6" w:rsidRDefault="008F5DBC" w:rsidP="008F5DBC">
      <w:pPr>
        <w:pStyle w:val="BodyText"/>
        <w:spacing w:before="100" w:beforeAutospacing="1" w:after="100" w:afterAutospacing="1"/>
      </w:pPr>
      <w:r w:rsidRPr="00E627B6">
        <w:t xml:space="preserve">Although dams and their associated impoundments provide many benefits to a community, such as water supply, recreation, hydroelectric power generation, and flood control, they also pose a potential risk to lives and property.  Dam failure is not a common occurrence but dams do represent a potentially disastrous hazard.  When a dam fails, the potential energy of the stored water behind the dam is released.  Often dam breaches lead to catastrophic consequences as the water ultimately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14:paraId="4FED86B6" w14:textId="77777777" w:rsidR="008F5DBC" w:rsidRPr="00E627B6" w:rsidRDefault="008F5DBC" w:rsidP="008F5DBC">
      <w:pPr>
        <w:pStyle w:val="BodyText"/>
        <w:spacing w:before="100" w:beforeAutospacing="1" w:after="100" w:afterAutospacing="1"/>
      </w:pPr>
      <w:r w:rsidRPr="00E627B6">
        <w:t xml:space="preserve">Many dams in Massachusetts were built in the 19th century without the benefit of modern engineering design and construction oversight.  Dams can fail because of structural problems due to age and/or lack of proper maintenance.  Dam failure can also be the result of structural damage caused by an earthquake or flooding brought on by severe storm events.  Most earthen dam failures occur when floodwaters rise above, overtop, and then erode the material components of the dam.  </w:t>
      </w:r>
    </w:p>
    <w:p w14:paraId="6655E45C" w14:textId="77777777" w:rsidR="008F5DBC" w:rsidRPr="00E627B6" w:rsidRDefault="008F5DBC" w:rsidP="008F5DBC">
      <w:pPr>
        <w:pStyle w:val="Heading5"/>
        <w:spacing w:before="100" w:beforeAutospacing="1" w:after="100" w:afterAutospacing="1"/>
        <w:rPr>
          <w:lang w:val="en"/>
        </w:rPr>
      </w:pPr>
      <w:r w:rsidRPr="00E627B6">
        <w:rPr>
          <w:lang w:val="en"/>
        </w:rPr>
        <w:t>Location</w:t>
      </w:r>
    </w:p>
    <w:p w14:paraId="08267B03" w14:textId="77777777" w:rsidR="008F5DBC" w:rsidRPr="00E627B6" w:rsidRDefault="008F5DBC" w:rsidP="008F5DBC">
      <w:pPr>
        <w:pStyle w:val="BodyText"/>
        <w:spacing w:before="100" w:beforeAutospacing="1" w:after="100" w:afterAutospacing="1"/>
      </w:pPr>
      <w:r w:rsidRPr="00E627B6">
        <w:t xml:space="preserve">According to DCR sources, as well as local knowledge, there are currently </w:t>
      </w:r>
      <w:r w:rsidR="0081768B" w:rsidRPr="00E627B6">
        <w:t>eleven</w:t>
      </w:r>
      <w:r w:rsidRPr="00E627B6">
        <w:t xml:space="preserve"> (1</w:t>
      </w:r>
      <w:r w:rsidR="0081768B" w:rsidRPr="00E627B6">
        <w:t>1</w:t>
      </w:r>
      <w:r w:rsidRPr="00E627B6">
        <w:t>) dams</w:t>
      </w:r>
      <w:r w:rsidRPr="00E627B6">
        <w:rPr>
          <w:rStyle w:val="FootnoteReference"/>
        </w:rPr>
        <w:footnoteReference w:id="4"/>
      </w:r>
      <w:r w:rsidRPr="00E627B6">
        <w:t xml:space="preserve"> in Springfield.  The following table identifies the dams within the City as well as whether they are classified as low, significant, or high hazard.</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189"/>
        <w:gridCol w:w="1978"/>
        <w:gridCol w:w="1620"/>
        <w:gridCol w:w="1800"/>
        <w:gridCol w:w="1530"/>
      </w:tblGrid>
      <w:tr w:rsidR="008F5DBC" w:rsidRPr="00E627B6" w14:paraId="75D25602" w14:textId="77777777" w:rsidTr="00F65D11">
        <w:trPr>
          <w:jc w:val="center"/>
        </w:trPr>
        <w:tc>
          <w:tcPr>
            <w:tcW w:w="9900" w:type="dxa"/>
            <w:gridSpan w:val="6"/>
            <w:tcBorders>
              <w:bottom w:val="single" w:sz="4" w:space="0" w:color="auto"/>
            </w:tcBorders>
            <w:shd w:val="clear" w:color="auto" w:fill="000000"/>
          </w:tcPr>
          <w:p w14:paraId="4749D08C" w14:textId="346DE283" w:rsidR="008F5DBC" w:rsidRPr="00E627B6" w:rsidRDefault="007272C4" w:rsidP="00F65D11">
            <w:pPr>
              <w:spacing w:before="100" w:beforeAutospacing="1" w:after="100" w:afterAutospacing="1"/>
              <w:jc w:val="center"/>
              <w:rPr>
                <w:rFonts w:ascii="Gill Sans MT" w:hAnsi="Gill Sans MT"/>
                <w:b/>
                <w:color w:val="FFFFFF"/>
                <w:szCs w:val="20"/>
              </w:rPr>
            </w:pPr>
            <w:r>
              <w:rPr>
                <w:rFonts w:ascii="Gill Sans MT" w:hAnsi="Gill Sans MT"/>
                <w:b/>
                <w:color w:val="FFFFFF"/>
                <w:szCs w:val="22"/>
              </w:rPr>
              <w:t>Table 3.1</w:t>
            </w:r>
            <w:r w:rsidR="009A58E3">
              <w:rPr>
                <w:rFonts w:ascii="Gill Sans MT" w:hAnsi="Gill Sans MT"/>
                <w:b/>
                <w:color w:val="FFFFFF"/>
                <w:szCs w:val="22"/>
              </w:rPr>
              <w:t>4</w:t>
            </w:r>
            <w:r w:rsidR="008F5DBC" w:rsidRPr="00E627B6">
              <w:rPr>
                <w:rFonts w:ascii="Gill Sans MT" w:hAnsi="Gill Sans MT"/>
                <w:b/>
                <w:color w:val="FFFFFF"/>
                <w:szCs w:val="22"/>
              </w:rPr>
              <w:t xml:space="preserve">: Dams in Springfield </w:t>
            </w:r>
          </w:p>
        </w:tc>
      </w:tr>
      <w:tr w:rsidR="008F5DBC" w:rsidRPr="00E627B6" w14:paraId="0A9A90CF" w14:textId="77777777" w:rsidTr="00F65D11">
        <w:trPr>
          <w:jc w:val="center"/>
        </w:trPr>
        <w:tc>
          <w:tcPr>
            <w:tcW w:w="1783" w:type="dxa"/>
            <w:tcBorders>
              <w:bottom w:val="single" w:sz="4" w:space="0" w:color="auto"/>
            </w:tcBorders>
            <w:shd w:val="clear" w:color="auto" w:fill="D9D9D9"/>
            <w:vAlign w:val="center"/>
          </w:tcPr>
          <w:p w14:paraId="213A920D" w14:textId="77777777" w:rsidR="008F5DBC" w:rsidRPr="00E627B6" w:rsidRDefault="008F5DBC" w:rsidP="00F65D11">
            <w:pPr>
              <w:spacing w:before="100" w:beforeAutospacing="1" w:after="100" w:afterAutospacing="1"/>
              <w:jc w:val="center"/>
              <w:rPr>
                <w:b/>
                <w:szCs w:val="20"/>
              </w:rPr>
            </w:pPr>
            <w:r w:rsidRPr="00E627B6">
              <w:rPr>
                <w:b/>
                <w:szCs w:val="20"/>
              </w:rPr>
              <w:t>Dam Name/</w:t>
            </w:r>
          </w:p>
          <w:p w14:paraId="5F01B1FF" w14:textId="77777777" w:rsidR="008F5DBC" w:rsidRPr="00E627B6" w:rsidRDefault="008F5DBC" w:rsidP="00F65D11">
            <w:pPr>
              <w:spacing w:before="100" w:beforeAutospacing="1" w:after="100" w:afterAutospacing="1"/>
              <w:jc w:val="center"/>
              <w:rPr>
                <w:b/>
                <w:szCs w:val="20"/>
              </w:rPr>
            </w:pPr>
            <w:r w:rsidRPr="00E627B6">
              <w:rPr>
                <w:b/>
                <w:szCs w:val="20"/>
              </w:rPr>
              <w:t>Date Built</w:t>
            </w:r>
          </w:p>
        </w:tc>
        <w:tc>
          <w:tcPr>
            <w:tcW w:w="1189" w:type="dxa"/>
            <w:tcBorders>
              <w:bottom w:val="single" w:sz="4" w:space="0" w:color="auto"/>
            </w:tcBorders>
            <w:shd w:val="clear" w:color="auto" w:fill="D9D9D9"/>
            <w:vAlign w:val="center"/>
          </w:tcPr>
          <w:p w14:paraId="5F166318" w14:textId="77777777" w:rsidR="008F5DBC" w:rsidRPr="00E627B6" w:rsidRDefault="008F5DBC" w:rsidP="00F65D11">
            <w:pPr>
              <w:spacing w:before="100" w:beforeAutospacing="1" w:after="100" w:afterAutospacing="1"/>
              <w:jc w:val="center"/>
              <w:rPr>
                <w:b/>
                <w:szCs w:val="20"/>
              </w:rPr>
            </w:pPr>
            <w:r w:rsidRPr="00E627B6">
              <w:rPr>
                <w:b/>
                <w:szCs w:val="20"/>
              </w:rPr>
              <w:t>ID</w:t>
            </w:r>
          </w:p>
        </w:tc>
        <w:tc>
          <w:tcPr>
            <w:tcW w:w="1978" w:type="dxa"/>
            <w:tcBorders>
              <w:bottom w:val="single" w:sz="4" w:space="0" w:color="auto"/>
            </w:tcBorders>
            <w:shd w:val="clear" w:color="auto" w:fill="D9D9D9"/>
            <w:vAlign w:val="center"/>
          </w:tcPr>
          <w:p w14:paraId="78E4794A" w14:textId="77777777" w:rsidR="008F5DBC" w:rsidRPr="00E627B6" w:rsidRDefault="008F5DBC" w:rsidP="00F65D11">
            <w:pPr>
              <w:spacing w:before="100" w:beforeAutospacing="1" w:after="100" w:afterAutospacing="1"/>
              <w:jc w:val="center"/>
              <w:rPr>
                <w:b/>
                <w:szCs w:val="20"/>
              </w:rPr>
            </w:pPr>
            <w:r w:rsidRPr="00E627B6">
              <w:rPr>
                <w:b/>
                <w:szCs w:val="20"/>
              </w:rPr>
              <w:t>Owner</w:t>
            </w:r>
          </w:p>
        </w:tc>
        <w:tc>
          <w:tcPr>
            <w:tcW w:w="1620" w:type="dxa"/>
            <w:tcBorders>
              <w:bottom w:val="single" w:sz="4" w:space="0" w:color="auto"/>
            </w:tcBorders>
            <w:shd w:val="clear" w:color="auto" w:fill="D9D9D9"/>
            <w:vAlign w:val="center"/>
          </w:tcPr>
          <w:p w14:paraId="700E0976" w14:textId="77777777" w:rsidR="008F5DBC" w:rsidRPr="00E627B6" w:rsidRDefault="008F5DBC" w:rsidP="00F65D11">
            <w:pPr>
              <w:spacing w:before="100" w:beforeAutospacing="1" w:after="100" w:afterAutospacing="1"/>
              <w:jc w:val="center"/>
              <w:rPr>
                <w:b/>
                <w:szCs w:val="20"/>
              </w:rPr>
            </w:pPr>
            <w:r w:rsidRPr="00E627B6">
              <w:rPr>
                <w:b/>
                <w:szCs w:val="20"/>
              </w:rPr>
              <w:t>Purpose</w:t>
            </w:r>
          </w:p>
        </w:tc>
        <w:tc>
          <w:tcPr>
            <w:tcW w:w="1800" w:type="dxa"/>
            <w:tcBorders>
              <w:bottom w:val="single" w:sz="4" w:space="0" w:color="auto"/>
            </w:tcBorders>
            <w:shd w:val="clear" w:color="auto" w:fill="D9D9D9"/>
            <w:vAlign w:val="center"/>
          </w:tcPr>
          <w:p w14:paraId="658DDE30" w14:textId="77777777" w:rsidR="008F5DBC" w:rsidRPr="00E627B6" w:rsidRDefault="008F5DBC" w:rsidP="00F65D11">
            <w:pPr>
              <w:spacing w:before="100" w:beforeAutospacing="1" w:after="100" w:afterAutospacing="1"/>
              <w:jc w:val="center"/>
              <w:rPr>
                <w:b/>
                <w:szCs w:val="20"/>
              </w:rPr>
            </w:pPr>
            <w:r w:rsidRPr="00E627B6">
              <w:rPr>
                <w:b/>
                <w:szCs w:val="20"/>
              </w:rPr>
              <w:t>Condition/Last Inspected</w:t>
            </w:r>
          </w:p>
        </w:tc>
        <w:tc>
          <w:tcPr>
            <w:tcW w:w="1530" w:type="dxa"/>
            <w:tcBorders>
              <w:bottom w:val="single" w:sz="4" w:space="0" w:color="auto"/>
            </w:tcBorders>
            <w:shd w:val="clear" w:color="auto" w:fill="D9D9D9"/>
            <w:vAlign w:val="center"/>
          </w:tcPr>
          <w:p w14:paraId="0E91CE0D" w14:textId="77777777" w:rsidR="008F5DBC" w:rsidRPr="00E627B6" w:rsidRDefault="008F5DBC" w:rsidP="00F65D11">
            <w:pPr>
              <w:spacing w:before="100" w:beforeAutospacing="1" w:after="100" w:afterAutospacing="1"/>
              <w:jc w:val="center"/>
              <w:rPr>
                <w:b/>
                <w:szCs w:val="20"/>
              </w:rPr>
            </w:pPr>
            <w:r w:rsidRPr="00E627B6">
              <w:rPr>
                <w:b/>
                <w:szCs w:val="20"/>
              </w:rPr>
              <w:t>Hazard Risk</w:t>
            </w:r>
          </w:p>
        </w:tc>
      </w:tr>
      <w:tr w:rsidR="008F5DBC" w:rsidRPr="00E627B6" w14:paraId="4B49BC50" w14:textId="77777777" w:rsidTr="00F65D11">
        <w:trPr>
          <w:jc w:val="center"/>
        </w:trPr>
        <w:tc>
          <w:tcPr>
            <w:tcW w:w="1783" w:type="dxa"/>
            <w:shd w:val="clear" w:color="auto" w:fill="auto"/>
            <w:vAlign w:val="center"/>
          </w:tcPr>
          <w:p w14:paraId="66B1FEA2" w14:textId="77777777" w:rsidR="008F5DBC" w:rsidRPr="00E627B6" w:rsidRDefault="008F5DBC" w:rsidP="00F65D11">
            <w:pPr>
              <w:pStyle w:val="TableTextChar"/>
              <w:spacing w:before="100" w:beforeAutospacing="1" w:after="100" w:afterAutospacing="1"/>
              <w:jc w:val="center"/>
            </w:pPr>
            <w:r w:rsidRPr="00E627B6">
              <w:t>Watershops Pond Dam</w:t>
            </w:r>
          </w:p>
        </w:tc>
        <w:tc>
          <w:tcPr>
            <w:tcW w:w="1189" w:type="dxa"/>
            <w:shd w:val="clear" w:color="auto" w:fill="auto"/>
            <w:vAlign w:val="center"/>
          </w:tcPr>
          <w:p w14:paraId="558277D9" w14:textId="77777777" w:rsidR="008F5DBC" w:rsidRPr="00E627B6" w:rsidRDefault="008F5DBC" w:rsidP="00F65D11">
            <w:pPr>
              <w:spacing w:before="100" w:beforeAutospacing="1" w:after="100" w:afterAutospacing="1"/>
              <w:jc w:val="center"/>
              <w:rPr>
                <w:sz w:val="20"/>
                <w:szCs w:val="20"/>
              </w:rPr>
            </w:pPr>
            <w:r w:rsidRPr="00E627B6">
              <w:rPr>
                <w:sz w:val="20"/>
                <w:szCs w:val="20"/>
              </w:rPr>
              <w:t>MA00569</w:t>
            </w:r>
          </w:p>
        </w:tc>
        <w:tc>
          <w:tcPr>
            <w:tcW w:w="1978" w:type="dxa"/>
            <w:shd w:val="clear" w:color="auto" w:fill="auto"/>
            <w:vAlign w:val="center"/>
          </w:tcPr>
          <w:p w14:paraId="093CA85C"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771393CE"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451A437E" w14:textId="30B075D4" w:rsidR="008F5DBC" w:rsidRPr="00E627B6" w:rsidRDefault="000A7D70" w:rsidP="00F65D11">
            <w:pPr>
              <w:spacing w:before="100" w:beforeAutospacing="1" w:after="100" w:afterAutospacing="1"/>
              <w:jc w:val="center"/>
              <w:rPr>
                <w:sz w:val="20"/>
                <w:szCs w:val="20"/>
              </w:rPr>
            </w:pPr>
            <w:r>
              <w:rPr>
                <w:sz w:val="20"/>
                <w:szCs w:val="20"/>
              </w:rPr>
              <w:t>Fair/ 08-20-19</w:t>
            </w:r>
          </w:p>
        </w:tc>
        <w:tc>
          <w:tcPr>
            <w:tcW w:w="1530" w:type="dxa"/>
            <w:shd w:val="clear" w:color="auto" w:fill="auto"/>
            <w:vAlign w:val="center"/>
          </w:tcPr>
          <w:p w14:paraId="1B9C03C7" w14:textId="77777777" w:rsidR="008F5DBC" w:rsidRPr="00E627B6" w:rsidRDefault="008F5DBC" w:rsidP="00F65D11">
            <w:pPr>
              <w:pStyle w:val="TableTextChar"/>
              <w:spacing w:before="100" w:beforeAutospacing="1" w:after="100" w:afterAutospacing="1"/>
              <w:jc w:val="center"/>
            </w:pPr>
            <w:r w:rsidRPr="00E627B6">
              <w:t>High</w:t>
            </w:r>
          </w:p>
        </w:tc>
      </w:tr>
      <w:tr w:rsidR="008F5DBC" w:rsidRPr="00E627B6" w14:paraId="21EE8566" w14:textId="77777777" w:rsidTr="00F65D11">
        <w:trPr>
          <w:jc w:val="center"/>
        </w:trPr>
        <w:tc>
          <w:tcPr>
            <w:tcW w:w="1783" w:type="dxa"/>
            <w:shd w:val="clear" w:color="auto" w:fill="auto"/>
            <w:vAlign w:val="center"/>
          </w:tcPr>
          <w:p w14:paraId="66CA2CCA" w14:textId="77777777" w:rsidR="008F5DBC" w:rsidRPr="00E627B6" w:rsidRDefault="008F5DBC" w:rsidP="00F65D11">
            <w:pPr>
              <w:pStyle w:val="TableTextChar"/>
              <w:spacing w:before="100" w:beforeAutospacing="1" w:after="100" w:afterAutospacing="1"/>
              <w:jc w:val="center"/>
            </w:pPr>
            <w:r w:rsidRPr="00E627B6">
              <w:t>Van Horn Park Lower Dam</w:t>
            </w:r>
          </w:p>
        </w:tc>
        <w:tc>
          <w:tcPr>
            <w:tcW w:w="1189" w:type="dxa"/>
            <w:shd w:val="clear" w:color="auto" w:fill="auto"/>
            <w:vAlign w:val="center"/>
          </w:tcPr>
          <w:p w14:paraId="75253884" w14:textId="77777777" w:rsidR="008F5DBC" w:rsidRPr="00E627B6" w:rsidRDefault="008F5DBC" w:rsidP="00F65D11">
            <w:pPr>
              <w:spacing w:before="100" w:beforeAutospacing="1" w:after="100" w:afterAutospacing="1"/>
              <w:jc w:val="center"/>
              <w:rPr>
                <w:sz w:val="20"/>
                <w:szCs w:val="20"/>
              </w:rPr>
            </w:pPr>
            <w:r w:rsidRPr="00E627B6">
              <w:rPr>
                <w:sz w:val="20"/>
                <w:szCs w:val="20"/>
              </w:rPr>
              <w:t>MA00571</w:t>
            </w:r>
          </w:p>
        </w:tc>
        <w:tc>
          <w:tcPr>
            <w:tcW w:w="1978" w:type="dxa"/>
            <w:shd w:val="clear" w:color="auto" w:fill="auto"/>
            <w:vAlign w:val="center"/>
          </w:tcPr>
          <w:p w14:paraId="2FF618D0"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0F22BCF5"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42B7AADE" w14:textId="25CDE9AD" w:rsidR="005E797E" w:rsidRPr="00E627B6" w:rsidRDefault="005E797E" w:rsidP="00F65D11">
            <w:pPr>
              <w:spacing w:before="100" w:beforeAutospacing="1" w:after="100" w:afterAutospacing="1"/>
              <w:jc w:val="center"/>
              <w:rPr>
                <w:sz w:val="20"/>
                <w:szCs w:val="20"/>
              </w:rPr>
            </w:pPr>
            <w:r>
              <w:rPr>
                <w:sz w:val="20"/>
                <w:szCs w:val="20"/>
              </w:rPr>
              <w:t>Rebuilt/ 2019-2021</w:t>
            </w:r>
          </w:p>
        </w:tc>
        <w:tc>
          <w:tcPr>
            <w:tcW w:w="1530" w:type="dxa"/>
            <w:shd w:val="clear" w:color="auto" w:fill="auto"/>
            <w:vAlign w:val="center"/>
          </w:tcPr>
          <w:p w14:paraId="1B22D267" w14:textId="77777777" w:rsidR="008F5DBC" w:rsidRPr="00E627B6" w:rsidRDefault="008F5DBC" w:rsidP="00F65D11">
            <w:pPr>
              <w:pStyle w:val="TableTextChar"/>
              <w:spacing w:before="100" w:beforeAutospacing="1" w:after="100" w:afterAutospacing="1"/>
              <w:jc w:val="center"/>
            </w:pPr>
            <w:r w:rsidRPr="00E627B6">
              <w:t>High</w:t>
            </w:r>
          </w:p>
        </w:tc>
      </w:tr>
      <w:tr w:rsidR="008F5DBC" w:rsidRPr="00E627B6" w14:paraId="132C7CD5" w14:textId="77777777" w:rsidTr="00F65D11">
        <w:trPr>
          <w:jc w:val="center"/>
        </w:trPr>
        <w:tc>
          <w:tcPr>
            <w:tcW w:w="1783" w:type="dxa"/>
            <w:shd w:val="clear" w:color="auto" w:fill="auto"/>
            <w:vAlign w:val="center"/>
          </w:tcPr>
          <w:p w14:paraId="56805493" w14:textId="77777777" w:rsidR="008F5DBC" w:rsidRPr="00E627B6" w:rsidRDefault="008F5DBC" w:rsidP="00F65D11">
            <w:pPr>
              <w:pStyle w:val="TableTextChar"/>
              <w:spacing w:before="100" w:beforeAutospacing="1" w:after="100" w:afterAutospacing="1"/>
              <w:jc w:val="center"/>
            </w:pPr>
            <w:r w:rsidRPr="00E627B6">
              <w:t>Breckwood Pond</w:t>
            </w:r>
          </w:p>
        </w:tc>
        <w:tc>
          <w:tcPr>
            <w:tcW w:w="1189" w:type="dxa"/>
            <w:shd w:val="clear" w:color="auto" w:fill="auto"/>
            <w:vAlign w:val="center"/>
          </w:tcPr>
          <w:p w14:paraId="14395FED" w14:textId="77777777" w:rsidR="008F5DBC" w:rsidRPr="00E627B6" w:rsidRDefault="008F5DBC" w:rsidP="00F65D11">
            <w:pPr>
              <w:spacing w:before="100" w:beforeAutospacing="1" w:after="100" w:afterAutospacing="1"/>
              <w:jc w:val="center"/>
              <w:rPr>
                <w:sz w:val="20"/>
                <w:szCs w:val="20"/>
              </w:rPr>
            </w:pPr>
            <w:r w:rsidRPr="00E627B6">
              <w:rPr>
                <w:sz w:val="20"/>
                <w:szCs w:val="20"/>
              </w:rPr>
              <w:t>MA00570</w:t>
            </w:r>
          </w:p>
        </w:tc>
        <w:tc>
          <w:tcPr>
            <w:tcW w:w="1978" w:type="dxa"/>
            <w:shd w:val="clear" w:color="auto" w:fill="auto"/>
            <w:vAlign w:val="center"/>
          </w:tcPr>
          <w:p w14:paraId="7821B660"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405E7251"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02546792" w14:textId="27476E0A" w:rsidR="008F5DBC" w:rsidRPr="00E627B6" w:rsidRDefault="000A7D70" w:rsidP="00F65D11">
            <w:pPr>
              <w:spacing w:before="100" w:beforeAutospacing="1" w:after="100" w:afterAutospacing="1"/>
              <w:jc w:val="center"/>
              <w:rPr>
                <w:sz w:val="20"/>
                <w:szCs w:val="20"/>
              </w:rPr>
            </w:pPr>
            <w:r>
              <w:rPr>
                <w:sz w:val="20"/>
                <w:szCs w:val="20"/>
              </w:rPr>
              <w:t>Poor/04-09-2021</w:t>
            </w:r>
          </w:p>
        </w:tc>
        <w:tc>
          <w:tcPr>
            <w:tcW w:w="1530" w:type="dxa"/>
            <w:shd w:val="clear" w:color="auto" w:fill="auto"/>
            <w:vAlign w:val="center"/>
          </w:tcPr>
          <w:p w14:paraId="7B15ECDB" w14:textId="77777777" w:rsidR="008F5DBC" w:rsidRPr="00E627B6" w:rsidRDefault="008F5DBC" w:rsidP="00F65D11">
            <w:pPr>
              <w:pStyle w:val="TableTextChar"/>
              <w:spacing w:before="100" w:beforeAutospacing="1" w:after="100" w:afterAutospacing="1"/>
              <w:jc w:val="center"/>
            </w:pPr>
            <w:r w:rsidRPr="00E627B6">
              <w:t>Significant</w:t>
            </w:r>
          </w:p>
        </w:tc>
      </w:tr>
      <w:tr w:rsidR="008F5DBC" w:rsidRPr="00E627B6" w14:paraId="1EE2C234" w14:textId="77777777" w:rsidTr="00F65D11">
        <w:trPr>
          <w:jc w:val="center"/>
        </w:trPr>
        <w:tc>
          <w:tcPr>
            <w:tcW w:w="1783" w:type="dxa"/>
            <w:shd w:val="clear" w:color="auto" w:fill="auto"/>
            <w:vAlign w:val="center"/>
          </w:tcPr>
          <w:p w14:paraId="2CBDB7BE" w14:textId="77777777" w:rsidR="008F5DBC" w:rsidRPr="00E627B6" w:rsidRDefault="008F5DBC" w:rsidP="00F65D11">
            <w:pPr>
              <w:pStyle w:val="TableTextChar"/>
              <w:spacing w:before="100" w:beforeAutospacing="1" w:after="100" w:afterAutospacing="1"/>
              <w:jc w:val="center"/>
            </w:pPr>
            <w:r w:rsidRPr="00E627B6">
              <w:t>Forest Park Middle Pond Dam</w:t>
            </w:r>
          </w:p>
        </w:tc>
        <w:tc>
          <w:tcPr>
            <w:tcW w:w="1189" w:type="dxa"/>
            <w:shd w:val="clear" w:color="auto" w:fill="auto"/>
            <w:vAlign w:val="center"/>
          </w:tcPr>
          <w:p w14:paraId="053ECEFE" w14:textId="77777777" w:rsidR="008F5DBC" w:rsidRPr="00E627B6" w:rsidRDefault="008F5DBC" w:rsidP="00F65D11">
            <w:pPr>
              <w:spacing w:before="100" w:beforeAutospacing="1" w:after="100" w:afterAutospacing="1"/>
              <w:jc w:val="center"/>
              <w:rPr>
                <w:sz w:val="20"/>
                <w:szCs w:val="20"/>
              </w:rPr>
            </w:pPr>
            <w:r w:rsidRPr="00E627B6">
              <w:rPr>
                <w:sz w:val="20"/>
                <w:szCs w:val="20"/>
              </w:rPr>
              <w:t>MA02358</w:t>
            </w:r>
          </w:p>
        </w:tc>
        <w:tc>
          <w:tcPr>
            <w:tcW w:w="1978" w:type="dxa"/>
            <w:shd w:val="clear" w:color="auto" w:fill="auto"/>
            <w:vAlign w:val="center"/>
          </w:tcPr>
          <w:p w14:paraId="55978704"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31238CC1"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3BDB9BF5" w14:textId="0BB51B20" w:rsidR="008F5DBC" w:rsidRPr="00E627B6" w:rsidRDefault="000A7D70" w:rsidP="00F65D11">
            <w:pPr>
              <w:spacing w:before="100" w:beforeAutospacing="1" w:after="100" w:afterAutospacing="1"/>
              <w:jc w:val="center"/>
              <w:rPr>
                <w:sz w:val="20"/>
                <w:szCs w:val="20"/>
              </w:rPr>
            </w:pPr>
            <w:r>
              <w:rPr>
                <w:sz w:val="20"/>
                <w:szCs w:val="20"/>
              </w:rPr>
              <w:t>Poor/03</w:t>
            </w:r>
            <w:r w:rsidR="005E797E">
              <w:rPr>
                <w:sz w:val="20"/>
                <w:szCs w:val="20"/>
              </w:rPr>
              <w:t>-28-18</w:t>
            </w:r>
          </w:p>
        </w:tc>
        <w:tc>
          <w:tcPr>
            <w:tcW w:w="1530" w:type="dxa"/>
            <w:shd w:val="clear" w:color="auto" w:fill="auto"/>
            <w:vAlign w:val="center"/>
          </w:tcPr>
          <w:p w14:paraId="72FAE9A8" w14:textId="77777777" w:rsidR="008F5DBC" w:rsidRPr="00E627B6" w:rsidRDefault="008F5DBC" w:rsidP="00F65D11">
            <w:pPr>
              <w:pStyle w:val="TableTextChar"/>
              <w:spacing w:before="100" w:beforeAutospacing="1" w:after="100" w:afterAutospacing="1"/>
              <w:jc w:val="center"/>
            </w:pPr>
            <w:r w:rsidRPr="00E627B6">
              <w:t>Significant</w:t>
            </w:r>
          </w:p>
        </w:tc>
      </w:tr>
      <w:tr w:rsidR="008F5DBC" w:rsidRPr="00E627B6" w14:paraId="576622F0" w14:textId="77777777" w:rsidTr="00F65D11">
        <w:trPr>
          <w:jc w:val="center"/>
        </w:trPr>
        <w:tc>
          <w:tcPr>
            <w:tcW w:w="1783" w:type="dxa"/>
            <w:shd w:val="clear" w:color="auto" w:fill="auto"/>
            <w:vAlign w:val="center"/>
          </w:tcPr>
          <w:p w14:paraId="7C40F537" w14:textId="77777777" w:rsidR="008F5DBC" w:rsidRPr="00E627B6" w:rsidRDefault="008F5DBC" w:rsidP="00F65D11">
            <w:pPr>
              <w:pStyle w:val="TableTextChar"/>
              <w:spacing w:before="100" w:beforeAutospacing="1" w:after="100" w:afterAutospacing="1"/>
              <w:jc w:val="center"/>
            </w:pPr>
            <w:r w:rsidRPr="00E627B6">
              <w:t>Forest Park Upper Pond Dam</w:t>
            </w:r>
          </w:p>
        </w:tc>
        <w:tc>
          <w:tcPr>
            <w:tcW w:w="1189" w:type="dxa"/>
            <w:shd w:val="clear" w:color="auto" w:fill="auto"/>
            <w:vAlign w:val="center"/>
          </w:tcPr>
          <w:p w14:paraId="630C4540" w14:textId="77777777" w:rsidR="008F5DBC" w:rsidRPr="00E627B6" w:rsidRDefault="008F5DBC" w:rsidP="00F65D11">
            <w:pPr>
              <w:spacing w:before="100" w:beforeAutospacing="1" w:after="100" w:afterAutospacing="1"/>
              <w:jc w:val="center"/>
              <w:rPr>
                <w:sz w:val="20"/>
                <w:szCs w:val="20"/>
              </w:rPr>
            </w:pPr>
            <w:r w:rsidRPr="00E627B6">
              <w:rPr>
                <w:sz w:val="20"/>
                <w:szCs w:val="20"/>
              </w:rPr>
              <w:t>MA00568</w:t>
            </w:r>
          </w:p>
        </w:tc>
        <w:tc>
          <w:tcPr>
            <w:tcW w:w="1978" w:type="dxa"/>
            <w:shd w:val="clear" w:color="auto" w:fill="auto"/>
            <w:vAlign w:val="center"/>
          </w:tcPr>
          <w:p w14:paraId="68C99545"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18705CEC"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29A98FF2" w14:textId="27B4186A" w:rsidR="008F5DBC" w:rsidRPr="00E627B6" w:rsidRDefault="005E797E" w:rsidP="00F65D11">
            <w:pPr>
              <w:spacing w:before="100" w:beforeAutospacing="1" w:after="100" w:afterAutospacing="1"/>
              <w:jc w:val="center"/>
              <w:rPr>
                <w:sz w:val="20"/>
                <w:szCs w:val="20"/>
              </w:rPr>
            </w:pPr>
            <w:r>
              <w:rPr>
                <w:sz w:val="20"/>
                <w:szCs w:val="20"/>
              </w:rPr>
              <w:t>Poor/ 07-06-21</w:t>
            </w:r>
          </w:p>
        </w:tc>
        <w:tc>
          <w:tcPr>
            <w:tcW w:w="1530" w:type="dxa"/>
            <w:shd w:val="clear" w:color="auto" w:fill="auto"/>
            <w:vAlign w:val="center"/>
          </w:tcPr>
          <w:p w14:paraId="6903F1F5" w14:textId="77777777" w:rsidR="008F5DBC" w:rsidRPr="00E627B6" w:rsidRDefault="008F5DBC" w:rsidP="00F65D11">
            <w:pPr>
              <w:pStyle w:val="TableTextChar"/>
              <w:spacing w:before="100" w:beforeAutospacing="1" w:after="100" w:afterAutospacing="1"/>
              <w:jc w:val="center"/>
            </w:pPr>
            <w:r w:rsidRPr="00E627B6">
              <w:t>Significant</w:t>
            </w:r>
          </w:p>
        </w:tc>
      </w:tr>
      <w:tr w:rsidR="008F5DBC" w:rsidRPr="00E627B6" w14:paraId="6AF6A0C9" w14:textId="77777777" w:rsidTr="00F65D11">
        <w:trPr>
          <w:jc w:val="center"/>
        </w:trPr>
        <w:tc>
          <w:tcPr>
            <w:tcW w:w="1783" w:type="dxa"/>
            <w:shd w:val="clear" w:color="auto" w:fill="auto"/>
            <w:vAlign w:val="center"/>
          </w:tcPr>
          <w:p w14:paraId="0457305A" w14:textId="77777777" w:rsidR="008F5DBC" w:rsidRPr="00E627B6" w:rsidRDefault="00756B55" w:rsidP="00F65D11">
            <w:pPr>
              <w:pStyle w:val="TableTextChar"/>
              <w:spacing w:before="100" w:beforeAutospacing="1" w:after="100" w:afterAutospacing="1"/>
              <w:jc w:val="center"/>
            </w:pPr>
            <w:r w:rsidRPr="00E627B6">
              <w:t>Plastic Park</w:t>
            </w:r>
            <w:r w:rsidR="000066D0" w:rsidRPr="00E627B6">
              <w:t xml:space="preserve"> Dam</w:t>
            </w:r>
          </w:p>
        </w:tc>
        <w:tc>
          <w:tcPr>
            <w:tcW w:w="1189" w:type="dxa"/>
            <w:shd w:val="clear" w:color="auto" w:fill="auto"/>
            <w:vAlign w:val="center"/>
          </w:tcPr>
          <w:p w14:paraId="1FE69409" w14:textId="77777777" w:rsidR="008F5DBC" w:rsidRPr="00E627B6" w:rsidRDefault="008F5DBC" w:rsidP="00F65D11">
            <w:pPr>
              <w:spacing w:before="100" w:beforeAutospacing="1" w:after="100" w:afterAutospacing="1"/>
              <w:jc w:val="center"/>
              <w:rPr>
                <w:sz w:val="20"/>
                <w:szCs w:val="20"/>
              </w:rPr>
            </w:pPr>
            <w:r w:rsidRPr="00E627B6">
              <w:rPr>
                <w:sz w:val="20"/>
                <w:szCs w:val="20"/>
              </w:rPr>
              <w:t>MA00573</w:t>
            </w:r>
          </w:p>
        </w:tc>
        <w:tc>
          <w:tcPr>
            <w:tcW w:w="1978" w:type="dxa"/>
            <w:shd w:val="clear" w:color="auto" w:fill="auto"/>
            <w:vAlign w:val="center"/>
          </w:tcPr>
          <w:p w14:paraId="6BC9DE9B" w14:textId="77777777" w:rsidR="008F5DBC" w:rsidRPr="00E627B6" w:rsidRDefault="00052F4D" w:rsidP="00F65D11">
            <w:pPr>
              <w:spacing w:before="100" w:beforeAutospacing="1" w:after="100" w:afterAutospacing="1"/>
              <w:jc w:val="center"/>
              <w:rPr>
                <w:sz w:val="20"/>
                <w:szCs w:val="20"/>
              </w:rPr>
            </w:pPr>
            <w:r w:rsidRPr="00E627B6">
              <w:rPr>
                <w:sz w:val="20"/>
                <w:szCs w:val="20"/>
              </w:rPr>
              <w:t>USPS</w:t>
            </w:r>
          </w:p>
        </w:tc>
        <w:tc>
          <w:tcPr>
            <w:tcW w:w="1620" w:type="dxa"/>
            <w:shd w:val="clear" w:color="auto" w:fill="auto"/>
            <w:vAlign w:val="center"/>
          </w:tcPr>
          <w:p w14:paraId="3A6DC922"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20C9FBB0" w14:textId="3C4747A3" w:rsidR="008F5DBC" w:rsidRPr="00E627B6" w:rsidRDefault="008F5DBC" w:rsidP="005E797E">
            <w:pPr>
              <w:spacing w:before="100" w:beforeAutospacing="1" w:after="100" w:afterAutospacing="1"/>
              <w:jc w:val="center"/>
              <w:rPr>
                <w:sz w:val="20"/>
                <w:szCs w:val="20"/>
              </w:rPr>
            </w:pPr>
            <w:r w:rsidRPr="00E627B6">
              <w:rPr>
                <w:sz w:val="20"/>
                <w:szCs w:val="20"/>
              </w:rPr>
              <w:t>Breached/</w:t>
            </w:r>
            <w:r w:rsidR="005E797E">
              <w:rPr>
                <w:sz w:val="20"/>
                <w:szCs w:val="20"/>
              </w:rPr>
              <w:t>N/A</w:t>
            </w:r>
          </w:p>
        </w:tc>
        <w:tc>
          <w:tcPr>
            <w:tcW w:w="1530" w:type="dxa"/>
            <w:shd w:val="clear" w:color="auto" w:fill="auto"/>
            <w:vAlign w:val="center"/>
          </w:tcPr>
          <w:p w14:paraId="7FC95CB6" w14:textId="77777777" w:rsidR="008F5DBC" w:rsidRPr="00E627B6" w:rsidRDefault="008F5DBC" w:rsidP="00F65D11">
            <w:pPr>
              <w:pStyle w:val="TableTextChar"/>
              <w:spacing w:before="100" w:beforeAutospacing="1" w:after="100" w:afterAutospacing="1"/>
              <w:jc w:val="center"/>
            </w:pPr>
            <w:r w:rsidRPr="00E627B6">
              <w:t>Low</w:t>
            </w:r>
          </w:p>
        </w:tc>
      </w:tr>
      <w:tr w:rsidR="008F5DBC" w:rsidRPr="00E627B6" w14:paraId="335B0F43" w14:textId="77777777" w:rsidTr="00F65D11">
        <w:trPr>
          <w:jc w:val="center"/>
        </w:trPr>
        <w:tc>
          <w:tcPr>
            <w:tcW w:w="1783" w:type="dxa"/>
            <w:shd w:val="clear" w:color="auto" w:fill="auto"/>
            <w:vAlign w:val="center"/>
          </w:tcPr>
          <w:p w14:paraId="128323CD" w14:textId="77777777" w:rsidR="008F5DBC" w:rsidRPr="00E627B6" w:rsidRDefault="008F5DBC" w:rsidP="00F65D11">
            <w:pPr>
              <w:pStyle w:val="TableTextChar"/>
              <w:spacing w:before="100" w:beforeAutospacing="1" w:after="100" w:afterAutospacing="1"/>
              <w:jc w:val="center"/>
            </w:pPr>
            <w:r w:rsidRPr="00E627B6">
              <w:t>Putnam’s Puddle Dam</w:t>
            </w:r>
          </w:p>
        </w:tc>
        <w:tc>
          <w:tcPr>
            <w:tcW w:w="1189" w:type="dxa"/>
            <w:shd w:val="clear" w:color="auto" w:fill="auto"/>
            <w:vAlign w:val="center"/>
          </w:tcPr>
          <w:p w14:paraId="4C012EC9" w14:textId="77777777" w:rsidR="008F5DBC" w:rsidRPr="00E627B6" w:rsidRDefault="008F5DBC" w:rsidP="00F65D11">
            <w:pPr>
              <w:spacing w:before="100" w:beforeAutospacing="1" w:after="100" w:afterAutospacing="1"/>
              <w:jc w:val="center"/>
              <w:rPr>
                <w:sz w:val="20"/>
                <w:szCs w:val="20"/>
              </w:rPr>
            </w:pPr>
            <w:r w:rsidRPr="00E627B6">
              <w:rPr>
                <w:sz w:val="20"/>
                <w:szCs w:val="20"/>
              </w:rPr>
              <w:t>MA00572</w:t>
            </w:r>
          </w:p>
        </w:tc>
        <w:tc>
          <w:tcPr>
            <w:tcW w:w="1978" w:type="dxa"/>
            <w:shd w:val="clear" w:color="auto" w:fill="auto"/>
            <w:vAlign w:val="center"/>
          </w:tcPr>
          <w:p w14:paraId="646CC184"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3B48BF64"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70E34261" w14:textId="02C26833" w:rsidR="008F5DBC" w:rsidRPr="00E627B6" w:rsidRDefault="005E797E" w:rsidP="00F65D11">
            <w:pPr>
              <w:spacing w:before="100" w:beforeAutospacing="1" w:after="100" w:afterAutospacing="1"/>
              <w:jc w:val="center"/>
              <w:rPr>
                <w:sz w:val="20"/>
                <w:szCs w:val="20"/>
              </w:rPr>
            </w:pPr>
            <w:r>
              <w:rPr>
                <w:sz w:val="20"/>
                <w:szCs w:val="20"/>
              </w:rPr>
              <w:t>Unsafe, Partially Breached/ 03-25-18</w:t>
            </w:r>
          </w:p>
        </w:tc>
        <w:tc>
          <w:tcPr>
            <w:tcW w:w="1530" w:type="dxa"/>
            <w:shd w:val="clear" w:color="auto" w:fill="auto"/>
            <w:vAlign w:val="center"/>
          </w:tcPr>
          <w:p w14:paraId="59768862" w14:textId="77777777" w:rsidR="008F5DBC" w:rsidRPr="00E627B6" w:rsidRDefault="008F5DBC" w:rsidP="00F65D11">
            <w:pPr>
              <w:pStyle w:val="TableTextChar"/>
              <w:spacing w:before="100" w:beforeAutospacing="1" w:after="100" w:afterAutospacing="1"/>
              <w:jc w:val="center"/>
            </w:pPr>
            <w:r w:rsidRPr="00E627B6">
              <w:t>Low</w:t>
            </w:r>
          </w:p>
        </w:tc>
      </w:tr>
      <w:tr w:rsidR="008F5DBC" w:rsidRPr="00E627B6" w14:paraId="24C6B213" w14:textId="77777777" w:rsidTr="00F65D11">
        <w:trPr>
          <w:jc w:val="center"/>
        </w:trPr>
        <w:tc>
          <w:tcPr>
            <w:tcW w:w="1783" w:type="dxa"/>
            <w:shd w:val="clear" w:color="auto" w:fill="auto"/>
            <w:vAlign w:val="center"/>
          </w:tcPr>
          <w:p w14:paraId="47655A40" w14:textId="77777777" w:rsidR="008F5DBC" w:rsidRPr="00E627B6" w:rsidRDefault="008F5DBC" w:rsidP="00F65D11">
            <w:pPr>
              <w:pStyle w:val="TableTextChar"/>
              <w:spacing w:before="100" w:beforeAutospacing="1" w:after="100" w:afterAutospacing="1"/>
              <w:jc w:val="center"/>
            </w:pPr>
            <w:r w:rsidRPr="00E627B6">
              <w:t>Baystate Plumbing &amp; Heating Pond Dam</w:t>
            </w:r>
          </w:p>
        </w:tc>
        <w:tc>
          <w:tcPr>
            <w:tcW w:w="1189" w:type="dxa"/>
            <w:shd w:val="clear" w:color="auto" w:fill="auto"/>
            <w:vAlign w:val="center"/>
          </w:tcPr>
          <w:p w14:paraId="16442C15" w14:textId="77777777" w:rsidR="008F5DBC" w:rsidRPr="00E627B6" w:rsidRDefault="008F5DBC" w:rsidP="00F65D11">
            <w:pPr>
              <w:spacing w:before="100" w:beforeAutospacing="1" w:after="100" w:afterAutospacing="1"/>
              <w:jc w:val="center"/>
              <w:rPr>
                <w:sz w:val="20"/>
                <w:szCs w:val="20"/>
              </w:rPr>
            </w:pPr>
            <w:r w:rsidRPr="00E627B6">
              <w:rPr>
                <w:sz w:val="20"/>
                <w:szCs w:val="20"/>
              </w:rPr>
              <w:t>MA02007</w:t>
            </w:r>
          </w:p>
        </w:tc>
        <w:tc>
          <w:tcPr>
            <w:tcW w:w="1978" w:type="dxa"/>
            <w:shd w:val="clear" w:color="auto" w:fill="auto"/>
            <w:vAlign w:val="center"/>
          </w:tcPr>
          <w:p w14:paraId="505BEB82"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7166B7CF" w14:textId="77777777" w:rsidR="008F5DBC" w:rsidRPr="00E627B6" w:rsidRDefault="008F5DBC" w:rsidP="00F65D11">
            <w:pPr>
              <w:spacing w:before="100" w:beforeAutospacing="1" w:after="100" w:afterAutospacing="1"/>
              <w:jc w:val="center"/>
              <w:rPr>
                <w:sz w:val="20"/>
                <w:szCs w:val="20"/>
              </w:rPr>
            </w:pPr>
            <w:r w:rsidRPr="00E627B6">
              <w:rPr>
                <w:sz w:val="20"/>
                <w:szCs w:val="20"/>
              </w:rPr>
              <w:t>Non-functional power</w:t>
            </w:r>
          </w:p>
        </w:tc>
        <w:tc>
          <w:tcPr>
            <w:tcW w:w="1800" w:type="dxa"/>
            <w:shd w:val="clear" w:color="auto" w:fill="auto"/>
            <w:vAlign w:val="center"/>
          </w:tcPr>
          <w:p w14:paraId="0CA67B63" w14:textId="73140DC5" w:rsidR="008F5DBC" w:rsidRPr="00E627B6" w:rsidRDefault="005E797E" w:rsidP="00F65D11">
            <w:pPr>
              <w:spacing w:before="100" w:beforeAutospacing="1" w:after="100" w:afterAutospacing="1"/>
              <w:jc w:val="center"/>
              <w:rPr>
                <w:sz w:val="20"/>
                <w:szCs w:val="20"/>
              </w:rPr>
            </w:pPr>
            <w:r w:rsidRPr="005E797E">
              <w:rPr>
                <w:sz w:val="20"/>
                <w:szCs w:val="20"/>
              </w:rPr>
              <w:t>City has indicated to Office of Dam Safety that this dam is not owned by the City; however, DPW is pursuing dam removal as a part of the flood control system</w:t>
            </w:r>
          </w:p>
        </w:tc>
        <w:tc>
          <w:tcPr>
            <w:tcW w:w="1530" w:type="dxa"/>
            <w:shd w:val="clear" w:color="auto" w:fill="auto"/>
            <w:vAlign w:val="center"/>
          </w:tcPr>
          <w:p w14:paraId="69D829C1" w14:textId="77777777" w:rsidR="008F5DBC" w:rsidRPr="00E627B6" w:rsidRDefault="008F5DBC" w:rsidP="00F65D11">
            <w:pPr>
              <w:pStyle w:val="TableTextChar"/>
              <w:spacing w:before="100" w:beforeAutospacing="1" w:after="100" w:afterAutospacing="1"/>
              <w:jc w:val="center"/>
            </w:pPr>
            <w:r w:rsidRPr="00E627B6">
              <w:t>Significant</w:t>
            </w:r>
          </w:p>
        </w:tc>
      </w:tr>
      <w:tr w:rsidR="008F5DBC" w:rsidRPr="00E627B6" w14:paraId="15CEAB1F" w14:textId="77777777" w:rsidTr="00F65D11">
        <w:trPr>
          <w:jc w:val="center"/>
        </w:trPr>
        <w:tc>
          <w:tcPr>
            <w:tcW w:w="1783" w:type="dxa"/>
            <w:shd w:val="clear" w:color="auto" w:fill="auto"/>
            <w:vAlign w:val="center"/>
          </w:tcPr>
          <w:p w14:paraId="75AA3806" w14:textId="77777777" w:rsidR="008F5DBC" w:rsidRPr="00E627B6" w:rsidRDefault="008F5DBC" w:rsidP="00F65D11">
            <w:pPr>
              <w:pStyle w:val="TableTextChar"/>
              <w:spacing w:before="100" w:beforeAutospacing="1" w:after="100" w:afterAutospacing="1"/>
              <w:jc w:val="center"/>
            </w:pPr>
            <w:r w:rsidRPr="00E627B6">
              <w:t>Mill Pond Dam</w:t>
            </w:r>
          </w:p>
        </w:tc>
        <w:tc>
          <w:tcPr>
            <w:tcW w:w="1189" w:type="dxa"/>
            <w:shd w:val="clear" w:color="auto" w:fill="auto"/>
            <w:vAlign w:val="center"/>
          </w:tcPr>
          <w:p w14:paraId="1E343611" w14:textId="77777777" w:rsidR="008F5DBC" w:rsidRPr="00E627B6" w:rsidRDefault="008F5DBC" w:rsidP="00F65D11">
            <w:pPr>
              <w:spacing w:before="100" w:beforeAutospacing="1" w:after="100" w:afterAutospacing="1"/>
              <w:jc w:val="center"/>
              <w:rPr>
                <w:sz w:val="20"/>
                <w:szCs w:val="20"/>
              </w:rPr>
            </w:pPr>
            <w:r w:rsidRPr="00E627B6">
              <w:rPr>
                <w:sz w:val="20"/>
                <w:szCs w:val="20"/>
              </w:rPr>
              <w:t>MA00575</w:t>
            </w:r>
          </w:p>
        </w:tc>
        <w:tc>
          <w:tcPr>
            <w:tcW w:w="1978" w:type="dxa"/>
            <w:shd w:val="clear" w:color="auto" w:fill="auto"/>
            <w:vAlign w:val="center"/>
          </w:tcPr>
          <w:p w14:paraId="540AF5A1"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437DF7F5"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529E3D02" w14:textId="3B304EC7" w:rsidR="008F5DBC" w:rsidRPr="00E627B6" w:rsidRDefault="005E797E" w:rsidP="00F65D11">
            <w:pPr>
              <w:spacing w:before="100" w:beforeAutospacing="1" w:after="100" w:afterAutospacing="1"/>
              <w:jc w:val="center"/>
              <w:rPr>
                <w:sz w:val="20"/>
                <w:szCs w:val="20"/>
              </w:rPr>
            </w:pPr>
            <w:r>
              <w:rPr>
                <w:sz w:val="20"/>
                <w:szCs w:val="20"/>
              </w:rPr>
              <w:t>Fair/ 07-09-20</w:t>
            </w:r>
          </w:p>
        </w:tc>
        <w:tc>
          <w:tcPr>
            <w:tcW w:w="1530" w:type="dxa"/>
            <w:shd w:val="clear" w:color="auto" w:fill="auto"/>
            <w:vAlign w:val="center"/>
          </w:tcPr>
          <w:p w14:paraId="1B9748C0" w14:textId="77777777" w:rsidR="008F5DBC" w:rsidRPr="00E627B6" w:rsidRDefault="008F5DBC" w:rsidP="00F65D11">
            <w:pPr>
              <w:pStyle w:val="TableTextChar"/>
              <w:spacing w:before="100" w:beforeAutospacing="1" w:after="100" w:afterAutospacing="1"/>
              <w:jc w:val="center"/>
            </w:pPr>
            <w:r w:rsidRPr="00E627B6">
              <w:t>Low</w:t>
            </w:r>
          </w:p>
        </w:tc>
      </w:tr>
      <w:tr w:rsidR="008F5DBC" w:rsidRPr="00E627B6" w14:paraId="70FFE10D" w14:textId="77777777" w:rsidTr="00F65D11">
        <w:trPr>
          <w:jc w:val="center"/>
        </w:trPr>
        <w:tc>
          <w:tcPr>
            <w:tcW w:w="1783" w:type="dxa"/>
            <w:shd w:val="clear" w:color="auto" w:fill="auto"/>
            <w:vAlign w:val="center"/>
          </w:tcPr>
          <w:p w14:paraId="34876EAC" w14:textId="77777777" w:rsidR="008F5DBC" w:rsidRPr="00E627B6" w:rsidRDefault="008F5DBC" w:rsidP="00F65D11">
            <w:pPr>
              <w:pStyle w:val="TableTextChar"/>
              <w:spacing w:before="100" w:beforeAutospacing="1" w:after="100" w:afterAutospacing="1"/>
              <w:jc w:val="center"/>
            </w:pPr>
            <w:r w:rsidRPr="00E627B6">
              <w:t>Van Horn Park Upper Dam</w:t>
            </w:r>
          </w:p>
        </w:tc>
        <w:tc>
          <w:tcPr>
            <w:tcW w:w="1189" w:type="dxa"/>
            <w:shd w:val="clear" w:color="auto" w:fill="auto"/>
            <w:vAlign w:val="center"/>
          </w:tcPr>
          <w:p w14:paraId="4AAD8EFB" w14:textId="77777777" w:rsidR="008F5DBC" w:rsidRPr="00E627B6" w:rsidRDefault="008F5DBC" w:rsidP="00F65D11">
            <w:pPr>
              <w:spacing w:before="100" w:beforeAutospacing="1" w:after="100" w:afterAutospacing="1"/>
              <w:jc w:val="center"/>
              <w:rPr>
                <w:sz w:val="20"/>
                <w:szCs w:val="20"/>
              </w:rPr>
            </w:pPr>
            <w:r w:rsidRPr="00E627B6">
              <w:rPr>
                <w:sz w:val="20"/>
                <w:szCs w:val="20"/>
              </w:rPr>
              <w:t>MA00574</w:t>
            </w:r>
          </w:p>
        </w:tc>
        <w:tc>
          <w:tcPr>
            <w:tcW w:w="1978" w:type="dxa"/>
            <w:shd w:val="clear" w:color="auto" w:fill="auto"/>
            <w:vAlign w:val="center"/>
          </w:tcPr>
          <w:p w14:paraId="7F530C7F"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301351C2"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70344F6C" w14:textId="678F1AC5" w:rsidR="008F5DBC" w:rsidRPr="00E627B6" w:rsidRDefault="008F5DBC" w:rsidP="005E797E">
            <w:pPr>
              <w:spacing w:before="100" w:beforeAutospacing="1" w:after="100" w:afterAutospacing="1"/>
              <w:jc w:val="center"/>
              <w:rPr>
                <w:sz w:val="20"/>
                <w:szCs w:val="20"/>
              </w:rPr>
            </w:pPr>
            <w:r w:rsidRPr="00E627B6">
              <w:rPr>
                <w:sz w:val="20"/>
                <w:szCs w:val="20"/>
              </w:rPr>
              <w:t xml:space="preserve">Poor/ </w:t>
            </w:r>
            <w:r w:rsidR="005E797E">
              <w:rPr>
                <w:sz w:val="20"/>
                <w:szCs w:val="20"/>
              </w:rPr>
              <w:t>03-30-21</w:t>
            </w:r>
          </w:p>
        </w:tc>
        <w:tc>
          <w:tcPr>
            <w:tcW w:w="1530" w:type="dxa"/>
            <w:shd w:val="clear" w:color="auto" w:fill="auto"/>
            <w:vAlign w:val="center"/>
          </w:tcPr>
          <w:p w14:paraId="21D7DB2C" w14:textId="77777777" w:rsidR="008F5DBC" w:rsidRPr="00E627B6" w:rsidRDefault="008F5DBC" w:rsidP="00F65D11">
            <w:pPr>
              <w:pStyle w:val="TableTextChar"/>
              <w:spacing w:before="100" w:beforeAutospacing="1" w:after="100" w:afterAutospacing="1"/>
              <w:jc w:val="center"/>
            </w:pPr>
            <w:r w:rsidRPr="00E627B6">
              <w:t>Low</w:t>
            </w:r>
          </w:p>
        </w:tc>
      </w:tr>
      <w:tr w:rsidR="008F5DBC" w:rsidRPr="00E627B6" w14:paraId="12877A22" w14:textId="77777777" w:rsidTr="00F65D11">
        <w:trPr>
          <w:jc w:val="center"/>
        </w:trPr>
        <w:tc>
          <w:tcPr>
            <w:tcW w:w="1783" w:type="dxa"/>
            <w:shd w:val="clear" w:color="auto" w:fill="auto"/>
            <w:vAlign w:val="center"/>
          </w:tcPr>
          <w:p w14:paraId="2369A729" w14:textId="77777777" w:rsidR="008F5DBC" w:rsidRPr="00E627B6" w:rsidRDefault="008F5DBC" w:rsidP="00F65D11">
            <w:pPr>
              <w:pStyle w:val="TableTextChar"/>
              <w:spacing w:before="100" w:beforeAutospacing="1" w:after="100" w:afterAutospacing="1"/>
              <w:jc w:val="center"/>
            </w:pPr>
            <w:r w:rsidRPr="00E627B6">
              <w:t>Forest Park Lower Pond Dam</w:t>
            </w:r>
          </w:p>
        </w:tc>
        <w:tc>
          <w:tcPr>
            <w:tcW w:w="1189" w:type="dxa"/>
            <w:shd w:val="clear" w:color="auto" w:fill="auto"/>
            <w:vAlign w:val="center"/>
          </w:tcPr>
          <w:p w14:paraId="273E980D" w14:textId="77777777" w:rsidR="008F5DBC" w:rsidRPr="00E627B6" w:rsidRDefault="008F5DBC" w:rsidP="00F65D11">
            <w:pPr>
              <w:spacing w:before="100" w:beforeAutospacing="1" w:after="100" w:afterAutospacing="1"/>
              <w:jc w:val="center"/>
              <w:rPr>
                <w:sz w:val="20"/>
                <w:szCs w:val="20"/>
              </w:rPr>
            </w:pPr>
            <w:r w:rsidRPr="00E627B6">
              <w:rPr>
                <w:sz w:val="20"/>
                <w:szCs w:val="20"/>
              </w:rPr>
              <w:t>MA02357</w:t>
            </w:r>
          </w:p>
        </w:tc>
        <w:tc>
          <w:tcPr>
            <w:tcW w:w="1978" w:type="dxa"/>
            <w:shd w:val="clear" w:color="auto" w:fill="auto"/>
            <w:vAlign w:val="center"/>
          </w:tcPr>
          <w:p w14:paraId="275C017E" w14:textId="77777777" w:rsidR="008F5DBC" w:rsidRPr="00E627B6" w:rsidRDefault="008F5DBC" w:rsidP="00F65D11">
            <w:pPr>
              <w:spacing w:before="100" w:beforeAutospacing="1" w:after="100" w:afterAutospacing="1"/>
              <w:jc w:val="center"/>
              <w:rPr>
                <w:sz w:val="20"/>
                <w:szCs w:val="20"/>
              </w:rPr>
            </w:pPr>
            <w:r w:rsidRPr="00E627B6">
              <w:rPr>
                <w:sz w:val="20"/>
                <w:szCs w:val="20"/>
              </w:rPr>
              <w:t>City of Springfield</w:t>
            </w:r>
          </w:p>
        </w:tc>
        <w:tc>
          <w:tcPr>
            <w:tcW w:w="1620" w:type="dxa"/>
            <w:shd w:val="clear" w:color="auto" w:fill="auto"/>
            <w:vAlign w:val="center"/>
          </w:tcPr>
          <w:p w14:paraId="0FB1FF4A" w14:textId="77777777" w:rsidR="008F5DBC" w:rsidRPr="00E627B6" w:rsidRDefault="008F5DBC" w:rsidP="00F65D11">
            <w:pPr>
              <w:spacing w:before="100" w:beforeAutospacing="1" w:after="100" w:afterAutospacing="1"/>
              <w:jc w:val="center"/>
              <w:rPr>
                <w:sz w:val="20"/>
                <w:szCs w:val="20"/>
              </w:rPr>
            </w:pPr>
            <w:r w:rsidRPr="00E627B6">
              <w:rPr>
                <w:sz w:val="20"/>
                <w:szCs w:val="20"/>
              </w:rPr>
              <w:t>Recreation</w:t>
            </w:r>
          </w:p>
        </w:tc>
        <w:tc>
          <w:tcPr>
            <w:tcW w:w="1800" w:type="dxa"/>
            <w:shd w:val="clear" w:color="auto" w:fill="auto"/>
            <w:vAlign w:val="center"/>
          </w:tcPr>
          <w:p w14:paraId="3A9B7C6B" w14:textId="615AD1C4" w:rsidR="008F5DBC" w:rsidRPr="00E627B6" w:rsidRDefault="005E797E" w:rsidP="00F65D11">
            <w:pPr>
              <w:spacing w:before="100" w:beforeAutospacing="1" w:after="100" w:afterAutospacing="1"/>
              <w:jc w:val="center"/>
              <w:rPr>
                <w:sz w:val="20"/>
                <w:szCs w:val="20"/>
              </w:rPr>
            </w:pPr>
            <w:r>
              <w:rPr>
                <w:sz w:val="20"/>
                <w:szCs w:val="20"/>
              </w:rPr>
              <w:t>N/A</w:t>
            </w:r>
          </w:p>
        </w:tc>
        <w:tc>
          <w:tcPr>
            <w:tcW w:w="1530" w:type="dxa"/>
            <w:shd w:val="clear" w:color="auto" w:fill="auto"/>
            <w:vAlign w:val="center"/>
          </w:tcPr>
          <w:p w14:paraId="7A00FA19" w14:textId="77777777" w:rsidR="008F5DBC" w:rsidRPr="00E627B6" w:rsidRDefault="008F5DBC" w:rsidP="00F65D11">
            <w:pPr>
              <w:pStyle w:val="TableTextChar"/>
              <w:spacing w:before="100" w:beforeAutospacing="1" w:after="100" w:afterAutospacing="1"/>
              <w:jc w:val="center"/>
            </w:pPr>
            <w:r w:rsidRPr="00E627B6">
              <w:t>Non-jurisdictional</w:t>
            </w:r>
          </w:p>
        </w:tc>
      </w:tr>
    </w:tbl>
    <w:p w14:paraId="7265374D" w14:textId="77777777" w:rsidR="008F5DBC" w:rsidRPr="00E627B6" w:rsidRDefault="008F5DBC" w:rsidP="008F5DBC">
      <w:pPr>
        <w:pStyle w:val="Heading5"/>
        <w:spacing w:before="100" w:beforeAutospacing="1" w:after="100" w:afterAutospacing="1"/>
        <w:rPr>
          <w:lang w:val="en"/>
        </w:rPr>
      </w:pPr>
      <w:r w:rsidRPr="00E627B6">
        <w:rPr>
          <w:lang w:val="en"/>
        </w:rPr>
        <w:t>Extent</w:t>
      </w:r>
    </w:p>
    <w:p w14:paraId="300773B8" w14:textId="77777777" w:rsidR="008F5DBC" w:rsidRPr="00E627B6" w:rsidRDefault="008F5DBC" w:rsidP="008F5DBC">
      <w:pPr>
        <w:pStyle w:val="BodyText"/>
        <w:spacing w:before="100" w:beforeAutospacing="1" w:after="100" w:afterAutospacing="1"/>
      </w:pPr>
      <w:r w:rsidRPr="00E627B6">
        <w:t>The Massachusetts Department of Conservation and Recreation (MA DCR) was the agency responsible for regulating dams in the state (M.G.L. Chapter 253, Section 44 and the implementing regulations 302 CMR 10.00).  Until 2002, DCR was also responsible for conducting dam inspections but then state law was changed to place the responsibility and cost for inspections on the owners of the dams.  This means that individual dam owners are now responsible for conducting inspections.</w:t>
      </w:r>
    </w:p>
    <w:p w14:paraId="28EF1F4E" w14:textId="77777777" w:rsidR="008F5DBC" w:rsidRPr="00E627B6" w:rsidRDefault="008F5DBC" w:rsidP="008F5DBC">
      <w:pPr>
        <w:pStyle w:val="BodyText"/>
        <w:spacing w:before="100" w:beforeAutospacing="1" w:after="100" w:afterAutospacing="1"/>
      </w:pPr>
      <w:r w:rsidRPr="00E627B6">
        <w:t>The state has three hazard classifications for dams:</w:t>
      </w:r>
    </w:p>
    <w:p w14:paraId="7890B56B" w14:textId="77777777" w:rsidR="008F5DBC" w:rsidRPr="00E627B6" w:rsidRDefault="008F5DBC" w:rsidP="007439D1">
      <w:pPr>
        <w:pStyle w:val="BulletedList1"/>
        <w:spacing w:before="100" w:beforeAutospacing="1" w:after="100" w:afterAutospacing="1"/>
        <w:jc w:val="both"/>
      </w:pPr>
      <w:r w:rsidRPr="00E627B6">
        <w:t>High Hazard:  Dams located where failure or improper operations will likely cause loss of life and serious damage to homes, industrial or commercial facilities, important public utilities, main highways, or railroads.</w:t>
      </w:r>
    </w:p>
    <w:p w14:paraId="628CD204" w14:textId="77777777" w:rsidR="008F5DBC" w:rsidRPr="00E627B6" w:rsidRDefault="008F5DBC" w:rsidP="007439D1">
      <w:pPr>
        <w:pStyle w:val="BulletedList1"/>
        <w:spacing w:before="100" w:beforeAutospacing="1" w:after="100" w:afterAutospacing="1"/>
        <w:jc w:val="both"/>
      </w:pPr>
      <w:r w:rsidRPr="00E627B6">
        <w:t>Significant Hazard:  Dams located where failure or improper operation may cause loss of life and damage to homes, industrial or commercial facilities, secondary highways or railroads or cause interruption of use or service of relatively important facilities.</w:t>
      </w:r>
    </w:p>
    <w:p w14:paraId="4F61BEF1" w14:textId="77777777" w:rsidR="008F5DBC" w:rsidRPr="00E627B6" w:rsidRDefault="008F5DBC" w:rsidP="007439D1">
      <w:pPr>
        <w:pStyle w:val="BulletedList1"/>
        <w:spacing w:before="100" w:beforeAutospacing="1" w:after="100" w:afterAutospacing="1"/>
        <w:jc w:val="both"/>
      </w:pPr>
      <w:r w:rsidRPr="00E627B6">
        <w:t>Low Hazard:  Dams located where failure or improper operation may cause minimal property damage to others.  Loss of life is not expected.</w:t>
      </w:r>
    </w:p>
    <w:p w14:paraId="73E6F512" w14:textId="77777777" w:rsidR="008F5DBC" w:rsidRPr="00E627B6" w:rsidRDefault="008F5DBC" w:rsidP="007439D1">
      <w:pPr>
        <w:pStyle w:val="BodyText"/>
        <w:spacing w:before="100" w:beforeAutospacing="1" w:after="100" w:afterAutospacing="1"/>
      </w:pPr>
      <w:r w:rsidRPr="00E627B6">
        <w:t xml:space="preserve">The inspection schedule for dams is as follows:  </w:t>
      </w:r>
    </w:p>
    <w:p w14:paraId="7E54A55A" w14:textId="77777777" w:rsidR="008F5DBC" w:rsidRPr="00E627B6" w:rsidRDefault="008F5DBC" w:rsidP="007439D1">
      <w:pPr>
        <w:pStyle w:val="BulletedList1"/>
        <w:spacing w:before="100" w:beforeAutospacing="1" w:after="100" w:afterAutospacing="1"/>
        <w:jc w:val="both"/>
      </w:pPr>
      <w:r w:rsidRPr="00E627B6">
        <w:t>Low Hazard dams – 10 years</w:t>
      </w:r>
    </w:p>
    <w:p w14:paraId="10586A9B" w14:textId="77777777" w:rsidR="008F5DBC" w:rsidRPr="00E627B6" w:rsidRDefault="008F5DBC" w:rsidP="007439D1">
      <w:pPr>
        <w:pStyle w:val="BulletedList1"/>
        <w:spacing w:before="100" w:beforeAutospacing="1" w:after="100" w:afterAutospacing="1"/>
        <w:jc w:val="both"/>
      </w:pPr>
      <w:r w:rsidRPr="00E627B6">
        <w:t>Significant Hazard dams – 5 years</w:t>
      </w:r>
    </w:p>
    <w:p w14:paraId="2AFE67FE" w14:textId="77777777" w:rsidR="008F5DBC" w:rsidRPr="00E627B6" w:rsidRDefault="008F5DBC" w:rsidP="007439D1">
      <w:pPr>
        <w:pStyle w:val="BulletedList1"/>
        <w:spacing w:before="100" w:beforeAutospacing="1" w:after="100" w:afterAutospacing="1"/>
        <w:jc w:val="both"/>
      </w:pPr>
      <w:r w:rsidRPr="00E627B6">
        <w:t>High Hazard dams – 2 years</w:t>
      </w:r>
    </w:p>
    <w:p w14:paraId="7CE85123" w14:textId="77777777" w:rsidR="008F5DBC" w:rsidRPr="00E627B6" w:rsidRDefault="008F5DBC" w:rsidP="008F5DBC">
      <w:pPr>
        <w:pStyle w:val="BodyText"/>
        <w:spacing w:before="100" w:beforeAutospacing="1" w:after="100" w:afterAutospacing="1"/>
      </w:pPr>
      <w:r w:rsidRPr="00E627B6">
        <w:t xml:space="preserve">The time intervals represent the maximum time between inspections.  More frequent inspections may be performed at the discretion of the state.  Dams and reservoirs licensed and subject to inspection by the Federal Energy Regulatory Commission (FERC) are excluded from the provisions of the state regulations provided that all FERC-approved periodic inspection reports are provided to the DCR.  All other dams are subject to the regulations unless exempted in writing by DCR.  </w:t>
      </w:r>
    </w:p>
    <w:p w14:paraId="777DB20F" w14:textId="396D742B" w:rsidR="008F5DBC" w:rsidRDefault="008F5DBC" w:rsidP="008F5DBC">
      <w:pPr>
        <w:spacing w:before="100" w:beforeAutospacing="1" w:after="100" w:afterAutospacing="1"/>
        <w:jc w:val="both"/>
      </w:pPr>
      <w:r w:rsidRPr="00E627B6">
        <w:t>There are several small dams along the City’s streams and rivers, but a thorough review of the dam inundation zones for these properties (conducted for the City’s CEM Plan) indicated that there was little risk of damage to life and property from these structures.  While these structures pose little risk, the Quabbin Reservoir Dams and the Cobble Mountain Dam pose a significant risk to the City.</w:t>
      </w:r>
    </w:p>
    <w:p w14:paraId="3F249B8F" w14:textId="77777777" w:rsidR="009A58E3" w:rsidRPr="00E627B6" w:rsidRDefault="009A58E3" w:rsidP="009A58E3">
      <w:pPr>
        <w:spacing w:before="100" w:beforeAutospacing="1" w:after="100" w:afterAutospacing="1"/>
        <w:jc w:val="both"/>
      </w:pPr>
      <w:r w:rsidRPr="00E627B6">
        <w:t>The Quabbin Reservoir’s Primary Dam is 170 feet high and holds back 412 billion gallons of water.  This structure is located to the east along the Belchertown and Ware town boundaries.  A breach of this dam would take 8 hours for the maximum damage to the City to be realized, during which the water levels of the Connecticut and Chicopee Rivers would crest 60 feet above their normal peaks; backwash into the North Branch and Mill Rivers would also result in severe local flooding.  For a 48-hour period, the City would be divided into four isolated sections and once the flood waters receded, the impact and scope of the devastation would catastrophic.  The Massachusetts Water Resources Authority owns these dams and is responsible for maintenance and inspections.</w:t>
      </w:r>
    </w:p>
    <w:p w14:paraId="7A70894C" w14:textId="77777777" w:rsidR="009A58E3" w:rsidRPr="00E627B6" w:rsidRDefault="009A58E3" w:rsidP="009A58E3">
      <w:pPr>
        <w:spacing w:before="100" w:beforeAutospacing="1" w:after="100" w:afterAutospacing="1"/>
        <w:jc w:val="both"/>
      </w:pPr>
      <w:r w:rsidRPr="00E627B6">
        <w:t xml:space="preserve">The Cobble Mountain Reservoir Dam is located to the west in the Town of Russell.  The failure of this dam would result in significant flooding of the Connecticut River.  The Connecticut’s water levels would rise 43 feet above normal levels in eight hours, and significant portions of the City would be under water.  This dam is owned by the Springfield Water and Sewer Commission which is responsible for maintaining it.  </w:t>
      </w:r>
    </w:p>
    <w:p w14:paraId="370E6AD1" w14:textId="4A502C55" w:rsidR="009A58E3" w:rsidRPr="00E627B6" w:rsidRDefault="009A58E3" w:rsidP="009A58E3">
      <w:pPr>
        <w:spacing w:before="100" w:beforeAutospacing="1" w:after="100" w:afterAutospacing="1"/>
        <w:jc w:val="both"/>
      </w:pPr>
      <w:r w:rsidRPr="00E627B6">
        <w:t>Essential Power, LLC owns a dam in Indian Orchard at the Indian Orchard power substation along the Chicopee River.  Failure of this would cause damage to a mobile home park located on Grochmal Avenue and to the Eastman (formerly Solutia) industrial complex.  The mobile home park’s location gives residents less than 30 minutes to evacuate their homes safely.</w:t>
      </w:r>
    </w:p>
    <w:p w14:paraId="5A1BF7A9" w14:textId="09C130C8" w:rsidR="003B4EF2" w:rsidRPr="00E627B6" w:rsidRDefault="003B4EF2" w:rsidP="003B4EF2">
      <w:pPr>
        <w:pStyle w:val="Heading5"/>
        <w:spacing w:before="100" w:beforeAutospacing="1" w:after="100" w:afterAutospacing="1"/>
        <w:rPr>
          <w:lang w:val="en"/>
        </w:rPr>
      </w:pPr>
      <w:r>
        <w:rPr>
          <w:lang w:val="en"/>
        </w:rPr>
        <w:t>Impact</w:t>
      </w:r>
    </w:p>
    <w:p w14:paraId="2C24DD84" w14:textId="79B94E72" w:rsidR="008F5DBC" w:rsidRPr="00E627B6" w:rsidRDefault="008F5DBC" w:rsidP="008F5DBC">
      <w:pPr>
        <w:spacing w:before="100" w:beforeAutospacing="1" w:after="100" w:afterAutospacing="1"/>
        <w:jc w:val="both"/>
      </w:pPr>
      <w:r w:rsidRPr="00E627B6">
        <w:t>The Quabbin Reservoir’s Primary Dam is 170 feet high and holds back 41</w:t>
      </w:r>
      <w:r w:rsidR="00756B55" w:rsidRPr="00E627B6">
        <w:t>2</w:t>
      </w:r>
      <w:r w:rsidRPr="00E627B6">
        <w:t xml:space="preserve"> billion gallons of water.  This structure is located to the east along the Belchertown and Ware town boundaries.  A breach of this dam would take 8 hours for the maximum damage to the City to be realized, during which the water levels of the Connecticut and Chicopee Rivers would crest 60 feet above their normal peaks; backwash into the North Branch and Mill Rivers would also result in severe local flooding.  For a 48-hour period, the City would be divided into four isolated sections and once the flood waters receded, the impact and scope of the devastation would </w:t>
      </w:r>
      <w:r w:rsidR="00157C8A">
        <w:t xml:space="preserve">be </w:t>
      </w:r>
      <w:r w:rsidRPr="00E627B6">
        <w:t>catastrophic. The Massachusetts Water Resources Authority owns these dams and is responsible for maintenance and inspections.</w:t>
      </w:r>
    </w:p>
    <w:p w14:paraId="1D52D25E" w14:textId="55036A91" w:rsidR="008F5DBC" w:rsidRPr="00E627B6" w:rsidRDefault="008F5DBC" w:rsidP="008F5DBC">
      <w:pPr>
        <w:spacing w:before="100" w:beforeAutospacing="1" w:after="100" w:afterAutospacing="1"/>
        <w:jc w:val="both"/>
      </w:pPr>
      <w:r w:rsidRPr="00E627B6">
        <w:t>The Cobble Mountain Reservoir Dam is located to the west in the Town of Russell.  The failure of this dam would result in significant flooding of the Connecticut River.  The Connecticut’s water levels would rise 43</w:t>
      </w:r>
      <w:r w:rsidR="00756B55" w:rsidRPr="00E627B6">
        <w:t xml:space="preserve"> feet</w:t>
      </w:r>
      <w:r w:rsidRPr="00E627B6">
        <w:t xml:space="preserve"> above normal levels in eight hours, and significant portions of the City would be under water.  This dam is owned by the Springfield Water and Sewer Commission</w:t>
      </w:r>
      <w:r w:rsidR="00157C8A">
        <w:t>,</w:t>
      </w:r>
      <w:r w:rsidRPr="00E627B6">
        <w:t xml:space="preserve"> which is responsible for maintaining it.  </w:t>
      </w:r>
    </w:p>
    <w:p w14:paraId="0D5D2995" w14:textId="77777777" w:rsidR="008F5DBC" w:rsidRPr="00E627B6" w:rsidRDefault="008F5DBC" w:rsidP="008F5DBC">
      <w:pPr>
        <w:spacing w:before="100" w:beforeAutospacing="1" w:after="100" w:afterAutospacing="1"/>
        <w:jc w:val="both"/>
      </w:pPr>
      <w:r w:rsidRPr="00E627B6">
        <w:t xml:space="preserve">Essential Power, LLC owns a dam in Indian Orchard at the Indian Orchard power substation along the Chicopee River.  Failure of this would cause damage to a </w:t>
      </w:r>
      <w:r w:rsidR="00756B55" w:rsidRPr="00E627B6">
        <w:t>mobile home</w:t>
      </w:r>
      <w:r w:rsidRPr="00E627B6">
        <w:t xml:space="preserve"> park located on Grochmal Avenue and to the Eastman (formerly Solutia) industrial complex.  The </w:t>
      </w:r>
      <w:r w:rsidR="00756B55" w:rsidRPr="00E627B6">
        <w:t>mobile home</w:t>
      </w:r>
      <w:r w:rsidRPr="00E627B6">
        <w:t xml:space="preserve"> park’s location gives residents less than 30 minutes to evacuate their homes safely.</w:t>
      </w:r>
    </w:p>
    <w:p w14:paraId="7502C754" w14:textId="77777777" w:rsidR="00157C8A" w:rsidRDefault="00157C8A" w:rsidP="008F5DBC">
      <w:pPr>
        <w:pStyle w:val="Heading5"/>
        <w:spacing w:before="100" w:beforeAutospacing="1" w:after="100" w:afterAutospacing="1"/>
      </w:pPr>
    </w:p>
    <w:p w14:paraId="21AC45CE" w14:textId="77777777" w:rsidR="00157C8A" w:rsidRDefault="00157C8A" w:rsidP="008F5DBC">
      <w:pPr>
        <w:pStyle w:val="Heading5"/>
        <w:spacing w:before="100" w:beforeAutospacing="1" w:after="100" w:afterAutospacing="1"/>
      </w:pPr>
    </w:p>
    <w:p w14:paraId="438B6923" w14:textId="06A5CCBE" w:rsidR="008F5DBC" w:rsidRPr="00E627B6" w:rsidRDefault="008F5DBC" w:rsidP="008F5DBC">
      <w:pPr>
        <w:pStyle w:val="Heading5"/>
        <w:spacing w:before="100" w:beforeAutospacing="1" w:after="100" w:afterAutospacing="1"/>
      </w:pPr>
      <w:r w:rsidRPr="00E627B6">
        <w:t>Previous Occurrences</w:t>
      </w:r>
    </w:p>
    <w:p w14:paraId="564D3370" w14:textId="77777777" w:rsidR="008F5DBC" w:rsidRPr="00E627B6" w:rsidRDefault="008F5DBC" w:rsidP="008F5DBC">
      <w:pPr>
        <w:pStyle w:val="BodyText"/>
        <w:spacing w:before="100" w:beforeAutospacing="1" w:after="100" w:afterAutospacing="1"/>
      </w:pPr>
      <w:r w:rsidRPr="00E627B6">
        <w:t xml:space="preserve">There have been two dam failures in Springfield’s recent history.  The first was “Putnam’s Puddle” in August 1991, and was a result of Hurricane Gloria.  An earthen dam, it self-breached as a result of the storm, and even though it was listed as a high-hazard dam, the impact, luckily, was minimal. The contents of the “Puddle” washed into Breckwood Pond.  The Breckwood Pond Dam held and effluent proceeded to Watershops Pond and down the North Branch of the Mill River into the Connecticut River.  </w:t>
      </w:r>
    </w:p>
    <w:p w14:paraId="6ABB33B7" w14:textId="77777777" w:rsidR="008F5DBC" w:rsidRPr="00E627B6" w:rsidRDefault="008F5DBC" w:rsidP="008F5DBC">
      <w:pPr>
        <w:pStyle w:val="BodyText"/>
        <w:spacing w:before="100" w:beforeAutospacing="1" w:after="100" w:afterAutospacing="1"/>
      </w:pPr>
      <w:r w:rsidRPr="00E627B6">
        <w:t>In the winter of 2006 the Plastics Park Dam, a high hazard dam, began to fail at its spillway.  Its foot flooded as a result of downstream animal (beaver) activity.  Beavers had blocked a culvert under a railroad spur along Worcester Street.  Two large pumps on flatbed trailers were brought in to keep the lagoon from flooding onto Worcester Street.  Solutia, in anticipation of the failure of the plastics Park Dam, partially breached the dam and stabilized the shoulders of the spillway.  The beavers were relocated.  CSX, Inc. repaired and upgraded the conduit under the railway spur to accommodate additional flow.  In August 2011, during Hurricane Irene, the remaining structure of the Plastics Park Dam self-breached with little or no consequence.</w:t>
      </w:r>
    </w:p>
    <w:p w14:paraId="2ABBE021" w14:textId="77777777" w:rsidR="008F5DBC" w:rsidRPr="00E627B6" w:rsidRDefault="008F5DBC" w:rsidP="008F5DBC">
      <w:pPr>
        <w:pStyle w:val="Heading5"/>
        <w:spacing w:before="100" w:beforeAutospacing="1" w:after="100" w:afterAutospacing="1"/>
        <w:rPr>
          <w:lang w:val="en"/>
        </w:rPr>
      </w:pPr>
      <w:r w:rsidRPr="00E627B6">
        <w:rPr>
          <w:lang w:val="en"/>
        </w:rPr>
        <w:t>Probability of Future Events</w:t>
      </w:r>
    </w:p>
    <w:p w14:paraId="04921401" w14:textId="060EDEA3" w:rsidR="008F5DBC" w:rsidRDefault="008F5DBC" w:rsidP="008F5DBC">
      <w:pPr>
        <w:spacing w:before="100" w:beforeAutospacing="1" w:after="100" w:afterAutospacing="1"/>
        <w:jc w:val="both"/>
      </w:pPr>
      <w:r w:rsidRPr="00E627B6">
        <w:t>Based upon the past events, it is reasonable to say that there is a low frequ</w:t>
      </w:r>
      <w:r w:rsidR="00157C8A">
        <w:t>ency and probability</w:t>
      </w:r>
      <w:r w:rsidRPr="00E627B6">
        <w:t xml:space="preserve"> of dam failure in </w:t>
      </w:r>
      <w:r w:rsidRPr="00E627B6">
        <w:rPr>
          <w:color w:val="000000"/>
        </w:rPr>
        <w:t>Springfield</w:t>
      </w:r>
      <w:r w:rsidRPr="00E627B6">
        <w:t>.</w:t>
      </w:r>
    </w:p>
    <w:p w14:paraId="742F547D" w14:textId="77777777" w:rsidR="009A58E3" w:rsidRPr="003442BC" w:rsidRDefault="009A58E3" w:rsidP="009A58E3">
      <w:pPr>
        <w:pStyle w:val="Heading5"/>
        <w:spacing w:before="100" w:beforeAutospacing="1" w:after="100" w:afterAutospacing="1"/>
        <w:rPr>
          <w:b/>
        </w:rPr>
      </w:pPr>
      <w:r w:rsidRPr="009A58E3">
        <w:rPr>
          <w:lang w:val="en"/>
        </w:rPr>
        <w:t>Vulnerability</w:t>
      </w:r>
    </w:p>
    <w:p w14:paraId="2844D86B" w14:textId="0FE8DB63" w:rsidR="009A58E3" w:rsidRPr="00E627B6" w:rsidRDefault="009A58E3" w:rsidP="008F5DBC">
      <w:pPr>
        <w:spacing w:before="100" w:beforeAutospacing="1" w:after="100" w:afterAutospacing="1"/>
        <w:jc w:val="both"/>
      </w:pPr>
      <w:r w:rsidRPr="003442BC">
        <w:t xml:space="preserve">Based on this analysis, </w:t>
      </w:r>
      <w:r>
        <w:t>Springfield</w:t>
      </w:r>
      <w:r w:rsidRPr="003442BC">
        <w:t xml:space="preserve"> has a </w:t>
      </w:r>
      <w:r>
        <w:t xml:space="preserve">Hazard Risk Index Rating of </w:t>
      </w:r>
      <w:r w:rsidRPr="003442BC">
        <w:t>"</w:t>
      </w:r>
      <w:r>
        <w:t>3 - Medium</w:t>
      </w:r>
      <w:r w:rsidRPr="003442BC">
        <w:t>" from dam failure.</w:t>
      </w:r>
    </w:p>
    <w:p w14:paraId="73161ECF" w14:textId="79064F10" w:rsidR="008F5DBC" w:rsidRDefault="008F5DBC" w:rsidP="008F5DBC"/>
    <w:p w14:paraId="0214169F" w14:textId="57B48456" w:rsidR="0016737F" w:rsidRDefault="0016737F" w:rsidP="008F5DBC"/>
    <w:p w14:paraId="4345C863" w14:textId="49578481" w:rsidR="0016737F" w:rsidRDefault="0016737F" w:rsidP="008F5DBC"/>
    <w:p w14:paraId="3D8325DA" w14:textId="11BAB1B6" w:rsidR="0016737F" w:rsidRDefault="0016737F" w:rsidP="008F5DBC"/>
    <w:p w14:paraId="42404518" w14:textId="65E71883" w:rsidR="0016737F" w:rsidRDefault="0016737F" w:rsidP="008F5DBC"/>
    <w:p w14:paraId="6DA44569" w14:textId="65CB1D27" w:rsidR="0016737F" w:rsidRDefault="0016737F" w:rsidP="008F5DBC"/>
    <w:p w14:paraId="3C2A49D8" w14:textId="48C5FAC9" w:rsidR="0016737F" w:rsidRDefault="0016737F" w:rsidP="008F5DBC"/>
    <w:p w14:paraId="6E32DC64" w14:textId="32BC6158" w:rsidR="0016737F" w:rsidRDefault="0016737F" w:rsidP="008F5DBC"/>
    <w:p w14:paraId="7FEF4CA6" w14:textId="5708C575" w:rsidR="0016737F" w:rsidRDefault="0016737F" w:rsidP="008F5DBC"/>
    <w:p w14:paraId="068C057B" w14:textId="1CB18D64" w:rsidR="0016737F" w:rsidRDefault="0016737F" w:rsidP="008F5DBC"/>
    <w:p w14:paraId="6289F8D6" w14:textId="4C54C304" w:rsidR="0016737F" w:rsidRDefault="0016737F" w:rsidP="008F5DBC"/>
    <w:p w14:paraId="6ACA49FD" w14:textId="28D0C612" w:rsidR="0016737F" w:rsidRDefault="0016737F" w:rsidP="008F5DBC"/>
    <w:p w14:paraId="6C4B791A" w14:textId="1D26F3EC" w:rsidR="0016737F" w:rsidRDefault="0016737F" w:rsidP="008F5DBC"/>
    <w:p w14:paraId="7A685B81" w14:textId="0CC6AD52" w:rsidR="0016737F" w:rsidRDefault="0016737F" w:rsidP="008F5DBC"/>
    <w:p w14:paraId="3CF3E4CD" w14:textId="50365257" w:rsidR="0016737F" w:rsidRDefault="0016737F" w:rsidP="008F5DBC"/>
    <w:p w14:paraId="4F01ADBE" w14:textId="77777777" w:rsidR="0016737F" w:rsidRPr="00E627B6" w:rsidRDefault="0016737F" w:rsidP="008F5DBC"/>
    <w:p w14:paraId="395E556F" w14:textId="77777777" w:rsidR="008F5DBC" w:rsidRPr="00E627B6" w:rsidRDefault="008F5DBC" w:rsidP="008F5DBC">
      <w:pPr>
        <w:pStyle w:val="Heading3"/>
        <w:spacing w:before="100" w:beforeAutospacing="1" w:after="100" w:afterAutospacing="1"/>
      </w:pPr>
      <w:bookmarkStart w:id="50" w:name="_Toc127524407"/>
      <w:r w:rsidRPr="00E627B6">
        <w:t xml:space="preserve">Landslides – </w:t>
      </w:r>
      <w:r w:rsidR="001924E7" w:rsidRPr="00E627B6">
        <w:t>Medium/</w:t>
      </w:r>
      <w:r w:rsidRPr="00E627B6">
        <w:t>Low Risk</w:t>
      </w:r>
      <w:bookmarkEnd w:id="50"/>
    </w:p>
    <w:p w14:paraId="730065A1" w14:textId="77777777" w:rsidR="008F5DBC" w:rsidRPr="00E627B6" w:rsidRDefault="008F5DBC" w:rsidP="008F5DBC">
      <w:pPr>
        <w:pStyle w:val="BodyText"/>
      </w:pPr>
      <w:r w:rsidRPr="00E627B6">
        <w:t xml:space="preserve">According to the United States Geological Survey (USGS), landslide is a general term used to describe the downslope movement of soil, rock, and organic materials under the effects of gravity and also the landform that results from such movement. There are various different classifications of landslides that are associated with specific mechanics of slope failure and the properties and characteristic of failure types. </w:t>
      </w:r>
    </w:p>
    <w:p w14:paraId="7147B750" w14:textId="77777777" w:rsidR="008F5DBC" w:rsidRPr="00E627B6" w:rsidRDefault="008F5DBC" w:rsidP="008F5DBC">
      <w:pPr>
        <w:pStyle w:val="BodyText"/>
      </w:pPr>
      <w:r w:rsidRPr="00E627B6">
        <w:t xml:space="preserve">A major cause of landslides in Springfield is escarpment saturation. An escarpment is a steep slope or long cliff that exists today due to the action of glaciers thousands of years ago. The escarpments generally occur at the margins of stream or glacial outwash terraces or are geological gullies in soft, water-deposited soil strata.  Because of the environmental conditions present during their formation, escarpments are closely associated with freshwater wetlands and streams.  </w:t>
      </w:r>
    </w:p>
    <w:p w14:paraId="67507291" w14:textId="77777777" w:rsidR="008F5DBC" w:rsidRPr="00E627B6" w:rsidRDefault="008F5DBC" w:rsidP="008F5DBC">
      <w:pPr>
        <w:pStyle w:val="Heading5"/>
        <w:spacing w:before="100" w:beforeAutospacing="1" w:after="100" w:afterAutospacing="1"/>
      </w:pPr>
      <w:r w:rsidRPr="00E627B6">
        <w:t>Location</w:t>
      </w:r>
    </w:p>
    <w:p w14:paraId="14482448" w14:textId="77777777" w:rsidR="008F5DBC" w:rsidRPr="00E627B6" w:rsidRDefault="008F5DBC" w:rsidP="007272C4">
      <w:pPr>
        <w:jc w:val="both"/>
      </w:pPr>
      <w:r w:rsidRPr="00E627B6">
        <w:t xml:space="preserve">According to the “Soil Survey of Hampden County, Massachusetts” U.S. Department of Agriculture, a significant percentage of the land within the City of Springfield is composed of terrace escarpments (see Appendix </w:t>
      </w:r>
      <w:r w:rsidR="00AE786A" w:rsidRPr="00E627B6">
        <w:t>E</w:t>
      </w:r>
      <w:r w:rsidRPr="00E627B6">
        <w:t xml:space="preserve">: Terrace Escarpments and Steep Slopes).  Although the USDA Soil Survey has mapped significant portions of Springfield as Terrace Escarpments, many of the terrace-associated landforms within the City have been so altered or obscured by urban works and structures that identification of specific soils on a survey level is impossible, yet the landforms still bear the characteristics of the steep, often-unstable terrace slopes.  To assist in identifying these areas, a slope analysis of the topography within the City of Springfield was applied to the 2005 Digital Elevation Model (DEM) obtained from the Commonwealth of Massachusetts, Office of Geographic Information (MassGIS).  These areas are also identified on Appendix </w:t>
      </w:r>
      <w:r w:rsidR="00AE786A" w:rsidRPr="00E627B6">
        <w:t>E</w:t>
      </w:r>
      <w:r w:rsidRPr="00E627B6">
        <w:t>.</w:t>
      </w:r>
    </w:p>
    <w:p w14:paraId="2EA49E72" w14:textId="77777777" w:rsidR="008F5DBC" w:rsidRPr="00E627B6" w:rsidRDefault="008F5DBC" w:rsidP="007272C4">
      <w:pPr>
        <w:pStyle w:val="Heading5"/>
        <w:spacing w:before="100" w:beforeAutospacing="1" w:after="100" w:afterAutospacing="1"/>
        <w:jc w:val="both"/>
      </w:pPr>
      <w:r w:rsidRPr="00E627B6">
        <w:t>Extent</w:t>
      </w:r>
    </w:p>
    <w:p w14:paraId="7C5F4F68" w14:textId="345E4B2C" w:rsidR="00F36AAE" w:rsidRDefault="008F5DBC" w:rsidP="007272C4">
      <w:pPr>
        <w:jc w:val="both"/>
      </w:pPr>
      <w:r w:rsidRPr="00E627B6">
        <w:t xml:space="preserve">Due to their unconsolidated nature, steep slopes, and the presence of sands and gravels overlying silts and clays, terrace escarpments and associated landforms can easily become unstable, especially where historical development activities have occurred on or near these landforms.  These soils can slowly or suddenly erode and/or slip, causing gullies, landslides, and even massive loss of soil. This is a natural process for these soils, which may be initiated or increased by human activities. Increased </w:t>
      </w:r>
      <w:r w:rsidR="001C54D0" w:rsidRPr="00E627B6">
        <w:t>storm water</w:t>
      </w:r>
      <w:r w:rsidRPr="00E627B6">
        <w:t xml:space="preserve"> runoff, concentrated </w:t>
      </w:r>
      <w:r w:rsidR="001C54D0" w:rsidRPr="00E627B6">
        <w:t>storm water</w:t>
      </w:r>
      <w:r w:rsidRPr="00E627B6">
        <w:t xml:space="preserve"> flows, and increased overburden weight can all act to promote excessive slope erosion or occasional large-scale slope failures, with resultant damages to infrastructure and the built environment, and attendant threats to human health and safety.  Not only has soil erosion and slope failure on terrace escarpments resulted in damages to personal property and public infrastructure, these sometimes unpredictable phenomena have also severely impacted the City of Springfield's wetland resources, disrupting wildlife habitat and contributing to reductions in water quality.</w:t>
      </w:r>
    </w:p>
    <w:p w14:paraId="20769926" w14:textId="425987A6" w:rsidR="0016737F" w:rsidRDefault="0016737F" w:rsidP="007272C4">
      <w:pPr>
        <w:jc w:val="both"/>
      </w:pPr>
    </w:p>
    <w:p w14:paraId="7FB5C2D1" w14:textId="7AFFD21E" w:rsidR="0016737F" w:rsidRDefault="0016737F" w:rsidP="007272C4">
      <w:pPr>
        <w:jc w:val="both"/>
      </w:pPr>
    </w:p>
    <w:p w14:paraId="432CD564" w14:textId="2A0326FC" w:rsidR="0016737F" w:rsidRDefault="0016737F" w:rsidP="007272C4">
      <w:pPr>
        <w:jc w:val="both"/>
      </w:pPr>
    </w:p>
    <w:p w14:paraId="55FB5A3A" w14:textId="77777777" w:rsidR="0016737F" w:rsidRDefault="0016737F" w:rsidP="007272C4">
      <w:pPr>
        <w:jc w:val="both"/>
      </w:pPr>
    </w:p>
    <w:p w14:paraId="43B4C76B" w14:textId="4C299A46" w:rsidR="00780613" w:rsidRDefault="00780613" w:rsidP="00780613">
      <w:pPr>
        <w:pStyle w:val="Heading5"/>
        <w:spacing w:before="100" w:beforeAutospacing="1" w:after="100" w:afterAutospacing="1"/>
        <w:jc w:val="both"/>
      </w:pPr>
      <w:r w:rsidRPr="00ED5C5E">
        <w:t>Impact</w:t>
      </w:r>
    </w:p>
    <w:p w14:paraId="7310515C" w14:textId="105B2620" w:rsidR="00ED5C5E" w:rsidRPr="009A58E3" w:rsidRDefault="00ED5C5E" w:rsidP="009A58E3">
      <w:pPr>
        <w:pStyle w:val="BodyText"/>
        <w:spacing w:before="100" w:beforeAutospacing="1" w:after="100" w:afterAutospacing="1"/>
        <w:rPr>
          <w:rFonts w:eastAsia="Batang"/>
        </w:rPr>
      </w:pPr>
      <w:r w:rsidRPr="00525186">
        <w:t xml:space="preserve">Using a total a value of all </w:t>
      </w:r>
      <w:r>
        <w:t>property abutting the Connecticut River</w:t>
      </w:r>
      <w:r w:rsidRPr="00525186">
        <w:t xml:space="preserve"> of $</w:t>
      </w:r>
      <w:r>
        <w:t>948.9M</w:t>
      </w:r>
      <w:r w:rsidRPr="00525186">
        <w:t xml:space="preserve"> (Springfield Assessors, 2023), </w:t>
      </w:r>
      <w:r>
        <w:t>landslide damage of 20</w:t>
      </w:r>
      <w:r w:rsidRPr="00525186">
        <w:t xml:space="preserve"> percent with 10 percent of structures damaged would result in an estimated $</w:t>
      </w:r>
      <w:r>
        <w:t>19.0</w:t>
      </w:r>
      <w:r w:rsidRPr="00525186">
        <w:t>M of damage.</w:t>
      </w:r>
    </w:p>
    <w:p w14:paraId="25AA3670" w14:textId="77777777" w:rsidR="008F5DBC" w:rsidRPr="00E627B6" w:rsidRDefault="008F5DBC" w:rsidP="008F5DBC">
      <w:pPr>
        <w:pStyle w:val="Heading5"/>
        <w:spacing w:before="100" w:beforeAutospacing="1" w:after="100" w:afterAutospacing="1"/>
      </w:pPr>
      <w:r w:rsidRPr="00E627B6">
        <w:t>Previous Occurrences</w:t>
      </w:r>
    </w:p>
    <w:p w14:paraId="2091390D" w14:textId="77777777" w:rsidR="009A58E3" w:rsidRDefault="009A58E3" w:rsidP="009A58E3">
      <w:r>
        <w:t>The United States Geologic Survey (USGS) Landslide Inventory lists the occurrence of 12 landslides in Massachusetts since 2008. The confidence level ranges from possible landslide to high confidence in the extent or nature of the landslide. The closest recorded landslide to Springfield was in Holyoke in September 2008.</w:t>
      </w:r>
      <w:r>
        <w:rPr>
          <w:rStyle w:val="FootnoteReference"/>
        </w:rPr>
        <w:footnoteReference w:id="5"/>
      </w:r>
      <w:r>
        <w:t xml:space="preserve"> </w:t>
      </w:r>
    </w:p>
    <w:p w14:paraId="04AA9E8D" w14:textId="77777777" w:rsidR="009A58E3" w:rsidRDefault="009A58E3" w:rsidP="008F5DBC"/>
    <w:p w14:paraId="0DF73E22" w14:textId="2F55F9C1" w:rsidR="008F5DBC" w:rsidRPr="00E627B6" w:rsidRDefault="008F5DBC" w:rsidP="008F5DBC">
      <w:r w:rsidRPr="00E627B6">
        <w:t xml:space="preserve">In the past </w:t>
      </w:r>
      <w:r w:rsidR="001C54D0" w:rsidRPr="00E627B6">
        <w:t>twenty-five</w:t>
      </w:r>
      <w:r w:rsidRPr="00E627B6">
        <w:t xml:space="preserve"> years, the following locations </w:t>
      </w:r>
      <w:r w:rsidR="009A58E3">
        <w:t xml:space="preserve">in Springfield </w:t>
      </w:r>
      <w:r w:rsidRPr="00E627B6">
        <w:t>have experienced landslide occurrences:</w:t>
      </w:r>
    </w:p>
    <w:p w14:paraId="611750DA" w14:textId="77777777" w:rsidR="008F5DBC" w:rsidRPr="00E627B6" w:rsidRDefault="008F5DBC" w:rsidP="008F5DBC">
      <w:r w:rsidRPr="00E627B6">
        <w:tab/>
      </w:r>
    </w:p>
    <w:p w14:paraId="6F807CF7" w14:textId="77777777" w:rsidR="00743723" w:rsidRDefault="00743723" w:rsidP="009A58E3">
      <w:pPr>
        <w:pStyle w:val="ListParagraph"/>
        <w:numPr>
          <w:ilvl w:val="0"/>
          <w:numId w:val="21"/>
        </w:numPr>
      </w:pPr>
      <w:r>
        <w:t>Crest Street</w:t>
      </w:r>
    </w:p>
    <w:p w14:paraId="7EF58758" w14:textId="77777777" w:rsidR="00743723" w:rsidRDefault="00743723" w:rsidP="009A58E3">
      <w:pPr>
        <w:pStyle w:val="ListParagraph"/>
        <w:numPr>
          <w:ilvl w:val="0"/>
          <w:numId w:val="21"/>
        </w:numPr>
      </w:pPr>
      <w:r w:rsidRPr="00E627B6">
        <w:t>Dickinson Street</w:t>
      </w:r>
    </w:p>
    <w:p w14:paraId="6025EFBF" w14:textId="77777777" w:rsidR="008F5DBC" w:rsidRPr="00E627B6" w:rsidRDefault="008F5DBC" w:rsidP="009A58E3">
      <w:pPr>
        <w:pStyle w:val="ListParagraph"/>
        <w:numPr>
          <w:ilvl w:val="0"/>
          <w:numId w:val="21"/>
        </w:numPr>
      </w:pPr>
      <w:r w:rsidRPr="00E627B6">
        <w:t>Old Colony Road</w:t>
      </w:r>
    </w:p>
    <w:p w14:paraId="2233ACAF" w14:textId="31B8345D" w:rsidR="00743723" w:rsidRPr="00E627B6" w:rsidRDefault="00743723" w:rsidP="009A58E3">
      <w:pPr>
        <w:pStyle w:val="ListParagraph"/>
        <w:numPr>
          <w:ilvl w:val="0"/>
          <w:numId w:val="21"/>
        </w:numPr>
      </w:pPr>
      <w:r w:rsidRPr="00E627B6">
        <w:t>Magawiska Road</w:t>
      </w:r>
    </w:p>
    <w:p w14:paraId="60DFD87F" w14:textId="06815A81" w:rsidR="00743723" w:rsidRPr="00E627B6" w:rsidRDefault="00743723" w:rsidP="009A58E3">
      <w:pPr>
        <w:pStyle w:val="ListParagraph"/>
        <w:numPr>
          <w:ilvl w:val="0"/>
          <w:numId w:val="21"/>
        </w:numPr>
      </w:pPr>
      <w:r>
        <w:t>South Branch</w:t>
      </w:r>
      <w:r w:rsidRPr="00743723">
        <w:t xml:space="preserve"> </w:t>
      </w:r>
      <w:r>
        <w:t>Parkway</w:t>
      </w:r>
    </w:p>
    <w:p w14:paraId="2A6B621B" w14:textId="2E43A09D" w:rsidR="008F5DBC" w:rsidRPr="00E627B6" w:rsidRDefault="00743723" w:rsidP="009A58E3">
      <w:pPr>
        <w:pStyle w:val="ListParagraph"/>
        <w:numPr>
          <w:ilvl w:val="0"/>
          <w:numId w:val="21"/>
        </w:numPr>
      </w:pPr>
      <w:r>
        <w:t>Tiffany Street</w:t>
      </w:r>
    </w:p>
    <w:p w14:paraId="749F78FA" w14:textId="7F6DB19C" w:rsidR="008F5DBC" w:rsidRPr="00E627B6" w:rsidRDefault="008F5DBC" w:rsidP="009A58E3">
      <w:pPr>
        <w:pStyle w:val="ListParagraph"/>
        <w:numPr>
          <w:ilvl w:val="0"/>
          <w:numId w:val="21"/>
        </w:numPr>
      </w:pPr>
      <w:r w:rsidRPr="00E627B6">
        <w:t>Trafton Road</w:t>
      </w:r>
    </w:p>
    <w:p w14:paraId="4CAC8404" w14:textId="77777777" w:rsidR="008F5DBC" w:rsidRPr="00E627B6" w:rsidRDefault="008F5DBC" w:rsidP="008F5DBC"/>
    <w:p w14:paraId="115167AC" w14:textId="77777777" w:rsidR="008F5DBC" w:rsidRPr="00E627B6" w:rsidRDefault="008F5DBC" w:rsidP="008F5DBC">
      <w:r w:rsidRPr="00E627B6">
        <w:t xml:space="preserve">All of these locations are on the perimeter of Forest Park which is a region identified to have a high volume of terrace escarpments. </w:t>
      </w:r>
    </w:p>
    <w:p w14:paraId="7B02D945" w14:textId="77777777" w:rsidR="008F5DBC" w:rsidRPr="00E627B6" w:rsidRDefault="008F5DBC" w:rsidP="008F5DBC">
      <w:pPr>
        <w:pStyle w:val="Heading5"/>
        <w:spacing w:before="100" w:beforeAutospacing="1" w:after="100" w:afterAutospacing="1"/>
      </w:pPr>
      <w:r w:rsidRPr="00E627B6">
        <w:t>Probability of Future Events</w:t>
      </w:r>
    </w:p>
    <w:p w14:paraId="7CC5693A" w14:textId="07F18683" w:rsidR="008F5DBC" w:rsidRPr="009A58E3" w:rsidRDefault="008F5DBC" w:rsidP="009A58E3">
      <w:pPr>
        <w:pStyle w:val="BodyText"/>
        <w:rPr>
          <w:color w:val="000000"/>
          <w:lang w:val="en"/>
        </w:rPr>
      </w:pPr>
      <w:r w:rsidRPr="00E627B6">
        <w:t>Based on the State</w:t>
      </w:r>
      <w:r w:rsidR="00C461B7">
        <w:t>’</w:t>
      </w:r>
      <w:r w:rsidRPr="00E627B6">
        <w:t xml:space="preserve">s Hazard Mitigation Plan, Springfield has a high susceptibility to landslides but low incidence. </w:t>
      </w:r>
    </w:p>
    <w:p w14:paraId="6040E9FF" w14:textId="77777777" w:rsidR="009A58E3" w:rsidRPr="003442BC" w:rsidRDefault="009A58E3" w:rsidP="009A58E3">
      <w:pPr>
        <w:pStyle w:val="Heading5"/>
        <w:spacing w:before="100" w:beforeAutospacing="1" w:after="100" w:afterAutospacing="1"/>
        <w:rPr>
          <w:b/>
        </w:rPr>
      </w:pPr>
      <w:bookmarkStart w:id="51" w:name="_Hlk124156840"/>
      <w:r w:rsidRPr="009A58E3">
        <w:t>Vulnerability</w:t>
      </w:r>
    </w:p>
    <w:p w14:paraId="355DBB52" w14:textId="5710C876" w:rsidR="009A58E3" w:rsidRPr="00E627B6" w:rsidRDefault="009A58E3" w:rsidP="009A58E3">
      <w:pPr>
        <w:spacing w:before="100" w:beforeAutospacing="1" w:after="100" w:afterAutospacing="1"/>
        <w:jc w:val="both"/>
      </w:pPr>
      <w:r w:rsidRPr="003442BC">
        <w:t xml:space="preserve">Based on this analysis, </w:t>
      </w:r>
      <w:r>
        <w:t>Springfield</w:t>
      </w:r>
      <w:r w:rsidRPr="003442BC">
        <w:t xml:space="preserve"> has a </w:t>
      </w:r>
      <w:r>
        <w:t xml:space="preserve">Hazard Risk Index Rating of </w:t>
      </w:r>
      <w:r w:rsidRPr="003442BC">
        <w:t>"</w:t>
      </w:r>
      <w:r>
        <w:t>4 – Medium-</w:t>
      </w:r>
      <w:r w:rsidR="008C2721">
        <w:t>L</w:t>
      </w:r>
      <w:r>
        <w:t>ow</w:t>
      </w:r>
      <w:r w:rsidRPr="003442BC">
        <w:t>" fro</w:t>
      </w:r>
      <w:r>
        <w:t>m Landslides</w:t>
      </w:r>
      <w:r w:rsidRPr="003442BC">
        <w:t>.</w:t>
      </w:r>
    </w:p>
    <w:bookmarkEnd w:id="51"/>
    <w:p w14:paraId="3C62C484" w14:textId="77777777" w:rsidR="008F5DBC" w:rsidRPr="00E627B6" w:rsidRDefault="008F5DBC" w:rsidP="008F5DBC"/>
    <w:p w14:paraId="3419CBE7" w14:textId="77777777" w:rsidR="008F5DBC" w:rsidRPr="00E627B6" w:rsidRDefault="008F5DBC" w:rsidP="008F5DBC"/>
    <w:p w14:paraId="5CB02F7D" w14:textId="77777777" w:rsidR="001924E7" w:rsidRPr="00E627B6" w:rsidRDefault="001924E7">
      <w:pPr>
        <w:rPr>
          <w:rFonts w:ascii="Gill Sans MT" w:hAnsi="Gill Sans MT"/>
          <w:sz w:val="28"/>
        </w:rPr>
      </w:pPr>
      <w:r w:rsidRPr="00E627B6">
        <w:br w:type="page"/>
      </w:r>
    </w:p>
    <w:p w14:paraId="6E1AAEB1" w14:textId="77777777" w:rsidR="008F5DBC" w:rsidRPr="00E627B6" w:rsidRDefault="008F5DBC" w:rsidP="000613CA">
      <w:pPr>
        <w:pStyle w:val="Heading3"/>
        <w:pBdr>
          <w:bottom w:val="single" w:sz="12" w:space="4" w:color="auto"/>
        </w:pBdr>
        <w:spacing w:before="100" w:beforeAutospacing="1" w:after="100" w:afterAutospacing="1"/>
      </w:pPr>
      <w:bookmarkStart w:id="52" w:name="_Toc127524408"/>
      <w:r w:rsidRPr="00E627B6">
        <w:t>Tornadoes/Microbursts –</w:t>
      </w:r>
      <w:r w:rsidR="001924E7" w:rsidRPr="00E627B6">
        <w:t xml:space="preserve"> Medium/</w:t>
      </w:r>
      <w:r w:rsidRPr="00E627B6">
        <w:t>Low Risk</w:t>
      </w:r>
      <w:bookmarkEnd w:id="52"/>
    </w:p>
    <w:p w14:paraId="10ACA5CE" w14:textId="77777777" w:rsidR="008F5DBC" w:rsidRPr="00E627B6" w:rsidRDefault="008F5DBC" w:rsidP="008F5DBC">
      <w:pPr>
        <w:pStyle w:val="BodyText"/>
        <w:spacing w:before="100" w:beforeAutospacing="1" w:after="100" w:afterAutospacing="1"/>
      </w:pPr>
      <w:r w:rsidRPr="00E627B6">
        <w:t>Tornadoes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w:t>
      </w:r>
    </w:p>
    <w:p w14:paraId="22CD85CE" w14:textId="77777777" w:rsidR="009A58E3" w:rsidRPr="00E627B6" w:rsidRDefault="009A58E3" w:rsidP="00B07E6A">
      <w:pPr>
        <w:pStyle w:val="BodyText"/>
        <w:spacing w:before="100" w:beforeAutospacing="1" w:after="100" w:afterAutospacing="1"/>
      </w:pPr>
      <w:r w:rsidRPr="00E627B6">
        <w:t xml:space="preserve">Of additional concern are microbursts, which often do tornado-like damage and can be mistaken for tornadoes.  In contrast to the upward rush of air in a tornado, air blasts rapidly downward from thunderstorms to create microbursts.  Microbursts and tornadoes are expected to become more frequent and more violent as the earth’s atmosphere warms, due to predictions of rising temperatures resulting from climate change.  </w:t>
      </w:r>
    </w:p>
    <w:p w14:paraId="41930089" w14:textId="77777777" w:rsidR="009A58E3" w:rsidRPr="00E627B6" w:rsidRDefault="009A58E3" w:rsidP="00B07E6A">
      <w:pPr>
        <w:pStyle w:val="Heading5"/>
        <w:spacing w:before="100" w:beforeAutospacing="1" w:after="100" w:afterAutospacing="1"/>
      </w:pPr>
      <w:r w:rsidRPr="00E627B6">
        <w:t>Location</w:t>
      </w:r>
    </w:p>
    <w:p w14:paraId="3F88534C" w14:textId="77777777" w:rsidR="009A58E3" w:rsidRPr="00E627B6" w:rsidRDefault="009A58E3" w:rsidP="00B07E6A">
      <w:pPr>
        <w:pStyle w:val="BodyText"/>
        <w:spacing w:before="100" w:beforeAutospacing="1" w:after="100" w:afterAutospacing="1"/>
      </w:pPr>
      <w:r w:rsidRPr="00E627B6">
        <w:t xml:space="preserve">The hazard area for tornadoes in Springfield varies according to the intensity and size of the tornado.  There have not been enough tornadoes in Springfield to accurately predict sections of town that are more likely to experience a tornado. </w:t>
      </w:r>
    </w:p>
    <w:p w14:paraId="6BF0680B" w14:textId="77777777" w:rsidR="009A58E3" w:rsidRPr="00E627B6" w:rsidRDefault="009A58E3" w:rsidP="00B07E6A">
      <w:pPr>
        <w:pStyle w:val="Heading5"/>
        <w:spacing w:before="100" w:beforeAutospacing="1" w:after="100" w:afterAutospacing="1"/>
      </w:pPr>
      <w:r w:rsidRPr="00E627B6">
        <w:t>Extent</w:t>
      </w:r>
    </w:p>
    <w:p w14:paraId="00D45B3F" w14:textId="77777777" w:rsidR="009A58E3" w:rsidRDefault="009A58E3" w:rsidP="009A58E3">
      <w:pPr>
        <w:pStyle w:val="BodyText"/>
        <w:spacing w:before="100" w:beforeAutospacing="1" w:after="100" w:afterAutospacing="1"/>
      </w:pPr>
      <w:r w:rsidRPr="00FE422B">
        <w:t>The impact of a tornado is identified according to the Enhanced Fujita scale, which classifies tornadoes based on wind speeds and a various collection of observed damage.</w:t>
      </w:r>
      <w:r w:rsidRPr="00FE422B">
        <w:rPr>
          <w:vertAlign w:val="superscript"/>
        </w:rPr>
        <w:footnoteReference w:id="6"/>
      </w:r>
    </w:p>
    <w:tbl>
      <w:tblPr>
        <w:tblW w:w="9120" w:type="dxa"/>
        <w:jc w:val="center"/>
        <w:tblLook w:val="04A0" w:firstRow="1" w:lastRow="0" w:firstColumn="1" w:lastColumn="0" w:noHBand="0" w:noVBand="1"/>
      </w:tblPr>
      <w:tblGrid>
        <w:gridCol w:w="2490"/>
        <w:gridCol w:w="1002"/>
        <w:gridCol w:w="966"/>
        <w:gridCol w:w="902"/>
        <w:gridCol w:w="1088"/>
        <w:gridCol w:w="902"/>
        <w:gridCol w:w="1770"/>
      </w:tblGrid>
      <w:tr w:rsidR="007272C4" w:rsidRPr="00E627B6" w14:paraId="575A03C7" w14:textId="77777777" w:rsidTr="00C461B7">
        <w:trPr>
          <w:trHeight w:val="300"/>
          <w:jc w:val="center"/>
        </w:trPr>
        <w:tc>
          <w:tcPr>
            <w:tcW w:w="9120" w:type="dxa"/>
            <w:gridSpan w:val="7"/>
            <w:tcBorders>
              <w:top w:val="single" w:sz="8" w:space="0" w:color="auto"/>
              <w:left w:val="single" w:sz="8" w:space="0" w:color="auto"/>
              <w:bottom w:val="single" w:sz="4" w:space="0" w:color="000000"/>
              <w:right w:val="single" w:sz="8" w:space="0" w:color="000000"/>
            </w:tcBorders>
            <w:shd w:val="clear" w:color="000000" w:fill="000000"/>
            <w:vAlign w:val="center"/>
            <w:hideMark/>
          </w:tcPr>
          <w:p w14:paraId="4D733235" w14:textId="57CE07C8" w:rsidR="007272C4" w:rsidRPr="00E627B6" w:rsidRDefault="007272C4" w:rsidP="00F65D11">
            <w:pPr>
              <w:spacing w:before="100" w:beforeAutospacing="1" w:after="100" w:afterAutospacing="1"/>
              <w:jc w:val="center"/>
              <w:rPr>
                <w:rFonts w:ascii="Gill Sans MT" w:hAnsi="Gill Sans MT"/>
                <w:b/>
                <w:bCs/>
                <w:color w:val="FFFFFF"/>
                <w:sz w:val="20"/>
                <w:szCs w:val="20"/>
              </w:rPr>
            </w:pPr>
            <w:r>
              <w:rPr>
                <w:rFonts w:ascii="Gill Sans MT" w:hAnsi="Gill Sans MT"/>
                <w:b/>
                <w:bCs/>
                <w:color w:val="FFFFFF"/>
                <w:sz w:val="20"/>
                <w:szCs w:val="20"/>
              </w:rPr>
              <w:t>TABLE 3.1</w:t>
            </w:r>
            <w:r w:rsidR="00157C8A">
              <w:rPr>
                <w:rFonts w:ascii="Gill Sans MT" w:hAnsi="Gill Sans MT"/>
                <w:b/>
                <w:bCs/>
                <w:color w:val="FFFFFF"/>
                <w:sz w:val="20"/>
                <w:szCs w:val="20"/>
              </w:rPr>
              <w:t>5</w:t>
            </w:r>
            <w:r>
              <w:rPr>
                <w:rFonts w:ascii="Gill Sans MT" w:hAnsi="Gill Sans MT"/>
                <w:b/>
                <w:bCs/>
                <w:color w:val="FFFFFF"/>
                <w:sz w:val="20"/>
                <w:szCs w:val="20"/>
              </w:rPr>
              <w:t>: ENHANCED FUJITA SCALE</w:t>
            </w:r>
          </w:p>
        </w:tc>
      </w:tr>
      <w:tr w:rsidR="007272C4" w:rsidRPr="00E627B6" w14:paraId="469230FB" w14:textId="77777777" w:rsidTr="007439D1">
        <w:trPr>
          <w:trHeight w:val="300"/>
          <w:jc w:val="center"/>
        </w:trPr>
        <w:tc>
          <w:tcPr>
            <w:tcW w:w="4458" w:type="dxa"/>
            <w:gridSpan w:val="3"/>
            <w:tcBorders>
              <w:top w:val="single" w:sz="8" w:space="0" w:color="auto"/>
              <w:left w:val="single" w:sz="8" w:space="0" w:color="auto"/>
              <w:right w:val="single" w:sz="4" w:space="0" w:color="000000"/>
            </w:tcBorders>
            <w:shd w:val="clear" w:color="000000" w:fill="000000"/>
            <w:vAlign w:val="center"/>
          </w:tcPr>
          <w:p w14:paraId="56C27C5C" w14:textId="10F64423" w:rsidR="007272C4" w:rsidRPr="00E627B6" w:rsidRDefault="007272C4" w:rsidP="00F65D11">
            <w:pPr>
              <w:spacing w:before="100" w:beforeAutospacing="1" w:after="100" w:afterAutospacing="1"/>
              <w:jc w:val="center"/>
              <w:rPr>
                <w:rFonts w:ascii="Gill Sans MT" w:hAnsi="Gill Sans MT"/>
                <w:b/>
                <w:bCs/>
                <w:color w:val="FFFFFF"/>
                <w:sz w:val="20"/>
                <w:szCs w:val="20"/>
              </w:rPr>
            </w:pPr>
            <w:r w:rsidRPr="007272C4">
              <w:rPr>
                <w:rFonts w:ascii="Gill Sans MT" w:hAnsi="Gill Sans MT"/>
                <w:b/>
                <w:bCs/>
                <w:color w:val="FFFFFF"/>
                <w:sz w:val="20"/>
                <w:szCs w:val="20"/>
              </w:rPr>
              <w:t>FUJITA SCALE</w:t>
            </w:r>
          </w:p>
        </w:tc>
        <w:tc>
          <w:tcPr>
            <w:tcW w:w="1990" w:type="dxa"/>
            <w:gridSpan w:val="2"/>
            <w:tcBorders>
              <w:top w:val="single" w:sz="8" w:space="0" w:color="auto"/>
              <w:left w:val="nil"/>
              <w:bottom w:val="single" w:sz="4" w:space="0" w:color="000000"/>
              <w:right w:val="single" w:sz="4" w:space="0" w:color="000000"/>
            </w:tcBorders>
            <w:shd w:val="clear" w:color="000000" w:fill="000000"/>
            <w:vAlign w:val="center"/>
          </w:tcPr>
          <w:p w14:paraId="7E29B7E0" w14:textId="3D63BFEB" w:rsidR="007272C4" w:rsidRPr="00E627B6" w:rsidRDefault="007272C4" w:rsidP="00F65D11">
            <w:pPr>
              <w:spacing w:before="100" w:beforeAutospacing="1" w:after="100" w:afterAutospacing="1"/>
              <w:jc w:val="center"/>
              <w:rPr>
                <w:rFonts w:ascii="Gill Sans MT" w:hAnsi="Gill Sans MT"/>
                <w:b/>
                <w:bCs/>
                <w:color w:val="FFFFFF"/>
                <w:sz w:val="20"/>
                <w:szCs w:val="20"/>
              </w:rPr>
            </w:pPr>
            <w:r w:rsidRPr="007272C4">
              <w:rPr>
                <w:rFonts w:ascii="Gill Sans MT" w:hAnsi="Gill Sans MT"/>
                <w:b/>
                <w:bCs/>
                <w:color w:val="FFFFFF"/>
                <w:sz w:val="20"/>
                <w:szCs w:val="20"/>
              </w:rPr>
              <w:t>DERIVED EF SCALE</w:t>
            </w:r>
          </w:p>
        </w:tc>
        <w:tc>
          <w:tcPr>
            <w:tcW w:w="2672" w:type="dxa"/>
            <w:gridSpan w:val="2"/>
            <w:tcBorders>
              <w:top w:val="single" w:sz="8" w:space="0" w:color="auto"/>
              <w:left w:val="nil"/>
              <w:bottom w:val="single" w:sz="4" w:space="0" w:color="000000"/>
              <w:right w:val="single" w:sz="8" w:space="0" w:color="000000"/>
            </w:tcBorders>
            <w:shd w:val="clear" w:color="000000" w:fill="000000"/>
            <w:vAlign w:val="center"/>
          </w:tcPr>
          <w:p w14:paraId="21800024" w14:textId="19442ACA" w:rsidR="007272C4" w:rsidRPr="00E627B6" w:rsidRDefault="007272C4" w:rsidP="00F65D11">
            <w:pPr>
              <w:spacing w:before="100" w:beforeAutospacing="1" w:after="100" w:afterAutospacing="1"/>
              <w:jc w:val="center"/>
              <w:rPr>
                <w:rFonts w:ascii="Gill Sans MT" w:hAnsi="Gill Sans MT"/>
                <w:b/>
                <w:bCs/>
                <w:color w:val="FFFFFF"/>
                <w:sz w:val="20"/>
                <w:szCs w:val="20"/>
              </w:rPr>
            </w:pPr>
            <w:r w:rsidRPr="007272C4">
              <w:rPr>
                <w:rFonts w:ascii="Gill Sans MT" w:hAnsi="Gill Sans MT"/>
                <w:b/>
                <w:bCs/>
                <w:color w:val="FFFFFF"/>
                <w:sz w:val="20"/>
                <w:szCs w:val="20"/>
              </w:rPr>
              <w:t>OPERATIONAL EF SCALE</w:t>
            </w:r>
          </w:p>
        </w:tc>
      </w:tr>
      <w:tr w:rsidR="008F5DBC" w:rsidRPr="00E627B6" w14:paraId="0C2E692C" w14:textId="77777777" w:rsidTr="007439D1">
        <w:trPr>
          <w:trHeight w:val="900"/>
          <w:jc w:val="center"/>
        </w:trPr>
        <w:tc>
          <w:tcPr>
            <w:tcW w:w="2490" w:type="dxa"/>
            <w:tcBorders>
              <w:left w:val="single" w:sz="8" w:space="0" w:color="auto"/>
              <w:bottom w:val="single" w:sz="4" w:space="0" w:color="000000"/>
              <w:right w:val="single" w:sz="4" w:space="0" w:color="000000"/>
            </w:tcBorders>
            <w:shd w:val="clear" w:color="auto" w:fill="BFBFBF" w:themeFill="background1" w:themeFillShade="BF"/>
            <w:vAlign w:val="center"/>
            <w:hideMark/>
          </w:tcPr>
          <w:p w14:paraId="334FD20B"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F Number</w:t>
            </w:r>
          </w:p>
        </w:tc>
        <w:tc>
          <w:tcPr>
            <w:tcW w:w="1002" w:type="dxa"/>
            <w:tcBorders>
              <w:left w:val="nil"/>
              <w:bottom w:val="single" w:sz="4" w:space="0" w:color="000000"/>
              <w:right w:val="single" w:sz="4" w:space="0" w:color="000000"/>
            </w:tcBorders>
            <w:shd w:val="clear" w:color="auto" w:fill="BFBFBF" w:themeFill="background1" w:themeFillShade="BF"/>
            <w:vAlign w:val="center"/>
            <w:hideMark/>
          </w:tcPr>
          <w:p w14:paraId="1839C74A"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Fastest 1/4-mile (mph)</w:t>
            </w:r>
          </w:p>
        </w:tc>
        <w:tc>
          <w:tcPr>
            <w:tcW w:w="966" w:type="dxa"/>
            <w:tcBorders>
              <w:left w:val="nil"/>
              <w:bottom w:val="single" w:sz="4" w:space="0" w:color="000000"/>
              <w:right w:val="single" w:sz="4" w:space="0" w:color="000000"/>
            </w:tcBorders>
            <w:shd w:val="clear" w:color="auto" w:fill="BFBFBF" w:themeFill="background1" w:themeFillShade="BF"/>
            <w:vAlign w:val="center"/>
            <w:hideMark/>
          </w:tcPr>
          <w:p w14:paraId="7B9F2CCF"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3 Second Gust (mph)</w:t>
            </w:r>
          </w:p>
        </w:tc>
        <w:tc>
          <w:tcPr>
            <w:tcW w:w="902" w:type="dxa"/>
            <w:tcBorders>
              <w:top w:val="nil"/>
              <w:left w:val="nil"/>
              <w:bottom w:val="single" w:sz="4" w:space="0" w:color="000000"/>
              <w:right w:val="single" w:sz="4" w:space="0" w:color="000000"/>
            </w:tcBorders>
            <w:shd w:val="clear" w:color="auto" w:fill="BFBFBF" w:themeFill="background1" w:themeFillShade="BF"/>
            <w:vAlign w:val="center"/>
            <w:hideMark/>
          </w:tcPr>
          <w:p w14:paraId="2486F39E"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EF Number</w:t>
            </w:r>
          </w:p>
        </w:tc>
        <w:tc>
          <w:tcPr>
            <w:tcW w:w="1088" w:type="dxa"/>
            <w:tcBorders>
              <w:top w:val="nil"/>
              <w:left w:val="nil"/>
              <w:bottom w:val="single" w:sz="4" w:space="0" w:color="000000"/>
              <w:right w:val="single" w:sz="4" w:space="0" w:color="000000"/>
            </w:tcBorders>
            <w:shd w:val="clear" w:color="auto" w:fill="BFBFBF" w:themeFill="background1" w:themeFillShade="BF"/>
            <w:vAlign w:val="center"/>
            <w:hideMark/>
          </w:tcPr>
          <w:p w14:paraId="683CB5F5"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3 Second Gust (mph)</w:t>
            </w:r>
          </w:p>
        </w:tc>
        <w:tc>
          <w:tcPr>
            <w:tcW w:w="902" w:type="dxa"/>
            <w:tcBorders>
              <w:top w:val="nil"/>
              <w:left w:val="nil"/>
              <w:bottom w:val="single" w:sz="4" w:space="0" w:color="000000"/>
              <w:right w:val="single" w:sz="4" w:space="0" w:color="000000"/>
            </w:tcBorders>
            <w:shd w:val="clear" w:color="auto" w:fill="BFBFBF" w:themeFill="background1" w:themeFillShade="BF"/>
            <w:vAlign w:val="center"/>
            <w:hideMark/>
          </w:tcPr>
          <w:p w14:paraId="7C1D75BB"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EF Number</w:t>
            </w:r>
          </w:p>
        </w:tc>
        <w:tc>
          <w:tcPr>
            <w:tcW w:w="1770" w:type="dxa"/>
            <w:tcBorders>
              <w:top w:val="nil"/>
              <w:left w:val="nil"/>
              <w:bottom w:val="single" w:sz="4" w:space="0" w:color="000000"/>
              <w:right w:val="single" w:sz="8" w:space="0" w:color="auto"/>
            </w:tcBorders>
            <w:shd w:val="clear" w:color="auto" w:fill="BFBFBF" w:themeFill="background1" w:themeFillShade="BF"/>
            <w:vAlign w:val="center"/>
            <w:hideMark/>
          </w:tcPr>
          <w:p w14:paraId="113A7F32" w14:textId="77777777" w:rsidR="008F5DBC" w:rsidRPr="007439D1" w:rsidRDefault="008F5DBC" w:rsidP="00F65D11">
            <w:pPr>
              <w:spacing w:before="100" w:beforeAutospacing="1" w:after="100" w:afterAutospacing="1"/>
              <w:jc w:val="center"/>
              <w:rPr>
                <w:color w:val="000000"/>
                <w:sz w:val="20"/>
                <w:szCs w:val="20"/>
              </w:rPr>
            </w:pPr>
            <w:r w:rsidRPr="007439D1">
              <w:rPr>
                <w:color w:val="000000"/>
                <w:sz w:val="20"/>
                <w:szCs w:val="20"/>
              </w:rPr>
              <w:t>3 Second Gust (mph)</w:t>
            </w:r>
          </w:p>
        </w:tc>
      </w:tr>
      <w:tr w:rsidR="008F5DBC" w:rsidRPr="00E627B6" w14:paraId="5A116E72" w14:textId="77777777" w:rsidTr="00C461B7">
        <w:trPr>
          <w:trHeight w:val="300"/>
          <w:jc w:val="center"/>
        </w:trPr>
        <w:tc>
          <w:tcPr>
            <w:tcW w:w="2490" w:type="dxa"/>
            <w:tcBorders>
              <w:top w:val="nil"/>
              <w:left w:val="single" w:sz="8" w:space="0" w:color="auto"/>
              <w:bottom w:val="single" w:sz="4" w:space="0" w:color="000000"/>
              <w:right w:val="single" w:sz="4" w:space="0" w:color="000000"/>
            </w:tcBorders>
            <w:shd w:val="clear" w:color="auto" w:fill="auto"/>
            <w:vAlign w:val="center"/>
            <w:hideMark/>
          </w:tcPr>
          <w:p w14:paraId="6B8585D0"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0</w:t>
            </w:r>
          </w:p>
        </w:tc>
        <w:tc>
          <w:tcPr>
            <w:tcW w:w="1002" w:type="dxa"/>
            <w:tcBorders>
              <w:top w:val="nil"/>
              <w:left w:val="nil"/>
              <w:bottom w:val="single" w:sz="4" w:space="0" w:color="000000"/>
              <w:right w:val="single" w:sz="4" w:space="0" w:color="000000"/>
            </w:tcBorders>
            <w:shd w:val="clear" w:color="auto" w:fill="auto"/>
            <w:vAlign w:val="center"/>
            <w:hideMark/>
          </w:tcPr>
          <w:p w14:paraId="7C6B6BAE"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40-72</w:t>
            </w:r>
          </w:p>
        </w:tc>
        <w:tc>
          <w:tcPr>
            <w:tcW w:w="966" w:type="dxa"/>
            <w:tcBorders>
              <w:top w:val="nil"/>
              <w:left w:val="nil"/>
              <w:bottom w:val="single" w:sz="4" w:space="0" w:color="000000"/>
              <w:right w:val="single" w:sz="4" w:space="0" w:color="000000"/>
            </w:tcBorders>
            <w:shd w:val="clear" w:color="auto" w:fill="auto"/>
            <w:vAlign w:val="center"/>
            <w:hideMark/>
          </w:tcPr>
          <w:p w14:paraId="400EDA70"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45-78</w:t>
            </w:r>
          </w:p>
        </w:tc>
        <w:tc>
          <w:tcPr>
            <w:tcW w:w="902" w:type="dxa"/>
            <w:tcBorders>
              <w:top w:val="nil"/>
              <w:left w:val="nil"/>
              <w:bottom w:val="single" w:sz="4" w:space="0" w:color="000000"/>
              <w:right w:val="single" w:sz="4" w:space="0" w:color="000000"/>
            </w:tcBorders>
            <w:shd w:val="clear" w:color="auto" w:fill="auto"/>
            <w:vAlign w:val="center"/>
            <w:hideMark/>
          </w:tcPr>
          <w:p w14:paraId="14DEC7A4"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0</w:t>
            </w:r>
          </w:p>
        </w:tc>
        <w:tc>
          <w:tcPr>
            <w:tcW w:w="1088" w:type="dxa"/>
            <w:tcBorders>
              <w:top w:val="nil"/>
              <w:left w:val="nil"/>
              <w:bottom w:val="single" w:sz="4" w:space="0" w:color="000000"/>
              <w:right w:val="single" w:sz="4" w:space="0" w:color="000000"/>
            </w:tcBorders>
            <w:shd w:val="clear" w:color="auto" w:fill="auto"/>
            <w:vAlign w:val="center"/>
            <w:hideMark/>
          </w:tcPr>
          <w:p w14:paraId="419DA6F6"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65-85</w:t>
            </w:r>
          </w:p>
        </w:tc>
        <w:tc>
          <w:tcPr>
            <w:tcW w:w="902" w:type="dxa"/>
            <w:tcBorders>
              <w:top w:val="nil"/>
              <w:left w:val="nil"/>
              <w:bottom w:val="single" w:sz="4" w:space="0" w:color="000000"/>
              <w:right w:val="single" w:sz="4" w:space="0" w:color="000000"/>
            </w:tcBorders>
            <w:shd w:val="clear" w:color="auto" w:fill="auto"/>
            <w:vAlign w:val="center"/>
            <w:hideMark/>
          </w:tcPr>
          <w:p w14:paraId="581AF0AD"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0</w:t>
            </w:r>
          </w:p>
        </w:tc>
        <w:tc>
          <w:tcPr>
            <w:tcW w:w="1770" w:type="dxa"/>
            <w:tcBorders>
              <w:top w:val="nil"/>
              <w:left w:val="nil"/>
              <w:bottom w:val="single" w:sz="4" w:space="0" w:color="000000"/>
              <w:right w:val="single" w:sz="8" w:space="0" w:color="auto"/>
            </w:tcBorders>
            <w:shd w:val="clear" w:color="auto" w:fill="auto"/>
            <w:vAlign w:val="center"/>
            <w:hideMark/>
          </w:tcPr>
          <w:p w14:paraId="1C8FF75D"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65-85</w:t>
            </w:r>
          </w:p>
        </w:tc>
      </w:tr>
      <w:tr w:rsidR="008F5DBC" w:rsidRPr="00E627B6" w14:paraId="07B94CAD" w14:textId="77777777" w:rsidTr="00C461B7">
        <w:trPr>
          <w:trHeight w:val="300"/>
          <w:jc w:val="center"/>
        </w:trPr>
        <w:tc>
          <w:tcPr>
            <w:tcW w:w="2490" w:type="dxa"/>
            <w:tcBorders>
              <w:top w:val="nil"/>
              <w:left w:val="single" w:sz="8" w:space="0" w:color="auto"/>
              <w:bottom w:val="single" w:sz="4" w:space="0" w:color="000000"/>
              <w:right w:val="single" w:sz="4" w:space="0" w:color="000000"/>
            </w:tcBorders>
            <w:shd w:val="clear" w:color="auto" w:fill="auto"/>
            <w:vAlign w:val="center"/>
            <w:hideMark/>
          </w:tcPr>
          <w:p w14:paraId="69C6E613"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w:t>
            </w:r>
          </w:p>
        </w:tc>
        <w:tc>
          <w:tcPr>
            <w:tcW w:w="1002" w:type="dxa"/>
            <w:tcBorders>
              <w:top w:val="nil"/>
              <w:left w:val="nil"/>
              <w:bottom w:val="single" w:sz="4" w:space="0" w:color="000000"/>
              <w:right w:val="single" w:sz="4" w:space="0" w:color="000000"/>
            </w:tcBorders>
            <w:shd w:val="clear" w:color="auto" w:fill="auto"/>
            <w:vAlign w:val="center"/>
            <w:hideMark/>
          </w:tcPr>
          <w:p w14:paraId="0E755EDE"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73-112</w:t>
            </w:r>
          </w:p>
        </w:tc>
        <w:tc>
          <w:tcPr>
            <w:tcW w:w="966" w:type="dxa"/>
            <w:tcBorders>
              <w:top w:val="nil"/>
              <w:left w:val="nil"/>
              <w:bottom w:val="single" w:sz="4" w:space="0" w:color="000000"/>
              <w:right w:val="single" w:sz="4" w:space="0" w:color="000000"/>
            </w:tcBorders>
            <w:shd w:val="clear" w:color="auto" w:fill="auto"/>
            <w:vAlign w:val="center"/>
            <w:hideMark/>
          </w:tcPr>
          <w:p w14:paraId="47C516B5"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79-117</w:t>
            </w:r>
          </w:p>
        </w:tc>
        <w:tc>
          <w:tcPr>
            <w:tcW w:w="902" w:type="dxa"/>
            <w:tcBorders>
              <w:top w:val="nil"/>
              <w:left w:val="nil"/>
              <w:bottom w:val="single" w:sz="4" w:space="0" w:color="000000"/>
              <w:right w:val="single" w:sz="4" w:space="0" w:color="000000"/>
            </w:tcBorders>
            <w:shd w:val="clear" w:color="auto" w:fill="auto"/>
            <w:vAlign w:val="center"/>
            <w:hideMark/>
          </w:tcPr>
          <w:p w14:paraId="6F04F019"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w:t>
            </w:r>
          </w:p>
        </w:tc>
        <w:tc>
          <w:tcPr>
            <w:tcW w:w="1088" w:type="dxa"/>
            <w:tcBorders>
              <w:top w:val="nil"/>
              <w:left w:val="nil"/>
              <w:bottom w:val="single" w:sz="4" w:space="0" w:color="000000"/>
              <w:right w:val="single" w:sz="4" w:space="0" w:color="000000"/>
            </w:tcBorders>
            <w:shd w:val="clear" w:color="auto" w:fill="auto"/>
            <w:vAlign w:val="center"/>
            <w:hideMark/>
          </w:tcPr>
          <w:p w14:paraId="2B7BE0D3"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86-109</w:t>
            </w:r>
          </w:p>
        </w:tc>
        <w:tc>
          <w:tcPr>
            <w:tcW w:w="902" w:type="dxa"/>
            <w:tcBorders>
              <w:top w:val="nil"/>
              <w:left w:val="nil"/>
              <w:bottom w:val="single" w:sz="4" w:space="0" w:color="000000"/>
              <w:right w:val="single" w:sz="4" w:space="0" w:color="000000"/>
            </w:tcBorders>
            <w:shd w:val="clear" w:color="auto" w:fill="auto"/>
            <w:vAlign w:val="center"/>
            <w:hideMark/>
          </w:tcPr>
          <w:p w14:paraId="4A6CCE4D"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w:t>
            </w:r>
          </w:p>
        </w:tc>
        <w:tc>
          <w:tcPr>
            <w:tcW w:w="1770" w:type="dxa"/>
            <w:tcBorders>
              <w:top w:val="nil"/>
              <w:left w:val="nil"/>
              <w:bottom w:val="single" w:sz="4" w:space="0" w:color="000000"/>
              <w:right w:val="single" w:sz="8" w:space="0" w:color="auto"/>
            </w:tcBorders>
            <w:shd w:val="clear" w:color="auto" w:fill="auto"/>
            <w:vAlign w:val="center"/>
            <w:hideMark/>
          </w:tcPr>
          <w:p w14:paraId="4B333D09"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86-110</w:t>
            </w:r>
          </w:p>
        </w:tc>
      </w:tr>
      <w:tr w:rsidR="008F5DBC" w:rsidRPr="00E627B6" w14:paraId="7E5067AD" w14:textId="77777777" w:rsidTr="00C461B7">
        <w:trPr>
          <w:trHeight w:val="300"/>
          <w:jc w:val="center"/>
        </w:trPr>
        <w:tc>
          <w:tcPr>
            <w:tcW w:w="2490" w:type="dxa"/>
            <w:tcBorders>
              <w:top w:val="nil"/>
              <w:left w:val="single" w:sz="8" w:space="0" w:color="auto"/>
              <w:bottom w:val="single" w:sz="4" w:space="0" w:color="000000"/>
              <w:right w:val="single" w:sz="4" w:space="0" w:color="000000"/>
            </w:tcBorders>
            <w:shd w:val="clear" w:color="auto" w:fill="auto"/>
            <w:vAlign w:val="center"/>
            <w:hideMark/>
          </w:tcPr>
          <w:p w14:paraId="6ABF4A7C"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w:t>
            </w:r>
          </w:p>
        </w:tc>
        <w:tc>
          <w:tcPr>
            <w:tcW w:w="1002" w:type="dxa"/>
            <w:tcBorders>
              <w:top w:val="nil"/>
              <w:left w:val="nil"/>
              <w:bottom w:val="single" w:sz="4" w:space="0" w:color="000000"/>
              <w:right w:val="single" w:sz="4" w:space="0" w:color="000000"/>
            </w:tcBorders>
            <w:shd w:val="clear" w:color="auto" w:fill="auto"/>
            <w:vAlign w:val="center"/>
            <w:hideMark/>
          </w:tcPr>
          <w:p w14:paraId="47995562"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113-157</w:t>
            </w:r>
          </w:p>
        </w:tc>
        <w:tc>
          <w:tcPr>
            <w:tcW w:w="966" w:type="dxa"/>
            <w:tcBorders>
              <w:top w:val="nil"/>
              <w:left w:val="nil"/>
              <w:bottom w:val="single" w:sz="4" w:space="0" w:color="000000"/>
              <w:right w:val="single" w:sz="4" w:space="0" w:color="000000"/>
            </w:tcBorders>
            <w:shd w:val="clear" w:color="auto" w:fill="auto"/>
            <w:vAlign w:val="center"/>
            <w:hideMark/>
          </w:tcPr>
          <w:p w14:paraId="606D5E60"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118-161</w:t>
            </w:r>
          </w:p>
        </w:tc>
        <w:tc>
          <w:tcPr>
            <w:tcW w:w="902" w:type="dxa"/>
            <w:tcBorders>
              <w:top w:val="nil"/>
              <w:left w:val="nil"/>
              <w:bottom w:val="single" w:sz="4" w:space="0" w:color="000000"/>
              <w:right w:val="single" w:sz="4" w:space="0" w:color="000000"/>
            </w:tcBorders>
            <w:shd w:val="clear" w:color="auto" w:fill="auto"/>
            <w:vAlign w:val="center"/>
            <w:hideMark/>
          </w:tcPr>
          <w:p w14:paraId="5ECA778B"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w:t>
            </w:r>
          </w:p>
        </w:tc>
        <w:tc>
          <w:tcPr>
            <w:tcW w:w="1088" w:type="dxa"/>
            <w:tcBorders>
              <w:top w:val="nil"/>
              <w:left w:val="nil"/>
              <w:bottom w:val="single" w:sz="4" w:space="0" w:color="000000"/>
              <w:right w:val="single" w:sz="4" w:space="0" w:color="000000"/>
            </w:tcBorders>
            <w:shd w:val="clear" w:color="auto" w:fill="auto"/>
            <w:vAlign w:val="center"/>
            <w:hideMark/>
          </w:tcPr>
          <w:p w14:paraId="1858F434"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110-137</w:t>
            </w:r>
          </w:p>
        </w:tc>
        <w:tc>
          <w:tcPr>
            <w:tcW w:w="902" w:type="dxa"/>
            <w:tcBorders>
              <w:top w:val="nil"/>
              <w:left w:val="nil"/>
              <w:bottom w:val="single" w:sz="4" w:space="0" w:color="000000"/>
              <w:right w:val="single" w:sz="4" w:space="0" w:color="000000"/>
            </w:tcBorders>
            <w:shd w:val="clear" w:color="auto" w:fill="auto"/>
            <w:vAlign w:val="center"/>
            <w:hideMark/>
          </w:tcPr>
          <w:p w14:paraId="279D272A"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w:t>
            </w:r>
          </w:p>
        </w:tc>
        <w:tc>
          <w:tcPr>
            <w:tcW w:w="1770" w:type="dxa"/>
            <w:tcBorders>
              <w:top w:val="nil"/>
              <w:left w:val="nil"/>
              <w:bottom w:val="single" w:sz="4" w:space="0" w:color="000000"/>
              <w:right w:val="single" w:sz="8" w:space="0" w:color="auto"/>
            </w:tcBorders>
            <w:shd w:val="clear" w:color="auto" w:fill="auto"/>
            <w:vAlign w:val="center"/>
            <w:hideMark/>
          </w:tcPr>
          <w:p w14:paraId="52F4398B"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111-135</w:t>
            </w:r>
          </w:p>
        </w:tc>
      </w:tr>
      <w:tr w:rsidR="008F5DBC" w:rsidRPr="00E627B6" w14:paraId="72C220B0" w14:textId="77777777" w:rsidTr="00C461B7">
        <w:trPr>
          <w:trHeight w:val="300"/>
          <w:jc w:val="center"/>
        </w:trPr>
        <w:tc>
          <w:tcPr>
            <w:tcW w:w="2490" w:type="dxa"/>
            <w:tcBorders>
              <w:top w:val="nil"/>
              <w:left w:val="single" w:sz="8" w:space="0" w:color="auto"/>
              <w:bottom w:val="single" w:sz="4" w:space="0" w:color="000000"/>
              <w:right w:val="single" w:sz="4" w:space="0" w:color="000000"/>
            </w:tcBorders>
            <w:shd w:val="clear" w:color="auto" w:fill="auto"/>
            <w:vAlign w:val="center"/>
            <w:hideMark/>
          </w:tcPr>
          <w:p w14:paraId="6DA66469"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3</w:t>
            </w:r>
          </w:p>
        </w:tc>
        <w:tc>
          <w:tcPr>
            <w:tcW w:w="1002" w:type="dxa"/>
            <w:tcBorders>
              <w:top w:val="nil"/>
              <w:left w:val="nil"/>
              <w:bottom w:val="single" w:sz="4" w:space="0" w:color="000000"/>
              <w:right w:val="single" w:sz="4" w:space="0" w:color="000000"/>
            </w:tcBorders>
            <w:shd w:val="clear" w:color="auto" w:fill="auto"/>
            <w:vAlign w:val="center"/>
            <w:hideMark/>
          </w:tcPr>
          <w:p w14:paraId="2367070F"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158-207</w:t>
            </w:r>
          </w:p>
        </w:tc>
        <w:tc>
          <w:tcPr>
            <w:tcW w:w="966" w:type="dxa"/>
            <w:tcBorders>
              <w:top w:val="nil"/>
              <w:left w:val="nil"/>
              <w:bottom w:val="single" w:sz="4" w:space="0" w:color="000000"/>
              <w:right w:val="single" w:sz="4" w:space="0" w:color="000000"/>
            </w:tcBorders>
            <w:shd w:val="clear" w:color="auto" w:fill="auto"/>
            <w:vAlign w:val="center"/>
            <w:hideMark/>
          </w:tcPr>
          <w:p w14:paraId="4286881E"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162-209</w:t>
            </w:r>
          </w:p>
        </w:tc>
        <w:tc>
          <w:tcPr>
            <w:tcW w:w="902" w:type="dxa"/>
            <w:tcBorders>
              <w:top w:val="nil"/>
              <w:left w:val="nil"/>
              <w:bottom w:val="single" w:sz="4" w:space="0" w:color="000000"/>
              <w:right w:val="single" w:sz="4" w:space="0" w:color="000000"/>
            </w:tcBorders>
            <w:shd w:val="clear" w:color="auto" w:fill="auto"/>
            <w:vAlign w:val="center"/>
            <w:hideMark/>
          </w:tcPr>
          <w:p w14:paraId="3E20AD2E"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3</w:t>
            </w:r>
          </w:p>
        </w:tc>
        <w:tc>
          <w:tcPr>
            <w:tcW w:w="1088" w:type="dxa"/>
            <w:tcBorders>
              <w:top w:val="nil"/>
              <w:left w:val="nil"/>
              <w:bottom w:val="single" w:sz="4" w:space="0" w:color="000000"/>
              <w:right w:val="single" w:sz="4" w:space="0" w:color="000000"/>
            </w:tcBorders>
            <w:shd w:val="clear" w:color="auto" w:fill="auto"/>
            <w:vAlign w:val="center"/>
            <w:hideMark/>
          </w:tcPr>
          <w:p w14:paraId="06A0A617"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138-167</w:t>
            </w:r>
          </w:p>
        </w:tc>
        <w:tc>
          <w:tcPr>
            <w:tcW w:w="902" w:type="dxa"/>
            <w:tcBorders>
              <w:top w:val="nil"/>
              <w:left w:val="nil"/>
              <w:bottom w:val="single" w:sz="4" w:space="0" w:color="000000"/>
              <w:right w:val="single" w:sz="4" w:space="0" w:color="000000"/>
            </w:tcBorders>
            <w:shd w:val="clear" w:color="auto" w:fill="auto"/>
            <w:vAlign w:val="center"/>
            <w:hideMark/>
          </w:tcPr>
          <w:p w14:paraId="5C1074CE"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3</w:t>
            </w:r>
          </w:p>
        </w:tc>
        <w:tc>
          <w:tcPr>
            <w:tcW w:w="1770" w:type="dxa"/>
            <w:tcBorders>
              <w:top w:val="nil"/>
              <w:left w:val="nil"/>
              <w:bottom w:val="single" w:sz="4" w:space="0" w:color="000000"/>
              <w:right w:val="single" w:sz="8" w:space="0" w:color="auto"/>
            </w:tcBorders>
            <w:shd w:val="clear" w:color="auto" w:fill="auto"/>
            <w:vAlign w:val="center"/>
            <w:hideMark/>
          </w:tcPr>
          <w:p w14:paraId="7E5DE25E"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136-165</w:t>
            </w:r>
          </w:p>
        </w:tc>
      </w:tr>
      <w:tr w:rsidR="008F5DBC" w:rsidRPr="00E627B6" w14:paraId="559D9B48" w14:textId="77777777" w:rsidTr="00C461B7">
        <w:trPr>
          <w:trHeight w:val="300"/>
          <w:jc w:val="center"/>
        </w:trPr>
        <w:tc>
          <w:tcPr>
            <w:tcW w:w="2490" w:type="dxa"/>
            <w:tcBorders>
              <w:top w:val="nil"/>
              <w:left w:val="single" w:sz="8" w:space="0" w:color="auto"/>
              <w:bottom w:val="single" w:sz="4" w:space="0" w:color="000000"/>
              <w:right w:val="single" w:sz="4" w:space="0" w:color="000000"/>
            </w:tcBorders>
            <w:shd w:val="clear" w:color="auto" w:fill="auto"/>
            <w:vAlign w:val="center"/>
            <w:hideMark/>
          </w:tcPr>
          <w:p w14:paraId="1C6CF98C"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4</w:t>
            </w:r>
          </w:p>
        </w:tc>
        <w:tc>
          <w:tcPr>
            <w:tcW w:w="1002" w:type="dxa"/>
            <w:tcBorders>
              <w:top w:val="nil"/>
              <w:left w:val="nil"/>
              <w:bottom w:val="single" w:sz="4" w:space="0" w:color="000000"/>
              <w:right w:val="single" w:sz="4" w:space="0" w:color="000000"/>
            </w:tcBorders>
            <w:shd w:val="clear" w:color="auto" w:fill="auto"/>
            <w:vAlign w:val="center"/>
            <w:hideMark/>
          </w:tcPr>
          <w:p w14:paraId="1BAE4235"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208-260</w:t>
            </w:r>
          </w:p>
        </w:tc>
        <w:tc>
          <w:tcPr>
            <w:tcW w:w="966" w:type="dxa"/>
            <w:tcBorders>
              <w:top w:val="nil"/>
              <w:left w:val="nil"/>
              <w:bottom w:val="single" w:sz="4" w:space="0" w:color="000000"/>
              <w:right w:val="single" w:sz="4" w:space="0" w:color="000000"/>
            </w:tcBorders>
            <w:shd w:val="clear" w:color="auto" w:fill="auto"/>
            <w:vAlign w:val="center"/>
            <w:hideMark/>
          </w:tcPr>
          <w:p w14:paraId="072EB6A3"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210-261</w:t>
            </w:r>
          </w:p>
        </w:tc>
        <w:tc>
          <w:tcPr>
            <w:tcW w:w="902" w:type="dxa"/>
            <w:tcBorders>
              <w:top w:val="nil"/>
              <w:left w:val="nil"/>
              <w:bottom w:val="single" w:sz="4" w:space="0" w:color="000000"/>
              <w:right w:val="single" w:sz="4" w:space="0" w:color="000000"/>
            </w:tcBorders>
            <w:shd w:val="clear" w:color="auto" w:fill="auto"/>
            <w:vAlign w:val="center"/>
            <w:hideMark/>
          </w:tcPr>
          <w:p w14:paraId="2621345A"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4</w:t>
            </w:r>
          </w:p>
        </w:tc>
        <w:tc>
          <w:tcPr>
            <w:tcW w:w="1088" w:type="dxa"/>
            <w:tcBorders>
              <w:top w:val="nil"/>
              <w:left w:val="nil"/>
              <w:bottom w:val="single" w:sz="4" w:space="0" w:color="000000"/>
              <w:right w:val="single" w:sz="4" w:space="0" w:color="000000"/>
            </w:tcBorders>
            <w:shd w:val="clear" w:color="auto" w:fill="auto"/>
            <w:vAlign w:val="center"/>
            <w:hideMark/>
          </w:tcPr>
          <w:p w14:paraId="62E22FD1"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168-199</w:t>
            </w:r>
          </w:p>
        </w:tc>
        <w:tc>
          <w:tcPr>
            <w:tcW w:w="902" w:type="dxa"/>
            <w:tcBorders>
              <w:top w:val="nil"/>
              <w:left w:val="nil"/>
              <w:bottom w:val="single" w:sz="4" w:space="0" w:color="000000"/>
              <w:right w:val="single" w:sz="4" w:space="0" w:color="000000"/>
            </w:tcBorders>
            <w:shd w:val="clear" w:color="auto" w:fill="auto"/>
            <w:vAlign w:val="center"/>
            <w:hideMark/>
          </w:tcPr>
          <w:p w14:paraId="1A515DF0"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4</w:t>
            </w:r>
          </w:p>
        </w:tc>
        <w:tc>
          <w:tcPr>
            <w:tcW w:w="1770" w:type="dxa"/>
            <w:tcBorders>
              <w:top w:val="nil"/>
              <w:left w:val="nil"/>
              <w:bottom w:val="single" w:sz="4" w:space="0" w:color="000000"/>
              <w:right w:val="single" w:sz="8" w:space="0" w:color="auto"/>
            </w:tcBorders>
            <w:shd w:val="clear" w:color="auto" w:fill="auto"/>
            <w:vAlign w:val="center"/>
            <w:hideMark/>
          </w:tcPr>
          <w:p w14:paraId="3E8D8113"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166-200</w:t>
            </w:r>
          </w:p>
        </w:tc>
      </w:tr>
      <w:tr w:rsidR="008F5DBC" w:rsidRPr="00E627B6" w14:paraId="5DA707FC" w14:textId="77777777" w:rsidTr="00C461B7">
        <w:trPr>
          <w:trHeight w:val="315"/>
          <w:jc w:val="center"/>
        </w:trPr>
        <w:tc>
          <w:tcPr>
            <w:tcW w:w="2490" w:type="dxa"/>
            <w:tcBorders>
              <w:top w:val="nil"/>
              <w:left w:val="single" w:sz="8" w:space="0" w:color="auto"/>
              <w:bottom w:val="single" w:sz="8" w:space="0" w:color="auto"/>
              <w:right w:val="single" w:sz="4" w:space="0" w:color="000000"/>
            </w:tcBorders>
            <w:shd w:val="clear" w:color="auto" w:fill="auto"/>
            <w:vAlign w:val="center"/>
            <w:hideMark/>
          </w:tcPr>
          <w:p w14:paraId="1A5AE9C8"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5</w:t>
            </w:r>
          </w:p>
        </w:tc>
        <w:tc>
          <w:tcPr>
            <w:tcW w:w="1002" w:type="dxa"/>
            <w:tcBorders>
              <w:top w:val="nil"/>
              <w:left w:val="nil"/>
              <w:bottom w:val="single" w:sz="8" w:space="0" w:color="auto"/>
              <w:right w:val="single" w:sz="4" w:space="0" w:color="000000"/>
            </w:tcBorders>
            <w:shd w:val="clear" w:color="auto" w:fill="auto"/>
            <w:vAlign w:val="center"/>
            <w:hideMark/>
          </w:tcPr>
          <w:p w14:paraId="2CC76238"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261-318</w:t>
            </w:r>
          </w:p>
        </w:tc>
        <w:tc>
          <w:tcPr>
            <w:tcW w:w="966" w:type="dxa"/>
            <w:tcBorders>
              <w:top w:val="nil"/>
              <w:left w:val="nil"/>
              <w:bottom w:val="single" w:sz="8" w:space="0" w:color="auto"/>
              <w:right w:val="single" w:sz="4" w:space="0" w:color="000000"/>
            </w:tcBorders>
            <w:shd w:val="clear" w:color="auto" w:fill="auto"/>
            <w:vAlign w:val="center"/>
            <w:hideMark/>
          </w:tcPr>
          <w:p w14:paraId="780FB989"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262-317</w:t>
            </w:r>
          </w:p>
        </w:tc>
        <w:tc>
          <w:tcPr>
            <w:tcW w:w="902" w:type="dxa"/>
            <w:tcBorders>
              <w:top w:val="nil"/>
              <w:left w:val="nil"/>
              <w:bottom w:val="single" w:sz="8" w:space="0" w:color="auto"/>
              <w:right w:val="single" w:sz="4" w:space="0" w:color="000000"/>
            </w:tcBorders>
            <w:shd w:val="clear" w:color="auto" w:fill="auto"/>
            <w:vAlign w:val="center"/>
            <w:hideMark/>
          </w:tcPr>
          <w:p w14:paraId="0E4DA9A5"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5</w:t>
            </w:r>
          </w:p>
        </w:tc>
        <w:tc>
          <w:tcPr>
            <w:tcW w:w="1088" w:type="dxa"/>
            <w:tcBorders>
              <w:top w:val="nil"/>
              <w:left w:val="nil"/>
              <w:bottom w:val="single" w:sz="8" w:space="0" w:color="auto"/>
              <w:right w:val="single" w:sz="4" w:space="0" w:color="000000"/>
            </w:tcBorders>
            <w:shd w:val="clear" w:color="auto" w:fill="auto"/>
            <w:vAlign w:val="center"/>
            <w:hideMark/>
          </w:tcPr>
          <w:p w14:paraId="5471CF92"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200-234</w:t>
            </w:r>
          </w:p>
        </w:tc>
        <w:tc>
          <w:tcPr>
            <w:tcW w:w="902" w:type="dxa"/>
            <w:tcBorders>
              <w:top w:val="nil"/>
              <w:left w:val="nil"/>
              <w:bottom w:val="single" w:sz="8" w:space="0" w:color="auto"/>
              <w:right w:val="single" w:sz="4" w:space="0" w:color="000000"/>
            </w:tcBorders>
            <w:shd w:val="clear" w:color="auto" w:fill="auto"/>
            <w:vAlign w:val="center"/>
            <w:hideMark/>
          </w:tcPr>
          <w:p w14:paraId="2D34E975"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5</w:t>
            </w:r>
          </w:p>
        </w:tc>
        <w:tc>
          <w:tcPr>
            <w:tcW w:w="1770" w:type="dxa"/>
            <w:tcBorders>
              <w:top w:val="nil"/>
              <w:left w:val="nil"/>
              <w:bottom w:val="single" w:sz="8" w:space="0" w:color="auto"/>
              <w:right w:val="single" w:sz="8" w:space="0" w:color="auto"/>
            </w:tcBorders>
            <w:shd w:val="clear" w:color="auto" w:fill="auto"/>
            <w:vAlign w:val="center"/>
            <w:hideMark/>
          </w:tcPr>
          <w:p w14:paraId="61ED0A0A" w14:textId="77777777" w:rsidR="008F5DBC" w:rsidRPr="00E627B6" w:rsidRDefault="008F5DBC" w:rsidP="00F65D11">
            <w:pPr>
              <w:spacing w:before="100" w:beforeAutospacing="1" w:after="100" w:afterAutospacing="1"/>
              <w:jc w:val="center"/>
              <w:rPr>
                <w:color w:val="000000"/>
                <w:sz w:val="20"/>
                <w:szCs w:val="20"/>
              </w:rPr>
            </w:pPr>
            <w:r w:rsidRPr="00E627B6">
              <w:rPr>
                <w:color w:val="000000"/>
                <w:sz w:val="20"/>
                <w:szCs w:val="20"/>
              </w:rPr>
              <w:t>Over 200</w:t>
            </w:r>
          </w:p>
        </w:tc>
      </w:tr>
    </w:tbl>
    <w:p w14:paraId="6BEA2D07" w14:textId="4F0AB9B2" w:rsidR="008F5DBC" w:rsidRPr="00875DF9" w:rsidRDefault="008F5DBC" w:rsidP="008F5DBC">
      <w:pPr>
        <w:pStyle w:val="BodyText"/>
        <w:tabs>
          <w:tab w:val="left" w:pos="1710"/>
        </w:tabs>
        <w:spacing w:before="100" w:beforeAutospacing="1" w:after="100" w:afterAutospacing="1"/>
        <w:rPr>
          <w:i/>
          <w:sz w:val="20"/>
          <w:lang w:val="fr-FR"/>
        </w:rPr>
      </w:pPr>
      <w:r w:rsidRPr="00875DF9">
        <w:rPr>
          <w:i/>
          <w:sz w:val="20"/>
          <w:lang w:val="fr-FR"/>
        </w:rPr>
        <w:t>Source: http://www.spc.noaa.gov/efscale/ef-scale.html</w:t>
      </w:r>
    </w:p>
    <w:tbl>
      <w:tblPr>
        <w:tblW w:w="9360"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9"/>
        <w:gridCol w:w="1451"/>
        <w:gridCol w:w="1620"/>
        <w:gridCol w:w="5130"/>
      </w:tblGrid>
      <w:tr w:rsidR="009A58E3" w:rsidRPr="007129D4" w14:paraId="5B902347" w14:textId="77777777" w:rsidTr="00B07E6A">
        <w:trPr>
          <w:trHeight w:val="21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CCCCCC"/>
            <w:tcMar>
              <w:top w:w="14" w:type="dxa"/>
              <w:left w:w="72" w:type="dxa"/>
              <w:bottom w:w="14" w:type="dxa"/>
              <w:right w:w="72" w:type="dxa"/>
            </w:tcMar>
            <w:vAlign w:val="center"/>
          </w:tcPr>
          <w:p w14:paraId="21BC9AEC" w14:textId="501AB363" w:rsidR="009A58E3" w:rsidRPr="007129D4" w:rsidRDefault="009A58E3" w:rsidP="00B07E6A">
            <w:pPr>
              <w:keepNext/>
              <w:keepLines/>
              <w:widowControl w:val="0"/>
              <w:shd w:val="solid" w:color="auto" w:fill="000000"/>
              <w:jc w:val="center"/>
              <w:rPr>
                <w:rFonts w:asciiTheme="minorHAnsi" w:hAnsiTheme="minorHAnsi"/>
                <w:b/>
                <w:color w:val="FFFFFF"/>
                <w:sz w:val="22"/>
              </w:rPr>
            </w:pPr>
            <w:r>
              <w:rPr>
                <w:rFonts w:asciiTheme="minorHAnsi" w:hAnsiTheme="minorHAnsi"/>
                <w:b/>
                <w:color w:val="FFFFFF"/>
                <w:sz w:val="22"/>
              </w:rPr>
              <w:t>Table 3.1</w:t>
            </w:r>
            <w:r w:rsidR="00952B59">
              <w:rPr>
                <w:rFonts w:asciiTheme="minorHAnsi" w:hAnsiTheme="minorHAnsi"/>
                <w:b/>
                <w:color w:val="FFFFFF"/>
                <w:sz w:val="22"/>
              </w:rPr>
              <w:t>6</w:t>
            </w:r>
            <w:r>
              <w:rPr>
                <w:rFonts w:asciiTheme="minorHAnsi" w:hAnsiTheme="minorHAnsi"/>
                <w:b/>
                <w:color w:val="FFFFFF"/>
                <w:sz w:val="22"/>
              </w:rPr>
              <w:t xml:space="preserve">: </w:t>
            </w:r>
            <w:r w:rsidRPr="007129D4">
              <w:rPr>
                <w:rFonts w:asciiTheme="minorHAnsi" w:hAnsiTheme="minorHAnsi"/>
                <w:b/>
                <w:color w:val="FFFFFF"/>
                <w:sz w:val="22"/>
              </w:rPr>
              <w:t>Enhanced Fujita Scale Levels and Descriptions of Damage</w:t>
            </w:r>
          </w:p>
        </w:tc>
      </w:tr>
      <w:tr w:rsidR="009A58E3" w:rsidRPr="007129D4" w14:paraId="53B671F4" w14:textId="77777777" w:rsidTr="00B07E6A">
        <w:trPr>
          <w:trHeight w:val="559"/>
          <w:tblHeader/>
          <w:jc w:val="center"/>
        </w:trPr>
        <w:tc>
          <w:tcPr>
            <w:tcW w:w="1159" w:type="dxa"/>
            <w:tcBorders>
              <w:top w:val="single" w:sz="4" w:space="0" w:color="auto"/>
              <w:left w:val="single" w:sz="4" w:space="0" w:color="auto"/>
              <w:bottom w:val="single" w:sz="4" w:space="0" w:color="auto"/>
            </w:tcBorders>
            <w:shd w:val="clear" w:color="auto" w:fill="D9D9D9"/>
            <w:tcMar>
              <w:top w:w="14" w:type="dxa"/>
              <w:left w:w="72" w:type="dxa"/>
              <w:bottom w:w="14" w:type="dxa"/>
              <w:right w:w="72" w:type="dxa"/>
            </w:tcMar>
            <w:vAlign w:val="center"/>
          </w:tcPr>
          <w:p w14:paraId="43A648F0" w14:textId="77777777" w:rsidR="009A58E3" w:rsidRPr="007129D4" w:rsidRDefault="009A58E3" w:rsidP="00B07E6A">
            <w:pPr>
              <w:keepNext/>
              <w:keepLines/>
              <w:widowControl w:val="0"/>
              <w:spacing w:before="120" w:after="120"/>
              <w:jc w:val="center"/>
              <w:rPr>
                <w:rFonts w:asciiTheme="minorHAnsi" w:eastAsia="Arial Unicode MS" w:hAnsiTheme="minorHAnsi"/>
                <w:b/>
                <w:sz w:val="22"/>
              </w:rPr>
            </w:pPr>
            <w:r w:rsidRPr="007129D4">
              <w:rPr>
                <w:rFonts w:asciiTheme="minorHAnsi" w:hAnsiTheme="minorHAnsi"/>
                <w:b/>
                <w:sz w:val="22"/>
              </w:rPr>
              <w:t>EF-Scale Number</w:t>
            </w:r>
          </w:p>
        </w:tc>
        <w:tc>
          <w:tcPr>
            <w:tcW w:w="1451" w:type="dxa"/>
            <w:tcBorders>
              <w:top w:val="single" w:sz="4" w:space="0" w:color="auto"/>
              <w:bottom w:val="single" w:sz="4" w:space="0" w:color="auto"/>
            </w:tcBorders>
            <w:shd w:val="clear" w:color="auto" w:fill="D9D9D9"/>
            <w:tcMar>
              <w:top w:w="14" w:type="dxa"/>
              <w:left w:w="72" w:type="dxa"/>
              <w:bottom w:w="14" w:type="dxa"/>
              <w:right w:w="72" w:type="dxa"/>
            </w:tcMar>
            <w:vAlign w:val="center"/>
          </w:tcPr>
          <w:p w14:paraId="5D48F97A" w14:textId="77777777" w:rsidR="009A58E3" w:rsidRPr="007129D4" w:rsidRDefault="009A58E3" w:rsidP="00B07E6A">
            <w:pPr>
              <w:keepNext/>
              <w:keepLines/>
              <w:widowControl w:val="0"/>
              <w:spacing w:before="120" w:after="120"/>
              <w:jc w:val="center"/>
              <w:rPr>
                <w:rFonts w:asciiTheme="minorHAnsi" w:eastAsia="Arial Unicode MS" w:hAnsiTheme="minorHAnsi"/>
                <w:b/>
                <w:sz w:val="22"/>
              </w:rPr>
            </w:pPr>
            <w:r w:rsidRPr="007129D4">
              <w:rPr>
                <w:rFonts w:asciiTheme="minorHAnsi" w:hAnsiTheme="minorHAnsi"/>
                <w:b/>
                <w:sz w:val="22"/>
              </w:rPr>
              <w:t>Intensity Phrase</w:t>
            </w:r>
          </w:p>
        </w:tc>
        <w:tc>
          <w:tcPr>
            <w:tcW w:w="1620" w:type="dxa"/>
            <w:tcBorders>
              <w:top w:val="single" w:sz="4" w:space="0" w:color="auto"/>
              <w:bottom w:val="single" w:sz="4" w:space="0" w:color="auto"/>
            </w:tcBorders>
            <w:shd w:val="clear" w:color="auto" w:fill="D9D9D9"/>
            <w:tcMar>
              <w:top w:w="14" w:type="dxa"/>
              <w:left w:w="72" w:type="dxa"/>
              <w:bottom w:w="14" w:type="dxa"/>
              <w:right w:w="72" w:type="dxa"/>
            </w:tcMar>
            <w:vAlign w:val="center"/>
          </w:tcPr>
          <w:p w14:paraId="53979270" w14:textId="77777777" w:rsidR="009A58E3" w:rsidRPr="007129D4" w:rsidRDefault="009A58E3" w:rsidP="00B07E6A">
            <w:pPr>
              <w:keepNext/>
              <w:keepLines/>
              <w:widowControl w:val="0"/>
              <w:spacing w:before="120" w:after="120"/>
              <w:jc w:val="center"/>
              <w:rPr>
                <w:rFonts w:asciiTheme="minorHAnsi" w:eastAsia="Arial Unicode MS" w:hAnsiTheme="minorHAnsi"/>
                <w:b/>
                <w:sz w:val="22"/>
              </w:rPr>
            </w:pPr>
            <w:r w:rsidRPr="007129D4">
              <w:rPr>
                <w:rFonts w:asciiTheme="minorHAnsi" w:hAnsiTheme="minorHAnsi"/>
                <w:b/>
                <w:sz w:val="22"/>
              </w:rPr>
              <w:t>3-Second Gust (MPH)</w:t>
            </w:r>
          </w:p>
        </w:tc>
        <w:tc>
          <w:tcPr>
            <w:tcW w:w="5130" w:type="dxa"/>
            <w:tcBorders>
              <w:top w:val="single" w:sz="4" w:space="0" w:color="auto"/>
              <w:bottom w:val="single" w:sz="4" w:space="0" w:color="auto"/>
              <w:right w:val="single" w:sz="4" w:space="0" w:color="auto"/>
            </w:tcBorders>
            <w:shd w:val="clear" w:color="auto" w:fill="D9D9D9"/>
            <w:tcMar>
              <w:top w:w="14" w:type="dxa"/>
              <w:left w:w="72" w:type="dxa"/>
              <w:bottom w:w="14" w:type="dxa"/>
              <w:right w:w="72" w:type="dxa"/>
            </w:tcMar>
            <w:vAlign w:val="center"/>
          </w:tcPr>
          <w:p w14:paraId="78D9B9B6" w14:textId="77777777" w:rsidR="009A58E3" w:rsidRPr="007129D4" w:rsidRDefault="009A58E3" w:rsidP="00B07E6A">
            <w:pPr>
              <w:keepNext/>
              <w:keepLines/>
              <w:widowControl w:val="0"/>
              <w:spacing w:before="120" w:after="120"/>
              <w:jc w:val="center"/>
              <w:rPr>
                <w:rFonts w:asciiTheme="minorHAnsi" w:eastAsia="Arial Unicode MS" w:hAnsiTheme="minorHAnsi"/>
                <w:b/>
                <w:sz w:val="22"/>
              </w:rPr>
            </w:pPr>
            <w:r w:rsidRPr="007129D4">
              <w:rPr>
                <w:rFonts w:asciiTheme="minorHAnsi" w:hAnsiTheme="minorHAnsi"/>
                <w:b/>
                <w:sz w:val="22"/>
              </w:rPr>
              <w:t>Type of Damage Done</w:t>
            </w:r>
          </w:p>
        </w:tc>
      </w:tr>
      <w:tr w:rsidR="009A58E3" w:rsidRPr="007129D4" w14:paraId="36EB5B5A" w14:textId="77777777" w:rsidTr="00B07E6A">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14:paraId="193E7AC7"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14:paraId="0CF8F5AB"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14:paraId="45F55EA3"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14:paraId="713C71EC"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Some damage to chimneys; breaks branches off trees; pushes over shallow-rooted trees; damages to sign boards.</w:t>
            </w:r>
          </w:p>
        </w:tc>
      </w:tr>
      <w:tr w:rsidR="009A58E3" w:rsidRPr="007129D4" w14:paraId="470D83F4" w14:textId="77777777" w:rsidTr="00B07E6A">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14:paraId="7E1C65D5"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227B89ED"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78671226"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14:paraId="25303FD5"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The lower limit is the beginning of hurricane wind speed; peels surface off roofs; mobile homes pushed off foundations or overturned; moving autos pushed off the roads; attached garages may be destroyed.</w:t>
            </w:r>
          </w:p>
        </w:tc>
      </w:tr>
      <w:tr w:rsidR="009A58E3" w:rsidRPr="007129D4" w14:paraId="4789BC06" w14:textId="77777777" w:rsidTr="00B07E6A">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14:paraId="6C8BFC9B"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5166C5C3"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6EBDA2A1"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14:paraId="7C14DDB1"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Considerable damage. Roofs torn off frame houses; mobile homes demolished; boxcars pushed over; large trees snapped or uprooted; light object missiles generated.</w:t>
            </w:r>
          </w:p>
        </w:tc>
      </w:tr>
      <w:tr w:rsidR="009A58E3" w:rsidRPr="007129D4" w14:paraId="15C6AF21" w14:textId="77777777" w:rsidTr="00B07E6A">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14:paraId="09FEFB3D"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15F90A76"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0E13064B"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14:paraId="0AE53248"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Roof and some walls torn off well-constructed houses; trains overturned; most trees in forest uprooted.</w:t>
            </w:r>
          </w:p>
        </w:tc>
      </w:tr>
      <w:tr w:rsidR="009A58E3" w:rsidRPr="007129D4" w14:paraId="46E0B8ED" w14:textId="77777777" w:rsidTr="00B07E6A">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14:paraId="02393698"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67F02222"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14:paraId="025A660C"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14:paraId="61098FDB" w14:textId="77777777" w:rsidR="009A58E3" w:rsidRPr="007129D4" w:rsidRDefault="009A58E3" w:rsidP="00B07E6A">
            <w:pPr>
              <w:keepNext/>
              <w:keepLines/>
              <w:spacing w:before="60" w:after="60" w:line="276" w:lineRule="auto"/>
              <w:jc w:val="center"/>
              <w:rPr>
                <w:rFonts w:asciiTheme="minorHAnsi" w:eastAsia="Arial Unicode MS" w:hAnsiTheme="minorHAnsi" w:cstheme="minorBidi"/>
                <w:sz w:val="22"/>
                <w:szCs w:val="20"/>
              </w:rPr>
            </w:pPr>
            <w:r w:rsidRPr="007129D4">
              <w:rPr>
                <w:rFonts w:asciiTheme="minorHAnsi" w:eastAsiaTheme="minorEastAsia" w:hAnsiTheme="minorHAnsi" w:cstheme="minorBidi"/>
                <w:sz w:val="22"/>
                <w:szCs w:val="20"/>
              </w:rPr>
              <w:t>Well-constructed houses leveled; structures with weak foundations blown off some distance; cars thrown and large missiles generated.</w:t>
            </w:r>
          </w:p>
        </w:tc>
      </w:tr>
    </w:tbl>
    <w:p w14:paraId="11707170" w14:textId="77777777" w:rsidR="009A58E3" w:rsidRDefault="009A58E3" w:rsidP="008F5DBC">
      <w:pPr>
        <w:pStyle w:val="BodyText"/>
        <w:spacing w:before="100" w:beforeAutospacing="1" w:after="100" w:afterAutospacing="1"/>
      </w:pPr>
    </w:p>
    <w:p w14:paraId="11CE679F" w14:textId="5275EF76" w:rsidR="008F5DBC" w:rsidRPr="00E627B6" w:rsidRDefault="008F5DBC" w:rsidP="008F5DBC">
      <w:pPr>
        <w:pStyle w:val="BodyText"/>
        <w:spacing w:before="100" w:beforeAutospacing="1" w:after="100" w:afterAutospacing="1"/>
      </w:pPr>
      <w:r w:rsidRPr="00E627B6">
        <w:t xml:space="preserve">Within Massachusetts, tornadoes have occurred most frequently in Worcester County and in communities west of Worcester, including towns and cities in Hampden County.  </w:t>
      </w:r>
    </w:p>
    <w:p w14:paraId="11934567" w14:textId="77C34039" w:rsidR="000613CA" w:rsidRPr="00E627B6" w:rsidRDefault="008F5DBC" w:rsidP="00C461B7">
      <w:pPr>
        <w:pStyle w:val="BodyText"/>
        <w:spacing w:before="100" w:beforeAutospacing="1" w:after="100" w:afterAutospacing="1"/>
      </w:pPr>
      <w:r w:rsidRPr="00E627B6">
        <w:t xml:space="preserve">Of additional concern are microbursts, which often do tornado-like damage and can be mistaken for tornadoes.  In contrast to the upward rush of air in a tornado, air blasts rapidly downward from thunderstorms to create microbursts.  Microbursts and tornadoes are expected to become more frequent and more violent as the earth’s atmosphere warms, due to predictions of rising temperatures resulting from climate change.  </w:t>
      </w:r>
    </w:p>
    <w:p w14:paraId="59DA40DB" w14:textId="77777777" w:rsidR="008F5DBC" w:rsidRPr="00E627B6" w:rsidRDefault="008F5DBC" w:rsidP="008F5DBC">
      <w:pPr>
        <w:pStyle w:val="Heading5"/>
        <w:spacing w:before="100" w:beforeAutospacing="1" w:after="100" w:afterAutospacing="1"/>
      </w:pPr>
      <w:r w:rsidRPr="00E627B6">
        <w:t>Location</w:t>
      </w:r>
    </w:p>
    <w:p w14:paraId="24F6F37E" w14:textId="44C2AAE5" w:rsidR="008F5DBC" w:rsidRPr="00E627B6" w:rsidRDefault="008F5DBC" w:rsidP="008F5DBC">
      <w:pPr>
        <w:pStyle w:val="BodyText"/>
        <w:spacing w:before="100" w:beforeAutospacing="1" w:after="100" w:afterAutospacing="1"/>
      </w:pPr>
      <w:r w:rsidRPr="00E627B6">
        <w:t xml:space="preserve">The hazard area for tornadoes in Springfield varies according to the intensity and size of the tornado.  There have not been enough tornadoes in Springfield to accurately predict sections of town that are more likely to experience a tornado. </w:t>
      </w:r>
    </w:p>
    <w:p w14:paraId="30E7EBC3" w14:textId="77777777" w:rsidR="008F5DBC" w:rsidRPr="00E627B6" w:rsidRDefault="008F5DBC" w:rsidP="008F5DBC">
      <w:pPr>
        <w:pStyle w:val="Heading5"/>
        <w:spacing w:before="100" w:beforeAutospacing="1" w:after="100" w:afterAutospacing="1"/>
      </w:pPr>
      <w:r w:rsidRPr="00E627B6">
        <w:t>Extent</w:t>
      </w:r>
    </w:p>
    <w:p w14:paraId="4C4C5A27" w14:textId="1EDE0F00" w:rsidR="008F5DBC" w:rsidRDefault="008F5DBC" w:rsidP="00C461B7">
      <w:pPr>
        <w:pStyle w:val="BodyText"/>
        <w:spacing w:before="100" w:beforeAutospacing="1" w:after="100" w:afterAutospacing="1"/>
      </w:pPr>
      <w:r w:rsidRPr="00E627B6">
        <w:t xml:space="preserve">Because tornadoes and microbursts rarely occur in this part of the country, assessing damages is difficult.  Furthermore, buildings have not been built to Zone 2, Design Wind Speed Codes.  The entire City of Springfield is vulnerable.  </w:t>
      </w:r>
    </w:p>
    <w:p w14:paraId="02247093" w14:textId="2D783DAD" w:rsidR="002E3EA0" w:rsidRDefault="002E3EA0" w:rsidP="002E3EA0">
      <w:pPr>
        <w:pStyle w:val="Heading5"/>
        <w:spacing w:before="100" w:beforeAutospacing="1" w:after="100" w:afterAutospacing="1"/>
      </w:pPr>
      <w:r>
        <w:t>Impact</w:t>
      </w:r>
    </w:p>
    <w:p w14:paraId="38CF7B23" w14:textId="05CA41A8" w:rsidR="002E3EA0" w:rsidRDefault="002E3EA0" w:rsidP="002E3EA0">
      <w:pPr>
        <w:pStyle w:val="BodyText"/>
        <w:spacing w:before="100" w:beforeAutospacing="1" w:after="100" w:afterAutospacing="1"/>
        <w:rPr>
          <w:rFonts w:cs="Century Gothic"/>
        </w:rPr>
      </w:pPr>
      <w:r w:rsidRPr="00525186">
        <w:rPr>
          <w:rFonts w:cs="Century Gothic"/>
        </w:rPr>
        <w:t xml:space="preserve">To approximate the potential impact to property that could be affected by this hazard, the total value of all residential property in city, $8.7B </w:t>
      </w:r>
      <w:r>
        <w:rPr>
          <w:rFonts w:cs="Century Gothic"/>
        </w:rPr>
        <w:t>(</w:t>
      </w:r>
      <w:r w:rsidRPr="00525186">
        <w:rPr>
          <w:rFonts w:cs="Century Gothic"/>
        </w:rPr>
        <w:t>Springfield Assessor, 2023) is used. An estimated 20 percent of damage would occur to 10 percent of structures, resulting in a total of $173.5M worth of damage. The cost of repairing or replacing the roads, bridges, utilities, and contents of structures is not included in this estimate.</w:t>
      </w:r>
    </w:p>
    <w:p w14:paraId="67F1F5E3" w14:textId="77777777" w:rsidR="008F5DBC" w:rsidRPr="00E627B6" w:rsidRDefault="008F5DBC" w:rsidP="00C461B7">
      <w:pPr>
        <w:pStyle w:val="Heading5"/>
        <w:spacing w:before="100" w:beforeAutospacing="1" w:after="100" w:afterAutospacing="1"/>
        <w:jc w:val="both"/>
      </w:pPr>
      <w:r w:rsidRPr="00E627B6">
        <w:t>Previous Occurrences</w:t>
      </w:r>
    </w:p>
    <w:p w14:paraId="36FD8334" w14:textId="77777777" w:rsidR="009A58E3" w:rsidRDefault="009A58E3" w:rsidP="009A58E3">
      <w:pPr>
        <w:autoSpaceDE w:val="0"/>
        <w:autoSpaceDN w:val="0"/>
        <w:adjustRightInd w:val="0"/>
        <w:spacing w:before="100" w:beforeAutospacing="1" w:after="100" w:afterAutospacing="1"/>
        <w:jc w:val="both"/>
        <w:rPr>
          <w:rFonts w:cs="Calibri"/>
        </w:rPr>
      </w:pPr>
      <w:r w:rsidRPr="00E627B6">
        <w:t>Springfield’s location in Hampden County places it within the vicinity of the part of Massachusetts that experiences tornadoes more frequently than other portions of the State. Four tornadoes with an F1</w:t>
      </w:r>
      <w:r>
        <w:t>or higher</w:t>
      </w:r>
      <w:r w:rsidRPr="00E627B6">
        <w:t xml:space="preserve"> ranking have been recorded in Springfield since 1950, but </w:t>
      </w:r>
      <w:r>
        <w:t>only one, in 2011,</w:t>
      </w:r>
      <w:r w:rsidRPr="00E627B6">
        <w:t xml:space="preserve"> caused any known damage</w:t>
      </w:r>
      <w:r>
        <w:t xml:space="preserve">. </w:t>
      </w:r>
      <w:r w:rsidRPr="00E627B6">
        <w:t xml:space="preserve">In Western Massachusetts, the majority of sighted tornadoes have occurred in a swath east of Springfield, known as “tornado alley.”  </w:t>
      </w:r>
      <w:r>
        <w:rPr>
          <w:rFonts w:cs="Century Gothic"/>
        </w:rPr>
        <w:t>Nineteen</w:t>
      </w:r>
      <w:r w:rsidRPr="00E627B6">
        <w:rPr>
          <w:rFonts w:cs="Century Gothic"/>
        </w:rPr>
        <w:t xml:space="preserve"> incidents of tornado activity </w:t>
      </w:r>
      <w:r w:rsidRPr="00E627B6">
        <w:t>occurred in Hampden County between 195</w:t>
      </w:r>
      <w:r>
        <w:t>6</w:t>
      </w:r>
      <w:r w:rsidRPr="00E627B6">
        <w:t xml:space="preserve"> and </w:t>
      </w:r>
      <w:r>
        <w:t xml:space="preserve">2020 (three of these incidents part of the 2011 tornado, which touched down in multiple locations). These are listed in Table 3.16 </w:t>
      </w:r>
      <w:commentRangeStart w:id="53"/>
      <w:r>
        <w:t>below</w:t>
      </w:r>
      <w:commentRangeEnd w:id="53"/>
      <w:r>
        <w:rPr>
          <w:rStyle w:val="CommentReference"/>
        </w:rPr>
        <w:commentReference w:id="53"/>
      </w:r>
      <w:r>
        <w:t>.</w:t>
      </w:r>
    </w:p>
    <w:p w14:paraId="369F31C4" w14:textId="77777777" w:rsidR="009A58E3" w:rsidRPr="00E627B6" w:rsidRDefault="009A58E3" w:rsidP="009A58E3">
      <w:pPr>
        <w:autoSpaceDE w:val="0"/>
        <w:autoSpaceDN w:val="0"/>
        <w:adjustRightInd w:val="0"/>
        <w:spacing w:before="100" w:beforeAutospacing="1" w:after="100" w:afterAutospacing="1"/>
        <w:jc w:val="both"/>
        <w:rPr>
          <w:rFonts w:cs="98roj"/>
          <w:szCs w:val="22"/>
        </w:rPr>
      </w:pPr>
      <w:r w:rsidRPr="00E627B6">
        <w:rPr>
          <w:rFonts w:cs="Calibri"/>
        </w:rPr>
        <w:t>On June 1, 2011, an EF3 tornado</w:t>
      </w:r>
      <w:r w:rsidRPr="00E627B6">
        <w:rPr>
          <w:rStyle w:val="FootnoteReference"/>
          <w:rFonts w:cs="Calibri"/>
        </w:rPr>
        <w:footnoteReference w:id="7"/>
      </w:r>
      <w:r w:rsidRPr="00E627B6">
        <w:rPr>
          <w:rFonts w:cs="Calibri"/>
        </w:rPr>
        <w:t xml:space="preserve"> touched down in Springfield, damaging six miles of the City and destroying thousands of structures, schools and infrastructure that resulted in a five-day State of Emergency. The immediate aftermath brought a level of collaboration from public safety, health, engineering, as well as area nonprofits and businesses, which was unprecedented.  </w:t>
      </w:r>
      <w:r w:rsidRPr="00E627B6">
        <w:rPr>
          <w:rFonts w:cs="Calibri"/>
          <w:szCs w:val="22"/>
        </w:rPr>
        <w:t xml:space="preserve">For example, the </w:t>
      </w:r>
      <w:r w:rsidRPr="00E627B6">
        <w:rPr>
          <w:rFonts w:cs="98roj"/>
          <w:szCs w:val="22"/>
        </w:rPr>
        <w:t xml:space="preserve">Springfield Fire Department received 15,070 emergency calls and responded to 15,953 emergencies. Fire personnel responded to emergencies from residents on the street or outside their homes that were unable to call due to downed phone and power lines). For several weeks following the tornado the City’s Office of Emergency Preparedness facilitated meetings between the City’s leadership, local utility companies, the Pioneer Valley Red Cross, the Salvation Army and other critical businesses as needed. </w:t>
      </w:r>
    </w:p>
    <w:p w14:paraId="1444F7CF" w14:textId="118BB4C8" w:rsidR="009A58E3" w:rsidRDefault="009A58E3" w:rsidP="009A58E3">
      <w:pPr>
        <w:autoSpaceDE w:val="0"/>
        <w:autoSpaceDN w:val="0"/>
        <w:adjustRightInd w:val="0"/>
        <w:spacing w:before="100" w:beforeAutospacing="1" w:after="100" w:afterAutospacing="1"/>
        <w:jc w:val="both"/>
        <w:rPr>
          <w:rFonts w:cs="MinionPro-Regular"/>
          <w:szCs w:val="22"/>
        </w:rPr>
      </w:pPr>
      <w:r w:rsidRPr="00E627B6">
        <w:rPr>
          <w:rFonts w:cs="98roj"/>
          <w:szCs w:val="22"/>
        </w:rPr>
        <w:t>After the critical response that followed for weeks/months afterward, the City of Springfield, working with DevelopSpringfield, the Springfield Redevelopment Authority, neighborhood councils, private businesses, concerned residents and others</w:t>
      </w:r>
      <w:r>
        <w:rPr>
          <w:rFonts w:cs="98roj"/>
          <w:szCs w:val="22"/>
        </w:rPr>
        <w:t>,</w:t>
      </w:r>
      <w:r w:rsidRPr="00E627B6">
        <w:rPr>
          <w:rFonts w:cs="98roj"/>
          <w:szCs w:val="22"/>
        </w:rPr>
        <w:t xml:space="preserve"> used this catastrophic event as a catalyst to create the “Rebuild Springfield Master Plan”. While t</w:t>
      </w:r>
      <w:r w:rsidRPr="00E627B6">
        <w:rPr>
          <w:rFonts w:cs="AvenirLTStd-Light"/>
          <w:szCs w:val="22"/>
        </w:rPr>
        <w:t xml:space="preserve">he Rebuild Springfield initiative was created in response to the June 1st tornado, the scope of the initiative is far greater than rebuilding, and includes tools that will serve to rethink Springfield’s future forever. </w:t>
      </w:r>
      <w:r w:rsidRPr="00E627B6">
        <w:rPr>
          <w:rFonts w:cs="MinionPro-Regular"/>
          <w:szCs w:val="22"/>
        </w:rPr>
        <w:t>Further, the Rebuild Springfield Plan incorporated previous plans, reports, and studies from a variety of organizations and stakeholders – to include City plans and documents, neighborhood plans, ULI reports, and many other studies.</w:t>
      </w:r>
    </w:p>
    <w:p w14:paraId="37A325C9" w14:textId="08ED74A7" w:rsidR="009A58E3" w:rsidRDefault="009A58E3" w:rsidP="009A58E3">
      <w:pPr>
        <w:autoSpaceDE w:val="0"/>
        <w:autoSpaceDN w:val="0"/>
        <w:adjustRightInd w:val="0"/>
        <w:spacing w:before="100" w:beforeAutospacing="1" w:after="100" w:afterAutospacing="1"/>
        <w:jc w:val="both"/>
        <w:rPr>
          <w:rFonts w:cs="MinionPro-Regular"/>
          <w:szCs w:val="22"/>
        </w:rPr>
      </w:pPr>
    </w:p>
    <w:p w14:paraId="18A0DBF9" w14:textId="6E23A6DC" w:rsidR="009A58E3" w:rsidRDefault="009A58E3" w:rsidP="009A58E3">
      <w:pPr>
        <w:autoSpaceDE w:val="0"/>
        <w:autoSpaceDN w:val="0"/>
        <w:adjustRightInd w:val="0"/>
        <w:spacing w:before="100" w:beforeAutospacing="1" w:after="100" w:afterAutospacing="1"/>
        <w:jc w:val="both"/>
        <w:rPr>
          <w:rFonts w:cs="MinionPro-Regular"/>
          <w:szCs w:val="22"/>
        </w:rPr>
      </w:pPr>
    </w:p>
    <w:p w14:paraId="68C54A18" w14:textId="77777777" w:rsidR="009A58E3" w:rsidRDefault="009A58E3" w:rsidP="009A58E3">
      <w:pPr>
        <w:autoSpaceDE w:val="0"/>
        <w:autoSpaceDN w:val="0"/>
        <w:adjustRightInd w:val="0"/>
        <w:spacing w:before="100" w:beforeAutospacing="1" w:after="100" w:afterAutospacing="1"/>
        <w:jc w:val="both"/>
        <w:rPr>
          <w:rFonts w:cs="MinionPro-Regular"/>
          <w:szCs w:val="22"/>
        </w:rPr>
      </w:pPr>
    </w:p>
    <w:tbl>
      <w:tblPr>
        <w:tblStyle w:val="GridTable4"/>
        <w:tblW w:w="0" w:type="auto"/>
        <w:tblLook w:val="06A0" w:firstRow="1" w:lastRow="0" w:firstColumn="1" w:lastColumn="0" w:noHBand="1" w:noVBand="1"/>
      </w:tblPr>
      <w:tblGrid>
        <w:gridCol w:w="1457"/>
        <w:gridCol w:w="1172"/>
        <w:gridCol w:w="1014"/>
        <w:gridCol w:w="1064"/>
        <w:gridCol w:w="1254"/>
        <w:gridCol w:w="1318"/>
        <w:gridCol w:w="2071"/>
      </w:tblGrid>
      <w:tr w:rsidR="009A58E3" w:rsidRPr="00EB76E1" w14:paraId="182D63E6" w14:textId="77777777" w:rsidTr="00B07E6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0" w:type="dxa"/>
            <w:gridSpan w:val="7"/>
            <w:noWrap/>
          </w:tcPr>
          <w:p w14:paraId="224A51B5" w14:textId="3A3A7886" w:rsidR="009A58E3" w:rsidRPr="00C511E3" w:rsidRDefault="009A58E3" w:rsidP="00B07E6A">
            <w:pPr>
              <w:spacing w:before="100" w:beforeAutospacing="1" w:after="100" w:afterAutospacing="1"/>
              <w:jc w:val="both"/>
            </w:pPr>
            <w:r>
              <w:t>Table 3.1</w:t>
            </w:r>
            <w:r w:rsidR="00952B59">
              <w:t>7</w:t>
            </w:r>
            <w:r>
              <w:t>: Tornado Events in Hampden County 1956-2020</w:t>
            </w:r>
          </w:p>
        </w:tc>
      </w:tr>
      <w:tr w:rsidR="009A58E3" w:rsidRPr="00EB76E1" w14:paraId="1A3C8980"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hideMark/>
          </w:tcPr>
          <w:p w14:paraId="205E2B8C" w14:textId="77777777" w:rsidR="009A58E3" w:rsidRPr="00B07E6A" w:rsidRDefault="009A58E3" w:rsidP="00B07E6A">
            <w:pPr>
              <w:spacing w:before="100" w:beforeAutospacing="1" w:after="100" w:afterAutospacing="1"/>
              <w:jc w:val="both"/>
              <w:rPr>
                <w:b w:val="0"/>
                <w:bCs w:val="0"/>
              </w:rPr>
            </w:pPr>
            <w:r w:rsidRPr="0098755D">
              <w:t>County</w:t>
            </w:r>
          </w:p>
        </w:tc>
        <w:tc>
          <w:tcPr>
            <w:tcW w:w="1172" w:type="dxa"/>
            <w:noWrap/>
            <w:hideMark/>
          </w:tcPr>
          <w:p w14:paraId="57B96E27" w14:textId="77777777" w:rsidR="009A58E3" w:rsidRPr="00EB76E1"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t>Date</w:t>
            </w:r>
          </w:p>
        </w:tc>
        <w:tc>
          <w:tcPr>
            <w:tcW w:w="1014" w:type="dxa"/>
            <w:noWrap/>
            <w:hideMark/>
          </w:tcPr>
          <w:p w14:paraId="7FC3B544" w14:textId="77777777" w:rsidR="009A58E3" w:rsidRPr="00EB76E1"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t>Event</w:t>
            </w:r>
          </w:p>
        </w:tc>
        <w:tc>
          <w:tcPr>
            <w:tcW w:w="1064" w:type="dxa"/>
            <w:noWrap/>
            <w:hideMark/>
          </w:tcPr>
          <w:p w14:paraId="120DEF83" w14:textId="77777777" w:rsidR="009A58E3" w:rsidRPr="00EB76E1"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t>Scale</w:t>
            </w:r>
          </w:p>
        </w:tc>
        <w:tc>
          <w:tcPr>
            <w:tcW w:w="1254" w:type="dxa"/>
            <w:noWrap/>
            <w:hideMark/>
          </w:tcPr>
          <w:p w14:paraId="3BAA272B" w14:textId="77777777" w:rsidR="009A58E3" w:rsidRPr="00EB76E1"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t>Deaths</w:t>
            </w:r>
          </w:p>
        </w:tc>
        <w:tc>
          <w:tcPr>
            <w:tcW w:w="1318" w:type="dxa"/>
            <w:noWrap/>
            <w:hideMark/>
          </w:tcPr>
          <w:p w14:paraId="09AD6767" w14:textId="77777777" w:rsidR="009A58E3" w:rsidRPr="00EB76E1"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t>Injuries</w:t>
            </w:r>
          </w:p>
        </w:tc>
        <w:tc>
          <w:tcPr>
            <w:tcW w:w="2071" w:type="dxa"/>
            <w:noWrap/>
            <w:hideMark/>
          </w:tcPr>
          <w:p w14:paraId="5C649888" w14:textId="77777777" w:rsidR="009A58E3" w:rsidRPr="00EB76E1"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t>Property Damage</w:t>
            </w:r>
          </w:p>
        </w:tc>
      </w:tr>
      <w:tr w:rsidR="009A58E3" w:rsidRPr="00EB76E1" w14:paraId="53406AE4"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hideMark/>
          </w:tcPr>
          <w:p w14:paraId="1F73C327" w14:textId="77777777" w:rsidR="009A58E3" w:rsidRPr="00B07E6A" w:rsidRDefault="009A58E3" w:rsidP="00B07E6A">
            <w:pPr>
              <w:spacing w:before="100" w:beforeAutospacing="1" w:after="100" w:afterAutospacing="1"/>
              <w:jc w:val="both"/>
              <w:rPr>
                <w:b w:val="0"/>
                <w:bCs w:val="0"/>
                <w:sz w:val="22"/>
                <w:szCs w:val="22"/>
              </w:rPr>
            </w:pPr>
            <w:r w:rsidRPr="0098755D">
              <w:rPr>
                <w:sz w:val="22"/>
                <w:szCs w:val="22"/>
              </w:rPr>
              <w:t>Hampden</w:t>
            </w:r>
          </w:p>
        </w:tc>
        <w:tc>
          <w:tcPr>
            <w:tcW w:w="1172" w:type="dxa"/>
            <w:noWrap/>
            <w:hideMark/>
          </w:tcPr>
          <w:p w14:paraId="371265DE"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6/1/1956</w:t>
            </w:r>
          </w:p>
        </w:tc>
        <w:tc>
          <w:tcPr>
            <w:tcW w:w="1014" w:type="dxa"/>
            <w:noWrap/>
            <w:hideMark/>
          </w:tcPr>
          <w:p w14:paraId="57DAC00D"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7E069AB8"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5E6A898A"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382B675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7428909A"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250000</w:t>
            </w:r>
          </w:p>
        </w:tc>
      </w:tr>
      <w:tr w:rsidR="009A58E3" w:rsidRPr="00EB76E1" w14:paraId="4828D212"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69518BE9"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787156BD"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6/1/1956</w:t>
            </w:r>
          </w:p>
        </w:tc>
        <w:tc>
          <w:tcPr>
            <w:tcW w:w="1014" w:type="dxa"/>
            <w:noWrap/>
            <w:hideMark/>
          </w:tcPr>
          <w:p w14:paraId="2F197C7C"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7FC96334"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6BEFD100"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6A31EACD"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1809B9C7"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25000</w:t>
            </w:r>
          </w:p>
        </w:tc>
      </w:tr>
      <w:tr w:rsidR="009A58E3" w:rsidRPr="00EB76E1" w14:paraId="0F969D72"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610FE104"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3938468C"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6/1/1956</w:t>
            </w:r>
          </w:p>
        </w:tc>
        <w:tc>
          <w:tcPr>
            <w:tcW w:w="1014" w:type="dxa"/>
            <w:noWrap/>
            <w:hideMark/>
          </w:tcPr>
          <w:p w14:paraId="3EF73882"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2D3FB04A"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7F5AD148"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5A1BC58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76755DA6"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25000</w:t>
            </w:r>
          </w:p>
        </w:tc>
      </w:tr>
      <w:tr w:rsidR="009A58E3" w:rsidRPr="00EB76E1" w14:paraId="42E9750A"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2022E6DF"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75FFC549"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9/12/1956</w:t>
            </w:r>
          </w:p>
        </w:tc>
        <w:tc>
          <w:tcPr>
            <w:tcW w:w="1014" w:type="dxa"/>
            <w:noWrap/>
            <w:hideMark/>
          </w:tcPr>
          <w:p w14:paraId="70407E46"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75392DE6"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2DA2D51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5AD62CB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657E8CB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w:t>
            </w:r>
          </w:p>
        </w:tc>
      </w:tr>
      <w:tr w:rsidR="009A58E3" w:rsidRPr="00EB76E1" w14:paraId="24BF8ACD"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113BE6B0"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420DB08D"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6/26/1958</w:t>
            </w:r>
          </w:p>
        </w:tc>
        <w:tc>
          <w:tcPr>
            <w:tcW w:w="1014" w:type="dxa"/>
            <w:noWrap/>
            <w:hideMark/>
          </w:tcPr>
          <w:p w14:paraId="223AD70F"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46591904"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63217BA1"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1690ACC7"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4741073D"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w:t>
            </w:r>
          </w:p>
        </w:tc>
      </w:tr>
      <w:tr w:rsidR="009A58E3" w:rsidRPr="00EB76E1" w14:paraId="0163128A"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633C9391"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25F60B40"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7/21/1963</w:t>
            </w:r>
          </w:p>
        </w:tc>
        <w:tc>
          <w:tcPr>
            <w:tcW w:w="1014" w:type="dxa"/>
            <w:noWrap/>
            <w:hideMark/>
          </w:tcPr>
          <w:p w14:paraId="6B1A6D77"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6FE6588D"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F0</w:t>
            </w:r>
          </w:p>
        </w:tc>
        <w:tc>
          <w:tcPr>
            <w:tcW w:w="1254" w:type="dxa"/>
            <w:noWrap/>
            <w:hideMark/>
          </w:tcPr>
          <w:p w14:paraId="72E00FD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18CC4CE7"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70AEEA6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w:t>
            </w:r>
          </w:p>
        </w:tc>
      </w:tr>
      <w:tr w:rsidR="009A58E3" w:rsidRPr="00EB76E1" w14:paraId="0D789A83"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50CAF6B2"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1566FE35"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8/11/1966</w:t>
            </w:r>
          </w:p>
        </w:tc>
        <w:tc>
          <w:tcPr>
            <w:tcW w:w="1014" w:type="dxa"/>
            <w:noWrap/>
            <w:hideMark/>
          </w:tcPr>
          <w:p w14:paraId="2B32F9A4"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5D9FDFDE"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F2</w:t>
            </w:r>
          </w:p>
        </w:tc>
        <w:tc>
          <w:tcPr>
            <w:tcW w:w="1254" w:type="dxa"/>
            <w:noWrap/>
            <w:hideMark/>
          </w:tcPr>
          <w:p w14:paraId="595C38F0"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4201419A"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453E98CC"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250000</w:t>
            </w:r>
          </w:p>
        </w:tc>
      </w:tr>
      <w:tr w:rsidR="009A58E3" w:rsidRPr="00EB76E1" w14:paraId="2003AD98"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66CC433E"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453C8F71"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7/19/1968</w:t>
            </w:r>
          </w:p>
        </w:tc>
        <w:tc>
          <w:tcPr>
            <w:tcW w:w="1014" w:type="dxa"/>
            <w:noWrap/>
            <w:hideMark/>
          </w:tcPr>
          <w:p w14:paraId="3F57CDCC"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267EEC98"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F0</w:t>
            </w:r>
          </w:p>
        </w:tc>
        <w:tc>
          <w:tcPr>
            <w:tcW w:w="1254" w:type="dxa"/>
            <w:noWrap/>
            <w:hideMark/>
          </w:tcPr>
          <w:p w14:paraId="6E4742C1"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3ED8E784"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2236811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w:t>
            </w:r>
          </w:p>
        </w:tc>
      </w:tr>
      <w:tr w:rsidR="009A58E3" w:rsidRPr="00EB76E1" w14:paraId="4AFAA20A"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48277051"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2C0CB3EF"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10/3/1970</w:t>
            </w:r>
          </w:p>
        </w:tc>
        <w:tc>
          <w:tcPr>
            <w:tcW w:w="1014" w:type="dxa"/>
            <w:noWrap/>
            <w:hideMark/>
          </w:tcPr>
          <w:p w14:paraId="7E5FAFDD"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37EA9B8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3E5DA020"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28D4BECC"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04A8636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r>
      <w:tr w:rsidR="009A58E3" w:rsidRPr="00EB76E1" w14:paraId="42264C19"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0C272CE2"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55F18602"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8/9/1972</w:t>
            </w:r>
          </w:p>
        </w:tc>
        <w:tc>
          <w:tcPr>
            <w:tcW w:w="1014" w:type="dxa"/>
            <w:noWrap/>
            <w:hideMark/>
          </w:tcPr>
          <w:p w14:paraId="2DAEE580"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29A7331F"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0E60FB04"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398A7842"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1034517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w:t>
            </w:r>
          </w:p>
        </w:tc>
      </w:tr>
      <w:tr w:rsidR="009A58E3" w:rsidRPr="00EB76E1" w14:paraId="208F0028"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52423D50"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523704EC"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9/14/1972</w:t>
            </w:r>
          </w:p>
        </w:tc>
        <w:tc>
          <w:tcPr>
            <w:tcW w:w="1014" w:type="dxa"/>
            <w:noWrap/>
            <w:hideMark/>
          </w:tcPr>
          <w:p w14:paraId="23C4A9ED"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4AB7BAE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058AB0B3"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34A98903"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66FA0497"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w:t>
            </w:r>
          </w:p>
        </w:tc>
      </w:tr>
      <w:tr w:rsidR="009A58E3" w:rsidRPr="00EB76E1" w14:paraId="37C43944"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2905B634"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5B2BC128"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7/24/1975</w:t>
            </w:r>
          </w:p>
        </w:tc>
        <w:tc>
          <w:tcPr>
            <w:tcW w:w="1014" w:type="dxa"/>
            <w:noWrap/>
            <w:hideMark/>
          </w:tcPr>
          <w:p w14:paraId="389DF452"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1EB2D0FF"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F2</w:t>
            </w:r>
          </w:p>
        </w:tc>
        <w:tc>
          <w:tcPr>
            <w:tcW w:w="1254" w:type="dxa"/>
            <w:noWrap/>
            <w:hideMark/>
          </w:tcPr>
          <w:p w14:paraId="4D088CFE"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5C15DB9E"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4D971317"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25000</w:t>
            </w:r>
          </w:p>
        </w:tc>
      </w:tr>
      <w:tr w:rsidR="009A58E3" w:rsidRPr="00EB76E1" w14:paraId="2C346262"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7DD5AC5B"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09422A47"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6/29/1977</w:t>
            </w:r>
          </w:p>
        </w:tc>
        <w:tc>
          <w:tcPr>
            <w:tcW w:w="1014" w:type="dxa"/>
            <w:noWrap/>
            <w:hideMark/>
          </w:tcPr>
          <w:p w14:paraId="4A5CAC26"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60451D2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567C117F"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70B8150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610C3404"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r>
      <w:tr w:rsidR="009A58E3" w:rsidRPr="00EB76E1" w14:paraId="30CB0F94"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70AF16C6"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0809AD95"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8/10/1979</w:t>
            </w:r>
          </w:p>
        </w:tc>
        <w:tc>
          <w:tcPr>
            <w:tcW w:w="1014" w:type="dxa"/>
            <w:noWrap/>
            <w:hideMark/>
          </w:tcPr>
          <w:p w14:paraId="7654E625"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320E226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F1</w:t>
            </w:r>
          </w:p>
        </w:tc>
        <w:tc>
          <w:tcPr>
            <w:tcW w:w="1254" w:type="dxa"/>
            <w:noWrap/>
            <w:hideMark/>
          </w:tcPr>
          <w:p w14:paraId="634AF17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4D1EE5A2"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1</w:t>
            </w:r>
          </w:p>
        </w:tc>
        <w:tc>
          <w:tcPr>
            <w:tcW w:w="2071" w:type="dxa"/>
            <w:noWrap/>
            <w:hideMark/>
          </w:tcPr>
          <w:p w14:paraId="355C4B8C"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25000</w:t>
            </w:r>
          </w:p>
        </w:tc>
      </w:tr>
      <w:tr w:rsidR="009A58E3" w:rsidRPr="00EB76E1" w14:paraId="517356EE"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792172CF"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133E6B6F"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6/24/1992</w:t>
            </w:r>
          </w:p>
        </w:tc>
        <w:tc>
          <w:tcPr>
            <w:tcW w:w="1014" w:type="dxa"/>
            <w:noWrap/>
            <w:hideMark/>
          </w:tcPr>
          <w:p w14:paraId="5CAC3B18"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5663E348"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F0</w:t>
            </w:r>
          </w:p>
        </w:tc>
        <w:tc>
          <w:tcPr>
            <w:tcW w:w="1254" w:type="dxa"/>
            <w:noWrap/>
            <w:hideMark/>
          </w:tcPr>
          <w:p w14:paraId="511319A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64CBBCA2"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7710900E"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r>
      <w:tr w:rsidR="009A58E3" w:rsidRPr="00EB76E1" w14:paraId="6508B0B5"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50DACD63" w14:textId="77777777" w:rsidR="009A58E3" w:rsidRPr="00C511E3" w:rsidRDefault="009A58E3" w:rsidP="00B07E6A">
            <w:pPr>
              <w:spacing w:before="100" w:beforeAutospacing="1" w:after="100" w:afterAutospacing="1"/>
              <w:jc w:val="both"/>
              <w:rPr>
                <w:b w:val="0"/>
                <w:bCs w:val="0"/>
                <w:sz w:val="22"/>
                <w:szCs w:val="22"/>
              </w:rPr>
            </w:pPr>
            <w:r w:rsidRPr="00C511E3">
              <w:rPr>
                <w:b w:val="0"/>
                <w:bCs w:val="0"/>
                <w:sz w:val="22"/>
                <w:szCs w:val="22"/>
              </w:rPr>
              <w:t>Hampden</w:t>
            </w:r>
          </w:p>
        </w:tc>
        <w:tc>
          <w:tcPr>
            <w:tcW w:w="1172" w:type="dxa"/>
            <w:noWrap/>
            <w:hideMark/>
          </w:tcPr>
          <w:p w14:paraId="75064280"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6/1/2011</w:t>
            </w:r>
          </w:p>
        </w:tc>
        <w:tc>
          <w:tcPr>
            <w:tcW w:w="1014" w:type="dxa"/>
            <w:noWrap/>
            <w:hideMark/>
          </w:tcPr>
          <w:p w14:paraId="0C322C27"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7BD48D2F"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EF3</w:t>
            </w:r>
          </w:p>
        </w:tc>
        <w:tc>
          <w:tcPr>
            <w:tcW w:w="1254" w:type="dxa"/>
            <w:noWrap/>
            <w:hideMark/>
          </w:tcPr>
          <w:p w14:paraId="24394D0C"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3</w:t>
            </w:r>
          </w:p>
        </w:tc>
        <w:tc>
          <w:tcPr>
            <w:tcW w:w="1318" w:type="dxa"/>
            <w:noWrap/>
            <w:hideMark/>
          </w:tcPr>
          <w:p w14:paraId="454D7A5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200</w:t>
            </w:r>
          </w:p>
        </w:tc>
        <w:tc>
          <w:tcPr>
            <w:tcW w:w="2071" w:type="dxa"/>
            <w:noWrap/>
            <w:hideMark/>
          </w:tcPr>
          <w:p w14:paraId="485AF8D4"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2.28E+08</w:t>
            </w:r>
          </w:p>
        </w:tc>
      </w:tr>
      <w:tr w:rsidR="009A58E3" w:rsidRPr="00EB76E1" w14:paraId="29747F58"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19700BD6" w14:textId="77777777" w:rsidR="009A58E3" w:rsidRPr="005D5C7D" w:rsidRDefault="009A58E3" w:rsidP="00B07E6A">
            <w:pPr>
              <w:spacing w:before="100" w:beforeAutospacing="1" w:after="100" w:afterAutospacing="1"/>
              <w:jc w:val="both"/>
              <w:rPr>
                <w:b w:val="0"/>
                <w:bCs w:val="0"/>
                <w:sz w:val="22"/>
                <w:szCs w:val="22"/>
              </w:rPr>
            </w:pPr>
            <w:r w:rsidRPr="005D5C7D">
              <w:rPr>
                <w:b w:val="0"/>
                <w:bCs w:val="0"/>
                <w:sz w:val="22"/>
                <w:szCs w:val="22"/>
              </w:rPr>
              <w:t>Hampden</w:t>
            </w:r>
          </w:p>
        </w:tc>
        <w:tc>
          <w:tcPr>
            <w:tcW w:w="1172" w:type="dxa"/>
            <w:noWrap/>
            <w:hideMark/>
          </w:tcPr>
          <w:p w14:paraId="7A82E2C9"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6/1/2011</w:t>
            </w:r>
          </w:p>
        </w:tc>
        <w:tc>
          <w:tcPr>
            <w:tcW w:w="1014" w:type="dxa"/>
            <w:noWrap/>
            <w:hideMark/>
          </w:tcPr>
          <w:p w14:paraId="0A433541"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4F5EB862"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EF1</w:t>
            </w:r>
          </w:p>
        </w:tc>
        <w:tc>
          <w:tcPr>
            <w:tcW w:w="1254" w:type="dxa"/>
            <w:noWrap/>
            <w:hideMark/>
          </w:tcPr>
          <w:p w14:paraId="7FD4632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11ED1AC0"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5027FF28"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r>
      <w:tr w:rsidR="009A58E3" w:rsidRPr="00EB76E1" w14:paraId="500C3CAC"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75461654" w14:textId="77777777" w:rsidR="009A58E3" w:rsidRPr="005D5C7D" w:rsidRDefault="009A58E3" w:rsidP="00B07E6A">
            <w:pPr>
              <w:spacing w:before="100" w:beforeAutospacing="1" w:after="100" w:afterAutospacing="1"/>
              <w:jc w:val="both"/>
              <w:rPr>
                <w:b w:val="0"/>
                <w:bCs w:val="0"/>
                <w:sz w:val="22"/>
                <w:szCs w:val="22"/>
              </w:rPr>
            </w:pPr>
            <w:r w:rsidRPr="005D5C7D">
              <w:rPr>
                <w:b w:val="0"/>
                <w:bCs w:val="0"/>
                <w:sz w:val="22"/>
                <w:szCs w:val="22"/>
              </w:rPr>
              <w:t>Hampden</w:t>
            </w:r>
          </w:p>
        </w:tc>
        <w:tc>
          <w:tcPr>
            <w:tcW w:w="1172" w:type="dxa"/>
            <w:noWrap/>
            <w:hideMark/>
          </w:tcPr>
          <w:p w14:paraId="1CD379AC"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6/1/2011</w:t>
            </w:r>
          </w:p>
        </w:tc>
        <w:tc>
          <w:tcPr>
            <w:tcW w:w="1014" w:type="dxa"/>
            <w:noWrap/>
            <w:hideMark/>
          </w:tcPr>
          <w:p w14:paraId="77EF7759"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38C2968E"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EF1</w:t>
            </w:r>
          </w:p>
        </w:tc>
        <w:tc>
          <w:tcPr>
            <w:tcW w:w="1254" w:type="dxa"/>
            <w:noWrap/>
            <w:hideMark/>
          </w:tcPr>
          <w:p w14:paraId="1C169DEE"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2AB56CDC"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0D1DECA5"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r>
      <w:tr w:rsidR="009A58E3" w:rsidRPr="00EB76E1" w14:paraId="4F398237" w14:textId="77777777" w:rsidTr="00B07E6A">
        <w:trPr>
          <w:trHeight w:val="290"/>
        </w:trPr>
        <w:tc>
          <w:tcPr>
            <w:cnfStyle w:val="001000000000" w:firstRow="0" w:lastRow="0" w:firstColumn="1" w:lastColumn="0" w:oddVBand="0" w:evenVBand="0" w:oddHBand="0" w:evenHBand="0" w:firstRowFirstColumn="0" w:firstRowLastColumn="0" w:lastRowFirstColumn="0" w:lastRowLastColumn="0"/>
            <w:tcW w:w="1457" w:type="dxa"/>
            <w:noWrap/>
          </w:tcPr>
          <w:p w14:paraId="00807E4F" w14:textId="77777777" w:rsidR="009A58E3" w:rsidRPr="005D5C7D" w:rsidRDefault="009A58E3" w:rsidP="00B07E6A">
            <w:pPr>
              <w:spacing w:before="100" w:beforeAutospacing="1" w:after="100" w:afterAutospacing="1"/>
              <w:jc w:val="both"/>
              <w:rPr>
                <w:b w:val="0"/>
                <w:bCs w:val="0"/>
                <w:sz w:val="22"/>
                <w:szCs w:val="22"/>
              </w:rPr>
            </w:pPr>
            <w:r w:rsidRPr="005D5C7D">
              <w:rPr>
                <w:b w:val="0"/>
                <w:bCs w:val="0"/>
                <w:sz w:val="22"/>
                <w:szCs w:val="22"/>
              </w:rPr>
              <w:t>Hampden</w:t>
            </w:r>
          </w:p>
        </w:tc>
        <w:tc>
          <w:tcPr>
            <w:tcW w:w="1172" w:type="dxa"/>
            <w:noWrap/>
            <w:hideMark/>
          </w:tcPr>
          <w:p w14:paraId="5C7A5EC9"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8/2/2020</w:t>
            </w:r>
          </w:p>
        </w:tc>
        <w:tc>
          <w:tcPr>
            <w:tcW w:w="1014" w:type="dxa"/>
            <w:noWrap/>
            <w:hideMark/>
          </w:tcPr>
          <w:p w14:paraId="5D9326CD" w14:textId="77777777" w:rsidR="009A58E3" w:rsidRPr="004953FD"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4953FD">
              <w:rPr>
                <w:sz w:val="22"/>
                <w:szCs w:val="22"/>
              </w:rPr>
              <w:t>Tornado</w:t>
            </w:r>
          </w:p>
        </w:tc>
        <w:tc>
          <w:tcPr>
            <w:tcW w:w="1064" w:type="dxa"/>
            <w:noWrap/>
            <w:hideMark/>
          </w:tcPr>
          <w:p w14:paraId="71446D59"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EF0</w:t>
            </w:r>
          </w:p>
        </w:tc>
        <w:tc>
          <w:tcPr>
            <w:tcW w:w="1254" w:type="dxa"/>
            <w:noWrap/>
            <w:hideMark/>
          </w:tcPr>
          <w:p w14:paraId="6923D83B"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1318" w:type="dxa"/>
            <w:noWrap/>
            <w:hideMark/>
          </w:tcPr>
          <w:p w14:paraId="1F2B34AA"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0</w:t>
            </w:r>
          </w:p>
        </w:tc>
        <w:tc>
          <w:tcPr>
            <w:tcW w:w="2071" w:type="dxa"/>
            <w:noWrap/>
            <w:hideMark/>
          </w:tcPr>
          <w:p w14:paraId="57902071" w14:textId="77777777" w:rsidR="009A58E3" w:rsidRPr="008949B9" w:rsidRDefault="009A58E3" w:rsidP="00B07E6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2"/>
                <w:szCs w:val="22"/>
              </w:rPr>
            </w:pPr>
            <w:r w:rsidRPr="008949B9">
              <w:rPr>
                <w:sz w:val="22"/>
                <w:szCs w:val="22"/>
              </w:rPr>
              <w:t>45000</w:t>
            </w:r>
          </w:p>
        </w:tc>
      </w:tr>
    </w:tbl>
    <w:p w14:paraId="5962119B" w14:textId="77777777" w:rsidR="009A58E3" w:rsidRPr="00FC508C" w:rsidRDefault="009A58E3" w:rsidP="009A58E3">
      <w:pPr>
        <w:autoSpaceDE w:val="0"/>
        <w:autoSpaceDN w:val="0"/>
        <w:adjustRightInd w:val="0"/>
        <w:spacing w:before="100" w:beforeAutospacing="1" w:after="100" w:afterAutospacing="1"/>
        <w:jc w:val="both"/>
        <w:rPr>
          <w:rFonts w:cs="Calibri"/>
          <w:szCs w:val="22"/>
        </w:rPr>
      </w:pPr>
    </w:p>
    <w:p w14:paraId="1F95367D" w14:textId="77777777" w:rsidR="008F5DBC" w:rsidRPr="00E627B6" w:rsidRDefault="008F5DBC" w:rsidP="008F5DBC">
      <w:pPr>
        <w:pStyle w:val="Heading5"/>
        <w:spacing w:before="100" w:beforeAutospacing="1" w:after="100" w:afterAutospacing="1"/>
      </w:pPr>
      <w:r w:rsidRPr="00E627B6">
        <w:t>Probability of Future Events</w:t>
      </w:r>
    </w:p>
    <w:p w14:paraId="60C7BD0E" w14:textId="48FDDEC0" w:rsidR="008F5DBC" w:rsidRPr="00E627B6" w:rsidRDefault="008F5DBC" w:rsidP="009A58E3">
      <w:pPr>
        <w:spacing w:before="100" w:beforeAutospacing="1" w:after="100" w:afterAutospacing="1"/>
        <w:jc w:val="both"/>
      </w:pPr>
      <w:r w:rsidRPr="00E627B6">
        <w:t xml:space="preserve">Based upon the past events, it is reasonable to say that there is a low frequency </w:t>
      </w:r>
      <w:r w:rsidR="00952B59">
        <w:t xml:space="preserve">and probability </w:t>
      </w:r>
      <w:r w:rsidRPr="00E627B6">
        <w:t xml:space="preserve">of tornadoes in </w:t>
      </w:r>
      <w:r w:rsidRPr="00E627B6">
        <w:rPr>
          <w:color w:val="000000"/>
        </w:rPr>
        <w:t>Springfield</w:t>
      </w:r>
      <w:r w:rsidR="00952B59">
        <w:rPr>
          <w:color w:val="000000"/>
        </w:rPr>
        <w:t>,</w:t>
      </w:r>
      <w:r w:rsidRPr="00E627B6">
        <w:rPr>
          <w:color w:val="000000"/>
        </w:rPr>
        <w:t xml:space="preserve"> with one tornado occurring approximately every 15 years</w:t>
      </w:r>
      <w:r w:rsidRPr="00E627B6">
        <w:t>.</w:t>
      </w:r>
    </w:p>
    <w:p w14:paraId="3BEBC51F" w14:textId="77777777" w:rsidR="009A58E3" w:rsidRPr="003442BC" w:rsidRDefault="009A58E3" w:rsidP="009A58E3">
      <w:pPr>
        <w:pStyle w:val="Heading5"/>
        <w:spacing w:before="100" w:beforeAutospacing="1" w:after="100" w:afterAutospacing="1"/>
        <w:rPr>
          <w:b/>
        </w:rPr>
      </w:pPr>
      <w:r w:rsidRPr="009A58E3">
        <w:t>Vulnerability</w:t>
      </w:r>
    </w:p>
    <w:p w14:paraId="5EF60E9A" w14:textId="77777777" w:rsidR="009A58E3" w:rsidRPr="00E627B6" w:rsidRDefault="009A58E3" w:rsidP="009A58E3">
      <w:pPr>
        <w:spacing w:before="100" w:beforeAutospacing="1" w:after="100" w:afterAutospacing="1"/>
        <w:jc w:val="both"/>
      </w:pPr>
      <w:r w:rsidRPr="003442BC">
        <w:t xml:space="preserve">Based on this analysis, </w:t>
      </w:r>
      <w:r>
        <w:t>Springfield</w:t>
      </w:r>
      <w:r w:rsidRPr="003442BC">
        <w:t xml:space="preserve"> has a </w:t>
      </w:r>
      <w:r>
        <w:t xml:space="preserve">Hazard Risk Index Rating of </w:t>
      </w:r>
      <w:r w:rsidRPr="003442BC">
        <w:t>"</w:t>
      </w:r>
      <w:r>
        <w:t>4 – Medium-low</w:t>
      </w:r>
      <w:r w:rsidRPr="003442BC">
        <w:t>" fro</w:t>
      </w:r>
      <w:r>
        <w:t>m Tornadoes and Microbursts</w:t>
      </w:r>
      <w:r w:rsidRPr="003442BC">
        <w:t>.</w:t>
      </w:r>
    </w:p>
    <w:p w14:paraId="69ACAE48" w14:textId="784D8216" w:rsidR="001924E7" w:rsidRDefault="001924E7"/>
    <w:p w14:paraId="50847902" w14:textId="052314AD" w:rsidR="009A58E3" w:rsidRDefault="009A58E3"/>
    <w:p w14:paraId="2DDCE73F" w14:textId="62E7C121" w:rsidR="009A58E3" w:rsidRDefault="009A58E3"/>
    <w:p w14:paraId="6FE8EAD9" w14:textId="2B6ABD16" w:rsidR="009A58E3" w:rsidRDefault="009A58E3"/>
    <w:p w14:paraId="38E4D0A1" w14:textId="77777777" w:rsidR="009A58E3" w:rsidRPr="00E627B6" w:rsidRDefault="009A58E3"/>
    <w:p w14:paraId="20A6E516" w14:textId="77777777" w:rsidR="008F5DBC" w:rsidRPr="00E627B6" w:rsidRDefault="008F5DBC" w:rsidP="008F5DBC">
      <w:pPr>
        <w:pStyle w:val="Heading3"/>
        <w:spacing w:before="100" w:beforeAutospacing="1" w:after="100" w:afterAutospacing="1"/>
      </w:pPr>
      <w:bookmarkStart w:id="54" w:name="_Toc127524409"/>
      <w:r w:rsidRPr="00E627B6">
        <w:t xml:space="preserve">Earthquakes – </w:t>
      </w:r>
      <w:r w:rsidR="001924E7" w:rsidRPr="00E627B6">
        <w:t>Medium/</w:t>
      </w:r>
      <w:r w:rsidRPr="00E627B6">
        <w:t>Low Risk</w:t>
      </w:r>
      <w:bookmarkEnd w:id="54"/>
    </w:p>
    <w:p w14:paraId="3DAF4A2B" w14:textId="45A027CA" w:rsidR="008F5DBC" w:rsidRPr="00E627B6" w:rsidRDefault="008F5DBC" w:rsidP="008F5DBC">
      <w:pPr>
        <w:pStyle w:val="BodyText"/>
        <w:spacing w:before="100" w:beforeAutospacing="1" w:after="100" w:afterAutospacing="1"/>
      </w:pPr>
      <w:r w:rsidRPr="00E627B6">
        <w:t xml:space="preserve">An earthquake is a sudden, rapid shaking of the ground that is caused by the breaking and shifting of rock beneath the Earth’s surface.  Ground shaking from earthquakes can rupture gas mains and disrupt other utility service, damage buildings, bridges and roads, and trigger other hazardous events such as avalanches, flash floods (dam failure) and fires.  Un-reinforced masonry buildings, buildings with foundations that rest on filled land or unconsolidated, unstable soil, and mobile homes not tied to their foundations are at risk during an earthquake. Earthquakes can occur suddenly, without warning, at any time of the year.  New England experiences an average of 30 to 40 earthquakes each year although most are not noticed by people. </w:t>
      </w:r>
    </w:p>
    <w:p w14:paraId="79DDB338" w14:textId="77777777" w:rsidR="009A58E3" w:rsidRPr="00E627B6" w:rsidRDefault="009A58E3" w:rsidP="009A58E3">
      <w:pPr>
        <w:pStyle w:val="Heading5"/>
        <w:spacing w:before="100" w:beforeAutospacing="1" w:after="100" w:afterAutospacing="1"/>
        <w:rPr>
          <w:lang w:val="en"/>
        </w:rPr>
      </w:pPr>
      <w:r w:rsidRPr="00E627B6">
        <w:rPr>
          <w:lang w:val="en"/>
        </w:rPr>
        <w:t>Location</w:t>
      </w:r>
    </w:p>
    <w:p w14:paraId="493151D8" w14:textId="77777777" w:rsidR="009A58E3" w:rsidRPr="00E627B6" w:rsidRDefault="009A58E3" w:rsidP="009A58E3">
      <w:pPr>
        <w:spacing w:before="100" w:beforeAutospacing="1" w:after="100" w:afterAutospacing="1"/>
        <w:rPr>
          <w:lang w:val="en"/>
        </w:rPr>
      </w:pPr>
      <w:r w:rsidRPr="00E627B6">
        <w:rPr>
          <w:lang w:val="en"/>
        </w:rPr>
        <w:t>In the event of an earthquake, all of Springfield would be affected with some portions more impacted than others, depending on the magnitude of the earthquake and the underlying population density.</w:t>
      </w:r>
    </w:p>
    <w:p w14:paraId="041DB7E5" w14:textId="77777777" w:rsidR="009A58E3" w:rsidRPr="00E627B6" w:rsidRDefault="009A58E3" w:rsidP="009A58E3">
      <w:pPr>
        <w:pStyle w:val="Heading5"/>
        <w:spacing w:before="100" w:beforeAutospacing="1" w:after="100" w:afterAutospacing="1"/>
        <w:rPr>
          <w:lang w:val="en"/>
        </w:rPr>
      </w:pPr>
      <w:r w:rsidRPr="00E627B6">
        <w:rPr>
          <w:lang w:val="en"/>
        </w:rPr>
        <w:t>Extent</w:t>
      </w:r>
    </w:p>
    <w:p w14:paraId="0324794D" w14:textId="77777777" w:rsidR="009A58E3" w:rsidRDefault="009A58E3" w:rsidP="009A58E3">
      <w:pPr>
        <w:pStyle w:val="BodyText"/>
        <w:spacing w:before="100" w:beforeAutospacing="1" w:after="100" w:afterAutospacing="1"/>
      </w:pPr>
      <w:r w:rsidRPr="00E507D2">
        <w:t>Earthquakes are measured according to their magnitude and intensity on separate scales. Magnitude is measured by the moment magnitude (Mw) scale</w:t>
      </w:r>
      <w:r w:rsidRPr="00E507D2">
        <w:rPr>
          <w:vertAlign w:val="superscript"/>
          <w:lang w:val="en"/>
        </w:rPr>
        <w:footnoteReference w:id="8"/>
      </w:r>
      <w:r w:rsidRPr="00E507D2">
        <w:t>, and the numerical Richter Scale, while intensity measurements are typically done according to Modified Mercalli scale.</w:t>
      </w:r>
    </w:p>
    <w:p w14:paraId="294E3FCA" w14:textId="77777777" w:rsidR="009A58E3" w:rsidRPr="007E5263" w:rsidRDefault="009A58E3" w:rsidP="009A58E3">
      <w:pPr>
        <w:pStyle w:val="BodyText"/>
        <w:rPr>
          <w:lang w:val="en"/>
        </w:rPr>
      </w:pPr>
      <w:r w:rsidRPr="007E5263">
        <w:rPr>
          <w:lang w:val="en"/>
        </w:rPr>
        <w:t xml:space="preserve">According to the US Geological Survey “On the Richter Scale, magnitude is expressed in whole numbers and decimal fractions. For example, a magnitude 5.3 might be computed for a moderate earthquake, and a strong earthquake might be rated as magnitude 6.3.” </w:t>
      </w:r>
    </w:p>
    <w:p w14:paraId="39F1E06F" w14:textId="77777777" w:rsidR="009A58E3" w:rsidRPr="007E5263" w:rsidRDefault="009A58E3" w:rsidP="009A58E3">
      <w:pPr>
        <w:pStyle w:val="BodyText"/>
        <w:rPr>
          <w:lang w:val="en"/>
        </w:rPr>
      </w:pPr>
      <w:r w:rsidRPr="007E5263">
        <w:rPr>
          <w:lang w:val="en"/>
        </w:rPr>
        <w:t>Because of its calculus, the Richter Scale is useful when gauging earthquake intensity in specific locations but because earthquakes “flow” and permeate over great distances, scales like the Moment-Magnitude are more broadly applicable.</w:t>
      </w:r>
    </w:p>
    <w:tbl>
      <w:tblPr>
        <w:tblW w:w="8262" w:type="dxa"/>
        <w:jc w:val="center"/>
        <w:tblLook w:val="04A0" w:firstRow="1" w:lastRow="0" w:firstColumn="1" w:lastColumn="0" w:noHBand="0" w:noVBand="1"/>
      </w:tblPr>
      <w:tblGrid>
        <w:gridCol w:w="1470"/>
        <w:gridCol w:w="6792"/>
      </w:tblGrid>
      <w:tr w:rsidR="009A58E3" w:rsidRPr="00E627B6" w14:paraId="318908C2" w14:textId="77777777" w:rsidTr="009A58E3">
        <w:trPr>
          <w:trHeight w:val="300"/>
          <w:jc w:val="center"/>
        </w:trPr>
        <w:tc>
          <w:tcPr>
            <w:tcW w:w="8262" w:type="dxa"/>
            <w:gridSpan w:val="2"/>
            <w:tcBorders>
              <w:top w:val="single" w:sz="8" w:space="0" w:color="auto"/>
              <w:left w:val="single" w:sz="8" w:space="0" w:color="auto"/>
              <w:bottom w:val="single" w:sz="4" w:space="0" w:color="000000"/>
              <w:right w:val="single" w:sz="8" w:space="0" w:color="000000"/>
            </w:tcBorders>
            <w:shd w:val="clear" w:color="000000" w:fill="000000"/>
            <w:vAlign w:val="center"/>
            <w:hideMark/>
          </w:tcPr>
          <w:p w14:paraId="67CCA955" w14:textId="10473734" w:rsidR="009A58E3" w:rsidRPr="00E627B6" w:rsidRDefault="009A58E3" w:rsidP="00B07E6A">
            <w:pPr>
              <w:spacing w:before="100" w:beforeAutospacing="1" w:after="100" w:afterAutospacing="1"/>
              <w:jc w:val="center"/>
              <w:rPr>
                <w:rFonts w:ascii="Gill Sans MT" w:hAnsi="Gill Sans MT"/>
                <w:b/>
                <w:bCs/>
                <w:color w:val="FFFFFF"/>
                <w:szCs w:val="20"/>
              </w:rPr>
            </w:pPr>
            <w:r>
              <w:rPr>
                <w:rFonts w:ascii="Gill Sans MT" w:hAnsi="Gill Sans MT"/>
                <w:b/>
                <w:bCs/>
                <w:color w:val="FFFFFF"/>
                <w:szCs w:val="20"/>
              </w:rPr>
              <w:t>TABLE 3.1</w:t>
            </w:r>
            <w:r w:rsidR="00AF4DF8">
              <w:rPr>
                <w:rFonts w:ascii="Gill Sans MT" w:hAnsi="Gill Sans MT"/>
                <w:b/>
                <w:bCs/>
                <w:color w:val="FFFFFF"/>
                <w:szCs w:val="20"/>
              </w:rPr>
              <w:t>8</w:t>
            </w:r>
            <w:r>
              <w:rPr>
                <w:rFonts w:ascii="Gill Sans MT" w:hAnsi="Gill Sans MT"/>
                <w:b/>
                <w:bCs/>
                <w:color w:val="FFFFFF"/>
                <w:szCs w:val="20"/>
              </w:rPr>
              <w:t xml:space="preserve">: </w:t>
            </w:r>
            <w:r w:rsidRPr="00E627B6">
              <w:rPr>
                <w:rFonts w:ascii="Gill Sans MT" w:hAnsi="Gill Sans MT"/>
                <w:b/>
                <w:bCs/>
                <w:color w:val="FFFFFF"/>
                <w:szCs w:val="20"/>
              </w:rPr>
              <w:t>Orders of Magnitude on the Richter Scale</w:t>
            </w:r>
          </w:p>
        </w:tc>
      </w:tr>
      <w:tr w:rsidR="009A58E3" w:rsidRPr="00E627B6" w14:paraId="365D0152" w14:textId="77777777" w:rsidTr="009A58E3">
        <w:trPr>
          <w:trHeight w:val="300"/>
          <w:jc w:val="center"/>
        </w:trPr>
        <w:tc>
          <w:tcPr>
            <w:tcW w:w="8262" w:type="dxa"/>
            <w:gridSpan w:val="2"/>
            <w:tcBorders>
              <w:top w:val="single" w:sz="8" w:space="0" w:color="auto"/>
              <w:left w:val="single" w:sz="8" w:space="0" w:color="auto"/>
              <w:bottom w:val="single" w:sz="4" w:space="0" w:color="000000"/>
              <w:right w:val="single" w:sz="8" w:space="0" w:color="000000"/>
            </w:tcBorders>
            <w:shd w:val="clear" w:color="000000" w:fill="000000"/>
            <w:vAlign w:val="center"/>
            <w:hideMark/>
          </w:tcPr>
          <w:p w14:paraId="7121BD03" w14:textId="77777777" w:rsidR="009A58E3" w:rsidRPr="00E627B6" w:rsidRDefault="009A58E3" w:rsidP="00B07E6A">
            <w:pPr>
              <w:spacing w:before="100" w:beforeAutospacing="1" w:after="100" w:afterAutospacing="1"/>
              <w:jc w:val="center"/>
              <w:rPr>
                <w:rFonts w:ascii="Gill Sans MT" w:hAnsi="Gill Sans MT"/>
                <w:b/>
                <w:bCs/>
                <w:color w:val="FFFFFF"/>
                <w:szCs w:val="20"/>
              </w:rPr>
            </w:pPr>
          </w:p>
        </w:tc>
      </w:tr>
      <w:tr w:rsidR="009A58E3" w:rsidRPr="00E627B6" w14:paraId="44E001F6" w14:textId="77777777" w:rsidTr="009A58E3">
        <w:trPr>
          <w:trHeight w:val="326"/>
          <w:jc w:val="center"/>
        </w:trPr>
        <w:tc>
          <w:tcPr>
            <w:tcW w:w="1470" w:type="dxa"/>
            <w:tcBorders>
              <w:top w:val="nil"/>
              <w:left w:val="single" w:sz="8" w:space="0" w:color="auto"/>
              <w:bottom w:val="single" w:sz="4" w:space="0" w:color="000000"/>
              <w:right w:val="single" w:sz="4" w:space="0" w:color="000000"/>
            </w:tcBorders>
            <w:shd w:val="clear" w:color="000000" w:fill="D9D9D9"/>
            <w:vAlign w:val="center"/>
            <w:hideMark/>
          </w:tcPr>
          <w:p w14:paraId="2908698D" w14:textId="77777777" w:rsidR="009A58E3" w:rsidRPr="00E627B6" w:rsidRDefault="009A58E3" w:rsidP="00B07E6A">
            <w:pPr>
              <w:spacing w:before="100" w:beforeAutospacing="1" w:after="100" w:afterAutospacing="1"/>
              <w:jc w:val="center"/>
              <w:rPr>
                <w:rFonts w:ascii="Gill Sans MT" w:hAnsi="Gill Sans MT"/>
                <w:color w:val="000000"/>
                <w:szCs w:val="20"/>
              </w:rPr>
            </w:pPr>
            <w:r w:rsidRPr="00E627B6">
              <w:rPr>
                <w:rFonts w:ascii="Gill Sans MT" w:hAnsi="Gill Sans MT"/>
                <w:color w:val="000000"/>
                <w:szCs w:val="20"/>
              </w:rPr>
              <w:t>Magnitude</w:t>
            </w:r>
          </w:p>
        </w:tc>
        <w:tc>
          <w:tcPr>
            <w:tcW w:w="6792" w:type="dxa"/>
            <w:tcBorders>
              <w:top w:val="nil"/>
              <w:left w:val="nil"/>
              <w:bottom w:val="single" w:sz="4" w:space="0" w:color="000000"/>
              <w:right w:val="single" w:sz="8" w:space="0" w:color="auto"/>
            </w:tcBorders>
            <w:shd w:val="clear" w:color="000000" w:fill="D9D9D9"/>
            <w:vAlign w:val="center"/>
            <w:hideMark/>
          </w:tcPr>
          <w:p w14:paraId="42C619FE" w14:textId="77777777" w:rsidR="009A58E3" w:rsidRPr="00E627B6" w:rsidRDefault="009A58E3" w:rsidP="00B07E6A">
            <w:pPr>
              <w:spacing w:before="100" w:beforeAutospacing="1" w:after="100" w:afterAutospacing="1"/>
              <w:jc w:val="center"/>
              <w:rPr>
                <w:rFonts w:ascii="Gill Sans MT" w:hAnsi="Gill Sans MT"/>
                <w:color w:val="000000"/>
                <w:szCs w:val="20"/>
              </w:rPr>
            </w:pPr>
            <w:r w:rsidRPr="00E627B6">
              <w:rPr>
                <w:rFonts w:ascii="Gill Sans MT" w:hAnsi="Gill Sans MT"/>
                <w:color w:val="000000"/>
                <w:szCs w:val="20"/>
              </w:rPr>
              <w:t>Effects</w:t>
            </w:r>
          </w:p>
        </w:tc>
      </w:tr>
      <w:tr w:rsidR="009A58E3" w:rsidRPr="00E627B6" w14:paraId="4C16C6DF" w14:textId="77777777" w:rsidTr="009A58E3">
        <w:trPr>
          <w:trHeight w:val="326"/>
          <w:jc w:val="center"/>
        </w:trPr>
        <w:tc>
          <w:tcPr>
            <w:tcW w:w="1470" w:type="dxa"/>
            <w:tcBorders>
              <w:top w:val="nil"/>
              <w:left w:val="single" w:sz="8" w:space="0" w:color="auto"/>
              <w:bottom w:val="single" w:sz="4" w:space="0" w:color="000000"/>
              <w:right w:val="single" w:sz="4" w:space="0" w:color="000000"/>
            </w:tcBorders>
            <w:shd w:val="clear" w:color="auto" w:fill="auto"/>
            <w:vAlign w:val="center"/>
            <w:hideMark/>
          </w:tcPr>
          <w:p w14:paraId="60B8084A" w14:textId="77777777" w:rsidR="009A58E3" w:rsidRPr="00E627B6" w:rsidRDefault="009A58E3" w:rsidP="00B07E6A">
            <w:pPr>
              <w:spacing w:before="100" w:beforeAutospacing="1" w:after="100" w:afterAutospacing="1"/>
              <w:jc w:val="center"/>
              <w:rPr>
                <w:color w:val="000000"/>
                <w:sz w:val="20"/>
                <w:szCs w:val="20"/>
              </w:rPr>
            </w:pPr>
            <w:r w:rsidRPr="00E627B6">
              <w:rPr>
                <w:color w:val="000000"/>
                <w:sz w:val="20"/>
                <w:szCs w:val="20"/>
              </w:rPr>
              <w:t>1 to 3.5</w:t>
            </w:r>
          </w:p>
        </w:tc>
        <w:tc>
          <w:tcPr>
            <w:tcW w:w="6792" w:type="dxa"/>
            <w:tcBorders>
              <w:top w:val="nil"/>
              <w:left w:val="nil"/>
              <w:bottom w:val="single" w:sz="4" w:space="0" w:color="000000"/>
              <w:right w:val="single" w:sz="8" w:space="0" w:color="auto"/>
            </w:tcBorders>
            <w:shd w:val="clear" w:color="auto" w:fill="auto"/>
            <w:vAlign w:val="center"/>
            <w:hideMark/>
          </w:tcPr>
          <w:p w14:paraId="0F22FB7E" w14:textId="77777777" w:rsidR="009A58E3" w:rsidRPr="00E627B6" w:rsidRDefault="009A58E3" w:rsidP="00B07E6A">
            <w:pPr>
              <w:spacing w:before="100" w:beforeAutospacing="1" w:after="100" w:afterAutospacing="1"/>
              <w:ind w:firstLineChars="100" w:firstLine="200"/>
              <w:rPr>
                <w:color w:val="000000"/>
                <w:sz w:val="20"/>
                <w:szCs w:val="20"/>
              </w:rPr>
            </w:pPr>
            <w:r w:rsidRPr="00E627B6">
              <w:rPr>
                <w:color w:val="000000"/>
                <w:sz w:val="20"/>
                <w:szCs w:val="20"/>
              </w:rPr>
              <w:t>Generally not felt, but recorded</w:t>
            </w:r>
          </w:p>
        </w:tc>
      </w:tr>
      <w:tr w:rsidR="009A58E3" w:rsidRPr="00E627B6" w14:paraId="502007F2" w14:textId="77777777" w:rsidTr="009A58E3">
        <w:trPr>
          <w:trHeight w:val="326"/>
          <w:jc w:val="center"/>
        </w:trPr>
        <w:tc>
          <w:tcPr>
            <w:tcW w:w="1470" w:type="dxa"/>
            <w:tcBorders>
              <w:top w:val="nil"/>
              <w:left w:val="single" w:sz="8" w:space="0" w:color="auto"/>
              <w:bottom w:val="single" w:sz="4" w:space="0" w:color="000000"/>
              <w:right w:val="single" w:sz="4" w:space="0" w:color="000000"/>
            </w:tcBorders>
            <w:shd w:val="clear" w:color="auto" w:fill="auto"/>
            <w:vAlign w:val="center"/>
            <w:hideMark/>
          </w:tcPr>
          <w:p w14:paraId="20D83866" w14:textId="77777777" w:rsidR="009A58E3" w:rsidRPr="00E627B6" w:rsidRDefault="009A58E3" w:rsidP="00B07E6A">
            <w:pPr>
              <w:spacing w:before="100" w:beforeAutospacing="1" w:after="100" w:afterAutospacing="1"/>
              <w:jc w:val="center"/>
              <w:rPr>
                <w:color w:val="000000"/>
                <w:sz w:val="20"/>
                <w:szCs w:val="20"/>
              </w:rPr>
            </w:pPr>
            <w:r w:rsidRPr="00E627B6">
              <w:rPr>
                <w:color w:val="000000"/>
                <w:sz w:val="20"/>
                <w:szCs w:val="20"/>
              </w:rPr>
              <w:t>3.5 to 5.4</w:t>
            </w:r>
          </w:p>
        </w:tc>
        <w:tc>
          <w:tcPr>
            <w:tcW w:w="6792" w:type="dxa"/>
            <w:tcBorders>
              <w:top w:val="nil"/>
              <w:left w:val="nil"/>
              <w:bottom w:val="single" w:sz="4" w:space="0" w:color="000000"/>
              <w:right w:val="single" w:sz="8" w:space="0" w:color="auto"/>
            </w:tcBorders>
            <w:shd w:val="clear" w:color="auto" w:fill="auto"/>
            <w:vAlign w:val="center"/>
            <w:hideMark/>
          </w:tcPr>
          <w:p w14:paraId="21F85D4D" w14:textId="77777777" w:rsidR="009A58E3" w:rsidRPr="00E627B6" w:rsidRDefault="009A58E3" w:rsidP="00B07E6A">
            <w:pPr>
              <w:spacing w:before="100" w:beforeAutospacing="1" w:after="100" w:afterAutospacing="1"/>
              <w:ind w:firstLineChars="100" w:firstLine="200"/>
              <w:rPr>
                <w:color w:val="000000"/>
                <w:sz w:val="20"/>
                <w:szCs w:val="20"/>
              </w:rPr>
            </w:pPr>
            <w:r w:rsidRPr="00E627B6">
              <w:rPr>
                <w:color w:val="000000"/>
                <w:sz w:val="20"/>
                <w:szCs w:val="20"/>
              </w:rPr>
              <w:t>Often felt, but rarely causes damage</w:t>
            </w:r>
          </w:p>
        </w:tc>
      </w:tr>
      <w:tr w:rsidR="009A58E3" w:rsidRPr="00E627B6" w14:paraId="629677FA" w14:textId="77777777" w:rsidTr="009A58E3">
        <w:trPr>
          <w:trHeight w:val="326"/>
          <w:jc w:val="center"/>
        </w:trPr>
        <w:tc>
          <w:tcPr>
            <w:tcW w:w="1470" w:type="dxa"/>
            <w:tcBorders>
              <w:top w:val="nil"/>
              <w:left w:val="single" w:sz="8" w:space="0" w:color="auto"/>
              <w:bottom w:val="single" w:sz="4" w:space="0" w:color="000000"/>
              <w:right w:val="single" w:sz="4" w:space="0" w:color="000000"/>
            </w:tcBorders>
            <w:shd w:val="clear" w:color="auto" w:fill="auto"/>
            <w:vAlign w:val="center"/>
            <w:hideMark/>
          </w:tcPr>
          <w:p w14:paraId="77DDB8DC" w14:textId="77777777" w:rsidR="009A58E3" w:rsidRPr="00E627B6" w:rsidRDefault="009A58E3" w:rsidP="00B07E6A">
            <w:pPr>
              <w:spacing w:before="100" w:beforeAutospacing="1" w:after="100" w:afterAutospacing="1"/>
              <w:jc w:val="center"/>
              <w:rPr>
                <w:color w:val="000000"/>
                <w:sz w:val="20"/>
                <w:szCs w:val="20"/>
              </w:rPr>
            </w:pPr>
            <w:r w:rsidRPr="00E627B6">
              <w:rPr>
                <w:color w:val="000000"/>
                <w:sz w:val="20"/>
                <w:szCs w:val="20"/>
              </w:rPr>
              <w:t>Under 6.0</w:t>
            </w:r>
          </w:p>
        </w:tc>
        <w:tc>
          <w:tcPr>
            <w:tcW w:w="6792" w:type="dxa"/>
            <w:tcBorders>
              <w:top w:val="nil"/>
              <w:left w:val="nil"/>
              <w:bottom w:val="single" w:sz="4" w:space="0" w:color="000000"/>
              <w:right w:val="single" w:sz="8" w:space="0" w:color="auto"/>
            </w:tcBorders>
            <w:shd w:val="clear" w:color="auto" w:fill="auto"/>
            <w:vAlign w:val="center"/>
            <w:hideMark/>
          </w:tcPr>
          <w:p w14:paraId="1009C9FC" w14:textId="77777777" w:rsidR="009A58E3" w:rsidRPr="00E627B6" w:rsidRDefault="009A58E3" w:rsidP="00B07E6A">
            <w:pPr>
              <w:spacing w:before="100" w:beforeAutospacing="1" w:after="100" w:afterAutospacing="1"/>
              <w:ind w:firstLineChars="100" w:firstLine="200"/>
              <w:rPr>
                <w:color w:val="000000"/>
                <w:sz w:val="20"/>
                <w:szCs w:val="20"/>
              </w:rPr>
            </w:pPr>
            <w:r w:rsidRPr="00E627B6">
              <w:rPr>
                <w:color w:val="000000"/>
                <w:sz w:val="20"/>
                <w:szCs w:val="20"/>
              </w:rPr>
              <w:t>At most, slight damage to strong buildings</w:t>
            </w:r>
          </w:p>
        </w:tc>
      </w:tr>
      <w:tr w:rsidR="009A58E3" w:rsidRPr="00E627B6" w14:paraId="22DB6CC5" w14:textId="77777777" w:rsidTr="009A58E3">
        <w:trPr>
          <w:trHeight w:val="326"/>
          <w:jc w:val="center"/>
        </w:trPr>
        <w:tc>
          <w:tcPr>
            <w:tcW w:w="1470" w:type="dxa"/>
            <w:tcBorders>
              <w:top w:val="nil"/>
              <w:left w:val="single" w:sz="8" w:space="0" w:color="auto"/>
              <w:bottom w:val="single" w:sz="4" w:space="0" w:color="000000"/>
              <w:right w:val="single" w:sz="4" w:space="0" w:color="000000"/>
            </w:tcBorders>
            <w:shd w:val="clear" w:color="auto" w:fill="auto"/>
            <w:vAlign w:val="center"/>
            <w:hideMark/>
          </w:tcPr>
          <w:p w14:paraId="41858AD6" w14:textId="77777777" w:rsidR="009A58E3" w:rsidRPr="00E627B6" w:rsidRDefault="009A58E3" w:rsidP="00B07E6A">
            <w:pPr>
              <w:spacing w:before="100" w:beforeAutospacing="1" w:after="100" w:afterAutospacing="1"/>
              <w:jc w:val="center"/>
              <w:rPr>
                <w:color w:val="000000"/>
                <w:sz w:val="20"/>
                <w:szCs w:val="20"/>
              </w:rPr>
            </w:pPr>
            <w:r w:rsidRPr="00E627B6">
              <w:rPr>
                <w:color w:val="000000"/>
                <w:sz w:val="20"/>
                <w:szCs w:val="20"/>
              </w:rPr>
              <w:t>6.1 to 6.9</w:t>
            </w:r>
          </w:p>
        </w:tc>
        <w:tc>
          <w:tcPr>
            <w:tcW w:w="6792" w:type="dxa"/>
            <w:tcBorders>
              <w:top w:val="nil"/>
              <w:left w:val="nil"/>
              <w:bottom w:val="single" w:sz="4" w:space="0" w:color="000000"/>
              <w:right w:val="single" w:sz="8" w:space="0" w:color="auto"/>
            </w:tcBorders>
            <w:shd w:val="clear" w:color="auto" w:fill="auto"/>
            <w:vAlign w:val="center"/>
            <w:hideMark/>
          </w:tcPr>
          <w:p w14:paraId="3B2C057D" w14:textId="77777777" w:rsidR="009A58E3" w:rsidRPr="00E627B6" w:rsidRDefault="009A58E3" w:rsidP="00B07E6A">
            <w:pPr>
              <w:spacing w:before="100" w:beforeAutospacing="1" w:after="100" w:afterAutospacing="1"/>
              <w:ind w:firstLineChars="100" w:firstLine="200"/>
              <w:rPr>
                <w:color w:val="000000"/>
                <w:sz w:val="20"/>
                <w:szCs w:val="20"/>
              </w:rPr>
            </w:pPr>
            <w:r w:rsidRPr="00E627B6">
              <w:rPr>
                <w:color w:val="000000"/>
                <w:sz w:val="20"/>
                <w:szCs w:val="20"/>
              </w:rPr>
              <w:t>Destructive over 100km where people live</w:t>
            </w:r>
          </w:p>
        </w:tc>
      </w:tr>
      <w:tr w:rsidR="009A58E3" w:rsidRPr="00E627B6" w14:paraId="52077C7D" w14:textId="77777777" w:rsidTr="009A58E3">
        <w:trPr>
          <w:trHeight w:val="326"/>
          <w:jc w:val="center"/>
        </w:trPr>
        <w:tc>
          <w:tcPr>
            <w:tcW w:w="1470" w:type="dxa"/>
            <w:tcBorders>
              <w:top w:val="nil"/>
              <w:left w:val="single" w:sz="8" w:space="0" w:color="auto"/>
              <w:bottom w:val="single" w:sz="4" w:space="0" w:color="000000"/>
              <w:right w:val="single" w:sz="4" w:space="0" w:color="000000"/>
            </w:tcBorders>
            <w:shd w:val="clear" w:color="auto" w:fill="auto"/>
            <w:vAlign w:val="center"/>
            <w:hideMark/>
          </w:tcPr>
          <w:p w14:paraId="56E88BAB" w14:textId="77777777" w:rsidR="009A58E3" w:rsidRPr="00E627B6" w:rsidRDefault="009A58E3" w:rsidP="00B07E6A">
            <w:pPr>
              <w:spacing w:before="100" w:beforeAutospacing="1" w:after="100" w:afterAutospacing="1"/>
              <w:jc w:val="center"/>
              <w:rPr>
                <w:color w:val="000000"/>
                <w:sz w:val="20"/>
                <w:szCs w:val="20"/>
              </w:rPr>
            </w:pPr>
            <w:r w:rsidRPr="00E627B6">
              <w:rPr>
                <w:color w:val="000000"/>
                <w:sz w:val="20"/>
                <w:szCs w:val="20"/>
              </w:rPr>
              <w:t>7.0 to 7.9</w:t>
            </w:r>
          </w:p>
        </w:tc>
        <w:tc>
          <w:tcPr>
            <w:tcW w:w="6792" w:type="dxa"/>
            <w:tcBorders>
              <w:top w:val="nil"/>
              <w:left w:val="nil"/>
              <w:bottom w:val="single" w:sz="4" w:space="0" w:color="000000"/>
              <w:right w:val="single" w:sz="8" w:space="0" w:color="auto"/>
            </w:tcBorders>
            <w:shd w:val="clear" w:color="auto" w:fill="auto"/>
            <w:vAlign w:val="center"/>
            <w:hideMark/>
          </w:tcPr>
          <w:p w14:paraId="3243119D" w14:textId="77777777" w:rsidR="009A58E3" w:rsidRPr="00E627B6" w:rsidRDefault="009A58E3" w:rsidP="00B07E6A">
            <w:pPr>
              <w:spacing w:before="100" w:beforeAutospacing="1" w:after="100" w:afterAutospacing="1"/>
              <w:ind w:firstLineChars="100" w:firstLine="200"/>
              <w:rPr>
                <w:color w:val="000000"/>
                <w:sz w:val="20"/>
                <w:szCs w:val="20"/>
              </w:rPr>
            </w:pPr>
            <w:r w:rsidRPr="00E627B6">
              <w:rPr>
                <w:color w:val="000000"/>
                <w:sz w:val="20"/>
                <w:szCs w:val="20"/>
              </w:rPr>
              <w:t>Major earthquake causing serious damage</w:t>
            </w:r>
          </w:p>
        </w:tc>
      </w:tr>
      <w:tr w:rsidR="009A58E3" w:rsidRPr="00E627B6" w14:paraId="49A151EF" w14:textId="77777777" w:rsidTr="009A58E3">
        <w:trPr>
          <w:trHeight w:val="570"/>
          <w:jc w:val="center"/>
        </w:trPr>
        <w:tc>
          <w:tcPr>
            <w:tcW w:w="1470" w:type="dxa"/>
            <w:tcBorders>
              <w:top w:val="nil"/>
              <w:left w:val="single" w:sz="8" w:space="0" w:color="auto"/>
              <w:bottom w:val="single" w:sz="8" w:space="0" w:color="auto"/>
              <w:right w:val="single" w:sz="4" w:space="0" w:color="000000"/>
            </w:tcBorders>
            <w:shd w:val="clear" w:color="auto" w:fill="auto"/>
            <w:vAlign w:val="center"/>
            <w:hideMark/>
          </w:tcPr>
          <w:p w14:paraId="043FBA0E" w14:textId="77777777" w:rsidR="009A58E3" w:rsidRPr="00E627B6" w:rsidRDefault="009A58E3" w:rsidP="00B07E6A">
            <w:pPr>
              <w:spacing w:before="100" w:beforeAutospacing="1" w:after="100" w:afterAutospacing="1"/>
              <w:jc w:val="center"/>
              <w:rPr>
                <w:color w:val="000000"/>
                <w:sz w:val="20"/>
                <w:szCs w:val="20"/>
              </w:rPr>
            </w:pPr>
            <w:r w:rsidRPr="00E627B6">
              <w:rPr>
                <w:color w:val="000000"/>
                <w:sz w:val="20"/>
                <w:szCs w:val="20"/>
              </w:rPr>
              <w:t>8.0 or greater</w:t>
            </w:r>
          </w:p>
        </w:tc>
        <w:tc>
          <w:tcPr>
            <w:tcW w:w="6792" w:type="dxa"/>
            <w:tcBorders>
              <w:top w:val="nil"/>
              <w:left w:val="nil"/>
              <w:bottom w:val="single" w:sz="8" w:space="0" w:color="auto"/>
              <w:right w:val="single" w:sz="8" w:space="0" w:color="auto"/>
            </w:tcBorders>
            <w:shd w:val="clear" w:color="auto" w:fill="auto"/>
            <w:vAlign w:val="center"/>
            <w:hideMark/>
          </w:tcPr>
          <w:p w14:paraId="1BD15B1E" w14:textId="77777777" w:rsidR="009A58E3" w:rsidRPr="00E627B6" w:rsidRDefault="009A58E3" w:rsidP="00B07E6A">
            <w:pPr>
              <w:spacing w:before="100" w:beforeAutospacing="1" w:after="100" w:afterAutospacing="1"/>
              <w:ind w:firstLineChars="100" w:firstLine="200"/>
              <w:rPr>
                <w:color w:val="000000"/>
                <w:sz w:val="20"/>
                <w:szCs w:val="20"/>
              </w:rPr>
            </w:pPr>
            <w:r w:rsidRPr="00E627B6">
              <w:rPr>
                <w:color w:val="000000"/>
                <w:sz w:val="20"/>
                <w:szCs w:val="20"/>
              </w:rPr>
              <w:t>Great earthquake causing damage over an area hundreds of kilometers across</w:t>
            </w:r>
          </w:p>
        </w:tc>
      </w:tr>
    </w:tbl>
    <w:p w14:paraId="6C8E5471" w14:textId="77777777" w:rsidR="009A58E3" w:rsidRPr="00875DF9" w:rsidRDefault="009A58E3" w:rsidP="009A58E3">
      <w:pPr>
        <w:pStyle w:val="BodyText"/>
        <w:spacing w:before="100" w:beforeAutospacing="1" w:after="100" w:afterAutospacing="1"/>
        <w:rPr>
          <w:i/>
          <w:sz w:val="20"/>
          <w:szCs w:val="20"/>
          <w:u w:val="single"/>
          <w:lang w:val="fr-FR"/>
        </w:rPr>
      </w:pPr>
      <w:r w:rsidRPr="00875DF9">
        <w:rPr>
          <w:i/>
          <w:sz w:val="20"/>
          <w:szCs w:val="20"/>
          <w:lang w:val="fr-FR"/>
        </w:rPr>
        <w:t xml:space="preserve">Source: </w:t>
      </w:r>
      <w:hyperlink r:id="rId16" w:history="1">
        <w:r w:rsidRPr="00875DF9">
          <w:rPr>
            <w:rStyle w:val="Hyperlink"/>
            <w:i/>
            <w:sz w:val="20"/>
            <w:szCs w:val="20"/>
            <w:lang w:val="fr-FR"/>
          </w:rPr>
          <w:t>http://mms.nps.gov/yell/ofvec/exhibits/eruption/earthquakes/quake2.htm</w:t>
        </w:r>
      </w:hyperlink>
    </w:p>
    <w:p w14:paraId="012637DD" w14:textId="77777777" w:rsidR="009A58E3" w:rsidRPr="00860D9C" w:rsidRDefault="009A58E3" w:rsidP="009A58E3">
      <w:pPr>
        <w:spacing w:before="200" w:after="200" w:line="276" w:lineRule="auto"/>
        <w:rPr>
          <w:rFonts w:asciiTheme="minorHAnsi" w:eastAsiaTheme="minorEastAsia" w:hAnsiTheme="minorHAnsi" w:cstheme="minorBidi"/>
          <w:sz w:val="22"/>
          <w:szCs w:val="20"/>
        </w:rPr>
      </w:pPr>
      <w:r w:rsidRPr="00860D9C">
        <w:rPr>
          <w:rFonts w:asciiTheme="minorHAnsi" w:eastAsiaTheme="minorEastAsia" w:hAnsiTheme="minorHAnsi" w:cstheme="minorBidi"/>
          <w:sz w:val="22"/>
          <w:szCs w:val="20"/>
        </w:rPr>
        <w:t>The intensity of an earthquake is measured using the Modified Mercalli Scale.  This scale quantifies the effects of an earthquake on the Earth’s surface, humans, objects of nature, and man-made structures on a scale of I through XII, with I denoting a weak earthquake and XII denoting an earthquake that causes almost complete destruction.</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1712"/>
        <w:gridCol w:w="4142"/>
        <w:gridCol w:w="2063"/>
      </w:tblGrid>
      <w:tr w:rsidR="009A58E3" w:rsidRPr="00D85756" w14:paraId="6FC45740" w14:textId="77777777" w:rsidTr="00B07E6A">
        <w:trPr>
          <w:trHeight w:val="283"/>
          <w:tblHeader/>
          <w:jc w:val="center"/>
        </w:trPr>
        <w:tc>
          <w:tcPr>
            <w:tcW w:w="5000" w:type="pct"/>
            <w:gridSpan w:val="4"/>
            <w:tcBorders>
              <w:bottom w:val="single" w:sz="4" w:space="0" w:color="auto"/>
            </w:tcBorders>
            <w:shd w:val="clear" w:color="auto" w:fill="auto"/>
            <w:vAlign w:val="center"/>
          </w:tcPr>
          <w:p w14:paraId="3239D59B" w14:textId="62F383BB" w:rsidR="009A58E3" w:rsidRPr="00D85756" w:rsidRDefault="009A58E3" w:rsidP="00B07E6A">
            <w:pPr>
              <w:widowControl w:val="0"/>
              <w:shd w:val="solid" w:color="auto" w:fill="000000"/>
              <w:jc w:val="center"/>
              <w:rPr>
                <w:rFonts w:asciiTheme="minorHAnsi" w:hAnsiTheme="minorHAnsi"/>
                <w:b/>
                <w:color w:val="FFFFFF"/>
                <w:sz w:val="22"/>
              </w:rPr>
            </w:pPr>
            <w:r>
              <w:rPr>
                <w:rFonts w:asciiTheme="minorHAnsi" w:hAnsiTheme="minorHAnsi"/>
                <w:b/>
                <w:color w:val="FFFFFF"/>
                <w:sz w:val="22"/>
              </w:rPr>
              <w:t>Table 3.1</w:t>
            </w:r>
            <w:r w:rsidR="00AF4DF8">
              <w:rPr>
                <w:rFonts w:asciiTheme="minorHAnsi" w:hAnsiTheme="minorHAnsi"/>
                <w:b/>
                <w:color w:val="FFFFFF"/>
                <w:sz w:val="22"/>
              </w:rPr>
              <w:t>9</w:t>
            </w:r>
            <w:r>
              <w:rPr>
                <w:rFonts w:asciiTheme="minorHAnsi" w:hAnsiTheme="minorHAnsi"/>
                <w:b/>
                <w:color w:val="FFFFFF"/>
                <w:sz w:val="22"/>
              </w:rPr>
              <w:t xml:space="preserve">: </w:t>
            </w:r>
            <w:r w:rsidRPr="00D85756">
              <w:rPr>
                <w:rFonts w:asciiTheme="minorHAnsi" w:hAnsiTheme="minorHAnsi"/>
                <w:b/>
                <w:color w:val="FFFFFF"/>
                <w:sz w:val="22"/>
              </w:rPr>
              <w:t>Modified Mercalli Intensity Scale for and Effects</w:t>
            </w:r>
          </w:p>
        </w:tc>
      </w:tr>
      <w:tr w:rsidR="009A58E3" w:rsidRPr="00D85756" w14:paraId="77DA3C84" w14:textId="77777777" w:rsidTr="00B07E6A">
        <w:trPr>
          <w:trHeight w:val="566"/>
          <w:tblHeader/>
          <w:jc w:val="center"/>
        </w:trPr>
        <w:tc>
          <w:tcPr>
            <w:tcW w:w="791" w:type="pct"/>
            <w:tcBorders>
              <w:bottom w:val="single" w:sz="4" w:space="0" w:color="auto"/>
            </w:tcBorders>
            <w:shd w:val="clear" w:color="auto" w:fill="C0C0C0"/>
            <w:vAlign w:val="center"/>
          </w:tcPr>
          <w:p w14:paraId="5A542394" w14:textId="77777777" w:rsidR="009A58E3" w:rsidRPr="00D85756" w:rsidRDefault="009A58E3" w:rsidP="00B07E6A">
            <w:pPr>
              <w:widowControl w:val="0"/>
              <w:spacing w:before="120" w:after="120"/>
              <w:jc w:val="center"/>
              <w:rPr>
                <w:rFonts w:asciiTheme="minorHAnsi" w:hAnsiTheme="minorHAnsi"/>
                <w:b/>
                <w:sz w:val="22"/>
              </w:rPr>
            </w:pPr>
            <w:r w:rsidRPr="00D85756">
              <w:rPr>
                <w:rFonts w:asciiTheme="minorHAnsi" w:hAnsiTheme="minorHAnsi"/>
                <w:b/>
                <w:sz w:val="22"/>
              </w:rPr>
              <w:t>Scale</w:t>
            </w:r>
          </w:p>
        </w:tc>
        <w:tc>
          <w:tcPr>
            <w:tcW w:w="910" w:type="pct"/>
            <w:shd w:val="clear" w:color="auto" w:fill="C0C0C0"/>
            <w:vAlign w:val="center"/>
          </w:tcPr>
          <w:p w14:paraId="68E5C798" w14:textId="77777777" w:rsidR="009A58E3" w:rsidRPr="00D85756" w:rsidRDefault="009A58E3" w:rsidP="00B07E6A">
            <w:pPr>
              <w:widowControl w:val="0"/>
              <w:spacing w:before="120" w:after="120"/>
              <w:jc w:val="center"/>
              <w:rPr>
                <w:rFonts w:asciiTheme="minorHAnsi" w:hAnsiTheme="minorHAnsi"/>
                <w:b/>
                <w:sz w:val="22"/>
              </w:rPr>
            </w:pPr>
            <w:r w:rsidRPr="00D85756">
              <w:rPr>
                <w:rFonts w:asciiTheme="minorHAnsi" w:hAnsiTheme="minorHAnsi"/>
                <w:b/>
                <w:sz w:val="22"/>
              </w:rPr>
              <w:t>Intensity</w:t>
            </w:r>
          </w:p>
        </w:tc>
        <w:tc>
          <w:tcPr>
            <w:tcW w:w="2202" w:type="pct"/>
            <w:shd w:val="clear" w:color="auto" w:fill="C0C0C0"/>
            <w:vAlign w:val="center"/>
          </w:tcPr>
          <w:p w14:paraId="52270276" w14:textId="77777777" w:rsidR="009A58E3" w:rsidRPr="00D85756" w:rsidRDefault="009A58E3" w:rsidP="00B07E6A">
            <w:pPr>
              <w:widowControl w:val="0"/>
              <w:spacing w:before="120" w:after="120"/>
              <w:jc w:val="center"/>
              <w:rPr>
                <w:rFonts w:asciiTheme="minorHAnsi" w:hAnsiTheme="minorHAnsi"/>
                <w:b/>
                <w:sz w:val="22"/>
              </w:rPr>
            </w:pPr>
            <w:r w:rsidRPr="00D85756">
              <w:rPr>
                <w:rFonts w:asciiTheme="minorHAnsi" w:hAnsiTheme="minorHAnsi"/>
                <w:b/>
                <w:sz w:val="22"/>
              </w:rPr>
              <w:t>Description Of Effects</w:t>
            </w:r>
          </w:p>
        </w:tc>
        <w:tc>
          <w:tcPr>
            <w:tcW w:w="1097" w:type="pct"/>
            <w:shd w:val="clear" w:color="auto" w:fill="C0C0C0"/>
            <w:vAlign w:val="center"/>
          </w:tcPr>
          <w:p w14:paraId="3D964674" w14:textId="77777777" w:rsidR="009A58E3" w:rsidRPr="00D85756" w:rsidRDefault="009A58E3" w:rsidP="00B07E6A">
            <w:pPr>
              <w:widowControl w:val="0"/>
              <w:spacing w:before="120" w:after="120"/>
              <w:jc w:val="center"/>
              <w:rPr>
                <w:rFonts w:asciiTheme="minorHAnsi" w:hAnsiTheme="minorHAnsi"/>
                <w:b/>
                <w:sz w:val="22"/>
              </w:rPr>
            </w:pPr>
            <w:r w:rsidRPr="00D85756">
              <w:rPr>
                <w:rFonts w:asciiTheme="minorHAnsi" w:hAnsiTheme="minorHAnsi"/>
                <w:b/>
                <w:sz w:val="22"/>
              </w:rPr>
              <w:t>Corresponding</w:t>
            </w:r>
          </w:p>
          <w:p w14:paraId="4919A4F6" w14:textId="77777777" w:rsidR="009A58E3" w:rsidRPr="00D85756" w:rsidRDefault="009A58E3" w:rsidP="00B07E6A">
            <w:pPr>
              <w:widowControl w:val="0"/>
              <w:spacing w:before="120" w:after="120"/>
              <w:jc w:val="center"/>
              <w:rPr>
                <w:rFonts w:asciiTheme="minorHAnsi" w:hAnsiTheme="minorHAnsi"/>
                <w:b/>
                <w:sz w:val="22"/>
              </w:rPr>
            </w:pPr>
            <w:r w:rsidRPr="00D85756">
              <w:rPr>
                <w:rFonts w:asciiTheme="minorHAnsi" w:hAnsiTheme="minorHAnsi"/>
                <w:b/>
                <w:sz w:val="22"/>
              </w:rPr>
              <w:t>Richter Scale Magnitude</w:t>
            </w:r>
          </w:p>
        </w:tc>
      </w:tr>
      <w:tr w:rsidR="009A58E3" w:rsidRPr="00D85756" w14:paraId="4D01E7D0" w14:textId="77777777" w:rsidTr="00B07E6A">
        <w:trPr>
          <w:trHeight w:val="425"/>
          <w:jc w:val="center"/>
        </w:trPr>
        <w:tc>
          <w:tcPr>
            <w:tcW w:w="791" w:type="pct"/>
            <w:shd w:val="clear" w:color="auto" w:fill="00AC00"/>
            <w:noWrap/>
            <w:vAlign w:val="center"/>
          </w:tcPr>
          <w:p w14:paraId="0A509B47"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I</w:t>
            </w:r>
          </w:p>
        </w:tc>
        <w:tc>
          <w:tcPr>
            <w:tcW w:w="910" w:type="pct"/>
            <w:shd w:val="clear" w:color="auto" w:fill="auto"/>
            <w:vAlign w:val="center"/>
          </w:tcPr>
          <w:p w14:paraId="5161A811"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Instrumental</w:t>
            </w:r>
          </w:p>
        </w:tc>
        <w:tc>
          <w:tcPr>
            <w:tcW w:w="2202" w:type="pct"/>
            <w:shd w:val="clear" w:color="auto" w:fill="auto"/>
            <w:vAlign w:val="center"/>
          </w:tcPr>
          <w:p w14:paraId="2A7973A3"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Detected only on seismographs.</w:t>
            </w:r>
          </w:p>
        </w:tc>
        <w:tc>
          <w:tcPr>
            <w:tcW w:w="1097" w:type="pct"/>
            <w:shd w:val="clear" w:color="auto" w:fill="auto"/>
            <w:vAlign w:val="center"/>
          </w:tcPr>
          <w:p w14:paraId="1055F76E"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p>
        </w:tc>
      </w:tr>
      <w:tr w:rsidR="009A58E3" w:rsidRPr="00D85756" w14:paraId="727118F7" w14:textId="77777777" w:rsidTr="00B07E6A">
        <w:trPr>
          <w:trHeight w:val="425"/>
          <w:jc w:val="center"/>
        </w:trPr>
        <w:tc>
          <w:tcPr>
            <w:tcW w:w="791" w:type="pct"/>
            <w:shd w:val="clear" w:color="auto" w:fill="33CC33"/>
            <w:noWrap/>
            <w:vAlign w:val="center"/>
          </w:tcPr>
          <w:p w14:paraId="5D2700E2"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II</w:t>
            </w:r>
          </w:p>
        </w:tc>
        <w:tc>
          <w:tcPr>
            <w:tcW w:w="910" w:type="pct"/>
            <w:shd w:val="clear" w:color="auto" w:fill="auto"/>
            <w:vAlign w:val="center"/>
          </w:tcPr>
          <w:p w14:paraId="3C59D4A3"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Feeble</w:t>
            </w:r>
          </w:p>
        </w:tc>
        <w:tc>
          <w:tcPr>
            <w:tcW w:w="2202" w:type="pct"/>
            <w:shd w:val="clear" w:color="auto" w:fill="auto"/>
            <w:vAlign w:val="center"/>
          </w:tcPr>
          <w:p w14:paraId="5D3F58B0"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Some people feel it.</w:t>
            </w:r>
          </w:p>
        </w:tc>
        <w:tc>
          <w:tcPr>
            <w:tcW w:w="1097" w:type="pct"/>
            <w:shd w:val="clear" w:color="auto" w:fill="auto"/>
            <w:vAlign w:val="center"/>
          </w:tcPr>
          <w:p w14:paraId="623A5238"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4.2</w:t>
            </w:r>
          </w:p>
        </w:tc>
      </w:tr>
      <w:tr w:rsidR="009A58E3" w:rsidRPr="00D85756" w14:paraId="1F4EA1DC" w14:textId="77777777" w:rsidTr="00B07E6A">
        <w:trPr>
          <w:trHeight w:val="425"/>
          <w:jc w:val="center"/>
        </w:trPr>
        <w:tc>
          <w:tcPr>
            <w:tcW w:w="791" w:type="pct"/>
            <w:shd w:val="clear" w:color="auto" w:fill="99FF99"/>
            <w:noWrap/>
            <w:vAlign w:val="center"/>
          </w:tcPr>
          <w:p w14:paraId="77D7A7C6"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III</w:t>
            </w:r>
          </w:p>
        </w:tc>
        <w:tc>
          <w:tcPr>
            <w:tcW w:w="910" w:type="pct"/>
            <w:shd w:val="clear" w:color="auto" w:fill="auto"/>
            <w:vAlign w:val="center"/>
          </w:tcPr>
          <w:p w14:paraId="274C547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Slight</w:t>
            </w:r>
          </w:p>
        </w:tc>
        <w:tc>
          <w:tcPr>
            <w:tcW w:w="2202" w:type="pct"/>
            <w:shd w:val="clear" w:color="auto" w:fill="auto"/>
            <w:vAlign w:val="center"/>
          </w:tcPr>
          <w:p w14:paraId="365009C1"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Felt by people resting; like a truck rumbling by.</w:t>
            </w:r>
          </w:p>
        </w:tc>
        <w:tc>
          <w:tcPr>
            <w:tcW w:w="1097" w:type="pct"/>
            <w:shd w:val="clear" w:color="auto" w:fill="auto"/>
            <w:vAlign w:val="center"/>
          </w:tcPr>
          <w:p w14:paraId="37930C6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p>
        </w:tc>
      </w:tr>
      <w:tr w:rsidR="009A58E3" w:rsidRPr="00D85756" w14:paraId="5563B403" w14:textId="77777777" w:rsidTr="00B07E6A">
        <w:trPr>
          <w:trHeight w:val="425"/>
          <w:jc w:val="center"/>
        </w:trPr>
        <w:tc>
          <w:tcPr>
            <w:tcW w:w="791" w:type="pct"/>
            <w:shd w:val="clear" w:color="auto" w:fill="CCFFCC"/>
            <w:noWrap/>
            <w:vAlign w:val="center"/>
          </w:tcPr>
          <w:p w14:paraId="26A4266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IV</w:t>
            </w:r>
          </w:p>
        </w:tc>
        <w:tc>
          <w:tcPr>
            <w:tcW w:w="910" w:type="pct"/>
            <w:shd w:val="clear" w:color="auto" w:fill="auto"/>
            <w:vAlign w:val="center"/>
          </w:tcPr>
          <w:p w14:paraId="02610639"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Moderate</w:t>
            </w:r>
          </w:p>
        </w:tc>
        <w:tc>
          <w:tcPr>
            <w:tcW w:w="2202" w:type="pct"/>
            <w:shd w:val="clear" w:color="auto" w:fill="auto"/>
            <w:vAlign w:val="center"/>
          </w:tcPr>
          <w:p w14:paraId="5F3867E9"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Felt by people walking.</w:t>
            </w:r>
          </w:p>
        </w:tc>
        <w:tc>
          <w:tcPr>
            <w:tcW w:w="1097" w:type="pct"/>
            <w:shd w:val="clear" w:color="auto" w:fill="auto"/>
            <w:vAlign w:val="center"/>
          </w:tcPr>
          <w:p w14:paraId="11F7402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p>
        </w:tc>
      </w:tr>
      <w:tr w:rsidR="009A58E3" w:rsidRPr="00D85756" w14:paraId="3BDEB3D0" w14:textId="77777777" w:rsidTr="00B07E6A">
        <w:trPr>
          <w:trHeight w:val="425"/>
          <w:jc w:val="center"/>
        </w:trPr>
        <w:tc>
          <w:tcPr>
            <w:tcW w:w="791" w:type="pct"/>
            <w:shd w:val="clear" w:color="auto" w:fill="E5FFE5"/>
            <w:noWrap/>
            <w:vAlign w:val="center"/>
          </w:tcPr>
          <w:p w14:paraId="6CFDAD41"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V</w:t>
            </w:r>
          </w:p>
        </w:tc>
        <w:tc>
          <w:tcPr>
            <w:tcW w:w="910" w:type="pct"/>
            <w:shd w:val="clear" w:color="auto" w:fill="auto"/>
            <w:vAlign w:val="center"/>
          </w:tcPr>
          <w:p w14:paraId="5AEC9278"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Slightly Strong</w:t>
            </w:r>
          </w:p>
        </w:tc>
        <w:tc>
          <w:tcPr>
            <w:tcW w:w="2202" w:type="pct"/>
            <w:shd w:val="clear" w:color="auto" w:fill="auto"/>
            <w:vAlign w:val="center"/>
          </w:tcPr>
          <w:p w14:paraId="40BBE92C"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Sleepers awake; church bells ring.</w:t>
            </w:r>
          </w:p>
        </w:tc>
        <w:tc>
          <w:tcPr>
            <w:tcW w:w="1097" w:type="pct"/>
            <w:shd w:val="clear" w:color="auto" w:fill="auto"/>
            <w:vAlign w:val="center"/>
          </w:tcPr>
          <w:p w14:paraId="03ED263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4.8</w:t>
            </w:r>
          </w:p>
        </w:tc>
      </w:tr>
      <w:tr w:rsidR="009A58E3" w:rsidRPr="00D85756" w14:paraId="3FC29284" w14:textId="77777777" w:rsidTr="00B07E6A">
        <w:trPr>
          <w:trHeight w:val="454"/>
          <w:jc w:val="center"/>
        </w:trPr>
        <w:tc>
          <w:tcPr>
            <w:tcW w:w="791" w:type="pct"/>
            <w:shd w:val="clear" w:color="auto" w:fill="FFFFCC"/>
            <w:noWrap/>
            <w:vAlign w:val="center"/>
          </w:tcPr>
          <w:p w14:paraId="69A50B2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VI</w:t>
            </w:r>
          </w:p>
        </w:tc>
        <w:tc>
          <w:tcPr>
            <w:tcW w:w="910" w:type="pct"/>
            <w:shd w:val="clear" w:color="auto" w:fill="auto"/>
            <w:vAlign w:val="center"/>
          </w:tcPr>
          <w:p w14:paraId="7BA8BF49"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Strong</w:t>
            </w:r>
          </w:p>
        </w:tc>
        <w:tc>
          <w:tcPr>
            <w:tcW w:w="2202" w:type="pct"/>
            <w:shd w:val="clear" w:color="auto" w:fill="auto"/>
            <w:vAlign w:val="center"/>
          </w:tcPr>
          <w:p w14:paraId="13BF4C9B"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Trees sway; suspended objects swing, objects fall off shelves.</w:t>
            </w:r>
          </w:p>
        </w:tc>
        <w:tc>
          <w:tcPr>
            <w:tcW w:w="1097" w:type="pct"/>
            <w:shd w:val="clear" w:color="auto" w:fill="auto"/>
            <w:vAlign w:val="center"/>
          </w:tcPr>
          <w:p w14:paraId="2CEA9E2B"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5.4</w:t>
            </w:r>
          </w:p>
        </w:tc>
      </w:tr>
      <w:tr w:rsidR="009A58E3" w:rsidRPr="00D85756" w14:paraId="2629D6C2" w14:textId="77777777" w:rsidTr="00B07E6A">
        <w:trPr>
          <w:trHeight w:val="425"/>
          <w:jc w:val="center"/>
        </w:trPr>
        <w:tc>
          <w:tcPr>
            <w:tcW w:w="791" w:type="pct"/>
            <w:shd w:val="clear" w:color="auto" w:fill="FFFF99"/>
            <w:noWrap/>
            <w:vAlign w:val="center"/>
          </w:tcPr>
          <w:p w14:paraId="267BA2F4"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VII</w:t>
            </w:r>
          </w:p>
        </w:tc>
        <w:tc>
          <w:tcPr>
            <w:tcW w:w="910" w:type="pct"/>
            <w:shd w:val="clear" w:color="auto" w:fill="auto"/>
            <w:vAlign w:val="center"/>
          </w:tcPr>
          <w:p w14:paraId="70272BAD"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Very Strong</w:t>
            </w:r>
          </w:p>
        </w:tc>
        <w:tc>
          <w:tcPr>
            <w:tcW w:w="2202" w:type="pct"/>
            <w:shd w:val="clear" w:color="auto" w:fill="auto"/>
            <w:vAlign w:val="center"/>
          </w:tcPr>
          <w:p w14:paraId="29C37F2A"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Mild alarm; walls crack; plaster falls.</w:t>
            </w:r>
          </w:p>
        </w:tc>
        <w:tc>
          <w:tcPr>
            <w:tcW w:w="1097" w:type="pct"/>
            <w:shd w:val="clear" w:color="auto" w:fill="auto"/>
            <w:vAlign w:val="center"/>
          </w:tcPr>
          <w:p w14:paraId="4BF236B7"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6.1</w:t>
            </w:r>
          </w:p>
        </w:tc>
      </w:tr>
      <w:tr w:rsidR="009A58E3" w:rsidRPr="00D85756" w14:paraId="473F3EDB" w14:textId="77777777" w:rsidTr="00B07E6A">
        <w:trPr>
          <w:trHeight w:val="454"/>
          <w:jc w:val="center"/>
        </w:trPr>
        <w:tc>
          <w:tcPr>
            <w:tcW w:w="791" w:type="pct"/>
            <w:shd w:val="clear" w:color="auto" w:fill="FFFF00"/>
            <w:noWrap/>
            <w:vAlign w:val="center"/>
          </w:tcPr>
          <w:p w14:paraId="2E20A6DF"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VIII</w:t>
            </w:r>
          </w:p>
        </w:tc>
        <w:tc>
          <w:tcPr>
            <w:tcW w:w="910" w:type="pct"/>
            <w:shd w:val="clear" w:color="auto" w:fill="auto"/>
            <w:vAlign w:val="center"/>
          </w:tcPr>
          <w:p w14:paraId="35AE7D0C"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Destructive</w:t>
            </w:r>
          </w:p>
        </w:tc>
        <w:tc>
          <w:tcPr>
            <w:tcW w:w="2202" w:type="pct"/>
            <w:shd w:val="clear" w:color="auto" w:fill="auto"/>
            <w:vAlign w:val="center"/>
          </w:tcPr>
          <w:p w14:paraId="02000C81"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Moving cars uncontrollable; masonry fractures, poorly constructed buildings damaged.</w:t>
            </w:r>
          </w:p>
        </w:tc>
        <w:tc>
          <w:tcPr>
            <w:tcW w:w="1097" w:type="pct"/>
            <w:shd w:val="clear" w:color="auto" w:fill="auto"/>
            <w:vAlign w:val="center"/>
          </w:tcPr>
          <w:p w14:paraId="56EC6DDB"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p>
        </w:tc>
      </w:tr>
      <w:tr w:rsidR="009A58E3" w:rsidRPr="00D85756" w14:paraId="31D01EA4" w14:textId="77777777" w:rsidTr="00B07E6A">
        <w:trPr>
          <w:trHeight w:val="454"/>
          <w:jc w:val="center"/>
        </w:trPr>
        <w:tc>
          <w:tcPr>
            <w:tcW w:w="791" w:type="pct"/>
            <w:shd w:val="clear" w:color="auto" w:fill="FFCC00"/>
            <w:noWrap/>
            <w:vAlign w:val="center"/>
          </w:tcPr>
          <w:p w14:paraId="605B2F4C"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IX</w:t>
            </w:r>
          </w:p>
        </w:tc>
        <w:tc>
          <w:tcPr>
            <w:tcW w:w="910" w:type="pct"/>
            <w:shd w:val="clear" w:color="auto" w:fill="auto"/>
            <w:vAlign w:val="center"/>
          </w:tcPr>
          <w:p w14:paraId="25326B5A"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Ruinous</w:t>
            </w:r>
          </w:p>
        </w:tc>
        <w:tc>
          <w:tcPr>
            <w:tcW w:w="2202" w:type="pct"/>
            <w:shd w:val="clear" w:color="auto" w:fill="auto"/>
            <w:vAlign w:val="center"/>
          </w:tcPr>
          <w:p w14:paraId="1A4D0F06"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Some houses collapse; ground cracks; pipes break open.</w:t>
            </w:r>
          </w:p>
        </w:tc>
        <w:tc>
          <w:tcPr>
            <w:tcW w:w="1097" w:type="pct"/>
            <w:shd w:val="clear" w:color="auto" w:fill="auto"/>
            <w:vAlign w:val="center"/>
          </w:tcPr>
          <w:p w14:paraId="19461CEB"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6.9</w:t>
            </w:r>
          </w:p>
        </w:tc>
      </w:tr>
      <w:tr w:rsidR="009A58E3" w:rsidRPr="00D85756" w14:paraId="55D1A62B" w14:textId="77777777" w:rsidTr="00B07E6A">
        <w:trPr>
          <w:trHeight w:val="454"/>
          <w:jc w:val="center"/>
        </w:trPr>
        <w:tc>
          <w:tcPr>
            <w:tcW w:w="791" w:type="pct"/>
            <w:shd w:val="clear" w:color="auto" w:fill="FF9900"/>
            <w:noWrap/>
            <w:vAlign w:val="center"/>
          </w:tcPr>
          <w:p w14:paraId="1834470F"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X</w:t>
            </w:r>
          </w:p>
        </w:tc>
        <w:tc>
          <w:tcPr>
            <w:tcW w:w="910" w:type="pct"/>
            <w:shd w:val="clear" w:color="auto" w:fill="auto"/>
            <w:vAlign w:val="center"/>
          </w:tcPr>
          <w:p w14:paraId="2896B6E2"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Disastrous</w:t>
            </w:r>
          </w:p>
        </w:tc>
        <w:tc>
          <w:tcPr>
            <w:tcW w:w="2202" w:type="pct"/>
            <w:shd w:val="clear" w:color="auto" w:fill="auto"/>
            <w:vAlign w:val="center"/>
          </w:tcPr>
          <w:p w14:paraId="38F2CAED"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Ground cracks profusely; many buildings destroyed; liquefaction and landslides widespread.</w:t>
            </w:r>
          </w:p>
        </w:tc>
        <w:tc>
          <w:tcPr>
            <w:tcW w:w="1097" w:type="pct"/>
            <w:shd w:val="clear" w:color="auto" w:fill="auto"/>
            <w:vAlign w:val="center"/>
          </w:tcPr>
          <w:p w14:paraId="555FC33C"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7.3</w:t>
            </w:r>
          </w:p>
        </w:tc>
      </w:tr>
      <w:tr w:rsidR="009A58E3" w:rsidRPr="00D85756" w14:paraId="6D60CDA0" w14:textId="77777777" w:rsidTr="00B07E6A">
        <w:trPr>
          <w:trHeight w:val="487"/>
          <w:jc w:val="center"/>
        </w:trPr>
        <w:tc>
          <w:tcPr>
            <w:tcW w:w="791" w:type="pct"/>
            <w:shd w:val="clear" w:color="auto" w:fill="FF6600"/>
            <w:noWrap/>
            <w:vAlign w:val="center"/>
          </w:tcPr>
          <w:p w14:paraId="66E0A38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XI</w:t>
            </w:r>
          </w:p>
        </w:tc>
        <w:tc>
          <w:tcPr>
            <w:tcW w:w="910" w:type="pct"/>
            <w:shd w:val="clear" w:color="auto" w:fill="auto"/>
            <w:vAlign w:val="center"/>
          </w:tcPr>
          <w:p w14:paraId="52ED4435"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Very Disastrous</w:t>
            </w:r>
          </w:p>
        </w:tc>
        <w:tc>
          <w:tcPr>
            <w:tcW w:w="2202" w:type="pct"/>
            <w:shd w:val="clear" w:color="auto" w:fill="auto"/>
            <w:vAlign w:val="center"/>
          </w:tcPr>
          <w:p w14:paraId="735E95DE"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Most buildings and bridges collapse; roads, railways, pipes and cables destroyed; general triggering of other hazards.</w:t>
            </w:r>
          </w:p>
        </w:tc>
        <w:tc>
          <w:tcPr>
            <w:tcW w:w="1097" w:type="pct"/>
            <w:shd w:val="clear" w:color="auto" w:fill="auto"/>
            <w:vAlign w:val="center"/>
          </w:tcPr>
          <w:p w14:paraId="0EA86614"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&lt; 8.1</w:t>
            </w:r>
          </w:p>
        </w:tc>
      </w:tr>
      <w:tr w:rsidR="009A58E3" w:rsidRPr="00D85756" w14:paraId="17EB8138" w14:textId="77777777" w:rsidTr="00B07E6A">
        <w:trPr>
          <w:trHeight w:val="454"/>
          <w:jc w:val="center"/>
        </w:trPr>
        <w:tc>
          <w:tcPr>
            <w:tcW w:w="791" w:type="pct"/>
            <w:shd w:val="clear" w:color="auto" w:fill="FF0000"/>
            <w:noWrap/>
            <w:vAlign w:val="center"/>
          </w:tcPr>
          <w:p w14:paraId="35BD7474"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XII</w:t>
            </w:r>
          </w:p>
        </w:tc>
        <w:tc>
          <w:tcPr>
            <w:tcW w:w="910" w:type="pct"/>
            <w:shd w:val="clear" w:color="auto" w:fill="auto"/>
            <w:vAlign w:val="center"/>
          </w:tcPr>
          <w:p w14:paraId="40294D66"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Catastrophic</w:t>
            </w:r>
          </w:p>
        </w:tc>
        <w:tc>
          <w:tcPr>
            <w:tcW w:w="2202" w:type="pct"/>
            <w:shd w:val="clear" w:color="auto" w:fill="auto"/>
            <w:vAlign w:val="center"/>
          </w:tcPr>
          <w:p w14:paraId="0B8B11EF" w14:textId="77777777" w:rsidR="009A58E3" w:rsidRPr="00D85756" w:rsidRDefault="009A58E3" w:rsidP="00B07E6A">
            <w:pPr>
              <w:spacing w:before="60" w:after="60" w:line="276" w:lineRule="auto"/>
              <w:jc w:val="center"/>
              <w:rPr>
                <w:rFonts w:asciiTheme="minorHAnsi" w:eastAsia="Arial Unicode MS" w:hAnsiTheme="minorHAnsi" w:cstheme="minorBidi"/>
                <w:sz w:val="22"/>
                <w:szCs w:val="20"/>
              </w:rPr>
            </w:pPr>
            <w:r w:rsidRPr="00D85756">
              <w:rPr>
                <w:rFonts w:asciiTheme="minorHAnsi" w:eastAsiaTheme="minorEastAsia" w:hAnsiTheme="minorHAnsi" w:cstheme="minorBidi"/>
                <w:sz w:val="22"/>
                <w:szCs w:val="20"/>
              </w:rPr>
              <w:t>Total destruction; trees fall; ground rises and falls in waves.</w:t>
            </w:r>
          </w:p>
        </w:tc>
        <w:tc>
          <w:tcPr>
            <w:tcW w:w="1097" w:type="pct"/>
            <w:shd w:val="clear" w:color="auto" w:fill="auto"/>
            <w:vAlign w:val="center"/>
          </w:tcPr>
          <w:p w14:paraId="713BA310" w14:textId="77777777" w:rsidR="009A58E3" w:rsidRPr="00D85756" w:rsidRDefault="009A58E3" w:rsidP="00B07E6A">
            <w:pPr>
              <w:spacing w:before="60" w:after="60" w:line="276" w:lineRule="auto"/>
              <w:jc w:val="center"/>
              <w:rPr>
                <w:rFonts w:asciiTheme="minorHAnsi" w:eastAsiaTheme="minorEastAsia" w:hAnsiTheme="minorHAnsi" w:cstheme="minorBidi"/>
                <w:sz w:val="22"/>
                <w:szCs w:val="20"/>
              </w:rPr>
            </w:pPr>
            <w:r w:rsidRPr="00D85756">
              <w:rPr>
                <w:rFonts w:asciiTheme="minorHAnsi" w:eastAsiaTheme="minorEastAsia" w:hAnsiTheme="minorHAnsi" w:cstheme="minorBidi"/>
                <w:sz w:val="22"/>
                <w:szCs w:val="20"/>
              </w:rPr>
              <w:t>&gt; 8.1</w:t>
            </w:r>
          </w:p>
        </w:tc>
      </w:tr>
    </w:tbl>
    <w:p w14:paraId="40C9041B" w14:textId="77777777" w:rsidR="009A58E3" w:rsidRPr="00875DF9" w:rsidRDefault="009A58E3" w:rsidP="009A58E3">
      <w:pPr>
        <w:pStyle w:val="BodyText"/>
        <w:spacing w:before="100" w:beforeAutospacing="1" w:after="100" w:afterAutospacing="1"/>
        <w:rPr>
          <w:i/>
          <w:sz w:val="20"/>
          <w:szCs w:val="20"/>
          <w:lang w:val="fr-FR"/>
        </w:rPr>
      </w:pPr>
      <w:r w:rsidRPr="00875DF9">
        <w:rPr>
          <w:i/>
          <w:sz w:val="20"/>
          <w:szCs w:val="20"/>
          <w:lang w:val="fr-FR"/>
        </w:rPr>
        <w:t>Source:</w:t>
      </w:r>
      <w:r w:rsidRPr="00875DF9">
        <w:rPr>
          <w:sz w:val="20"/>
          <w:szCs w:val="20"/>
          <w:lang w:val="fr-FR"/>
        </w:rPr>
        <w:t xml:space="preserve"> </w:t>
      </w:r>
      <w:hyperlink r:id="rId17" w:history="1">
        <w:r w:rsidRPr="00875DF9">
          <w:rPr>
            <w:rStyle w:val="Hyperlink"/>
            <w:i/>
            <w:sz w:val="20"/>
            <w:szCs w:val="20"/>
            <w:lang w:val="fr-FR"/>
          </w:rPr>
          <w:t>http://earthquake.usgs.gov/learn/topics/mercalli.php</w:t>
        </w:r>
      </w:hyperlink>
    </w:p>
    <w:p w14:paraId="1F53CA8D" w14:textId="77777777" w:rsidR="009A58E3" w:rsidRPr="00875DF9" w:rsidRDefault="009A58E3" w:rsidP="00A82FAC">
      <w:pPr>
        <w:pStyle w:val="Heading5"/>
        <w:spacing w:before="100" w:beforeAutospacing="1" w:after="100" w:afterAutospacing="1"/>
        <w:jc w:val="both"/>
        <w:rPr>
          <w:lang w:val="fr-FR"/>
        </w:rPr>
      </w:pPr>
    </w:p>
    <w:p w14:paraId="388465F5" w14:textId="77777777" w:rsidR="009A58E3" w:rsidRPr="00E627B6" w:rsidRDefault="009A58E3" w:rsidP="009A58E3">
      <w:pPr>
        <w:pStyle w:val="BodyText"/>
        <w:spacing w:before="100" w:beforeAutospacing="1" w:after="100" w:afterAutospacing="1"/>
      </w:pPr>
      <w:r w:rsidRPr="00E627B6">
        <w:t>Massachusetts introduced earthquake design requirements into their building code in 1975.  However, these specifications apply only to new buildings or to extensively-modified existing buildings.  Buildings, bridges, water supply lines, electrical power lines and facilities built before 1975 may not have been designed to withstand the forces of an earthquake.  The seismic standards have also been upgraded with the 1997 revision of the State Building Code.</w:t>
      </w:r>
    </w:p>
    <w:p w14:paraId="4A482BAA" w14:textId="77777777" w:rsidR="009A58E3" w:rsidRPr="00E627B6" w:rsidRDefault="009A58E3" w:rsidP="009A58E3">
      <w:pPr>
        <w:pStyle w:val="BulletedList1"/>
        <w:spacing w:before="100" w:beforeAutospacing="1" w:after="100" w:afterAutospacing="1"/>
      </w:pPr>
      <w:r w:rsidRPr="00E627B6">
        <w:t>Because many of the buildings were built before 1975 (an estimated 78% of 62, 706), there is potential for serious damage throughout Springfield;</w:t>
      </w:r>
    </w:p>
    <w:p w14:paraId="4DBFF36C" w14:textId="77777777" w:rsidR="009A58E3" w:rsidRPr="00E627B6" w:rsidRDefault="009A58E3" w:rsidP="009A58E3">
      <w:pPr>
        <w:pStyle w:val="BulletedList1"/>
        <w:spacing w:before="100" w:beforeAutospacing="1" w:after="100" w:afterAutospacing="1"/>
      </w:pPr>
      <w:r w:rsidRPr="00E627B6">
        <w:t xml:space="preserve">Structures are mostly wood frame construction, so loss estimates predict 20% of City assessed value, not including costs of repairing or replacing roads, bridges, power lines, telephone lines, or the contents of the structures; </w:t>
      </w:r>
    </w:p>
    <w:p w14:paraId="57EA47D5" w14:textId="77777777" w:rsidR="009A58E3" w:rsidRPr="00E627B6" w:rsidRDefault="009A58E3" w:rsidP="009A58E3">
      <w:pPr>
        <w:pStyle w:val="BulletedList1"/>
        <w:spacing w:before="100" w:beforeAutospacing="1" w:after="100" w:afterAutospacing="1"/>
      </w:pPr>
      <w:r w:rsidRPr="00E627B6">
        <w:t>Vulnerability assessment estimates approximately $1,628,821,008.</w:t>
      </w:r>
    </w:p>
    <w:p w14:paraId="51D288CD" w14:textId="77777777" w:rsidR="009A58E3" w:rsidRPr="00E627B6" w:rsidRDefault="009A58E3" w:rsidP="009A58E3">
      <w:pPr>
        <w:pStyle w:val="Heading5"/>
        <w:spacing w:before="100" w:beforeAutospacing="1" w:after="100" w:afterAutospacing="1"/>
        <w:rPr>
          <w:lang w:val="en"/>
        </w:rPr>
      </w:pPr>
      <w:r w:rsidRPr="00E627B6">
        <w:rPr>
          <w:lang w:val="en"/>
        </w:rPr>
        <w:t>Previous Occurrences</w:t>
      </w:r>
    </w:p>
    <w:p w14:paraId="14D6F2D2" w14:textId="77777777" w:rsidR="009A58E3" w:rsidRPr="00E627B6" w:rsidRDefault="009A58E3" w:rsidP="009A58E3">
      <w:pPr>
        <w:spacing w:before="100" w:beforeAutospacing="1" w:after="100" w:afterAutospacing="1"/>
        <w:rPr>
          <w:lang w:val="en"/>
        </w:rPr>
      </w:pPr>
      <w:r w:rsidRPr="00E627B6">
        <w:rPr>
          <w:lang w:val="en"/>
        </w:rPr>
        <w:t xml:space="preserve">Nineteen earthquakes, intensity V (Modified Mercalli scale) or greater, have centered in Massachusetts since it was colonized by Europeans. A shock in 1755 reached intensity </w:t>
      </w:r>
      <w:r w:rsidRPr="00E627B6">
        <w:t>VIII at Boston and was felt across the State. In addition, Massachusetts was affected by some of the more severe Canadian shocks plus the earthquake of 1929 that centered on Grand Banks of Newfoundland</w:t>
      </w:r>
      <w:r w:rsidRPr="00E627B6">
        <w:rPr>
          <w:lang w:val="en"/>
        </w:rPr>
        <w:t xml:space="preserve">. </w:t>
      </w:r>
    </w:p>
    <w:p w14:paraId="152E2DAB" w14:textId="77777777" w:rsidR="009A58E3" w:rsidRPr="00E627B6" w:rsidRDefault="009A58E3" w:rsidP="009A58E3">
      <w:pPr>
        <w:spacing w:before="100" w:beforeAutospacing="1" w:after="100" w:afterAutospacing="1"/>
        <w:rPr>
          <w:lang w:val="en"/>
        </w:rPr>
      </w:pPr>
      <w:r w:rsidRPr="00E627B6">
        <w:rPr>
          <w:lang w:val="en"/>
        </w:rPr>
        <w:t xml:space="preserve">Strong earthquakes in the </w:t>
      </w:r>
      <w:r>
        <w:rPr>
          <w:lang w:val="en"/>
        </w:rPr>
        <w:t>Street</w:t>
      </w:r>
      <w:r w:rsidRPr="00E627B6">
        <w:rPr>
          <w:lang w:val="en"/>
        </w:rPr>
        <w:t xml:space="preserve"> Lawrence Valley in 1638, 1661, 1663, and 1732 were felt in Massachusetts. The 1638 and 1663 shocks damaged chimneys at Plymouth, Salem, and Lynn. On June 11, 1643, Newbury, Massachusetts, was strongly shaken. Again in </w:t>
      </w:r>
      <w:hyperlink r:id="rId18" w:history="1">
        <w:r w:rsidRPr="00E627B6">
          <w:t>1727 (November 9)</w:t>
        </w:r>
      </w:hyperlink>
      <w:r w:rsidRPr="00E627B6">
        <w:t xml:space="preserve"> </w:t>
      </w:r>
      <w:r w:rsidRPr="00E627B6">
        <w:rPr>
          <w:lang w:val="en"/>
        </w:rPr>
        <w:t xml:space="preserve">an earthquake described as "tremendous" in one report and "violent" in another caused much damage at Newbury. The shock was felt from the Kennebec River to the Delaware River and from ships at sea to the extreme western settlements. Several strong aftershocks were reported from the area through February 1728. </w:t>
      </w:r>
    </w:p>
    <w:p w14:paraId="279AC89F" w14:textId="77777777" w:rsidR="009A58E3" w:rsidRDefault="009A58E3" w:rsidP="009A58E3">
      <w:pPr>
        <w:spacing w:before="100" w:beforeAutospacing="1" w:after="100" w:afterAutospacing="1"/>
        <w:rPr>
          <w:lang w:val="en"/>
        </w:rPr>
      </w:pPr>
      <w:r w:rsidRPr="00E627B6">
        <w:rPr>
          <w:lang w:val="en"/>
        </w:rPr>
        <w:t xml:space="preserve">Tables 3.3 &amp; 3.4 </w:t>
      </w:r>
      <w:r w:rsidRPr="00D358E8">
        <w:rPr>
          <w:lang w:val="en"/>
        </w:rPr>
        <w:t>show the location, magnitude and total number of earthquakes that have affected the New England area.</w:t>
      </w:r>
      <w:r w:rsidRPr="00E627B6">
        <w:rPr>
          <w:lang w:val="en"/>
        </w:rPr>
        <w:t xml:space="preserve"> </w:t>
      </w:r>
      <w:r w:rsidRPr="00982801">
        <w:rPr>
          <w:lang w:val="en"/>
        </w:rPr>
        <w:t>According to the Northeast States Emergency Consortium (NESEC), only 1 magnitude 4 or higher earthquake has occurred in New England since 2010</w:t>
      </w:r>
      <w:r>
        <w:rPr>
          <w:lang w:val="en"/>
        </w:rPr>
        <w:t xml:space="preserve">, </w:t>
      </w:r>
      <w:r w:rsidRPr="00982801">
        <w:rPr>
          <w:lang w:val="en"/>
        </w:rPr>
        <w:t xml:space="preserve">a 4.6 magnitude earthquake centered at Hollis Center Maine, on October 16, 2012. </w:t>
      </w:r>
      <w:r w:rsidRPr="00E627B6">
        <w:rPr>
          <w:lang w:val="en"/>
        </w:rPr>
        <w:t xml:space="preserve">None </w:t>
      </w:r>
      <w:r>
        <w:rPr>
          <w:lang w:val="en"/>
        </w:rPr>
        <w:t xml:space="preserve">of these earthquakes </w:t>
      </w:r>
      <w:r w:rsidRPr="00E627B6">
        <w:rPr>
          <w:lang w:val="en"/>
        </w:rPr>
        <w:t>have been noted to cause any damage in Springfield or the surrounding area.</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060"/>
        <w:gridCol w:w="1800"/>
      </w:tblGrid>
      <w:tr w:rsidR="009A58E3" w:rsidRPr="00E627B6" w14:paraId="7DB8B91B" w14:textId="77777777" w:rsidTr="00B07E6A">
        <w:trPr>
          <w:trHeight w:val="395"/>
          <w:jc w:val="center"/>
        </w:trPr>
        <w:tc>
          <w:tcPr>
            <w:tcW w:w="8640" w:type="dxa"/>
            <w:gridSpan w:val="3"/>
            <w:tcBorders>
              <w:bottom w:val="single" w:sz="4" w:space="0" w:color="auto"/>
            </w:tcBorders>
            <w:shd w:val="clear" w:color="auto" w:fill="0C0C0C"/>
          </w:tcPr>
          <w:p w14:paraId="780F4AE2" w14:textId="439AA190" w:rsidR="009A58E3" w:rsidRPr="00E627B6" w:rsidRDefault="009A58E3" w:rsidP="00B07E6A">
            <w:pPr>
              <w:spacing w:before="100" w:beforeAutospacing="1" w:after="100" w:afterAutospacing="1"/>
              <w:jc w:val="center"/>
              <w:rPr>
                <w:rFonts w:ascii="Gill Sans MT" w:hAnsi="Gill Sans MT"/>
                <w:sz w:val="22"/>
                <w:szCs w:val="22"/>
              </w:rPr>
            </w:pPr>
            <w:r>
              <w:rPr>
                <w:rFonts w:ascii="Gill Sans MT" w:hAnsi="Gill Sans MT"/>
                <w:b/>
                <w:szCs w:val="22"/>
              </w:rPr>
              <w:t>Table 3.</w:t>
            </w:r>
            <w:r w:rsidR="00AF4DF8">
              <w:rPr>
                <w:rFonts w:ascii="Gill Sans MT" w:hAnsi="Gill Sans MT"/>
                <w:b/>
                <w:szCs w:val="22"/>
              </w:rPr>
              <w:t>20</w:t>
            </w:r>
            <w:r w:rsidRPr="00E627B6">
              <w:rPr>
                <w:rFonts w:ascii="Gill Sans MT" w:hAnsi="Gill Sans MT"/>
                <w:b/>
                <w:szCs w:val="22"/>
              </w:rPr>
              <w:t>: New England Earthquakes (1924-20</w:t>
            </w:r>
            <w:r>
              <w:rPr>
                <w:rFonts w:ascii="Gill Sans MT" w:hAnsi="Gill Sans MT"/>
                <w:b/>
                <w:szCs w:val="22"/>
              </w:rPr>
              <w:t>20</w:t>
            </w:r>
            <w:r w:rsidRPr="00E627B6">
              <w:rPr>
                <w:rFonts w:ascii="Gill Sans MT" w:hAnsi="Gill Sans MT"/>
                <w:b/>
                <w:szCs w:val="22"/>
              </w:rPr>
              <w:t>)</w:t>
            </w:r>
            <w:r w:rsidRPr="00E627B6">
              <w:rPr>
                <w:rFonts w:ascii="Gill Sans MT" w:hAnsi="Gill Sans MT"/>
                <w:b/>
                <w:szCs w:val="22"/>
                <w:vertAlign w:val="superscript"/>
              </w:rPr>
              <w:footnoteReference w:id="9"/>
            </w:r>
            <w:r w:rsidRPr="00E627B6">
              <w:rPr>
                <w:rFonts w:ascii="Gill Sans MT" w:hAnsi="Gill Sans MT"/>
                <w:b/>
                <w:szCs w:val="22"/>
              </w:rPr>
              <w:br/>
            </w:r>
            <w:r w:rsidRPr="00E627B6">
              <w:rPr>
                <w:rFonts w:ascii="Gill Sans MT" w:hAnsi="Gill Sans MT"/>
                <w:b/>
                <w:sz w:val="22"/>
                <w:szCs w:val="20"/>
              </w:rPr>
              <w:t xml:space="preserve">magnitude </w:t>
            </w:r>
            <w:r>
              <w:rPr>
                <w:rFonts w:ascii="Gill Sans MT" w:hAnsi="Gill Sans MT"/>
                <w:b/>
                <w:sz w:val="22"/>
                <w:szCs w:val="20"/>
              </w:rPr>
              <w:t>3.6</w:t>
            </w:r>
            <w:r w:rsidRPr="00E627B6">
              <w:rPr>
                <w:rFonts w:ascii="Gill Sans MT" w:hAnsi="Gill Sans MT"/>
                <w:b/>
                <w:sz w:val="22"/>
                <w:szCs w:val="20"/>
              </w:rPr>
              <w:t xml:space="preserve"> or higher</w:t>
            </w:r>
          </w:p>
        </w:tc>
      </w:tr>
      <w:tr w:rsidR="009A58E3" w:rsidRPr="00E627B6" w14:paraId="0F8AA70D" w14:textId="77777777" w:rsidTr="00B07E6A">
        <w:trPr>
          <w:trHeight w:val="125"/>
          <w:jc w:val="center"/>
        </w:trPr>
        <w:tc>
          <w:tcPr>
            <w:tcW w:w="3780" w:type="dxa"/>
            <w:shd w:val="clear" w:color="auto" w:fill="CCCCCC"/>
          </w:tcPr>
          <w:p w14:paraId="32A24E80" w14:textId="77777777" w:rsidR="009A58E3" w:rsidRPr="007439D1" w:rsidRDefault="009A58E3" w:rsidP="00B07E6A">
            <w:pPr>
              <w:spacing w:before="100" w:beforeAutospacing="1" w:after="100" w:afterAutospacing="1"/>
              <w:jc w:val="center"/>
              <w:rPr>
                <w:b/>
                <w:sz w:val="22"/>
                <w:szCs w:val="22"/>
              </w:rPr>
            </w:pPr>
            <w:r w:rsidRPr="007439D1">
              <w:rPr>
                <w:b/>
                <w:sz w:val="22"/>
                <w:szCs w:val="22"/>
              </w:rPr>
              <w:t>Location</w:t>
            </w:r>
          </w:p>
        </w:tc>
        <w:tc>
          <w:tcPr>
            <w:tcW w:w="3060" w:type="dxa"/>
            <w:shd w:val="clear" w:color="auto" w:fill="CCCCCC"/>
            <w:vAlign w:val="center"/>
          </w:tcPr>
          <w:p w14:paraId="17AA4A90" w14:textId="77777777" w:rsidR="009A58E3" w:rsidRPr="007439D1" w:rsidRDefault="009A58E3" w:rsidP="00B07E6A">
            <w:pPr>
              <w:spacing w:before="100" w:beforeAutospacing="1" w:after="100" w:afterAutospacing="1"/>
              <w:jc w:val="center"/>
              <w:rPr>
                <w:b/>
                <w:sz w:val="22"/>
                <w:szCs w:val="22"/>
              </w:rPr>
            </w:pPr>
            <w:r w:rsidRPr="007439D1">
              <w:rPr>
                <w:b/>
                <w:sz w:val="22"/>
                <w:szCs w:val="22"/>
              </w:rPr>
              <w:t>Date</w:t>
            </w:r>
          </w:p>
        </w:tc>
        <w:tc>
          <w:tcPr>
            <w:tcW w:w="1800" w:type="dxa"/>
            <w:shd w:val="clear" w:color="auto" w:fill="CCCCCC"/>
            <w:vAlign w:val="center"/>
          </w:tcPr>
          <w:p w14:paraId="7AFB236B" w14:textId="77777777" w:rsidR="009A58E3" w:rsidRPr="007439D1" w:rsidRDefault="009A58E3" w:rsidP="00B07E6A">
            <w:pPr>
              <w:spacing w:before="100" w:beforeAutospacing="1" w:after="100" w:afterAutospacing="1"/>
              <w:jc w:val="center"/>
              <w:rPr>
                <w:b/>
                <w:sz w:val="22"/>
                <w:szCs w:val="22"/>
              </w:rPr>
            </w:pPr>
            <w:r w:rsidRPr="007439D1">
              <w:rPr>
                <w:b/>
                <w:sz w:val="22"/>
                <w:szCs w:val="22"/>
              </w:rPr>
              <w:t>Magnitude</w:t>
            </w:r>
          </w:p>
        </w:tc>
      </w:tr>
      <w:tr w:rsidR="009A58E3" w:rsidRPr="00E627B6" w14:paraId="5536162B" w14:textId="77777777" w:rsidTr="00B07E6A">
        <w:trPr>
          <w:trHeight w:val="360"/>
          <w:jc w:val="center"/>
        </w:trPr>
        <w:tc>
          <w:tcPr>
            <w:tcW w:w="3780" w:type="dxa"/>
            <w:vAlign w:val="center"/>
          </w:tcPr>
          <w:p w14:paraId="553755D8" w14:textId="77777777" w:rsidR="009A58E3" w:rsidRPr="007439D1" w:rsidRDefault="009A58E3" w:rsidP="00B07E6A">
            <w:pPr>
              <w:spacing w:before="100" w:beforeAutospacing="1" w:after="100" w:afterAutospacing="1"/>
              <w:rPr>
                <w:sz w:val="20"/>
              </w:rPr>
            </w:pPr>
            <w:r w:rsidRPr="007439D1">
              <w:rPr>
                <w:sz w:val="20"/>
                <w:szCs w:val="20"/>
              </w:rPr>
              <w:t>Ossipee, NH</w:t>
            </w:r>
          </w:p>
        </w:tc>
        <w:tc>
          <w:tcPr>
            <w:tcW w:w="3060" w:type="dxa"/>
            <w:vAlign w:val="center"/>
          </w:tcPr>
          <w:p w14:paraId="46E51B2E" w14:textId="77777777" w:rsidR="009A58E3" w:rsidRPr="007439D1" w:rsidRDefault="009A58E3" w:rsidP="00B07E6A">
            <w:pPr>
              <w:spacing w:before="100" w:beforeAutospacing="1" w:after="100" w:afterAutospacing="1"/>
              <w:rPr>
                <w:sz w:val="20"/>
              </w:rPr>
            </w:pPr>
            <w:r w:rsidRPr="007439D1">
              <w:rPr>
                <w:sz w:val="20"/>
                <w:szCs w:val="20"/>
              </w:rPr>
              <w:t>December 20, 1940</w:t>
            </w:r>
          </w:p>
        </w:tc>
        <w:tc>
          <w:tcPr>
            <w:tcW w:w="1800" w:type="dxa"/>
            <w:vAlign w:val="center"/>
          </w:tcPr>
          <w:p w14:paraId="5E509A23" w14:textId="77777777" w:rsidR="009A58E3" w:rsidRPr="007439D1" w:rsidRDefault="009A58E3" w:rsidP="00B07E6A">
            <w:pPr>
              <w:spacing w:before="100" w:beforeAutospacing="1" w:after="100" w:afterAutospacing="1"/>
              <w:rPr>
                <w:sz w:val="20"/>
              </w:rPr>
            </w:pPr>
            <w:r w:rsidRPr="007439D1">
              <w:rPr>
                <w:sz w:val="20"/>
                <w:szCs w:val="20"/>
              </w:rPr>
              <w:t>5.5</w:t>
            </w:r>
          </w:p>
        </w:tc>
      </w:tr>
      <w:tr w:rsidR="009A58E3" w:rsidRPr="00E627B6" w14:paraId="5BD474D2" w14:textId="77777777" w:rsidTr="00B07E6A">
        <w:trPr>
          <w:trHeight w:val="360"/>
          <w:jc w:val="center"/>
        </w:trPr>
        <w:tc>
          <w:tcPr>
            <w:tcW w:w="3780" w:type="dxa"/>
            <w:vAlign w:val="center"/>
          </w:tcPr>
          <w:p w14:paraId="16FD4737" w14:textId="77777777" w:rsidR="009A58E3" w:rsidRPr="007439D1" w:rsidRDefault="009A58E3" w:rsidP="00B07E6A">
            <w:pPr>
              <w:spacing w:before="100" w:beforeAutospacing="1" w:after="100" w:afterAutospacing="1"/>
              <w:rPr>
                <w:sz w:val="20"/>
              </w:rPr>
            </w:pPr>
            <w:r w:rsidRPr="007439D1">
              <w:rPr>
                <w:sz w:val="20"/>
                <w:szCs w:val="20"/>
              </w:rPr>
              <w:t>Ossipee, NH</w:t>
            </w:r>
          </w:p>
        </w:tc>
        <w:tc>
          <w:tcPr>
            <w:tcW w:w="3060" w:type="dxa"/>
            <w:vAlign w:val="center"/>
          </w:tcPr>
          <w:p w14:paraId="0DA1C96C" w14:textId="77777777" w:rsidR="009A58E3" w:rsidRPr="007439D1" w:rsidRDefault="009A58E3" w:rsidP="00B07E6A">
            <w:pPr>
              <w:spacing w:before="100" w:beforeAutospacing="1" w:after="100" w:afterAutospacing="1"/>
              <w:rPr>
                <w:sz w:val="20"/>
              </w:rPr>
            </w:pPr>
            <w:r w:rsidRPr="007439D1">
              <w:rPr>
                <w:sz w:val="20"/>
                <w:szCs w:val="20"/>
              </w:rPr>
              <w:t>December 24, 1940</w:t>
            </w:r>
          </w:p>
        </w:tc>
        <w:tc>
          <w:tcPr>
            <w:tcW w:w="1800" w:type="dxa"/>
            <w:vAlign w:val="center"/>
          </w:tcPr>
          <w:p w14:paraId="12B8EFCE" w14:textId="77777777" w:rsidR="009A58E3" w:rsidRPr="007439D1" w:rsidRDefault="009A58E3" w:rsidP="00B07E6A">
            <w:pPr>
              <w:spacing w:before="100" w:beforeAutospacing="1" w:after="100" w:afterAutospacing="1"/>
              <w:rPr>
                <w:sz w:val="20"/>
              </w:rPr>
            </w:pPr>
            <w:r w:rsidRPr="007439D1">
              <w:rPr>
                <w:sz w:val="20"/>
                <w:szCs w:val="20"/>
              </w:rPr>
              <w:t>5.5</w:t>
            </w:r>
          </w:p>
        </w:tc>
      </w:tr>
      <w:tr w:rsidR="009A58E3" w:rsidRPr="00E627B6" w14:paraId="3B8C65E5" w14:textId="77777777" w:rsidTr="00B07E6A">
        <w:trPr>
          <w:trHeight w:val="360"/>
          <w:jc w:val="center"/>
        </w:trPr>
        <w:tc>
          <w:tcPr>
            <w:tcW w:w="3780" w:type="dxa"/>
            <w:vAlign w:val="center"/>
          </w:tcPr>
          <w:p w14:paraId="009284F8" w14:textId="77777777" w:rsidR="009A58E3" w:rsidRPr="007439D1" w:rsidRDefault="009A58E3" w:rsidP="00B07E6A">
            <w:pPr>
              <w:spacing w:before="100" w:beforeAutospacing="1" w:after="100" w:afterAutospacing="1"/>
              <w:rPr>
                <w:sz w:val="20"/>
              </w:rPr>
            </w:pPr>
            <w:r w:rsidRPr="007439D1">
              <w:rPr>
                <w:sz w:val="20"/>
                <w:szCs w:val="20"/>
              </w:rPr>
              <w:t>Dover-Foxcroft, ME</w:t>
            </w:r>
          </w:p>
        </w:tc>
        <w:tc>
          <w:tcPr>
            <w:tcW w:w="3060" w:type="dxa"/>
            <w:vAlign w:val="center"/>
          </w:tcPr>
          <w:p w14:paraId="1003C80F" w14:textId="77777777" w:rsidR="009A58E3" w:rsidRPr="007439D1" w:rsidRDefault="009A58E3" w:rsidP="00B07E6A">
            <w:pPr>
              <w:spacing w:before="100" w:beforeAutospacing="1" w:after="100" w:afterAutospacing="1"/>
              <w:rPr>
                <w:sz w:val="20"/>
              </w:rPr>
            </w:pPr>
            <w:r w:rsidRPr="007439D1">
              <w:rPr>
                <w:sz w:val="20"/>
                <w:szCs w:val="20"/>
              </w:rPr>
              <w:t>December 28, 1947</w:t>
            </w:r>
          </w:p>
        </w:tc>
        <w:tc>
          <w:tcPr>
            <w:tcW w:w="1800" w:type="dxa"/>
            <w:vAlign w:val="center"/>
          </w:tcPr>
          <w:p w14:paraId="7C1E9022" w14:textId="77777777" w:rsidR="009A58E3" w:rsidRPr="007439D1" w:rsidRDefault="009A58E3" w:rsidP="00B07E6A">
            <w:pPr>
              <w:spacing w:before="100" w:beforeAutospacing="1" w:after="100" w:afterAutospacing="1"/>
              <w:rPr>
                <w:sz w:val="20"/>
              </w:rPr>
            </w:pPr>
            <w:r w:rsidRPr="007439D1">
              <w:rPr>
                <w:sz w:val="20"/>
                <w:szCs w:val="20"/>
              </w:rPr>
              <w:t>4.5</w:t>
            </w:r>
          </w:p>
        </w:tc>
      </w:tr>
      <w:tr w:rsidR="009A58E3" w:rsidRPr="00E627B6" w14:paraId="3B1F1721" w14:textId="77777777" w:rsidTr="00B07E6A">
        <w:trPr>
          <w:trHeight w:val="360"/>
          <w:jc w:val="center"/>
        </w:trPr>
        <w:tc>
          <w:tcPr>
            <w:tcW w:w="3780" w:type="dxa"/>
            <w:vAlign w:val="center"/>
          </w:tcPr>
          <w:p w14:paraId="142DD5E4" w14:textId="77777777" w:rsidR="009A58E3" w:rsidRPr="007439D1" w:rsidRDefault="009A58E3" w:rsidP="00B07E6A">
            <w:pPr>
              <w:spacing w:before="100" w:beforeAutospacing="1" w:after="100" w:afterAutospacing="1"/>
              <w:rPr>
                <w:sz w:val="20"/>
              </w:rPr>
            </w:pPr>
            <w:r w:rsidRPr="007439D1">
              <w:rPr>
                <w:sz w:val="20"/>
                <w:szCs w:val="20"/>
              </w:rPr>
              <w:t>Kingston, RI</w:t>
            </w:r>
          </w:p>
        </w:tc>
        <w:tc>
          <w:tcPr>
            <w:tcW w:w="3060" w:type="dxa"/>
            <w:vAlign w:val="center"/>
          </w:tcPr>
          <w:p w14:paraId="3D733B2F" w14:textId="77777777" w:rsidR="009A58E3" w:rsidRPr="007439D1" w:rsidRDefault="009A58E3" w:rsidP="00B07E6A">
            <w:pPr>
              <w:spacing w:before="100" w:beforeAutospacing="1" w:after="100" w:afterAutospacing="1"/>
              <w:rPr>
                <w:sz w:val="20"/>
              </w:rPr>
            </w:pPr>
            <w:r w:rsidRPr="007439D1">
              <w:rPr>
                <w:sz w:val="20"/>
                <w:szCs w:val="20"/>
              </w:rPr>
              <w:t>June 10, 1951</w:t>
            </w:r>
          </w:p>
        </w:tc>
        <w:tc>
          <w:tcPr>
            <w:tcW w:w="1800" w:type="dxa"/>
            <w:vAlign w:val="center"/>
          </w:tcPr>
          <w:p w14:paraId="08B24C20" w14:textId="77777777" w:rsidR="009A58E3" w:rsidRPr="007439D1" w:rsidRDefault="009A58E3" w:rsidP="00B07E6A">
            <w:pPr>
              <w:spacing w:before="100" w:beforeAutospacing="1" w:after="100" w:afterAutospacing="1"/>
              <w:rPr>
                <w:sz w:val="20"/>
              </w:rPr>
            </w:pPr>
            <w:r w:rsidRPr="007439D1">
              <w:rPr>
                <w:sz w:val="20"/>
                <w:szCs w:val="20"/>
              </w:rPr>
              <w:t>4.6</w:t>
            </w:r>
          </w:p>
        </w:tc>
      </w:tr>
      <w:tr w:rsidR="009A58E3" w:rsidRPr="00E627B6" w14:paraId="69944E5E" w14:textId="77777777" w:rsidTr="00B07E6A">
        <w:trPr>
          <w:trHeight w:val="360"/>
          <w:jc w:val="center"/>
        </w:trPr>
        <w:tc>
          <w:tcPr>
            <w:tcW w:w="3780" w:type="dxa"/>
            <w:vAlign w:val="center"/>
          </w:tcPr>
          <w:p w14:paraId="32C72CF9" w14:textId="77777777" w:rsidR="009A58E3" w:rsidRPr="007439D1" w:rsidRDefault="009A58E3" w:rsidP="00B07E6A">
            <w:pPr>
              <w:spacing w:before="100" w:beforeAutospacing="1" w:after="100" w:afterAutospacing="1"/>
              <w:rPr>
                <w:sz w:val="20"/>
              </w:rPr>
            </w:pPr>
            <w:r w:rsidRPr="007439D1">
              <w:rPr>
                <w:sz w:val="20"/>
                <w:szCs w:val="20"/>
              </w:rPr>
              <w:t>Portland, ME</w:t>
            </w:r>
          </w:p>
        </w:tc>
        <w:tc>
          <w:tcPr>
            <w:tcW w:w="3060" w:type="dxa"/>
            <w:vAlign w:val="center"/>
          </w:tcPr>
          <w:p w14:paraId="1E151A16" w14:textId="77777777" w:rsidR="009A58E3" w:rsidRPr="007439D1" w:rsidRDefault="009A58E3" w:rsidP="00B07E6A">
            <w:pPr>
              <w:spacing w:before="100" w:beforeAutospacing="1" w:after="100" w:afterAutospacing="1"/>
              <w:rPr>
                <w:sz w:val="20"/>
              </w:rPr>
            </w:pPr>
            <w:r w:rsidRPr="007439D1">
              <w:rPr>
                <w:sz w:val="20"/>
                <w:szCs w:val="20"/>
              </w:rPr>
              <w:t>April 26, 1957</w:t>
            </w:r>
          </w:p>
        </w:tc>
        <w:tc>
          <w:tcPr>
            <w:tcW w:w="1800" w:type="dxa"/>
            <w:vAlign w:val="center"/>
          </w:tcPr>
          <w:p w14:paraId="2A96785D" w14:textId="77777777" w:rsidR="009A58E3" w:rsidRPr="007439D1" w:rsidRDefault="009A58E3" w:rsidP="00B07E6A">
            <w:pPr>
              <w:spacing w:before="100" w:beforeAutospacing="1" w:after="100" w:afterAutospacing="1"/>
              <w:rPr>
                <w:sz w:val="20"/>
              </w:rPr>
            </w:pPr>
            <w:r w:rsidRPr="007439D1">
              <w:rPr>
                <w:sz w:val="20"/>
                <w:szCs w:val="20"/>
              </w:rPr>
              <w:t>4.7</w:t>
            </w:r>
          </w:p>
        </w:tc>
      </w:tr>
      <w:tr w:rsidR="009A58E3" w:rsidRPr="00E627B6" w14:paraId="62472C7D" w14:textId="77777777" w:rsidTr="00B07E6A">
        <w:trPr>
          <w:trHeight w:val="360"/>
          <w:jc w:val="center"/>
        </w:trPr>
        <w:tc>
          <w:tcPr>
            <w:tcW w:w="3780" w:type="dxa"/>
            <w:vAlign w:val="center"/>
          </w:tcPr>
          <w:p w14:paraId="798F4A08" w14:textId="77777777" w:rsidR="009A58E3" w:rsidRPr="007439D1" w:rsidRDefault="009A58E3" w:rsidP="00B07E6A">
            <w:pPr>
              <w:spacing w:before="100" w:beforeAutospacing="1" w:after="100" w:afterAutospacing="1"/>
              <w:rPr>
                <w:sz w:val="20"/>
              </w:rPr>
            </w:pPr>
            <w:r w:rsidRPr="007439D1">
              <w:rPr>
                <w:sz w:val="20"/>
                <w:szCs w:val="20"/>
              </w:rPr>
              <w:t>Middlebury, VT</w:t>
            </w:r>
          </w:p>
        </w:tc>
        <w:tc>
          <w:tcPr>
            <w:tcW w:w="3060" w:type="dxa"/>
            <w:vAlign w:val="center"/>
          </w:tcPr>
          <w:p w14:paraId="0918059A" w14:textId="77777777" w:rsidR="009A58E3" w:rsidRPr="007439D1" w:rsidRDefault="009A58E3" w:rsidP="00B07E6A">
            <w:pPr>
              <w:spacing w:before="100" w:beforeAutospacing="1" w:after="100" w:afterAutospacing="1"/>
              <w:rPr>
                <w:sz w:val="20"/>
              </w:rPr>
            </w:pPr>
            <w:r w:rsidRPr="007439D1">
              <w:rPr>
                <w:sz w:val="20"/>
                <w:szCs w:val="20"/>
              </w:rPr>
              <w:t>April 10, 1962</w:t>
            </w:r>
          </w:p>
        </w:tc>
        <w:tc>
          <w:tcPr>
            <w:tcW w:w="1800" w:type="dxa"/>
            <w:vAlign w:val="center"/>
          </w:tcPr>
          <w:p w14:paraId="799B9F9C" w14:textId="77777777" w:rsidR="009A58E3" w:rsidRPr="007439D1" w:rsidRDefault="009A58E3" w:rsidP="00B07E6A">
            <w:pPr>
              <w:spacing w:before="100" w:beforeAutospacing="1" w:after="100" w:afterAutospacing="1"/>
              <w:rPr>
                <w:sz w:val="20"/>
              </w:rPr>
            </w:pPr>
            <w:r w:rsidRPr="007439D1">
              <w:rPr>
                <w:sz w:val="20"/>
                <w:szCs w:val="20"/>
              </w:rPr>
              <w:t>4.2</w:t>
            </w:r>
          </w:p>
        </w:tc>
      </w:tr>
      <w:tr w:rsidR="009A58E3" w:rsidRPr="00E627B6" w14:paraId="68B11869" w14:textId="77777777" w:rsidTr="00B07E6A">
        <w:trPr>
          <w:trHeight w:val="360"/>
          <w:jc w:val="center"/>
        </w:trPr>
        <w:tc>
          <w:tcPr>
            <w:tcW w:w="3780" w:type="dxa"/>
            <w:vAlign w:val="center"/>
          </w:tcPr>
          <w:p w14:paraId="5F82AB53" w14:textId="77777777" w:rsidR="009A58E3" w:rsidRPr="007439D1" w:rsidRDefault="009A58E3" w:rsidP="00B07E6A">
            <w:pPr>
              <w:spacing w:before="100" w:beforeAutospacing="1" w:after="100" w:afterAutospacing="1"/>
              <w:rPr>
                <w:sz w:val="20"/>
              </w:rPr>
            </w:pPr>
            <w:r w:rsidRPr="007439D1">
              <w:rPr>
                <w:sz w:val="20"/>
                <w:szCs w:val="20"/>
              </w:rPr>
              <w:t>Near NH Quebec Border, NH</w:t>
            </w:r>
          </w:p>
        </w:tc>
        <w:tc>
          <w:tcPr>
            <w:tcW w:w="3060" w:type="dxa"/>
            <w:vAlign w:val="center"/>
          </w:tcPr>
          <w:p w14:paraId="32F368EB" w14:textId="77777777" w:rsidR="009A58E3" w:rsidRPr="007439D1" w:rsidRDefault="009A58E3" w:rsidP="00B07E6A">
            <w:pPr>
              <w:spacing w:before="100" w:beforeAutospacing="1" w:after="100" w:afterAutospacing="1"/>
              <w:rPr>
                <w:sz w:val="20"/>
              </w:rPr>
            </w:pPr>
            <w:r w:rsidRPr="007439D1">
              <w:rPr>
                <w:sz w:val="20"/>
                <w:szCs w:val="20"/>
              </w:rPr>
              <w:t>June 15, 1973</w:t>
            </w:r>
          </w:p>
        </w:tc>
        <w:tc>
          <w:tcPr>
            <w:tcW w:w="1800" w:type="dxa"/>
            <w:vAlign w:val="center"/>
          </w:tcPr>
          <w:p w14:paraId="3F0CCA13" w14:textId="77777777" w:rsidR="009A58E3" w:rsidRPr="007439D1" w:rsidRDefault="009A58E3" w:rsidP="00B07E6A">
            <w:pPr>
              <w:spacing w:before="100" w:beforeAutospacing="1" w:after="100" w:afterAutospacing="1"/>
              <w:rPr>
                <w:sz w:val="20"/>
              </w:rPr>
            </w:pPr>
            <w:r w:rsidRPr="007439D1">
              <w:rPr>
                <w:sz w:val="20"/>
                <w:szCs w:val="20"/>
              </w:rPr>
              <w:t>4.8</w:t>
            </w:r>
          </w:p>
        </w:tc>
      </w:tr>
      <w:tr w:rsidR="009A58E3" w:rsidRPr="00E627B6" w14:paraId="63CDA8A3" w14:textId="77777777" w:rsidTr="00B07E6A">
        <w:trPr>
          <w:trHeight w:val="360"/>
          <w:jc w:val="center"/>
        </w:trPr>
        <w:tc>
          <w:tcPr>
            <w:tcW w:w="3780" w:type="dxa"/>
            <w:vAlign w:val="center"/>
          </w:tcPr>
          <w:p w14:paraId="6D02685B" w14:textId="77777777" w:rsidR="009A58E3" w:rsidRPr="007439D1" w:rsidRDefault="009A58E3" w:rsidP="00B07E6A">
            <w:pPr>
              <w:spacing w:before="100" w:beforeAutospacing="1" w:after="100" w:afterAutospacing="1"/>
              <w:rPr>
                <w:sz w:val="20"/>
              </w:rPr>
            </w:pPr>
            <w:r w:rsidRPr="007439D1">
              <w:rPr>
                <w:sz w:val="20"/>
                <w:szCs w:val="20"/>
              </w:rPr>
              <w:t>West of Laconia, NH</w:t>
            </w:r>
          </w:p>
        </w:tc>
        <w:tc>
          <w:tcPr>
            <w:tcW w:w="3060" w:type="dxa"/>
            <w:vAlign w:val="center"/>
          </w:tcPr>
          <w:p w14:paraId="106A60B3" w14:textId="77777777" w:rsidR="009A58E3" w:rsidRPr="007439D1" w:rsidRDefault="009A58E3" w:rsidP="00B07E6A">
            <w:pPr>
              <w:spacing w:before="100" w:beforeAutospacing="1" w:after="100" w:afterAutospacing="1"/>
              <w:rPr>
                <w:sz w:val="20"/>
              </w:rPr>
            </w:pPr>
            <w:r w:rsidRPr="007439D1">
              <w:rPr>
                <w:sz w:val="20"/>
                <w:szCs w:val="20"/>
              </w:rPr>
              <w:t>Jan. 19, 1982</w:t>
            </w:r>
          </w:p>
        </w:tc>
        <w:tc>
          <w:tcPr>
            <w:tcW w:w="1800" w:type="dxa"/>
            <w:vAlign w:val="center"/>
          </w:tcPr>
          <w:p w14:paraId="5C0C6D65" w14:textId="77777777" w:rsidR="009A58E3" w:rsidRPr="007439D1" w:rsidRDefault="009A58E3" w:rsidP="00B07E6A">
            <w:pPr>
              <w:spacing w:before="100" w:beforeAutospacing="1" w:after="100" w:afterAutospacing="1"/>
              <w:rPr>
                <w:sz w:val="20"/>
              </w:rPr>
            </w:pPr>
            <w:r w:rsidRPr="007439D1">
              <w:rPr>
                <w:sz w:val="20"/>
                <w:szCs w:val="20"/>
              </w:rPr>
              <w:t>4.5</w:t>
            </w:r>
          </w:p>
        </w:tc>
      </w:tr>
      <w:tr w:rsidR="009A58E3" w:rsidRPr="00E627B6" w14:paraId="218BA1D3" w14:textId="77777777" w:rsidTr="00B07E6A">
        <w:trPr>
          <w:trHeight w:val="360"/>
          <w:jc w:val="center"/>
        </w:trPr>
        <w:tc>
          <w:tcPr>
            <w:tcW w:w="3780" w:type="dxa"/>
            <w:vAlign w:val="center"/>
          </w:tcPr>
          <w:p w14:paraId="63CB5319" w14:textId="77777777" w:rsidR="009A58E3" w:rsidRPr="007439D1" w:rsidRDefault="009A58E3" w:rsidP="00B07E6A">
            <w:pPr>
              <w:spacing w:before="100" w:beforeAutospacing="1" w:after="100" w:afterAutospacing="1"/>
              <w:rPr>
                <w:sz w:val="20"/>
                <w:szCs w:val="20"/>
              </w:rPr>
            </w:pPr>
            <w:r w:rsidRPr="007439D1">
              <w:rPr>
                <w:sz w:val="20"/>
                <w:szCs w:val="20"/>
              </w:rPr>
              <w:t>Plattsburg, NY</w:t>
            </w:r>
          </w:p>
        </w:tc>
        <w:tc>
          <w:tcPr>
            <w:tcW w:w="3060" w:type="dxa"/>
            <w:vAlign w:val="center"/>
          </w:tcPr>
          <w:p w14:paraId="0A3FD6C7" w14:textId="77777777" w:rsidR="009A58E3" w:rsidRPr="007439D1" w:rsidRDefault="009A58E3" w:rsidP="00B07E6A">
            <w:pPr>
              <w:spacing w:before="100" w:beforeAutospacing="1" w:after="100" w:afterAutospacing="1"/>
              <w:rPr>
                <w:sz w:val="20"/>
                <w:szCs w:val="20"/>
              </w:rPr>
            </w:pPr>
            <w:r w:rsidRPr="007439D1">
              <w:rPr>
                <w:sz w:val="20"/>
                <w:szCs w:val="20"/>
              </w:rPr>
              <w:t>April 20, 2002</w:t>
            </w:r>
          </w:p>
        </w:tc>
        <w:tc>
          <w:tcPr>
            <w:tcW w:w="1800" w:type="dxa"/>
            <w:vAlign w:val="center"/>
          </w:tcPr>
          <w:p w14:paraId="4E1F4AF6" w14:textId="77777777" w:rsidR="009A58E3" w:rsidRPr="007439D1" w:rsidRDefault="009A58E3" w:rsidP="00B07E6A">
            <w:pPr>
              <w:spacing w:before="100" w:beforeAutospacing="1" w:after="100" w:afterAutospacing="1"/>
              <w:rPr>
                <w:sz w:val="20"/>
                <w:szCs w:val="20"/>
              </w:rPr>
            </w:pPr>
            <w:r w:rsidRPr="007439D1">
              <w:rPr>
                <w:sz w:val="20"/>
                <w:szCs w:val="20"/>
              </w:rPr>
              <w:t>5.1</w:t>
            </w:r>
          </w:p>
        </w:tc>
      </w:tr>
      <w:tr w:rsidR="009A58E3" w:rsidRPr="00E627B6" w14:paraId="61517566" w14:textId="77777777" w:rsidTr="00B07E6A">
        <w:trPr>
          <w:trHeight w:val="360"/>
          <w:jc w:val="center"/>
        </w:trPr>
        <w:tc>
          <w:tcPr>
            <w:tcW w:w="3780" w:type="dxa"/>
            <w:vAlign w:val="center"/>
          </w:tcPr>
          <w:p w14:paraId="04CBE90F" w14:textId="77777777" w:rsidR="009A58E3" w:rsidRPr="00072AD7" w:rsidRDefault="009A58E3" w:rsidP="00B07E6A">
            <w:pPr>
              <w:spacing w:before="100" w:beforeAutospacing="1" w:after="100" w:afterAutospacing="1"/>
              <w:rPr>
                <w:sz w:val="20"/>
                <w:szCs w:val="20"/>
              </w:rPr>
            </w:pPr>
            <w:r w:rsidRPr="00072AD7">
              <w:rPr>
                <w:sz w:val="20"/>
                <w:szCs w:val="20"/>
              </w:rPr>
              <w:t>Bar Harbor, NH</w:t>
            </w:r>
          </w:p>
        </w:tc>
        <w:tc>
          <w:tcPr>
            <w:tcW w:w="3060" w:type="dxa"/>
            <w:vAlign w:val="center"/>
          </w:tcPr>
          <w:p w14:paraId="1DB889EA" w14:textId="77777777" w:rsidR="009A58E3" w:rsidRPr="00072AD7" w:rsidRDefault="009A58E3" w:rsidP="00B07E6A">
            <w:pPr>
              <w:spacing w:before="100" w:beforeAutospacing="1" w:after="100" w:afterAutospacing="1"/>
              <w:rPr>
                <w:sz w:val="20"/>
                <w:szCs w:val="20"/>
              </w:rPr>
            </w:pPr>
            <w:r w:rsidRPr="00072AD7">
              <w:rPr>
                <w:sz w:val="20"/>
                <w:szCs w:val="20"/>
              </w:rPr>
              <w:t>October 2, 2006</w:t>
            </w:r>
          </w:p>
        </w:tc>
        <w:tc>
          <w:tcPr>
            <w:tcW w:w="1800" w:type="dxa"/>
            <w:vAlign w:val="center"/>
          </w:tcPr>
          <w:p w14:paraId="4B8FA8F4" w14:textId="77777777" w:rsidR="009A58E3" w:rsidRPr="00072AD7" w:rsidRDefault="009A58E3" w:rsidP="00B07E6A">
            <w:pPr>
              <w:spacing w:before="100" w:beforeAutospacing="1" w:after="100" w:afterAutospacing="1"/>
              <w:rPr>
                <w:sz w:val="20"/>
                <w:szCs w:val="20"/>
              </w:rPr>
            </w:pPr>
            <w:r w:rsidRPr="00072AD7">
              <w:rPr>
                <w:sz w:val="20"/>
                <w:szCs w:val="20"/>
              </w:rPr>
              <w:t>3.7</w:t>
            </w:r>
          </w:p>
        </w:tc>
      </w:tr>
      <w:tr w:rsidR="009A58E3" w:rsidRPr="00E627B6" w14:paraId="70431194" w14:textId="77777777" w:rsidTr="00B07E6A">
        <w:trPr>
          <w:trHeight w:val="360"/>
          <w:jc w:val="center"/>
        </w:trPr>
        <w:tc>
          <w:tcPr>
            <w:tcW w:w="3780" w:type="dxa"/>
            <w:vAlign w:val="center"/>
          </w:tcPr>
          <w:p w14:paraId="0D11C551" w14:textId="77777777" w:rsidR="009A58E3" w:rsidRPr="00072AD7" w:rsidRDefault="009A58E3" w:rsidP="00B07E6A">
            <w:pPr>
              <w:spacing w:before="100" w:beforeAutospacing="1" w:after="100" w:afterAutospacing="1"/>
              <w:rPr>
                <w:sz w:val="20"/>
                <w:szCs w:val="20"/>
              </w:rPr>
            </w:pPr>
            <w:r w:rsidRPr="00072AD7">
              <w:rPr>
                <w:sz w:val="20"/>
                <w:szCs w:val="20"/>
              </w:rPr>
              <w:t>Hollis Center, ME</w:t>
            </w:r>
          </w:p>
        </w:tc>
        <w:tc>
          <w:tcPr>
            <w:tcW w:w="3060" w:type="dxa"/>
            <w:vAlign w:val="center"/>
          </w:tcPr>
          <w:p w14:paraId="7DCB602E" w14:textId="77777777" w:rsidR="009A58E3" w:rsidRPr="00072AD7" w:rsidRDefault="009A58E3" w:rsidP="00B07E6A">
            <w:pPr>
              <w:spacing w:before="100" w:beforeAutospacing="1" w:after="100" w:afterAutospacing="1"/>
              <w:rPr>
                <w:sz w:val="20"/>
                <w:szCs w:val="20"/>
              </w:rPr>
            </w:pPr>
            <w:r w:rsidRPr="00072AD7">
              <w:rPr>
                <w:sz w:val="20"/>
                <w:szCs w:val="20"/>
              </w:rPr>
              <w:t>October 16, 2012</w:t>
            </w:r>
          </w:p>
        </w:tc>
        <w:tc>
          <w:tcPr>
            <w:tcW w:w="1800" w:type="dxa"/>
            <w:vAlign w:val="center"/>
          </w:tcPr>
          <w:p w14:paraId="7E35C7E8" w14:textId="77777777" w:rsidR="009A58E3" w:rsidRPr="00072AD7" w:rsidRDefault="009A58E3" w:rsidP="00B07E6A">
            <w:pPr>
              <w:spacing w:before="100" w:beforeAutospacing="1" w:after="100" w:afterAutospacing="1"/>
              <w:rPr>
                <w:sz w:val="20"/>
                <w:szCs w:val="20"/>
              </w:rPr>
            </w:pPr>
            <w:r w:rsidRPr="00072AD7">
              <w:rPr>
                <w:sz w:val="20"/>
                <w:szCs w:val="20"/>
              </w:rPr>
              <w:t>4.7</w:t>
            </w:r>
          </w:p>
        </w:tc>
      </w:tr>
      <w:tr w:rsidR="009A58E3" w:rsidRPr="00E627B6" w14:paraId="3AF91F5C" w14:textId="77777777" w:rsidTr="00B07E6A">
        <w:trPr>
          <w:trHeight w:val="360"/>
          <w:jc w:val="center"/>
        </w:trPr>
        <w:tc>
          <w:tcPr>
            <w:tcW w:w="3780" w:type="dxa"/>
            <w:vAlign w:val="center"/>
          </w:tcPr>
          <w:p w14:paraId="5806562C" w14:textId="77777777" w:rsidR="009A58E3" w:rsidRPr="00072AD7" w:rsidRDefault="009A58E3" w:rsidP="00B07E6A">
            <w:pPr>
              <w:spacing w:before="100" w:beforeAutospacing="1" w:after="100" w:afterAutospacing="1"/>
              <w:rPr>
                <w:sz w:val="20"/>
                <w:szCs w:val="20"/>
              </w:rPr>
            </w:pPr>
            <w:r w:rsidRPr="00072AD7">
              <w:rPr>
                <w:sz w:val="20"/>
                <w:szCs w:val="20"/>
              </w:rPr>
              <w:t>Bliss Corner, MA</w:t>
            </w:r>
          </w:p>
        </w:tc>
        <w:tc>
          <w:tcPr>
            <w:tcW w:w="3060" w:type="dxa"/>
            <w:vAlign w:val="center"/>
          </w:tcPr>
          <w:p w14:paraId="0624B61F" w14:textId="77777777" w:rsidR="009A58E3" w:rsidRPr="00072AD7" w:rsidRDefault="009A58E3" w:rsidP="00B07E6A">
            <w:pPr>
              <w:spacing w:before="100" w:beforeAutospacing="1" w:after="100" w:afterAutospacing="1"/>
              <w:rPr>
                <w:sz w:val="20"/>
                <w:szCs w:val="20"/>
              </w:rPr>
            </w:pPr>
            <w:r w:rsidRPr="00072AD7">
              <w:rPr>
                <w:sz w:val="20"/>
                <w:szCs w:val="20"/>
              </w:rPr>
              <w:t>November 8, 2020</w:t>
            </w:r>
          </w:p>
        </w:tc>
        <w:tc>
          <w:tcPr>
            <w:tcW w:w="1800" w:type="dxa"/>
            <w:vAlign w:val="center"/>
          </w:tcPr>
          <w:p w14:paraId="496B7876" w14:textId="77777777" w:rsidR="009A58E3" w:rsidRPr="00072AD7" w:rsidRDefault="009A58E3" w:rsidP="00B07E6A">
            <w:pPr>
              <w:spacing w:before="100" w:beforeAutospacing="1" w:after="100" w:afterAutospacing="1"/>
              <w:rPr>
                <w:sz w:val="20"/>
                <w:szCs w:val="20"/>
              </w:rPr>
            </w:pPr>
            <w:r w:rsidRPr="00072AD7">
              <w:rPr>
                <w:sz w:val="20"/>
                <w:szCs w:val="20"/>
              </w:rPr>
              <w:t>3.6</w:t>
            </w:r>
          </w:p>
        </w:tc>
      </w:tr>
    </w:tbl>
    <w:p w14:paraId="0234D3C2" w14:textId="77777777" w:rsidR="009A58E3" w:rsidRDefault="009A58E3" w:rsidP="009A58E3">
      <w:pPr>
        <w:spacing w:before="100" w:beforeAutospacing="1" w:after="100" w:afterAutospacing="1"/>
        <w:rPr>
          <w:lang w:val="en"/>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700"/>
        <w:gridCol w:w="2700"/>
      </w:tblGrid>
      <w:tr w:rsidR="009A58E3" w:rsidRPr="00E627B6" w14:paraId="5469A37D" w14:textId="77777777" w:rsidTr="00B07E6A">
        <w:trPr>
          <w:trHeight w:val="395"/>
          <w:jc w:val="center"/>
        </w:trPr>
        <w:tc>
          <w:tcPr>
            <w:tcW w:w="8640" w:type="dxa"/>
            <w:gridSpan w:val="3"/>
            <w:tcBorders>
              <w:bottom w:val="single" w:sz="4" w:space="0" w:color="auto"/>
            </w:tcBorders>
            <w:shd w:val="clear" w:color="auto" w:fill="0C0C0C"/>
          </w:tcPr>
          <w:p w14:paraId="3FAC69F5" w14:textId="6C372AFB" w:rsidR="009A58E3" w:rsidRPr="00E627B6" w:rsidRDefault="009A58E3" w:rsidP="00B07E6A">
            <w:pPr>
              <w:pStyle w:val="TableTextChar"/>
              <w:spacing w:before="100" w:beforeAutospacing="1" w:after="100" w:afterAutospacing="1"/>
              <w:jc w:val="center"/>
              <w:rPr>
                <w:rFonts w:ascii="Gill Sans MT" w:hAnsi="Gill Sans MT"/>
                <w:sz w:val="22"/>
                <w:szCs w:val="22"/>
              </w:rPr>
            </w:pPr>
            <w:r>
              <w:rPr>
                <w:rFonts w:ascii="Gill Sans MT" w:hAnsi="Gill Sans MT"/>
                <w:b/>
                <w:sz w:val="24"/>
                <w:szCs w:val="22"/>
              </w:rPr>
              <w:t>Table 3.2</w:t>
            </w:r>
            <w:r w:rsidR="00AF4DF8">
              <w:rPr>
                <w:rFonts w:ascii="Gill Sans MT" w:hAnsi="Gill Sans MT"/>
                <w:b/>
                <w:sz w:val="24"/>
                <w:szCs w:val="22"/>
              </w:rPr>
              <w:t>1</w:t>
            </w:r>
            <w:r w:rsidRPr="00E627B6">
              <w:rPr>
                <w:rFonts w:ascii="Gill Sans MT" w:hAnsi="Gill Sans MT"/>
                <w:b/>
                <w:sz w:val="24"/>
                <w:szCs w:val="22"/>
              </w:rPr>
              <w:t>: New England States Record of Earthquakes</w:t>
            </w:r>
          </w:p>
        </w:tc>
      </w:tr>
      <w:tr w:rsidR="009A58E3" w:rsidRPr="00E627B6" w14:paraId="16649CC3" w14:textId="77777777" w:rsidTr="00B07E6A">
        <w:trPr>
          <w:trHeight w:val="125"/>
          <w:jc w:val="center"/>
        </w:trPr>
        <w:tc>
          <w:tcPr>
            <w:tcW w:w="3240" w:type="dxa"/>
            <w:shd w:val="clear" w:color="auto" w:fill="CCCCCC"/>
            <w:vAlign w:val="center"/>
          </w:tcPr>
          <w:p w14:paraId="73B1C7D3" w14:textId="77777777" w:rsidR="009A58E3" w:rsidRPr="00E627B6" w:rsidRDefault="009A58E3" w:rsidP="00B07E6A">
            <w:pPr>
              <w:pStyle w:val="TableTextChar"/>
              <w:spacing w:before="100" w:beforeAutospacing="1" w:after="100" w:afterAutospacing="1"/>
              <w:jc w:val="center"/>
              <w:rPr>
                <w:b/>
                <w:sz w:val="22"/>
                <w:szCs w:val="22"/>
              </w:rPr>
            </w:pPr>
            <w:r w:rsidRPr="00E627B6">
              <w:rPr>
                <w:b/>
                <w:sz w:val="22"/>
                <w:szCs w:val="22"/>
              </w:rPr>
              <w:t>State</w:t>
            </w:r>
          </w:p>
        </w:tc>
        <w:tc>
          <w:tcPr>
            <w:tcW w:w="2700" w:type="dxa"/>
            <w:shd w:val="clear" w:color="auto" w:fill="CCCCCC"/>
            <w:vAlign w:val="center"/>
          </w:tcPr>
          <w:p w14:paraId="064BEC8E" w14:textId="77777777" w:rsidR="009A58E3" w:rsidRPr="00E627B6" w:rsidRDefault="009A58E3" w:rsidP="00B07E6A">
            <w:pPr>
              <w:pStyle w:val="TableTextChar"/>
              <w:spacing w:before="100" w:beforeAutospacing="1" w:after="100" w:afterAutospacing="1"/>
              <w:jc w:val="center"/>
              <w:rPr>
                <w:b/>
                <w:sz w:val="22"/>
                <w:szCs w:val="22"/>
              </w:rPr>
            </w:pPr>
            <w:r w:rsidRPr="00E627B6">
              <w:rPr>
                <w:b/>
                <w:sz w:val="22"/>
                <w:szCs w:val="22"/>
              </w:rPr>
              <w:t>Years of Record</w:t>
            </w:r>
          </w:p>
        </w:tc>
        <w:tc>
          <w:tcPr>
            <w:tcW w:w="2700" w:type="dxa"/>
            <w:shd w:val="clear" w:color="auto" w:fill="CCCCCC"/>
            <w:vAlign w:val="center"/>
          </w:tcPr>
          <w:p w14:paraId="29BEC3A7" w14:textId="77777777" w:rsidR="009A58E3" w:rsidRPr="00E627B6" w:rsidRDefault="009A58E3" w:rsidP="00B07E6A">
            <w:pPr>
              <w:pStyle w:val="TableTextChar"/>
              <w:spacing w:before="100" w:beforeAutospacing="1" w:after="100" w:afterAutospacing="1"/>
              <w:jc w:val="center"/>
              <w:rPr>
                <w:b/>
                <w:sz w:val="22"/>
                <w:szCs w:val="22"/>
              </w:rPr>
            </w:pPr>
            <w:r w:rsidRPr="00E627B6">
              <w:rPr>
                <w:b/>
                <w:sz w:val="22"/>
                <w:szCs w:val="22"/>
              </w:rPr>
              <w:t>Number of Earthquakes</w:t>
            </w:r>
          </w:p>
        </w:tc>
      </w:tr>
      <w:tr w:rsidR="009A58E3" w:rsidRPr="00E627B6" w14:paraId="1157172D" w14:textId="77777777" w:rsidTr="00B07E6A">
        <w:trPr>
          <w:trHeight w:val="390"/>
          <w:jc w:val="center"/>
        </w:trPr>
        <w:tc>
          <w:tcPr>
            <w:tcW w:w="3240" w:type="dxa"/>
            <w:vAlign w:val="center"/>
          </w:tcPr>
          <w:p w14:paraId="2CDE9612" w14:textId="77777777" w:rsidR="009A58E3" w:rsidRPr="00E627B6" w:rsidRDefault="009A58E3" w:rsidP="00B07E6A">
            <w:pPr>
              <w:pStyle w:val="TableTextChar"/>
              <w:spacing w:before="100" w:beforeAutospacing="1" w:after="100" w:afterAutospacing="1"/>
            </w:pPr>
            <w:r w:rsidRPr="00E627B6">
              <w:t>Connecticut</w:t>
            </w:r>
          </w:p>
        </w:tc>
        <w:tc>
          <w:tcPr>
            <w:tcW w:w="2700" w:type="dxa"/>
            <w:vAlign w:val="center"/>
          </w:tcPr>
          <w:p w14:paraId="722FF0FA" w14:textId="77777777" w:rsidR="009A58E3" w:rsidRPr="00E627B6" w:rsidRDefault="009A58E3" w:rsidP="00B07E6A">
            <w:pPr>
              <w:pStyle w:val="TableTextChar"/>
              <w:spacing w:before="100" w:beforeAutospacing="1" w:after="100" w:afterAutospacing="1"/>
            </w:pPr>
            <w:r>
              <w:t>1678 – 2016</w:t>
            </w:r>
          </w:p>
        </w:tc>
        <w:tc>
          <w:tcPr>
            <w:tcW w:w="2700" w:type="dxa"/>
            <w:vAlign w:val="center"/>
          </w:tcPr>
          <w:p w14:paraId="343C88C1" w14:textId="77777777" w:rsidR="009A58E3" w:rsidRPr="00E627B6" w:rsidRDefault="009A58E3" w:rsidP="00B07E6A">
            <w:pPr>
              <w:pStyle w:val="TableTextChar"/>
              <w:spacing w:before="100" w:beforeAutospacing="1" w:after="100" w:afterAutospacing="1"/>
            </w:pPr>
            <w:r>
              <w:t>115</w:t>
            </w:r>
          </w:p>
        </w:tc>
      </w:tr>
      <w:tr w:rsidR="009A58E3" w:rsidRPr="00E627B6" w14:paraId="157E3EBB" w14:textId="77777777" w:rsidTr="00B07E6A">
        <w:trPr>
          <w:trHeight w:val="390"/>
          <w:jc w:val="center"/>
        </w:trPr>
        <w:tc>
          <w:tcPr>
            <w:tcW w:w="3240" w:type="dxa"/>
            <w:vAlign w:val="center"/>
          </w:tcPr>
          <w:p w14:paraId="5520E2A0" w14:textId="77777777" w:rsidR="009A58E3" w:rsidRPr="00E627B6" w:rsidRDefault="009A58E3" w:rsidP="00B07E6A">
            <w:pPr>
              <w:pStyle w:val="TableTextChar"/>
              <w:spacing w:before="100" w:beforeAutospacing="1" w:after="100" w:afterAutospacing="1"/>
            </w:pPr>
            <w:r w:rsidRPr="00E627B6">
              <w:t>Maine</w:t>
            </w:r>
          </w:p>
        </w:tc>
        <w:tc>
          <w:tcPr>
            <w:tcW w:w="2700" w:type="dxa"/>
            <w:vAlign w:val="center"/>
          </w:tcPr>
          <w:p w14:paraId="69A306B0" w14:textId="77777777" w:rsidR="009A58E3" w:rsidRPr="00E627B6" w:rsidRDefault="009A58E3" w:rsidP="00B07E6A">
            <w:pPr>
              <w:pStyle w:val="TableTextChar"/>
              <w:spacing w:before="100" w:beforeAutospacing="1" w:after="100" w:afterAutospacing="1"/>
            </w:pPr>
            <w:r w:rsidRPr="00E627B6">
              <w:t xml:space="preserve">1766 </w:t>
            </w:r>
            <w:r>
              <w:t>–</w:t>
            </w:r>
            <w:r w:rsidRPr="00E627B6">
              <w:t xml:space="preserve"> 1989</w:t>
            </w:r>
          </w:p>
        </w:tc>
        <w:tc>
          <w:tcPr>
            <w:tcW w:w="2700" w:type="dxa"/>
            <w:vAlign w:val="center"/>
          </w:tcPr>
          <w:p w14:paraId="2E4483BA" w14:textId="77777777" w:rsidR="009A58E3" w:rsidRPr="00E627B6" w:rsidRDefault="009A58E3" w:rsidP="00B07E6A">
            <w:pPr>
              <w:pStyle w:val="TableTextChar"/>
              <w:spacing w:before="100" w:beforeAutospacing="1" w:after="100" w:afterAutospacing="1"/>
            </w:pPr>
            <w:r>
              <w:t>454</w:t>
            </w:r>
          </w:p>
        </w:tc>
      </w:tr>
      <w:tr w:rsidR="009A58E3" w:rsidRPr="00E627B6" w14:paraId="7C27A856" w14:textId="77777777" w:rsidTr="00B07E6A">
        <w:trPr>
          <w:trHeight w:val="390"/>
          <w:jc w:val="center"/>
        </w:trPr>
        <w:tc>
          <w:tcPr>
            <w:tcW w:w="3240" w:type="dxa"/>
            <w:vAlign w:val="center"/>
          </w:tcPr>
          <w:p w14:paraId="27393C57" w14:textId="77777777" w:rsidR="009A58E3" w:rsidRPr="00E627B6" w:rsidRDefault="009A58E3" w:rsidP="00B07E6A">
            <w:pPr>
              <w:pStyle w:val="TableTextChar"/>
              <w:spacing w:before="100" w:beforeAutospacing="1" w:after="100" w:afterAutospacing="1"/>
            </w:pPr>
            <w:r w:rsidRPr="00E627B6">
              <w:t>Massachusetts</w:t>
            </w:r>
          </w:p>
        </w:tc>
        <w:tc>
          <w:tcPr>
            <w:tcW w:w="2700" w:type="dxa"/>
            <w:vAlign w:val="center"/>
          </w:tcPr>
          <w:p w14:paraId="59CC961E" w14:textId="77777777" w:rsidR="009A58E3" w:rsidRPr="00E627B6" w:rsidRDefault="009A58E3" w:rsidP="00B07E6A">
            <w:pPr>
              <w:pStyle w:val="TableTextChar"/>
              <w:spacing w:before="100" w:beforeAutospacing="1" w:after="100" w:afterAutospacing="1"/>
            </w:pPr>
            <w:r>
              <w:t>1668 – 2016</w:t>
            </w:r>
          </w:p>
        </w:tc>
        <w:tc>
          <w:tcPr>
            <w:tcW w:w="2700" w:type="dxa"/>
            <w:vAlign w:val="center"/>
          </w:tcPr>
          <w:p w14:paraId="18A7E5CD" w14:textId="77777777" w:rsidR="009A58E3" w:rsidRPr="00E627B6" w:rsidRDefault="009A58E3" w:rsidP="00B07E6A">
            <w:pPr>
              <w:pStyle w:val="TableTextChar"/>
              <w:spacing w:before="100" w:beforeAutospacing="1" w:after="100" w:afterAutospacing="1"/>
            </w:pPr>
            <w:r>
              <w:t>408</w:t>
            </w:r>
          </w:p>
        </w:tc>
      </w:tr>
      <w:tr w:rsidR="009A58E3" w:rsidRPr="00E627B6" w14:paraId="18BDE9F5" w14:textId="77777777" w:rsidTr="00B07E6A">
        <w:trPr>
          <w:trHeight w:val="390"/>
          <w:jc w:val="center"/>
        </w:trPr>
        <w:tc>
          <w:tcPr>
            <w:tcW w:w="3240" w:type="dxa"/>
            <w:vAlign w:val="center"/>
          </w:tcPr>
          <w:p w14:paraId="1871D44B" w14:textId="77777777" w:rsidR="009A58E3" w:rsidRPr="00E627B6" w:rsidRDefault="009A58E3" w:rsidP="00B07E6A">
            <w:pPr>
              <w:pStyle w:val="TableTextChar"/>
              <w:spacing w:before="100" w:beforeAutospacing="1" w:after="100" w:afterAutospacing="1"/>
            </w:pPr>
            <w:r w:rsidRPr="00E627B6">
              <w:t>New Hampshire</w:t>
            </w:r>
          </w:p>
        </w:tc>
        <w:tc>
          <w:tcPr>
            <w:tcW w:w="2700" w:type="dxa"/>
            <w:vAlign w:val="center"/>
          </w:tcPr>
          <w:p w14:paraId="61EA0E32" w14:textId="77777777" w:rsidR="009A58E3" w:rsidRPr="00E627B6" w:rsidRDefault="009A58E3" w:rsidP="00B07E6A">
            <w:pPr>
              <w:pStyle w:val="TableTextChar"/>
              <w:spacing w:before="100" w:beforeAutospacing="1" w:after="100" w:afterAutospacing="1"/>
            </w:pPr>
            <w:r>
              <w:t>163</w:t>
            </w:r>
            <w:r w:rsidRPr="00E627B6">
              <w:t xml:space="preserve">8 </w:t>
            </w:r>
            <w:r>
              <w:t>– 2016</w:t>
            </w:r>
          </w:p>
        </w:tc>
        <w:tc>
          <w:tcPr>
            <w:tcW w:w="2700" w:type="dxa"/>
            <w:vAlign w:val="center"/>
          </w:tcPr>
          <w:p w14:paraId="6B2F82E8" w14:textId="77777777" w:rsidR="009A58E3" w:rsidRPr="00E627B6" w:rsidRDefault="009A58E3" w:rsidP="00B07E6A">
            <w:pPr>
              <w:pStyle w:val="TableTextChar"/>
              <w:spacing w:before="100" w:beforeAutospacing="1" w:after="100" w:afterAutospacing="1"/>
            </w:pPr>
            <w:r>
              <w:t>320</w:t>
            </w:r>
          </w:p>
        </w:tc>
      </w:tr>
      <w:tr w:rsidR="009A58E3" w:rsidRPr="00E627B6" w14:paraId="5D7AC307" w14:textId="77777777" w:rsidTr="00B07E6A">
        <w:trPr>
          <w:trHeight w:val="390"/>
          <w:jc w:val="center"/>
        </w:trPr>
        <w:tc>
          <w:tcPr>
            <w:tcW w:w="3240" w:type="dxa"/>
            <w:vAlign w:val="center"/>
          </w:tcPr>
          <w:p w14:paraId="48C5103B" w14:textId="77777777" w:rsidR="009A58E3" w:rsidRPr="00E627B6" w:rsidRDefault="009A58E3" w:rsidP="00B07E6A">
            <w:pPr>
              <w:pStyle w:val="TableTextChar"/>
              <w:spacing w:before="100" w:beforeAutospacing="1" w:after="100" w:afterAutospacing="1"/>
            </w:pPr>
            <w:r w:rsidRPr="00E627B6">
              <w:t>Rhode Island</w:t>
            </w:r>
          </w:p>
        </w:tc>
        <w:tc>
          <w:tcPr>
            <w:tcW w:w="2700" w:type="dxa"/>
            <w:vAlign w:val="center"/>
          </w:tcPr>
          <w:p w14:paraId="4B0C7210" w14:textId="77777777" w:rsidR="009A58E3" w:rsidRPr="00E627B6" w:rsidRDefault="009A58E3" w:rsidP="00B07E6A">
            <w:pPr>
              <w:pStyle w:val="TableTextChar"/>
              <w:spacing w:before="100" w:beforeAutospacing="1" w:after="100" w:afterAutospacing="1"/>
            </w:pPr>
            <w:r>
              <w:t>1766 – 2016</w:t>
            </w:r>
          </w:p>
        </w:tc>
        <w:tc>
          <w:tcPr>
            <w:tcW w:w="2700" w:type="dxa"/>
            <w:vAlign w:val="center"/>
          </w:tcPr>
          <w:p w14:paraId="3780A65B" w14:textId="77777777" w:rsidR="009A58E3" w:rsidRPr="00E627B6" w:rsidRDefault="009A58E3" w:rsidP="00B07E6A">
            <w:pPr>
              <w:pStyle w:val="TableTextChar"/>
              <w:spacing w:before="100" w:beforeAutospacing="1" w:after="100" w:afterAutospacing="1"/>
            </w:pPr>
            <w:r>
              <w:t>34</w:t>
            </w:r>
          </w:p>
        </w:tc>
      </w:tr>
      <w:tr w:rsidR="009A58E3" w:rsidRPr="00E627B6" w14:paraId="00FE28BB" w14:textId="77777777" w:rsidTr="00B07E6A">
        <w:trPr>
          <w:trHeight w:val="390"/>
          <w:jc w:val="center"/>
        </w:trPr>
        <w:tc>
          <w:tcPr>
            <w:tcW w:w="3240" w:type="dxa"/>
            <w:vAlign w:val="center"/>
          </w:tcPr>
          <w:p w14:paraId="4998D8CE" w14:textId="77777777" w:rsidR="009A58E3" w:rsidRPr="00E627B6" w:rsidRDefault="009A58E3" w:rsidP="00B07E6A">
            <w:pPr>
              <w:pStyle w:val="TableTextChar"/>
              <w:spacing w:before="100" w:beforeAutospacing="1" w:after="100" w:afterAutospacing="1"/>
            </w:pPr>
            <w:r w:rsidRPr="00E627B6">
              <w:t>Vermont</w:t>
            </w:r>
          </w:p>
        </w:tc>
        <w:tc>
          <w:tcPr>
            <w:tcW w:w="2700" w:type="dxa"/>
            <w:vAlign w:val="center"/>
          </w:tcPr>
          <w:p w14:paraId="07C23AF2" w14:textId="77777777" w:rsidR="009A58E3" w:rsidRPr="00E627B6" w:rsidRDefault="009A58E3" w:rsidP="00B07E6A">
            <w:pPr>
              <w:pStyle w:val="TableTextChar"/>
              <w:spacing w:before="100" w:beforeAutospacing="1" w:after="100" w:afterAutospacing="1"/>
            </w:pPr>
            <w:r>
              <w:t>1843 – 2016</w:t>
            </w:r>
          </w:p>
        </w:tc>
        <w:tc>
          <w:tcPr>
            <w:tcW w:w="2700" w:type="dxa"/>
            <w:vAlign w:val="center"/>
          </w:tcPr>
          <w:p w14:paraId="415BFCCD" w14:textId="77777777" w:rsidR="009A58E3" w:rsidRPr="00E627B6" w:rsidRDefault="009A58E3" w:rsidP="00B07E6A">
            <w:pPr>
              <w:pStyle w:val="TableTextChar"/>
              <w:spacing w:before="100" w:beforeAutospacing="1" w:after="100" w:afterAutospacing="1"/>
            </w:pPr>
            <w:r>
              <w:t>50</w:t>
            </w:r>
          </w:p>
        </w:tc>
      </w:tr>
      <w:tr w:rsidR="009A58E3" w:rsidRPr="00E627B6" w14:paraId="3B0B6A7D" w14:textId="77777777" w:rsidTr="00B07E6A">
        <w:trPr>
          <w:trHeight w:val="390"/>
          <w:jc w:val="center"/>
        </w:trPr>
        <w:tc>
          <w:tcPr>
            <w:tcW w:w="3240" w:type="dxa"/>
            <w:vAlign w:val="center"/>
          </w:tcPr>
          <w:p w14:paraId="316D42C2" w14:textId="77777777" w:rsidR="009A58E3" w:rsidRPr="00E627B6" w:rsidRDefault="009A58E3" w:rsidP="00B07E6A">
            <w:pPr>
              <w:pStyle w:val="TableTextChar"/>
              <w:spacing w:before="100" w:beforeAutospacing="1" w:after="100" w:afterAutospacing="1"/>
            </w:pPr>
            <w:r w:rsidRPr="00E627B6">
              <w:t>New York</w:t>
            </w:r>
          </w:p>
        </w:tc>
        <w:tc>
          <w:tcPr>
            <w:tcW w:w="2700" w:type="dxa"/>
            <w:vAlign w:val="center"/>
          </w:tcPr>
          <w:p w14:paraId="47A6E87D" w14:textId="77777777" w:rsidR="009A58E3" w:rsidRPr="00E627B6" w:rsidRDefault="009A58E3" w:rsidP="00B07E6A">
            <w:pPr>
              <w:pStyle w:val="TableTextChar"/>
              <w:spacing w:before="100" w:beforeAutospacing="1" w:after="100" w:afterAutospacing="1"/>
            </w:pPr>
            <w:r>
              <w:t>1737 – 2016</w:t>
            </w:r>
          </w:p>
        </w:tc>
        <w:tc>
          <w:tcPr>
            <w:tcW w:w="2700" w:type="dxa"/>
            <w:vAlign w:val="center"/>
          </w:tcPr>
          <w:p w14:paraId="6931EAD9" w14:textId="77777777" w:rsidR="009A58E3" w:rsidRPr="00E627B6" w:rsidRDefault="009A58E3" w:rsidP="00B07E6A">
            <w:pPr>
              <w:pStyle w:val="TableTextChar"/>
              <w:spacing w:before="100" w:beforeAutospacing="1" w:after="100" w:afterAutospacing="1"/>
            </w:pPr>
            <w:r>
              <w:t>551</w:t>
            </w:r>
          </w:p>
        </w:tc>
      </w:tr>
      <w:tr w:rsidR="009A58E3" w:rsidRPr="00E627B6" w14:paraId="4EBD8985" w14:textId="77777777" w:rsidTr="00B07E6A">
        <w:trPr>
          <w:trHeight w:val="390"/>
          <w:jc w:val="center"/>
        </w:trPr>
        <w:tc>
          <w:tcPr>
            <w:tcW w:w="5940" w:type="dxa"/>
            <w:gridSpan w:val="2"/>
            <w:vAlign w:val="center"/>
          </w:tcPr>
          <w:p w14:paraId="40010737" w14:textId="77777777" w:rsidR="009A58E3" w:rsidRPr="00E627B6" w:rsidRDefault="009A58E3" w:rsidP="00B07E6A">
            <w:pPr>
              <w:pStyle w:val="TableTextChar"/>
              <w:spacing w:before="100" w:beforeAutospacing="1" w:after="100" w:afterAutospacing="1"/>
            </w:pPr>
            <w:r w:rsidRPr="00E627B6">
              <w:t>Total Earthquakes in New England (1568-1989)</w:t>
            </w:r>
          </w:p>
        </w:tc>
        <w:tc>
          <w:tcPr>
            <w:tcW w:w="2700" w:type="dxa"/>
            <w:vAlign w:val="center"/>
          </w:tcPr>
          <w:p w14:paraId="027E9F9A" w14:textId="77777777" w:rsidR="009A58E3" w:rsidRPr="00E627B6" w:rsidRDefault="009A58E3" w:rsidP="00B07E6A">
            <w:pPr>
              <w:pStyle w:val="TableTextChar"/>
              <w:spacing w:before="100" w:beforeAutospacing="1" w:after="100" w:afterAutospacing="1"/>
            </w:pPr>
            <w:r>
              <w:t>1381</w:t>
            </w:r>
          </w:p>
        </w:tc>
      </w:tr>
    </w:tbl>
    <w:p w14:paraId="2CA3B2CE" w14:textId="361470ED" w:rsidR="002E3EA0" w:rsidRPr="002E3EA0" w:rsidRDefault="002E3EA0" w:rsidP="002E3EA0">
      <w:pPr>
        <w:pStyle w:val="Heading5"/>
        <w:spacing w:before="100" w:beforeAutospacing="1" w:after="100" w:afterAutospacing="1"/>
        <w:rPr>
          <w:lang w:val="en"/>
        </w:rPr>
      </w:pPr>
      <w:r w:rsidRPr="002E3EA0">
        <w:rPr>
          <w:lang w:val="en"/>
        </w:rPr>
        <w:t>Impact</w:t>
      </w:r>
    </w:p>
    <w:p w14:paraId="1B8F3CE3" w14:textId="3A76EBAC" w:rsidR="008F5DBC" w:rsidRPr="00E627B6" w:rsidRDefault="008F5DBC" w:rsidP="00A82FAC">
      <w:pPr>
        <w:pStyle w:val="BulletedList1"/>
        <w:numPr>
          <w:ilvl w:val="0"/>
          <w:numId w:val="0"/>
        </w:numPr>
        <w:spacing w:before="100" w:beforeAutospacing="1" w:after="100" w:afterAutospacing="1"/>
        <w:jc w:val="both"/>
      </w:pPr>
      <w:r w:rsidRPr="00E627B6">
        <w:t>Because many of the buildings were built before 1975 (an estimated 78% of 62,706), there is potential for seriou</w:t>
      </w:r>
      <w:r w:rsidR="00A82FAC">
        <w:t xml:space="preserve">s damage throughout Springfield. </w:t>
      </w:r>
      <w:r w:rsidRPr="00E627B6">
        <w:t xml:space="preserve">Structures are mostly wood frame construction, so loss estimates predict 20% of City assessed value, not including costs of repairing or replacing roads, bridges, power lines, telephone lines, or </w:t>
      </w:r>
      <w:r w:rsidR="00A82FAC">
        <w:t>the contents of the structures. A v</w:t>
      </w:r>
      <w:r w:rsidRPr="00E627B6">
        <w:t>ulnerability assessment estimates approximately $1</w:t>
      </w:r>
      <w:r w:rsidR="00A82FAC">
        <w:t>.</w:t>
      </w:r>
      <w:r w:rsidRPr="00E627B6">
        <w:t>6</w:t>
      </w:r>
      <w:r w:rsidR="00A82FAC">
        <w:t xml:space="preserve">B. </w:t>
      </w:r>
    </w:p>
    <w:p w14:paraId="4329F1BB" w14:textId="77777777" w:rsidR="008F5DBC" w:rsidRPr="00E627B6" w:rsidRDefault="008F5DBC" w:rsidP="008F5DBC">
      <w:pPr>
        <w:pStyle w:val="Heading5"/>
        <w:spacing w:before="100" w:beforeAutospacing="1" w:after="100" w:afterAutospacing="1"/>
        <w:rPr>
          <w:lang w:val="en"/>
        </w:rPr>
      </w:pPr>
      <w:r w:rsidRPr="00E627B6">
        <w:rPr>
          <w:lang w:val="en"/>
        </w:rPr>
        <w:t>Probability of Future Events</w:t>
      </w:r>
    </w:p>
    <w:p w14:paraId="3B2B73F7" w14:textId="2C0BDADA" w:rsidR="008F5DBC" w:rsidRDefault="008F5DBC" w:rsidP="008F5DBC">
      <w:pPr>
        <w:spacing w:before="100" w:beforeAutospacing="1" w:after="100" w:afterAutospacing="1"/>
        <w:jc w:val="both"/>
      </w:pPr>
      <w:r w:rsidRPr="00E627B6">
        <w:t xml:space="preserve">Based upon the past events, it is reasonable to say that there is a low frequency of major earthquakes in </w:t>
      </w:r>
      <w:r w:rsidRPr="00E627B6">
        <w:rPr>
          <w:color w:val="000000"/>
        </w:rPr>
        <w:t>Springfield</w:t>
      </w:r>
      <w:r w:rsidRPr="00E627B6">
        <w:t xml:space="preserve"> (there have been no earthquakes over 4.2 on the Richter scale in nearly 100 years). The possibility of a less severe earthquake, or tropical storm, affecting </w:t>
      </w:r>
      <w:r w:rsidRPr="00E627B6">
        <w:rPr>
          <w:color w:val="000000"/>
        </w:rPr>
        <w:t>Springfield</w:t>
      </w:r>
      <w:r w:rsidRPr="00E627B6">
        <w:t xml:space="preserve"> in any given year is slightly less than 1 percent, but these are unlikely to cause any significant damage.</w:t>
      </w:r>
    </w:p>
    <w:p w14:paraId="5EA9C0FE" w14:textId="77777777" w:rsidR="00AF4DF8" w:rsidRPr="003442BC" w:rsidRDefault="00AF4DF8" w:rsidP="00AF4DF8">
      <w:pPr>
        <w:pStyle w:val="Heading5"/>
        <w:spacing w:before="100" w:beforeAutospacing="1" w:after="100" w:afterAutospacing="1"/>
        <w:rPr>
          <w:b/>
        </w:rPr>
      </w:pPr>
      <w:r w:rsidRPr="009A58E3">
        <w:rPr>
          <w:lang w:val="en"/>
        </w:rPr>
        <w:t>Vulnerability</w:t>
      </w:r>
    </w:p>
    <w:p w14:paraId="315DB6B4" w14:textId="77777777" w:rsidR="00AF4DF8" w:rsidRPr="00E627B6" w:rsidRDefault="00AF4DF8" w:rsidP="00AF4DF8">
      <w:pPr>
        <w:spacing w:before="100" w:beforeAutospacing="1" w:after="100" w:afterAutospacing="1"/>
        <w:jc w:val="both"/>
      </w:pPr>
      <w:r w:rsidRPr="003442BC">
        <w:t xml:space="preserve">Based on this analysis, </w:t>
      </w:r>
      <w:r>
        <w:t>Springfield</w:t>
      </w:r>
      <w:r w:rsidRPr="003442BC">
        <w:t xml:space="preserve"> has a </w:t>
      </w:r>
      <w:r>
        <w:t xml:space="preserve">Hazard Risk Index Rating of </w:t>
      </w:r>
      <w:r w:rsidRPr="003442BC">
        <w:t>"</w:t>
      </w:r>
      <w:r>
        <w:t>4 – Medium-Low</w:t>
      </w:r>
      <w:r w:rsidRPr="003442BC">
        <w:t>" fro</w:t>
      </w:r>
      <w:r>
        <w:t>m Earthquakes</w:t>
      </w:r>
      <w:r w:rsidRPr="003442BC">
        <w:t>.</w:t>
      </w:r>
    </w:p>
    <w:p w14:paraId="4042F1DD" w14:textId="349DFE0F" w:rsidR="009A58E3" w:rsidRDefault="00AF4DF8" w:rsidP="00AF4DF8">
      <w:r>
        <w:t>Older buildings are particularly vulnerable to earthquakes because their construction pre-dates building codes that included strong seismic consideration. A loss of historic buildings could represent a loss of Springfield’s history and culture and a loss of the critical facilities in City could impede the City’s ability to operate. Some of the City’s identified evacuation routes contain bridges, which may not be able to function if a strong earthquake were to hit.</w:t>
      </w:r>
    </w:p>
    <w:p w14:paraId="2C2867D5" w14:textId="77777777" w:rsidR="00AF4DF8" w:rsidRPr="00E627B6" w:rsidRDefault="00AF4DF8" w:rsidP="00AF4DF8"/>
    <w:tbl>
      <w:tblPr>
        <w:tblpPr w:leftFromText="180" w:rightFromText="180" w:vertAnchor="text" w:horzAnchor="margin" w:tblpY="3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96"/>
        <w:gridCol w:w="2580"/>
        <w:gridCol w:w="1604"/>
        <w:gridCol w:w="2931"/>
      </w:tblGrid>
      <w:tr w:rsidR="00F57AD5" w14:paraId="38646B9D" w14:textId="77777777" w:rsidTr="00C33DC4">
        <w:trPr>
          <w:trHeight w:val="264"/>
        </w:trPr>
        <w:tc>
          <w:tcPr>
            <w:tcW w:w="9570" w:type="dxa"/>
            <w:gridSpan w:val="5"/>
          </w:tcPr>
          <w:p w14:paraId="652E32EC" w14:textId="75722782" w:rsidR="00F57AD5" w:rsidRPr="00C33DC4" w:rsidRDefault="008D5488" w:rsidP="00C33DC4">
            <w:pPr>
              <w:pStyle w:val="TableTextChar"/>
              <w:pBdr>
                <w:top w:val="single" w:sz="4" w:space="1" w:color="auto"/>
                <w:left w:val="single" w:sz="4" w:space="4" w:color="auto"/>
                <w:bottom w:val="single" w:sz="4" w:space="1" w:color="auto"/>
                <w:right w:val="single" w:sz="4" w:space="4" w:color="auto"/>
              </w:pBdr>
              <w:shd w:val="clear" w:color="auto" w:fill="000000" w:themeFill="text1"/>
              <w:spacing w:before="100" w:beforeAutospacing="1" w:after="100" w:afterAutospacing="1"/>
              <w:jc w:val="center"/>
              <w:rPr>
                <w:rFonts w:ascii="Gill Sans MT" w:hAnsi="Gill Sans MT"/>
                <w:b/>
              </w:rPr>
            </w:pPr>
            <w:r w:rsidRPr="00C33DC4">
              <w:rPr>
                <w:rFonts w:ascii="Gill Sans MT" w:hAnsi="Gill Sans MT"/>
                <w:b/>
                <w:sz w:val="24"/>
              </w:rPr>
              <w:t>Table 3.</w:t>
            </w:r>
            <w:r w:rsidR="009A58E3">
              <w:rPr>
                <w:rFonts w:ascii="Gill Sans MT" w:hAnsi="Gill Sans MT"/>
                <w:b/>
                <w:sz w:val="24"/>
              </w:rPr>
              <w:t>2</w:t>
            </w:r>
            <w:r w:rsidR="00AF4DF8">
              <w:rPr>
                <w:rFonts w:ascii="Gill Sans MT" w:hAnsi="Gill Sans MT"/>
                <w:b/>
                <w:sz w:val="24"/>
              </w:rPr>
              <w:t>2</w:t>
            </w:r>
            <w:r w:rsidR="00C33DC4" w:rsidRPr="00C33DC4">
              <w:rPr>
                <w:rFonts w:ascii="Gill Sans MT" w:hAnsi="Gill Sans MT"/>
                <w:b/>
                <w:sz w:val="24"/>
              </w:rPr>
              <w:t xml:space="preserve">: </w:t>
            </w:r>
            <w:r w:rsidR="00C33DC4">
              <w:rPr>
                <w:rFonts w:ascii="Gill Sans MT" w:hAnsi="Gill Sans MT"/>
                <w:b/>
                <w:sz w:val="24"/>
              </w:rPr>
              <w:t>Earthquak</w:t>
            </w:r>
            <w:r w:rsidR="00C33DC4" w:rsidRPr="00C33DC4">
              <w:rPr>
                <w:rFonts w:ascii="Gill Sans MT" w:hAnsi="Gill Sans MT"/>
                <w:b/>
                <w:sz w:val="24"/>
              </w:rPr>
              <w:t>e</w:t>
            </w:r>
            <w:r w:rsidR="00F57AD5" w:rsidRPr="00C33DC4">
              <w:rPr>
                <w:rFonts w:ascii="Gill Sans MT" w:hAnsi="Gill Sans MT"/>
                <w:b/>
                <w:sz w:val="24"/>
              </w:rPr>
              <w:t xml:space="preserve"> Hazard Mitigation Assessment</w:t>
            </w:r>
          </w:p>
        </w:tc>
      </w:tr>
      <w:tr w:rsidR="00F57AD5" w14:paraId="79FB64BE" w14:textId="49C104A8" w:rsidTr="00C33DC4">
        <w:trPr>
          <w:trHeight w:val="620"/>
        </w:trPr>
        <w:tc>
          <w:tcPr>
            <w:tcW w:w="2455" w:type="dxa"/>
            <w:gridSpan w:val="2"/>
            <w:shd w:val="clear" w:color="auto" w:fill="BFBFBF" w:themeFill="background1" w:themeFillShade="BF"/>
            <w:vAlign w:val="center"/>
          </w:tcPr>
          <w:p w14:paraId="1A2E36DC" w14:textId="04E4E714" w:rsidR="00F57AD5" w:rsidRPr="00C33DC4" w:rsidRDefault="00F57AD5" w:rsidP="0030053A">
            <w:r w:rsidRPr="00C33DC4">
              <w:rPr>
                <w:b/>
                <w:bCs/>
                <w:color w:val="000000"/>
                <w:sz w:val="22"/>
                <w:szCs w:val="22"/>
              </w:rPr>
              <w:t>Capability</w:t>
            </w:r>
          </w:p>
        </w:tc>
        <w:tc>
          <w:tcPr>
            <w:tcW w:w="2580" w:type="dxa"/>
            <w:shd w:val="clear" w:color="auto" w:fill="BFBFBF" w:themeFill="background1" w:themeFillShade="BF"/>
            <w:vAlign w:val="center"/>
          </w:tcPr>
          <w:p w14:paraId="7379E9D7" w14:textId="5C81A6E2" w:rsidR="00F57AD5" w:rsidRPr="00C33DC4" w:rsidRDefault="00F57AD5" w:rsidP="0030053A">
            <w:r w:rsidRPr="00C33DC4">
              <w:rPr>
                <w:b/>
                <w:bCs/>
                <w:color w:val="000000"/>
                <w:sz w:val="22"/>
                <w:szCs w:val="22"/>
              </w:rPr>
              <w:t>Description</w:t>
            </w:r>
          </w:p>
        </w:tc>
        <w:tc>
          <w:tcPr>
            <w:tcW w:w="1604" w:type="dxa"/>
            <w:shd w:val="clear" w:color="auto" w:fill="BFBFBF" w:themeFill="background1" w:themeFillShade="BF"/>
            <w:vAlign w:val="center"/>
          </w:tcPr>
          <w:p w14:paraId="7BD091CC" w14:textId="74EC03EA" w:rsidR="00F57AD5" w:rsidRPr="00C33DC4" w:rsidRDefault="00F57AD5" w:rsidP="0030053A">
            <w:r w:rsidRPr="00C33DC4">
              <w:rPr>
                <w:b/>
                <w:bCs/>
                <w:color w:val="000000"/>
                <w:sz w:val="22"/>
                <w:szCs w:val="22"/>
              </w:rPr>
              <w:t>Effectiveness</w:t>
            </w:r>
          </w:p>
        </w:tc>
        <w:tc>
          <w:tcPr>
            <w:tcW w:w="2931" w:type="dxa"/>
            <w:shd w:val="clear" w:color="auto" w:fill="BFBFBF" w:themeFill="background1" w:themeFillShade="BF"/>
            <w:vAlign w:val="center"/>
          </w:tcPr>
          <w:p w14:paraId="0CDC799A" w14:textId="1D5F23B8" w:rsidR="00F57AD5" w:rsidRPr="00C33DC4" w:rsidRDefault="00F57AD5" w:rsidP="0030053A">
            <w:r w:rsidRPr="00C33DC4">
              <w:rPr>
                <w:b/>
                <w:bCs/>
                <w:color w:val="000000"/>
                <w:sz w:val="22"/>
                <w:szCs w:val="22"/>
              </w:rPr>
              <w:t>Potential Improvements/Expansion</w:t>
            </w:r>
          </w:p>
        </w:tc>
      </w:tr>
      <w:tr w:rsidR="00F57AD5" w14:paraId="0C75894A" w14:textId="15028608" w:rsidTr="0030053A">
        <w:trPr>
          <w:cantSplit/>
          <w:trHeight w:val="1877"/>
        </w:trPr>
        <w:tc>
          <w:tcPr>
            <w:tcW w:w="559" w:type="dxa"/>
            <w:textDirection w:val="btLr"/>
          </w:tcPr>
          <w:p w14:paraId="0D3A30F9" w14:textId="54BF31F0" w:rsidR="00F57AD5" w:rsidRPr="00F57AD5" w:rsidRDefault="00F57AD5" w:rsidP="0030053A">
            <w:pPr>
              <w:ind w:left="113" w:right="113"/>
              <w:rPr>
                <w:sz w:val="20"/>
              </w:rPr>
            </w:pPr>
            <w:r w:rsidRPr="00F57AD5">
              <w:rPr>
                <w:sz w:val="20"/>
              </w:rPr>
              <w:t>Zoning Ordinance</w:t>
            </w:r>
          </w:p>
        </w:tc>
        <w:tc>
          <w:tcPr>
            <w:tcW w:w="1896" w:type="dxa"/>
          </w:tcPr>
          <w:p w14:paraId="387CA1B0" w14:textId="45EBA1EC" w:rsidR="00F57AD5" w:rsidRPr="00F57AD5" w:rsidRDefault="00F57AD5" w:rsidP="0030053A">
            <w:pPr>
              <w:rPr>
                <w:sz w:val="20"/>
              </w:rPr>
            </w:pPr>
            <w:r w:rsidRPr="00F57AD5">
              <w:rPr>
                <w:sz w:val="20"/>
              </w:rPr>
              <w:t>Wireless Communications Structures and Facilities</w:t>
            </w:r>
          </w:p>
        </w:tc>
        <w:tc>
          <w:tcPr>
            <w:tcW w:w="2580" w:type="dxa"/>
          </w:tcPr>
          <w:p w14:paraId="69414FE1" w14:textId="0473285B" w:rsidR="00F57AD5" w:rsidRPr="00F57AD5" w:rsidRDefault="00F57AD5" w:rsidP="0030053A">
            <w:pPr>
              <w:rPr>
                <w:sz w:val="20"/>
              </w:rPr>
            </w:pPr>
            <w:r w:rsidRPr="00F57AD5">
              <w:rPr>
                <w:sz w:val="20"/>
              </w:rPr>
              <w:t>Structures are required to be as minimally invasive as possible to the environment, have height restrictions, and must be setback 1.25 times the structure’s height.</w:t>
            </w:r>
          </w:p>
        </w:tc>
        <w:tc>
          <w:tcPr>
            <w:tcW w:w="1604" w:type="dxa"/>
          </w:tcPr>
          <w:p w14:paraId="17CF4D21" w14:textId="20054DB0" w:rsidR="00F57AD5" w:rsidRPr="00F57AD5" w:rsidRDefault="00F57AD5" w:rsidP="0030053A">
            <w:pPr>
              <w:rPr>
                <w:sz w:val="20"/>
              </w:rPr>
            </w:pPr>
            <w:r w:rsidRPr="00F57AD5">
              <w:rPr>
                <w:sz w:val="20"/>
              </w:rPr>
              <w:t>Very effective for preventing damage in the case of an earthquake.</w:t>
            </w:r>
          </w:p>
        </w:tc>
        <w:tc>
          <w:tcPr>
            <w:tcW w:w="2931" w:type="dxa"/>
          </w:tcPr>
          <w:p w14:paraId="1CDCA791" w14:textId="0682145C" w:rsidR="00F57AD5" w:rsidRPr="00F57AD5" w:rsidRDefault="00F57AD5" w:rsidP="0030053A">
            <w:pPr>
              <w:rPr>
                <w:sz w:val="20"/>
              </w:rPr>
            </w:pPr>
            <w:r w:rsidRPr="00F57AD5">
              <w:rPr>
                <w:sz w:val="20"/>
              </w:rPr>
              <w:t>None.</w:t>
            </w:r>
          </w:p>
        </w:tc>
      </w:tr>
      <w:tr w:rsidR="0030053A" w14:paraId="745B338F" w14:textId="2AC8CD86" w:rsidTr="0030053A">
        <w:trPr>
          <w:trHeight w:val="1067"/>
        </w:trPr>
        <w:tc>
          <w:tcPr>
            <w:tcW w:w="2455" w:type="dxa"/>
            <w:gridSpan w:val="2"/>
          </w:tcPr>
          <w:p w14:paraId="38EE3BA5" w14:textId="77777777" w:rsidR="0030053A" w:rsidRPr="00F57AD5" w:rsidRDefault="0030053A" w:rsidP="0030053A">
            <w:pPr>
              <w:rPr>
                <w:sz w:val="20"/>
              </w:rPr>
            </w:pPr>
            <w:r w:rsidRPr="00F57AD5">
              <w:rPr>
                <w:sz w:val="20"/>
              </w:rPr>
              <w:t>State Building Code</w:t>
            </w:r>
          </w:p>
        </w:tc>
        <w:tc>
          <w:tcPr>
            <w:tcW w:w="2580" w:type="dxa"/>
          </w:tcPr>
          <w:p w14:paraId="2B9E5622" w14:textId="64ABE830" w:rsidR="0030053A" w:rsidRPr="00F57AD5" w:rsidRDefault="0030053A" w:rsidP="0030053A">
            <w:pPr>
              <w:rPr>
                <w:sz w:val="20"/>
              </w:rPr>
            </w:pPr>
            <w:r w:rsidRPr="00F57AD5">
              <w:rPr>
                <w:sz w:val="20"/>
              </w:rPr>
              <w:t>The City of Springfield has adopted the State Building Code.</w:t>
            </w:r>
          </w:p>
        </w:tc>
        <w:tc>
          <w:tcPr>
            <w:tcW w:w="1604" w:type="dxa"/>
          </w:tcPr>
          <w:p w14:paraId="4473EE2C" w14:textId="4DBBD358" w:rsidR="0030053A" w:rsidRPr="00F57AD5" w:rsidRDefault="0030053A" w:rsidP="0030053A">
            <w:pPr>
              <w:rPr>
                <w:sz w:val="20"/>
              </w:rPr>
            </w:pPr>
            <w:r w:rsidRPr="00F57AD5">
              <w:rPr>
                <w:sz w:val="20"/>
              </w:rPr>
              <w:t>Effective for new buildings only.</w:t>
            </w:r>
          </w:p>
        </w:tc>
        <w:tc>
          <w:tcPr>
            <w:tcW w:w="2931" w:type="dxa"/>
          </w:tcPr>
          <w:p w14:paraId="74814C8B" w14:textId="200A0B02" w:rsidR="0030053A" w:rsidRPr="00F57AD5" w:rsidRDefault="0030053A" w:rsidP="0030053A">
            <w:pPr>
              <w:rPr>
                <w:sz w:val="20"/>
              </w:rPr>
            </w:pPr>
            <w:r w:rsidRPr="0030053A">
              <w:rPr>
                <w:sz w:val="20"/>
              </w:rPr>
              <w:t xml:space="preserve">Evaluate older structures categorized as critical facilities to determine if they are earthquake/disaster resistant.  </w:t>
            </w:r>
          </w:p>
        </w:tc>
      </w:tr>
    </w:tbl>
    <w:p w14:paraId="0D0CAD31" w14:textId="180DC668" w:rsidR="008F5DBC" w:rsidRDefault="008F5DBC" w:rsidP="008F5DBC"/>
    <w:p w14:paraId="638150CE" w14:textId="7305E48C" w:rsidR="0016737F" w:rsidRDefault="0016737F" w:rsidP="008F5DBC"/>
    <w:p w14:paraId="441DB669" w14:textId="7E3087FB" w:rsidR="0016737F" w:rsidRDefault="0016737F" w:rsidP="008F5DBC"/>
    <w:p w14:paraId="26DDA2C5" w14:textId="3A4C5E54" w:rsidR="0016737F" w:rsidRDefault="0016737F" w:rsidP="008F5DBC"/>
    <w:p w14:paraId="1ECB83DA" w14:textId="7FFDE14B" w:rsidR="0016737F" w:rsidRDefault="0016737F" w:rsidP="008F5DBC"/>
    <w:p w14:paraId="49B8EB50" w14:textId="6F4C18C7" w:rsidR="0016737F" w:rsidRDefault="0016737F" w:rsidP="008F5DBC"/>
    <w:p w14:paraId="555F6B40" w14:textId="3D29574F" w:rsidR="0016737F" w:rsidRDefault="0016737F" w:rsidP="008F5DBC"/>
    <w:p w14:paraId="760748EA" w14:textId="1EA76E12" w:rsidR="0016737F" w:rsidRDefault="0016737F" w:rsidP="008F5DBC"/>
    <w:p w14:paraId="18367857" w14:textId="2D1A9466" w:rsidR="0016737F" w:rsidRDefault="0016737F" w:rsidP="008F5DBC"/>
    <w:p w14:paraId="6FBBEB50" w14:textId="1E9401E9" w:rsidR="0016737F" w:rsidRDefault="0016737F" w:rsidP="008F5DBC"/>
    <w:p w14:paraId="2F19FF51" w14:textId="351DE690" w:rsidR="0016737F" w:rsidRDefault="0016737F" w:rsidP="008F5DBC"/>
    <w:p w14:paraId="5722E8AB" w14:textId="2D7E2BB8" w:rsidR="0016737F" w:rsidRDefault="0016737F" w:rsidP="008F5DBC"/>
    <w:p w14:paraId="5C5FFF8B" w14:textId="6C206D2B" w:rsidR="0016737F" w:rsidRDefault="0016737F" w:rsidP="008F5DBC"/>
    <w:p w14:paraId="3308F7CB" w14:textId="5E47201C" w:rsidR="0016737F" w:rsidRDefault="0016737F" w:rsidP="008F5DBC"/>
    <w:p w14:paraId="69A7AA6F" w14:textId="0A0C5B67" w:rsidR="0016737F" w:rsidRDefault="0016737F" w:rsidP="008F5DBC"/>
    <w:p w14:paraId="171B477A" w14:textId="1A495779" w:rsidR="0016737F" w:rsidRDefault="0016737F" w:rsidP="008F5DBC"/>
    <w:p w14:paraId="0AAD77EE" w14:textId="34B37A0C" w:rsidR="0016737F" w:rsidRDefault="0016737F" w:rsidP="008F5DBC"/>
    <w:p w14:paraId="645DE337" w14:textId="107C33D3" w:rsidR="0016737F" w:rsidRDefault="0016737F" w:rsidP="008F5DBC"/>
    <w:p w14:paraId="07DCF185" w14:textId="7ADA3B48" w:rsidR="0016737F" w:rsidRDefault="0016737F" w:rsidP="008F5DBC"/>
    <w:p w14:paraId="2121202F" w14:textId="21946029" w:rsidR="0016737F" w:rsidRDefault="0016737F" w:rsidP="008F5DBC"/>
    <w:p w14:paraId="5439CB07" w14:textId="32DF0FF2" w:rsidR="0016737F" w:rsidRDefault="0016737F" w:rsidP="008F5DBC"/>
    <w:p w14:paraId="32738823" w14:textId="7B50D00C" w:rsidR="0016737F" w:rsidRDefault="0016737F" w:rsidP="008F5DBC"/>
    <w:p w14:paraId="664A63E7" w14:textId="2A1EA82D" w:rsidR="0016737F" w:rsidRDefault="0016737F" w:rsidP="008F5DBC"/>
    <w:p w14:paraId="7526929F" w14:textId="77777777" w:rsidR="0016737F" w:rsidRPr="00E627B6" w:rsidRDefault="0016737F" w:rsidP="008F5DBC"/>
    <w:p w14:paraId="16D11EF0" w14:textId="77777777" w:rsidR="008F5DBC" w:rsidRPr="00E627B6" w:rsidRDefault="008F5DBC" w:rsidP="008F5DBC">
      <w:pPr>
        <w:pStyle w:val="Heading3"/>
        <w:spacing w:before="100" w:beforeAutospacing="1" w:after="100" w:afterAutospacing="1"/>
      </w:pPr>
      <w:bookmarkStart w:id="55" w:name="_Toc127524410"/>
      <w:r w:rsidRPr="00E627B6">
        <w:t>Drought – Low Risk</w:t>
      </w:r>
      <w:bookmarkEnd w:id="55"/>
    </w:p>
    <w:p w14:paraId="6F9C89C4" w14:textId="77777777" w:rsidR="008F5DBC" w:rsidRPr="00E627B6" w:rsidRDefault="008F5DBC" w:rsidP="008F5DBC">
      <w:pPr>
        <w:pStyle w:val="BodyText"/>
        <w:spacing w:before="100" w:beforeAutospacing="1" w:after="100" w:afterAutospacing="1"/>
      </w:pPr>
      <w:r w:rsidRPr="00E627B6">
        <w:t xml:space="preserve">Drought is a normal, recurring climate feature.  It occurs almost everywhere, though features vary from region to region. In the most general sense, drought originates from a deficiency of precipitation over an extended period of time, resulting in a water shortage for some activity, group, or environmental sector. </w:t>
      </w:r>
    </w:p>
    <w:p w14:paraId="635E2753" w14:textId="77777777" w:rsidR="008F5DBC" w:rsidRPr="00E627B6" w:rsidRDefault="008F5DBC" w:rsidP="008F5DBC">
      <w:pPr>
        <w:pStyle w:val="BodyText"/>
        <w:spacing w:before="100" w:beforeAutospacing="1" w:after="100" w:afterAutospacing="1"/>
      </w:pPr>
      <w:r w:rsidRPr="00E627B6">
        <w:t>Reduced crop, rangeland, and forest productivity, increased fire hazard, reduced water levels, increased livestock and wildlife mortality rates, and damage to wildlife and fish habitat are a few examples of the direct impacts of drought. Of course, these impacts can have effects throughout the region and even the country.</w:t>
      </w:r>
    </w:p>
    <w:p w14:paraId="2E179690" w14:textId="4F505B0F" w:rsidR="008F5DBC" w:rsidRPr="00E627B6" w:rsidRDefault="008F5DBC" w:rsidP="008F5DBC">
      <w:pPr>
        <w:pStyle w:val="Heading5"/>
        <w:spacing w:before="100" w:beforeAutospacing="1" w:after="100" w:afterAutospacing="1"/>
      </w:pPr>
      <w:r w:rsidRPr="00E627B6">
        <w:t>Location</w:t>
      </w:r>
    </w:p>
    <w:p w14:paraId="59F7CC02" w14:textId="1B47C6D9" w:rsidR="008F5DBC" w:rsidRPr="00E627B6" w:rsidRDefault="008F5DBC" w:rsidP="008F5DBC">
      <w:pPr>
        <w:pStyle w:val="BodyText"/>
        <w:spacing w:before="100" w:beforeAutospacing="1" w:after="100" w:afterAutospacing="1"/>
      </w:pPr>
      <w:r w:rsidRPr="00E627B6">
        <w:t>A drought would affect all of Springfield.</w:t>
      </w:r>
    </w:p>
    <w:p w14:paraId="125A3D53" w14:textId="0944863B" w:rsidR="008F5DBC" w:rsidRPr="00E627B6" w:rsidRDefault="008F5DBC" w:rsidP="008F5DBC">
      <w:pPr>
        <w:pStyle w:val="Heading5"/>
        <w:spacing w:before="100" w:beforeAutospacing="1" w:after="100" w:afterAutospacing="1"/>
      </w:pPr>
      <w:r w:rsidRPr="00E627B6">
        <w:t>Extent</w:t>
      </w:r>
    </w:p>
    <w:p w14:paraId="672EBE58" w14:textId="6516401D" w:rsidR="00C33DC4" w:rsidRDefault="009A58E3" w:rsidP="001B26C5">
      <w:pPr>
        <w:pStyle w:val="BodyText"/>
        <w:spacing w:before="100" w:beforeAutospacing="1" w:after="100" w:afterAutospacing="1"/>
        <w:rPr>
          <w:noProof/>
        </w:rPr>
      </w:pPr>
      <w:r w:rsidRPr="00E627B6">
        <w:t>When evaluating the region’s risk for drought on a national level, utilizing a measure called the Palmer Drought Severity Index, Massachusetts is historically in the lowest percentile for severity and risk of drought.  Even so, there have been s</w:t>
      </w:r>
      <w:r w:rsidRPr="00E627B6">
        <w:rPr>
          <w:rFonts w:cs="Century Gothic"/>
        </w:rPr>
        <w:t>everal years of drought-like conditions in Western Massachusetts: 1940-1952, 1980-1983, 1995-2001</w:t>
      </w:r>
      <w:r>
        <w:rPr>
          <w:rFonts w:cs="Century Gothic"/>
        </w:rPr>
        <w:t>, 2013-2014, 2016-2017, 2020 and 2022</w:t>
      </w:r>
      <w:r w:rsidRPr="00E627B6">
        <w:rPr>
          <w:rFonts w:cs="Century Gothic"/>
        </w:rPr>
        <w:t xml:space="preserve">.  Furthermore, </w:t>
      </w:r>
      <w:r w:rsidRPr="00E627B6">
        <w:t xml:space="preserve">climate change </w:t>
      </w:r>
      <w:r>
        <w:t>is increasing the frequency and length of droughts. Changes in precipitation patterns will result in longer periods of dry days in the summer and fall, as well as increased rainfall events that result in increased runoff and reduced infiltration of rainwater and replenishment of groundwater</w:t>
      </w:r>
      <w:r w:rsidR="008F5DBC" w:rsidRPr="00E627B6">
        <w:t>.</w:t>
      </w:r>
      <w:r w:rsidR="00C33DC4" w:rsidRPr="00C33DC4">
        <w:rPr>
          <w:noProof/>
        </w:rPr>
        <w:t xml:space="preserve"> </w:t>
      </w:r>
    </w:p>
    <w:p w14:paraId="6DBE8B6D" w14:textId="77777777" w:rsidR="00332315" w:rsidRDefault="00332315" w:rsidP="00332315">
      <w:pPr>
        <w:pStyle w:val="BodyText"/>
        <w:spacing w:before="100" w:beforeAutospacing="1" w:after="100" w:afterAutospacing="1"/>
        <w:rPr>
          <w:noProof/>
        </w:rPr>
      </w:pPr>
      <w:r w:rsidRPr="00E627B6">
        <w:t>Additionally, even minor droughts will increase the risk of wildfire, especially in areas of high recreational use.</w:t>
      </w:r>
      <w:r w:rsidRPr="00C33DC4">
        <w:rPr>
          <w:noProof/>
        </w:rPr>
        <w:t xml:space="preserve"> </w:t>
      </w:r>
    </w:p>
    <w:p w14:paraId="77F933C3" w14:textId="3FB207B5" w:rsidR="00332315" w:rsidRDefault="00332315" w:rsidP="00332315">
      <w:pPr>
        <w:pStyle w:val="BodyText"/>
        <w:spacing w:before="100" w:beforeAutospacing="1" w:after="100" w:afterAutospacing="1"/>
        <w:rPr>
          <w:szCs w:val="22"/>
        </w:rPr>
      </w:pPr>
      <w:r w:rsidRPr="00D3180C">
        <w:t>The severity of a drought would determine the scale of the event and would vary among town residents depending on whether the residents’ water supply is derived from a private well or the public water system</w:t>
      </w:r>
      <w:r w:rsidRPr="003F21E7">
        <w:t>. Zone II wellhead protection areas for public water supplies are defined as an area of an aquifer that “contributes water to a well under the most severe pumping and recharge conditions that can be realistically anticipated (180 days of pumping at safe yield, with no recharge from precipitation).”</w:t>
      </w:r>
      <w:r w:rsidRPr="003F21E7">
        <w:rPr>
          <w:rStyle w:val="FootnoteReference"/>
        </w:rPr>
        <w:footnoteReference w:id="10"/>
      </w:r>
      <w:r w:rsidRPr="003F21E7">
        <w:t xml:space="preserve"> If these conditions extended beyond the thresholds that determine supply capacity the damage from a drought could be widespread due to depleted groundwater supplies. </w:t>
      </w:r>
      <w:r w:rsidRPr="003F21E7">
        <w:rPr>
          <w:szCs w:val="22"/>
        </w:rPr>
        <w:t>The</w:t>
      </w:r>
      <w:r w:rsidRPr="00D3180C">
        <w:rPr>
          <w:szCs w:val="22"/>
        </w:rPr>
        <w:t xml:space="preserve"> U.S. Drought Monitor also records information on historical drought occurrence. The U.S. Drought Monitor categorizes drought on a D0-D4 scale as shown below.</w:t>
      </w:r>
    </w:p>
    <w:p w14:paraId="2BDE89FD" w14:textId="49AAD9D5" w:rsidR="0016737F" w:rsidRDefault="0016737F" w:rsidP="00332315">
      <w:pPr>
        <w:pStyle w:val="BodyText"/>
        <w:spacing w:before="100" w:beforeAutospacing="1" w:after="100" w:afterAutospacing="1"/>
        <w:rPr>
          <w:szCs w:val="22"/>
        </w:rPr>
      </w:pPr>
    </w:p>
    <w:p w14:paraId="3A73A934" w14:textId="77777777" w:rsidR="0016737F" w:rsidRPr="00AF4DF8" w:rsidRDefault="0016737F" w:rsidP="00332315">
      <w:pPr>
        <w:pStyle w:val="BodyText"/>
        <w:spacing w:before="100" w:beforeAutospacing="1" w:after="100" w:afterAutospacing="1"/>
        <w:rPr>
          <w:szCs w:val="22"/>
        </w:rPr>
      </w:pPr>
    </w:p>
    <w:p w14:paraId="1C374D87" w14:textId="17C92A92" w:rsidR="00332315" w:rsidRDefault="00AF4DF8" w:rsidP="00332315">
      <w:pPr>
        <w:pStyle w:val="BodyText"/>
        <w:spacing w:before="100" w:beforeAutospacing="1" w:after="100" w:afterAutospacing="1"/>
        <w:jc w:val="center"/>
        <w:rPr>
          <w:noProof/>
        </w:rPr>
      </w:pPr>
      <w:r>
        <w:rPr>
          <w:b/>
          <w:bCs/>
          <w:u w:val="single"/>
        </w:rPr>
        <w:t>Figure</w:t>
      </w:r>
      <w:r w:rsidR="00332315" w:rsidRPr="00332315">
        <w:rPr>
          <w:b/>
          <w:bCs/>
          <w:u w:val="single"/>
        </w:rPr>
        <w:t xml:space="preserve"> 3.</w:t>
      </w:r>
      <w:r>
        <w:rPr>
          <w:b/>
          <w:bCs/>
          <w:u w:val="single"/>
        </w:rPr>
        <w:t>1</w:t>
      </w:r>
      <w:r w:rsidR="00332315" w:rsidRPr="00332315">
        <w:rPr>
          <w:b/>
          <w:bCs/>
          <w:u w:val="single"/>
        </w:rPr>
        <w:t xml:space="preserve">: </w:t>
      </w:r>
      <w:r w:rsidR="00332315">
        <w:rPr>
          <w:b/>
          <w:bCs/>
          <w:u w:val="single"/>
        </w:rPr>
        <w:t>Palmer Drought Severity Index</w:t>
      </w:r>
    </w:p>
    <w:p w14:paraId="0CC8D8A8" w14:textId="11D6DAEA" w:rsidR="00332315" w:rsidRDefault="00332315" w:rsidP="00332315">
      <w:pPr>
        <w:pStyle w:val="BodyText"/>
        <w:spacing w:before="100" w:beforeAutospacing="1" w:after="100" w:afterAutospacing="1"/>
        <w:rPr>
          <w:noProof/>
        </w:rPr>
      </w:pPr>
      <w:r>
        <w:rPr>
          <w:noProof/>
        </w:rPr>
        <w:drawing>
          <wp:anchor distT="0" distB="0" distL="114300" distR="114300" simplePos="0" relativeHeight="251694080" behindDoc="0" locked="0" layoutInCell="1" allowOverlap="1" wp14:anchorId="134042E4" wp14:editId="642F9E40">
            <wp:simplePos x="0" y="0"/>
            <wp:positionH relativeFrom="margin">
              <wp:posOffset>899160</wp:posOffset>
            </wp:positionH>
            <wp:positionV relativeFrom="paragraph">
              <wp:posOffset>0</wp:posOffset>
            </wp:positionV>
            <wp:extent cx="4270375" cy="3159760"/>
            <wp:effectExtent l="0" t="0" r="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t="9986"/>
                    <a:stretch/>
                  </pic:blipFill>
                  <pic:spPr bwMode="auto">
                    <a:xfrm>
                      <a:off x="0" y="0"/>
                      <a:ext cx="4270375" cy="315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79E8E" w14:textId="52C9BF1C" w:rsidR="002E3EA0" w:rsidRDefault="002E3EA0" w:rsidP="002E3EA0">
      <w:pPr>
        <w:pStyle w:val="Heading5"/>
        <w:spacing w:before="100" w:beforeAutospacing="1" w:after="100" w:afterAutospacing="1"/>
      </w:pPr>
      <w:r>
        <w:t>Impact</w:t>
      </w:r>
    </w:p>
    <w:p w14:paraId="7EAEDA76" w14:textId="0342D3E5" w:rsidR="001B26C5" w:rsidRDefault="00A82FAC" w:rsidP="001B26C5">
      <w:pPr>
        <w:pStyle w:val="BodyText"/>
        <w:spacing w:before="100" w:beforeAutospacing="1" w:after="100" w:afterAutospacing="1"/>
      </w:pPr>
      <w:r w:rsidRPr="00A82FAC">
        <w:rPr>
          <w:noProof/>
        </w:rPr>
        <w:t>Due to the water richness of Western Massachusetts, Springfield is unlikely to be adversely affected by anything other than a major, extended drought. While such a drought would require water saving measures to be implemented, there would be no foreseeable damage to structures or loss of life resulting from the hazard.</w:t>
      </w:r>
    </w:p>
    <w:p w14:paraId="15A25962" w14:textId="77777777" w:rsidR="00332315" w:rsidRPr="00E627B6" w:rsidRDefault="00332315" w:rsidP="00332315">
      <w:pPr>
        <w:pStyle w:val="Heading5"/>
        <w:spacing w:before="100" w:beforeAutospacing="1" w:after="100" w:afterAutospacing="1"/>
      </w:pPr>
      <w:r w:rsidRPr="00E627B6">
        <w:t>Previous Occurrences</w:t>
      </w:r>
    </w:p>
    <w:p w14:paraId="104BC0C6" w14:textId="77777777" w:rsidR="00332315" w:rsidRPr="00C64253" w:rsidRDefault="00332315" w:rsidP="00332315">
      <w:pPr>
        <w:pStyle w:val="BodyText"/>
        <w:spacing w:before="100" w:beforeAutospacing="1" w:after="100" w:afterAutospacing="1"/>
        <w:rPr>
          <w:szCs w:val="22"/>
        </w:rPr>
      </w:pPr>
      <w:r w:rsidRPr="00E627B6">
        <w:t>In Massachusetts, six major droughts have occurred statewide since 1930.  They range in severity and length, from three to eight years.  In many of these droughts, water-supply systems were found to be inadequate.  Water was piped into urban areas, and water-supply systems were modified to permit withdrawals at lower water levels.</w:t>
      </w:r>
      <w:r w:rsidRPr="00A33B2C">
        <w:rPr>
          <w:szCs w:val="22"/>
        </w:rPr>
        <w:t xml:space="preserve"> </w:t>
      </w:r>
      <w:r w:rsidRPr="00D3180C">
        <w:rPr>
          <w:szCs w:val="22"/>
        </w:rPr>
        <w:t xml:space="preserve">The following table indicates previous occurrences of drought </w:t>
      </w:r>
      <w:r>
        <w:rPr>
          <w:szCs w:val="22"/>
        </w:rPr>
        <w:t xml:space="preserve">in Massachusetts </w:t>
      </w:r>
      <w:r w:rsidRPr="00D3180C">
        <w:rPr>
          <w:szCs w:val="22"/>
        </w:rPr>
        <w:t>since 2000, based on the US Drought Monitor:</w:t>
      </w:r>
    </w:p>
    <w:tbl>
      <w:tblPr>
        <w:tblStyle w:val="GridTable4"/>
        <w:tblW w:w="7110" w:type="dxa"/>
        <w:jc w:val="center"/>
        <w:tblLook w:val="04A0" w:firstRow="1" w:lastRow="0" w:firstColumn="1" w:lastColumn="0" w:noHBand="0" w:noVBand="1"/>
      </w:tblPr>
      <w:tblGrid>
        <w:gridCol w:w="1112"/>
        <w:gridCol w:w="5998"/>
      </w:tblGrid>
      <w:tr w:rsidR="00332315" w:rsidRPr="008C7FDC" w14:paraId="3B02D3E5" w14:textId="77777777" w:rsidTr="00332315">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7110" w:type="dxa"/>
            <w:gridSpan w:val="2"/>
          </w:tcPr>
          <w:p w14:paraId="452F19F0" w14:textId="210C4713" w:rsidR="00332315" w:rsidRPr="008C7FDC" w:rsidRDefault="00332315" w:rsidP="00B07E6A">
            <w:pPr>
              <w:rPr>
                <w:rFonts w:eastAsia="Cambria"/>
                <w:b w:val="0"/>
                <w:bCs w:val="0"/>
                <w:color w:val="FFFFFF"/>
              </w:rPr>
            </w:pPr>
            <w:r>
              <w:rPr>
                <w:rFonts w:eastAsia="Cambria"/>
                <w:color w:val="FFFFFF"/>
              </w:rPr>
              <w:t>Table 3.2</w:t>
            </w:r>
            <w:r w:rsidR="00AF4DF8">
              <w:rPr>
                <w:rFonts w:eastAsia="Cambria"/>
                <w:color w:val="FFFFFF"/>
              </w:rPr>
              <w:t>3</w:t>
            </w:r>
            <w:r>
              <w:rPr>
                <w:rFonts w:eastAsia="Cambria"/>
                <w:color w:val="FFFFFF"/>
              </w:rPr>
              <w:t xml:space="preserve">: </w:t>
            </w:r>
            <w:r w:rsidRPr="008C7FDC">
              <w:rPr>
                <w:rFonts w:eastAsia="Cambria"/>
                <w:color w:val="FFFFFF"/>
              </w:rPr>
              <w:t xml:space="preserve">Annual Drought </w:t>
            </w:r>
            <w:r>
              <w:rPr>
                <w:rFonts w:eastAsia="Cambria"/>
                <w:color w:val="FFFFFF"/>
              </w:rPr>
              <w:t xml:space="preserve">Classification </w:t>
            </w:r>
            <w:r w:rsidRPr="008C7FDC">
              <w:rPr>
                <w:rFonts w:eastAsia="Cambria"/>
                <w:color w:val="FFFFFF"/>
              </w:rPr>
              <w:t>Status</w:t>
            </w:r>
            <w:r>
              <w:rPr>
                <w:rFonts w:eastAsia="Cambria"/>
                <w:color w:val="FFFFFF"/>
              </w:rPr>
              <w:t xml:space="preserve"> in Massachusetts</w:t>
            </w:r>
          </w:p>
        </w:tc>
      </w:tr>
      <w:tr w:rsidR="00332315" w:rsidRPr="008C7FDC" w14:paraId="0E9260BF"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7687CB82" w14:textId="77777777" w:rsidR="00332315" w:rsidRPr="008C7FDC" w:rsidRDefault="00332315" w:rsidP="00B07E6A">
            <w:pPr>
              <w:rPr>
                <w:rFonts w:eastAsia="Cambria"/>
                <w:b w:val="0"/>
                <w:bCs w:val="0"/>
                <w:szCs w:val="22"/>
              </w:rPr>
            </w:pPr>
            <w:r w:rsidRPr="008C7FDC">
              <w:rPr>
                <w:rFonts w:eastAsia="Cambria"/>
                <w:szCs w:val="22"/>
              </w:rPr>
              <w:t>Year</w:t>
            </w:r>
          </w:p>
        </w:tc>
        <w:tc>
          <w:tcPr>
            <w:tcW w:w="5998" w:type="dxa"/>
          </w:tcPr>
          <w:p w14:paraId="529739D4"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b/>
                <w:szCs w:val="22"/>
              </w:rPr>
            </w:pPr>
            <w:r w:rsidRPr="008C7FDC">
              <w:rPr>
                <w:rFonts w:eastAsia="Cambria"/>
                <w:b/>
                <w:szCs w:val="22"/>
              </w:rPr>
              <w:t>Maximum Severity</w:t>
            </w:r>
          </w:p>
        </w:tc>
      </w:tr>
      <w:tr w:rsidR="00332315" w:rsidRPr="008C7FDC" w14:paraId="0952D9C2"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209633FD" w14:textId="77777777" w:rsidR="00332315" w:rsidRPr="008C7FDC" w:rsidRDefault="00332315" w:rsidP="00B07E6A">
            <w:pPr>
              <w:rPr>
                <w:rFonts w:eastAsia="Cambria"/>
                <w:bCs w:val="0"/>
                <w:szCs w:val="22"/>
              </w:rPr>
            </w:pPr>
            <w:r w:rsidRPr="008C7FDC">
              <w:rPr>
                <w:rFonts w:eastAsia="Cambria"/>
                <w:szCs w:val="22"/>
              </w:rPr>
              <w:t>2000</w:t>
            </w:r>
          </w:p>
        </w:tc>
        <w:tc>
          <w:tcPr>
            <w:tcW w:w="5998" w:type="dxa"/>
          </w:tcPr>
          <w:p w14:paraId="3D553805"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No drought</w:t>
            </w:r>
          </w:p>
        </w:tc>
      </w:tr>
      <w:tr w:rsidR="00332315" w:rsidRPr="008C7FDC" w14:paraId="42F74333"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4A7894F5" w14:textId="77777777" w:rsidR="00332315" w:rsidRPr="008C7FDC" w:rsidRDefault="00332315" w:rsidP="00B07E6A">
            <w:pPr>
              <w:rPr>
                <w:rFonts w:eastAsia="Cambria"/>
                <w:bCs w:val="0"/>
                <w:szCs w:val="22"/>
              </w:rPr>
            </w:pPr>
            <w:r w:rsidRPr="008C7FDC">
              <w:rPr>
                <w:rFonts w:eastAsia="Cambria"/>
                <w:szCs w:val="22"/>
              </w:rPr>
              <w:t>2001</w:t>
            </w:r>
          </w:p>
        </w:tc>
        <w:tc>
          <w:tcPr>
            <w:tcW w:w="5998" w:type="dxa"/>
          </w:tcPr>
          <w:p w14:paraId="0EF75EA9"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2 conditions in 21% of state</w:t>
            </w:r>
          </w:p>
        </w:tc>
      </w:tr>
      <w:tr w:rsidR="00332315" w:rsidRPr="008C7FDC" w14:paraId="06B1B062"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22D9D226" w14:textId="77777777" w:rsidR="00332315" w:rsidRPr="008C7FDC" w:rsidRDefault="00332315" w:rsidP="00B07E6A">
            <w:pPr>
              <w:rPr>
                <w:rFonts w:eastAsia="Cambria"/>
                <w:bCs w:val="0"/>
                <w:szCs w:val="22"/>
              </w:rPr>
            </w:pPr>
            <w:r w:rsidRPr="008C7FDC">
              <w:rPr>
                <w:rFonts w:eastAsia="Cambria"/>
                <w:szCs w:val="22"/>
              </w:rPr>
              <w:t>2002</w:t>
            </w:r>
          </w:p>
        </w:tc>
        <w:tc>
          <w:tcPr>
            <w:tcW w:w="5998" w:type="dxa"/>
          </w:tcPr>
          <w:p w14:paraId="195FAE62"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2 conditions in 99% of state</w:t>
            </w:r>
          </w:p>
        </w:tc>
      </w:tr>
      <w:tr w:rsidR="00332315" w:rsidRPr="008C7FDC" w14:paraId="546E480D"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69C85DB7" w14:textId="77777777" w:rsidR="00332315" w:rsidRPr="008C7FDC" w:rsidRDefault="00332315" w:rsidP="00B07E6A">
            <w:pPr>
              <w:rPr>
                <w:rFonts w:eastAsia="Cambria"/>
                <w:bCs w:val="0"/>
                <w:szCs w:val="22"/>
              </w:rPr>
            </w:pPr>
            <w:r w:rsidRPr="008C7FDC">
              <w:rPr>
                <w:rFonts w:eastAsia="Cambria"/>
                <w:szCs w:val="22"/>
              </w:rPr>
              <w:t>2003</w:t>
            </w:r>
          </w:p>
        </w:tc>
        <w:tc>
          <w:tcPr>
            <w:tcW w:w="5998" w:type="dxa"/>
          </w:tcPr>
          <w:p w14:paraId="46C02593"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sidRPr="008C7FDC">
              <w:rPr>
                <w:rFonts w:eastAsia="Cambria"/>
                <w:szCs w:val="22"/>
              </w:rPr>
              <w:t>No drought</w:t>
            </w:r>
          </w:p>
        </w:tc>
      </w:tr>
      <w:tr w:rsidR="00332315" w:rsidRPr="008C7FDC" w14:paraId="1D24AB3D"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25CEF7C9" w14:textId="77777777" w:rsidR="00332315" w:rsidRPr="008C7FDC" w:rsidRDefault="00332315" w:rsidP="00B07E6A">
            <w:pPr>
              <w:rPr>
                <w:rFonts w:eastAsia="Cambria"/>
                <w:bCs w:val="0"/>
                <w:szCs w:val="22"/>
              </w:rPr>
            </w:pPr>
            <w:r w:rsidRPr="008C7FDC">
              <w:rPr>
                <w:rFonts w:eastAsia="Cambria"/>
                <w:szCs w:val="22"/>
              </w:rPr>
              <w:t>2004</w:t>
            </w:r>
          </w:p>
        </w:tc>
        <w:tc>
          <w:tcPr>
            <w:tcW w:w="5998" w:type="dxa"/>
          </w:tcPr>
          <w:p w14:paraId="1004A46D"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0 conditions in 44% of state</w:t>
            </w:r>
          </w:p>
        </w:tc>
      </w:tr>
      <w:tr w:rsidR="00332315" w:rsidRPr="008C7FDC" w14:paraId="4C9B5B4B"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22C9FB22" w14:textId="77777777" w:rsidR="00332315" w:rsidRPr="008C7FDC" w:rsidRDefault="00332315" w:rsidP="00B07E6A">
            <w:pPr>
              <w:rPr>
                <w:rFonts w:eastAsia="Cambria"/>
                <w:bCs w:val="0"/>
                <w:szCs w:val="22"/>
              </w:rPr>
            </w:pPr>
            <w:r w:rsidRPr="008C7FDC">
              <w:rPr>
                <w:rFonts w:eastAsia="Cambria"/>
                <w:szCs w:val="22"/>
              </w:rPr>
              <w:t>2005</w:t>
            </w:r>
          </w:p>
        </w:tc>
        <w:tc>
          <w:tcPr>
            <w:tcW w:w="5998" w:type="dxa"/>
          </w:tcPr>
          <w:p w14:paraId="39B41521"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Pr>
                <w:rFonts w:eastAsia="Cambria"/>
                <w:szCs w:val="22"/>
              </w:rPr>
              <w:t>D1 conditions in 7% of state</w:t>
            </w:r>
          </w:p>
        </w:tc>
      </w:tr>
      <w:tr w:rsidR="00332315" w:rsidRPr="008C7FDC" w14:paraId="6136AC5E" w14:textId="77777777" w:rsidTr="00332315">
        <w:trPr>
          <w:trHeight w:val="270"/>
          <w:jc w:val="center"/>
        </w:trPr>
        <w:tc>
          <w:tcPr>
            <w:cnfStyle w:val="001000000000" w:firstRow="0" w:lastRow="0" w:firstColumn="1" w:lastColumn="0" w:oddVBand="0" w:evenVBand="0" w:oddHBand="0" w:evenHBand="0" w:firstRowFirstColumn="0" w:firstRowLastColumn="0" w:lastRowFirstColumn="0" w:lastRowLastColumn="0"/>
            <w:tcW w:w="1112" w:type="dxa"/>
          </w:tcPr>
          <w:p w14:paraId="7F0A30F2" w14:textId="77777777" w:rsidR="00332315" w:rsidRPr="008C7FDC" w:rsidRDefault="00332315" w:rsidP="00B07E6A">
            <w:pPr>
              <w:rPr>
                <w:rFonts w:eastAsia="Cambria"/>
                <w:bCs w:val="0"/>
                <w:szCs w:val="22"/>
              </w:rPr>
            </w:pPr>
            <w:r w:rsidRPr="008C7FDC">
              <w:rPr>
                <w:rFonts w:eastAsia="Cambria"/>
                <w:szCs w:val="22"/>
              </w:rPr>
              <w:t>2006</w:t>
            </w:r>
          </w:p>
        </w:tc>
        <w:tc>
          <w:tcPr>
            <w:tcW w:w="5998" w:type="dxa"/>
          </w:tcPr>
          <w:p w14:paraId="4504B8E9"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0 conditions in 98% of state</w:t>
            </w:r>
          </w:p>
        </w:tc>
      </w:tr>
      <w:tr w:rsidR="00332315" w:rsidRPr="008C7FDC" w14:paraId="6BE59502"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097F774E" w14:textId="77777777" w:rsidR="00332315" w:rsidRPr="008C7FDC" w:rsidRDefault="00332315" w:rsidP="00B07E6A">
            <w:pPr>
              <w:rPr>
                <w:rFonts w:eastAsia="Cambria"/>
                <w:bCs w:val="0"/>
                <w:szCs w:val="22"/>
              </w:rPr>
            </w:pPr>
            <w:r w:rsidRPr="008C7FDC">
              <w:rPr>
                <w:rFonts w:eastAsia="Cambria"/>
                <w:szCs w:val="22"/>
              </w:rPr>
              <w:t>2007</w:t>
            </w:r>
          </w:p>
        </w:tc>
        <w:tc>
          <w:tcPr>
            <w:tcW w:w="5998" w:type="dxa"/>
          </w:tcPr>
          <w:p w14:paraId="7A10A70D"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sidRPr="008C7FDC">
              <w:rPr>
                <w:rFonts w:eastAsia="Cambria"/>
                <w:szCs w:val="22"/>
              </w:rPr>
              <w:t>D1 conditions in 71% of</w:t>
            </w:r>
            <w:r>
              <w:rPr>
                <w:rFonts w:eastAsia="Cambria"/>
                <w:szCs w:val="22"/>
              </w:rPr>
              <w:t xml:space="preserve"> state</w:t>
            </w:r>
          </w:p>
        </w:tc>
      </w:tr>
      <w:tr w:rsidR="00332315" w:rsidRPr="008C7FDC" w14:paraId="12EB10F9"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61924E28" w14:textId="77777777" w:rsidR="00332315" w:rsidRPr="008C7FDC" w:rsidRDefault="00332315" w:rsidP="00B07E6A">
            <w:pPr>
              <w:rPr>
                <w:rFonts w:eastAsia="Cambria"/>
                <w:bCs w:val="0"/>
                <w:szCs w:val="22"/>
              </w:rPr>
            </w:pPr>
            <w:r w:rsidRPr="008C7FDC">
              <w:rPr>
                <w:rFonts w:eastAsia="Cambria"/>
                <w:szCs w:val="22"/>
              </w:rPr>
              <w:t>2008</w:t>
            </w:r>
          </w:p>
        </w:tc>
        <w:tc>
          <w:tcPr>
            <w:tcW w:w="5998" w:type="dxa"/>
          </w:tcPr>
          <w:p w14:paraId="44CD4C0B"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0 conditions in 57% of state</w:t>
            </w:r>
          </w:p>
        </w:tc>
      </w:tr>
      <w:tr w:rsidR="00332315" w:rsidRPr="008C7FDC" w14:paraId="7DAC8960"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5EF6E52A" w14:textId="77777777" w:rsidR="00332315" w:rsidRPr="008C7FDC" w:rsidRDefault="00332315" w:rsidP="00B07E6A">
            <w:pPr>
              <w:rPr>
                <w:rFonts w:eastAsia="Cambria"/>
                <w:bCs w:val="0"/>
                <w:szCs w:val="22"/>
              </w:rPr>
            </w:pPr>
            <w:r w:rsidRPr="008C7FDC">
              <w:rPr>
                <w:rFonts w:eastAsia="Cambria"/>
                <w:szCs w:val="22"/>
              </w:rPr>
              <w:t>2009</w:t>
            </w:r>
          </w:p>
        </w:tc>
        <w:tc>
          <w:tcPr>
            <w:tcW w:w="5998" w:type="dxa"/>
          </w:tcPr>
          <w:p w14:paraId="40C26BC0"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0 conditions in 44% of state</w:t>
            </w:r>
          </w:p>
        </w:tc>
      </w:tr>
      <w:tr w:rsidR="00332315" w:rsidRPr="008C7FDC" w14:paraId="52D9897D"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5F1F25E7" w14:textId="77777777" w:rsidR="00332315" w:rsidRPr="008C7FDC" w:rsidRDefault="00332315" w:rsidP="00B07E6A">
            <w:pPr>
              <w:rPr>
                <w:rFonts w:eastAsia="Cambria"/>
                <w:bCs w:val="0"/>
                <w:szCs w:val="22"/>
              </w:rPr>
            </w:pPr>
            <w:r w:rsidRPr="008C7FDC">
              <w:rPr>
                <w:rFonts w:eastAsia="Cambria"/>
                <w:szCs w:val="22"/>
              </w:rPr>
              <w:t>2010</w:t>
            </w:r>
          </w:p>
        </w:tc>
        <w:tc>
          <w:tcPr>
            <w:tcW w:w="5998" w:type="dxa"/>
          </w:tcPr>
          <w:p w14:paraId="48FDFCD6"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1 conditions in 27% of state</w:t>
            </w:r>
          </w:p>
        </w:tc>
      </w:tr>
      <w:tr w:rsidR="00332315" w:rsidRPr="008C7FDC" w14:paraId="79E6D9F8"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7E7C61E3" w14:textId="77777777" w:rsidR="00332315" w:rsidRPr="008C7FDC" w:rsidRDefault="00332315" w:rsidP="00B07E6A">
            <w:pPr>
              <w:rPr>
                <w:rFonts w:eastAsia="Cambria"/>
                <w:bCs w:val="0"/>
                <w:szCs w:val="22"/>
              </w:rPr>
            </w:pPr>
            <w:r w:rsidRPr="008C7FDC">
              <w:rPr>
                <w:rFonts w:eastAsia="Cambria"/>
                <w:szCs w:val="22"/>
              </w:rPr>
              <w:t>2011</w:t>
            </w:r>
          </w:p>
        </w:tc>
        <w:tc>
          <w:tcPr>
            <w:tcW w:w="5998" w:type="dxa"/>
          </w:tcPr>
          <w:p w14:paraId="04C44DBC"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sidRPr="008C7FDC">
              <w:rPr>
                <w:rFonts w:eastAsia="Cambria"/>
                <w:szCs w:val="22"/>
              </w:rPr>
              <w:t xml:space="preserve">D0 </w:t>
            </w:r>
            <w:r>
              <w:rPr>
                <w:rFonts w:eastAsia="Cambria"/>
                <w:szCs w:val="22"/>
              </w:rPr>
              <w:t>conditions in 0.01% of state</w:t>
            </w:r>
          </w:p>
        </w:tc>
      </w:tr>
      <w:tr w:rsidR="00332315" w:rsidRPr="008C7FDC" w14:paraId="3906EA74"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2844F389" w14:textId="77777777" w:rsidR="00332315" w:rsidRPr="008C7FDC" w:rsidRDefault="00332315" w:rsidP="00B07E6A">
            <w:pPr>
              <w:rPr>
                <w:rFonts w:eastAsia="Cambria"/>
                <w:bCs w:val="0"/>
                <w:szCs w:val="22"/>
              </w:rPr>
            </w:pPr>
            <w:r w:rsidRPr="008C7FDC">
              <w:rPr>
                <w:rFonts w:eastAsia="Cambria"/>
                <w:szCs w:val="22"/>
              </w:rPr>
              <w:t>2012</w:t>
            </w:r>
          </w:p>
        </w:tc>
        <w:tc>
          <w:tcPr>
            <w:tcW w:w="5998" w:type="dxa"/>
          </w:tcPr>
          <w:p w14:paraId="783F8CBB"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sidRPr="008C7FDC">
              <w:rPr>
                <w:rFonts w:eastAsia="Cambria"/>
                <w:szCs w:val="22"/>
              </w:rPr>
              <w:t>D</w:t>
            </w:r>
            <w:r>
              <w:rPr>
                <w:rFonts w:eastAsia="Cambria"/>
                <w:szCs w:val="22"/>
              </w:rPr>
              <w:t>2 conditions in 51% of state</w:t>
            </w:r>
          </w:p>
        </w:tc>
      </w:tr>
      <w:tr w:rsidR="00332315" w:rsidRPr="008C7FDC" w14:paraId="25779893"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595D3C2E" w14:textId="77777777" w:rsidR="00332315" w:rsidRPr="008C7FDC" w:rsidRDefault="00332315" w:rsidP="00B07E6A">
            <w:pPr>
              <w:rPr>
                <w:rFonts w:eastAsia="Cambria"/>
                <w:bCs w:val="0"/>
                <w:szCs w:val="22"/>
              </w:rPr>
            </w:pPr>
            <w:r>
              <w:rPr>
                <w:rFonts w:eastAsia="Cambria"/>
                <w:szCs w:val="22"/>
              </w:rPr>
              <w:t>2013</w:t>
            </w:r>
          </w:p>
        </w:tc>
        <w:tc>
          <w:tcPr>
            <w:tcW w:w="5998" w:type="dxa"/>
          </w:tcPr>
          <w:p w14:paraId="68DA9AF5"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Pr>
                <w:rFonts w:eastAsia="Cambria"/>
                <w:szCs w:val="22"/>
              </w:rPr>
              <w:t>D1 conditions in 60%, D0 in 99.9% of state</w:t>
            </w:r>
          </w:p>
        </w:tc>
      </w:tr>
      <w:tr w:rsidR="00332315" w:rsidRPr="008C7FDC" w14:paraId="243664B3"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782504A2" w14:textId="77777777" w:rsidR="00332315" w:rsidRPr="008C7FDC" w:rsidRDefault="00332315" w:rsidP="00B07E6A">
            <w:pPr>
              <w:rPr>
                <w:rFonts w:eastAsia="Cambria"/>
                <w:bCs w:val="0"/>
                <w:szCs w:val="22"/>
              </w:rPr>
            </w:pPr>
            <w:r>
              <w:rPr>
                <w:rFonts w:eastAsia="Cambria"/>
                <w:szCs w:val="22"/>
              </w:rPr>
              <w:t>2014</w:t>
            </w:r>
          </w:p>
        </w:tc>
        <w:tc>
          <w:tcPr>
            <w:tcW w:w="5998" w:type="dxa"/>
          </w:tcPr>
          <w:p w14:paraId="3F2FB4C3"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Pr>
                <w:rFonts w:eastAsia="Cambria"/>
                <w:szCs w:val="22"/>
              </w:rPr>
              <w:t>D1 conditions in 26%, D0 in 99.99% of state</w:t>
            </w:r>
          </w:p>
        </w:tc>
      </w:tr>
      <w:tr w:rsidR="00332315" w:rsidRPr="008C7FDC" w14:paraId="79D44C55" w14:textId="77777777" w:rsidTr="00332315">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112" w:type="dxa"/>
          </w:tcPr>
          <w:p w14:paraId="55C1E1EC" w14:textId="77777777" w:rsidR="00332315" w:rsidRPr="008C7FDC" w:rsidRDefault="00332315" w:rsidP="00B07E6A">
            <w:pPr>
              <w:rPr>
                <w:rFonts w:eastAsia="Cambria"/>
                <w:bCs w:val="0"/>
                <w:szCs w:val="22"/>
              </w:rPr>
            </w:pPr>
            <w:r>
              <w:rPr>
                <w:rFonts w:eastAsia="Cambria"/>
                <w:szCs w:val="22"/>
              </w:rPr>
              <w:t>2015</w:t>
            </w:r>
          </w:p>
        </w:tc>
        <w:tc>
          <w:tcPr>
            <w:tcW w:w="5998" w:type="dxa"/>
          </w:tcPr>
          <w:p w14:paraId="0A04EBBC"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Pr>
                <w:rFonts w:eastAsia="Cambria"/>
                <w:szCs w:val="22"/>
              </w:rPr>
              <w:t>D1 conditions in 72%, D0 in 100 % of state</w:t>
            </w:r>
          </w:p>
        </w:tc>
      </w:tr>
      <w:tr w:rsidR="00332315" w:rsidRPr="008C7FDC" w14:paraId="6286BA09" w14:textId="77777777" w:rsidTr="00332315">
        <w:trPr>
          <w:trHeight w:val="526"/>
          <w:jc w:val="center"/>
        </w:trPr>
        <w:tc>
          <w:tcPr>
            <w:cnfStyle w:val="001000000000" w:firstRow="0" w:lastRow="0" w:firstColumn="1" w:lastColumn="0" w:oddVBand="0" w:evenVBand="0" w:oddHBand="0" w:evenHBand="0" w:firstRowFirstColumn="0" w:firstRowLastColumn="0" w:lastRowFirstColumn="0" w:lastRowLastColumn="0"/>
            <w:tcW w:w="1112" w:type="dxa"/>
          </w:tcPr>
          <w:p w14:paraId="60814C31" w14:textId="77777777" w:rsidR="00332315" w:rsidRPr="008C7FDC" w:rsidRDefault="00332315" w:rsidP="00B07E6A">
            <w:pPr>
              <w:rPr>
                <w:rFonts w:eastAsia="Cambria"/>
                <w:bCs w:val="0"/>
                <w:szCs w:val="22"/>
              </w:rPr>
            </w:pPr>
            <w:r>
              <w:rPr>
                <w:rFonts w:eastAsia="Cambria"/>
                <w:szCs w:val="22"/>
              </w:rPr>
              <w:t>2016</w:t>
            </w:r>
          </w:p>
        </w:tc>
        <w:tc>
          <w:tcPr>
            <w:tcW w:w="5998" w:type="dxa"/>
          </w:tcPr>
          <w:p w14:paraId="5B54E29E"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Pr>
                <w:rFonts w:eastAsia="Cambria"/>
                <w:szCs w:val="22"/>
              </w:rPr>
              <w:t>D3 conditions in 52%, D2 in 90%, D1 in 98%, D0 in 100% of state</w:t>
            </w:r>
          </w:p>
        </w:tc>
      </w:tr>
      <w:tr w:rsidR="00332315" w:rsidRPr="008C7FDC" w14:paraId="75B8BCE7" w14:textId="77777777" w:rsidTr="00332315">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112" w:type="dxa"/>
          </w:tcPr>
          <w:p w14:paraId="659BE806" w14:textId="77777777" w:rsidR="00332315" w:rsidRPr="008C7FDC" w:rsidRDefault="00332315" w:rsidP="00B07E6A">
            <w:pPr>
              <w:rPr>
                <w:rFonts w:eastAsia="Cambria"/>
                <w:bCs w:val="0"/>
                <w:szCs w:val="22"/>
              </w:rPr>
            </w:pPr>
            <w:r>
              <w:rPr>
                <w:rFonts w:eastAsia="Cambria"/>
                <w:szCs w:val="22"/>
              </w:rPr>
              <w:t>2017</w:t>
            </w:r>
          </w:p>
        </w:tc>
        <w:tc>
          <w:tcPr>
            <w:tcW w:w="5998" w:type="dxa"/>
          </w:tcPr>
          <w:p w14:paraId="29211894"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Pr>
                <w:rFonts w:eastAsia="Cambria"/>
                <w:szCs w:val="22"/>
              </w:rPr>
              <w:t>D3 conditions in 9%, D2 in 69%, D1 in 98%, D0 in 99% of state</w:t>
            </w:r>
          </w:p>
        </w:tc>
      </w:tr>
      <w:tr w:rsidR="00332315" w:rsidRPr="008C7FDC" w14:paraId="32858A12" w14:textId="77777777" w:rsidTr="00332315">
        <w:trPr>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4B33F3A3" w14:textId="77777777" w:rsidR="00332315" w:rsidRPr="008C7FDC" w:rsidRDefault="00332315" w:rsidP="00B07E6A">
            <w:pPr>
              <w:rPr>
                <w:rFonts w:eastAsia="Cambria"/>
                <w:bCs w:val="0"/>
                <w:szCs w:val="22"/>
              </w:rPr>
            </w:pPr>
            <w:r>
              <w:rPr>
                <w:rFonts w:eastAsia="Cambria"/>
                <w:szCs w:val="22"/>
              </w:rPr>
              <w:t>2018</w:t>
            </w:r>
          </w:p>
        </w:tc>
        <w:tc>
          <w:tcPr>
            <w:tcW w:w="5998" w:type="dxa"/>
          </w:tcPr>
          <w:p w14:paraId="231688A9"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Pr>
                <w:rFonts w:eastAsia="Cambria"/>
                <w:szCs w:val="22"/>
              </w:rPr>
              <w:t>D1 conditions in 36%, D0 in 85% of state</w:t>
            </w:r>
          </w:p>
        </w:tc>
      </w:tr>
      <w:tr w:rsidR="00332315" w:rsidRPr="008C7FDC" w14:paraId="14695790" w14:textId="77777777" w:rsidTr="003323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12" w:type="dxa"/>
          </w:tcPr>
          <w:p w14:paraId="480EA3BD" w14:textId="77777777" w:rsidR="00332315" w:rsidRPr="008C7FDC" w:rsidRDefault="00332315" w:rsidP="00B07E6A">
            <w:pPr>
              <w:rPr>
                <w:rFonts w:eastAsia="Cambria"/>
                <w:bCs w:val="0"/>
                <w:szCs w:val="22"/>
              </w:rPr>
            </w:pPr>
            <w:r>
              <w:rPr>
                <w:rFonts w:eastAsia="Cambria"/>
                <w:szCs w:val="22"/>
              </w:rPr>
              <w:t>2019</w:t>
            </w:r>
          </w:p>
        </w:tc>
        <w:tc>
          <w:tcPr>
            <w:tcW w:w="5998" w:type="dxa"/>
          </w:tcPr>
          <w:p w14:paraId="74AC6346" w14:textId="77777777" w:rsidR="00332315" w:rsidRPr="008C7FDC" w:rsidRDefault="00332315" w:rsidP="00B07E6A">
            <w:pPr>
              <w:cnfStyle w:val="000000100000" w:firstRow="0" w:lastRow="0" w:firstColumn="0" w:lastColumn="0" w:oddVBand="0" w:evenVBand="0" w:oddHBand="1" w:evenHBand="0" w:firstRowFirstColumn="0" w:firstRowLastColumn="0" w:lastRowFirstColumn="0" w:lastRowLastColumn="0"/>
              <w:rPr>
                <w:rFonts w:eastAsia="Cambria"/>
                <w:szCs w:val="22"/>
              </w:rPr>
            </w:pPr>
            <w:r>
              <w:rPr>
                <w:rFonts w:eastAsia="Cambria"/>
                <w:szCs w:val="22"/>
              </w:rPr>
              <w:t>D0 in 85% of state</w:t>
            </w:r>
          </w:p>
        </w:tc>
      </w:tr>
      <w:tr w:rsidR="00332315" w:rsidRPr="008C7FDC" w14:paraId="477DEDFB" w14:textId="77777777" w:rsidTr="00332315">
        <w:trPr>
          <w:trHeight w:val="511"/>
          <w:jc w:val="center"/>
        </w:trPr>
        <w:tc>
          <w:tcPr>
            <w:cnfStyle w:val="001000000000" w:firstRow="0" w:lastRow="0" w:firstColumn="1" w:lastColumn="0" w:oddVBand="0" w:evenVBand="0" w:oddHBand="0" w:evenHBand="0" w:firstRowFirstColumn="0" w:firstRowLastColumn="0" w:lastRowFirstColumn="0" w:lastRowLastColumn="0"/>
            <w:tcW w:w="1112" w:type="dxa"/>
          </w:tcPr>
          <w:p w14:paraId="2850EEC7" w14:textId="77777777" w:rsidR="00332315" w:rsidRPr="008C7FDC" w:rsidRDefault="00332315" w:rsidP="00B07E6A">
            <w:pPr>
              <w:rPr>
                <w:rFonts w:eastAsia="Cambria"/>
                <w:bCs w:val="0"/>
                <w:szCs w:val="22"/>
              </w:rPr>
            </w:pPr>
            <w:r>
              <w:rPr>
                <w:rFonts w:eastAsia="Cambria"/>
                <w:szCs w:val="22"/>
              </w:rPr>
              <w:t>2020</w:t>
            </w:r>
          </w:p>
        </w:tc>
        <w:tc>
          <w:tcPr>
            <w:tcW w:w="5998" w:type="dxa"/>
          </w:tcPr>
          <w:p w14:paraId="43E51C5D" w14:textId="77777777" w:rsidR="00332315" w:rsidRPr="008C7FDC" w:rsidRDefault="00332315" w:rsidP="00B07E6A">
            <w:pPr>
              <w:cnfStyle w:val="000000000000" w:firstRow="0" w:lastRow="0" w:firstColumn="0" w:lastColumn="0" w:oddVBand="0" w:evenVBand="0" w:oddHBand="0" w:evenHBand="0" w:firstRowFirstColumn="0" w:firstRowLastColumn="0" w:lastRowFirstColumn="0" w:lastRowLastColumn="0"/>
              <w:rPr>
                <w:rFonts w:eastAsia="Cambria"/>
                <w:szCs w:val="22"/>
              </w:rPr>
            </w:pPr>
            <w:r>
              <w:rPr>
                <w:rFonts w:eastAsia="Cambria"/>
                <w:szCs w:val="22"/>
              </w:rPr>
              <w:t>D3 conditions in 37%, D2 in 83%, D1 in 96%, D0 in 100% of state</w:t>
            </w:r>
          </w:p>
        </w:tc>
      </w:tr>
    </w:tbl>
    <w:p w14:paraId="451F99FD" w14:textId="77777777" w:rsidR="00332315" w:rsidRPr="00B07E6A" w:rsidRDefault="00332315" w:rsidP="00332315">
      <w:pPr>
        <w:ind w:left="720" w:firstLine="720"/>
        <w:rPr>
          <w:sz w:val="18"/>
          <w:szCs w:val="18"/>
        </w:rPr>
      </w:pPr>
      <w:r w:rsidRPr="009E7FAE">
        <w:rPr>
          <w:sz w:val="18"/>
          <w:szCs w:val="18"/>
        </w:rPr>
        <w:t>Source: US Drought Monitor</w:t>
      </w:r>
    </w:p>
    <w:p w14:paraId="686356A6" w14:textId="77777777" w:rsidR="00332315" w:rsidRPr="00E627B6" w:rsidRDefault="00332315" w:rsidP="00332315">
      <w:pPr>
        <w:pStyle w:val="BodyText"/>
        <w:spacing w:before="100" w:beforeAutospacing="1" w:after="100" w:afterAutospacing="1"/>
      </w:pPr>
      <w:r w:rsidRPr="00E627B6">
        <w:t>Springfield has had limited experience with severe drought conditions.  The City has not experienced a threat to its water supply, and doesn’t anticipate any severe water shortages throughout the City.</w:t>
      </w:r>
    </w:p>
    <w:p w14:paraId="4664AD77" w14:textId="77777777" w:rsidR="008F5DBC" w:rsidRPr="00E627B6" w:rsidRDefault="008F5DBC" w:rsidP="008F5DBC">
      <w:pPr>
        <w:pStyle w:val="Heading5"/>
        <w:spacing w:before="100" w:beforeAutospacing="1" w:after="100" w:afterAutospacing="1"/>
      </w:pPr>
      <w:r w:rsidRPr="00E627B6">
        <w:t>Probability of Future Occurrences</w:t>
      </w:r>
    </w:p>
    <w:p w14:paraId="2E4773F9" w14:textId="1C6323E8" w:rsidR="008F5DBC" w:rsidRPr="00E627B6" w:rsidRDefault="008F5DBC" w:rsidP="00332315">
      <w:pPr>
        <w:spacing w:before="100" w:beforeAutospacing="1" w:after="100" w:afterAutospacing="1"/>
        <w:jc w:val="both"/>
      </w:pPr>
      <w:r w:rsidRPr="00E627B6">
        <w:t xml:space="preserve">Springfield’s water supply system was designed to accommodate a much larger population, so there is little historical evidence of water shortages in Springfield.  The City’s two reservoirs, Cobble Mountain and </w:t>
      </w:r>
      <w:r w:rsidR="00336BCC" w:rsidRPr="00E627B6">
        <w:t>Borden Brook</w:t>
      </w:r>
      <w:r w:rsidRPr="00E627B6">
        <w:t xml:space="preserve">, have a combined daily DEP permitted daily safe yield of 79.1 million gallons per day and the average daily withdrawal is roughly 36 million gallons per day.  There have been no documented water shortages and the City’s Comprehensive Emergency Management Plan identifies the loss of water as a low risk for Springfield. </w:t>
      </w:r>
    </w:p>
    <w:p w14:paraId="418F536C" w14:textId="22652FBC" w:rsidR="00332315" w:rsidRPr="00332315" w:rsidRDefault="00332315" w:rsidP="00332315">
      <w:pPr>
        <w:pStyle w:val="Heading5"/>
        <w:spacing w:before="100" w:beforeAutospacing="1" w:after="100" w:afterAutospacing="1"/>
        <w:rPr>
          <w:rFonts w:ascii="Times New Roman" w:hAnsi="Times New Roman"/>
          <w:b/>
          <w:bCs w:val="0"/>
          <w:i/>
          <w:iCs w:val="0"/>
        </w:rPr>
      </w:pPr>
      <w:bookmarkStart w:id="56" w:name="_Toc102454425"/>
      <w:r w:rsidRPr="00332315">
        <w:t>Vulnerability</w:t>
      </w:r>
      <w:bookmarkEnd w:id="56"/>
    </w:p>
    <w:p w14:paraId="32803FBC" w14:textId="77777777" w:rsidR="00332315" w:rsidRPr="004417B2" w:rsidRDefault="00332315" w:rsidP="00332315">
      <w:pPr>
        <w:rPr>
          <w:szCs w:val="22"/>
        </w:rPr>
      </w:pPr>
      <w:r w:rsidRPr="004417B2">
        <w:rPr>
          <w:szCs w:val="22"/>
        </w:rPr>
        <w:t xml:space="preserve">Based on the above assessment, Springfield </w:t>
      </w:r>
      <w:r>
        <w:rPr>
          <w:szCs w:val="22"/>
        </w:rPr>
        <w:t>has a Hazard Risk Index</w:t>
      </w:r>
      <w:r w:rsidRPr="004417B2">
        <w:rPr>
          <w:szCs w:val="22"/>
        </w:rPr>
        <w:t xml:space="preserve"> of "</w:t>
      </w:r>
      <w:r>
        <w:rPr>
          <w:szCs w:val="22"/>
        </w:rPr>
        <w:t xml:space="preserve">5 </w:t>
      </w:r>
      <w:r w:rsidRPr="004417B2">
        <w:rPr>
          <w:szCs w:val="22"/>
        </w:rPr>
        <w:t>-</w:t>
      </w:r>
      <w:r>
        <w:rPr>
          <w:szCs w:val="22"/>
        </w:rPr>
        <w:t xml:space="preserve"> </w:t>
      </w:r>
      <w:r w:rsidRPr="004417B2">
        <w:rPr>
          <w:szCs w:val="22"/>
        </w:rPr>
        <w:t>Low” from drought.</w:t>
      </w:r>
    </w:p>
    <w:p w14:paraId="7D19DF8B" w14:textId="77777777" w:rsidR="00332315" w:rsidRPr="00B07E6A" w:rsidRDefault="00332315" w:rsidP="00332315">
      <w:pPr>
        <w:pStyle w:val="Default"/>
        <w:jc w:val="both"/>
        <w:rPr>
          <w:rFonts w:ascii="Times New Roman" w:hAnsi="Times New Roman" w:cs="Times New Roman"/>
          <w:sz w:val="22"/>
          <w:szCs w:val="22"/>
        </w:rPr>
      </w:pPr>
      <w:r w:rsidRPr="00B07E6A">
        <w:rPr>
          <w:rFonts w:ascii="Times New Roman" w:hAnsi="Times New Roman" w:cs="Times New Roman"/>
          <w:sz w:val="22"/>
          <w:szCs w:val="22"/>
        </w:rPr>
        <w:t>While such a drought would require water saving measures to be implemented, there would be no foreseeable damage to structures or loss of life resulting from the hazard.</w:t>
      </w:r>
    </w:p>
    <w:p w14:paraId="4E4C27C9" w14:textId="511CDDC6" w:rsidR="001924E7" w:rsidRPr="00332315" w:rsidRDefault="00332315">
      <w:pPr>
        <w:rPr>
          <w:color w:val="000000"/>
          <w:szCs w:val="22"/>
        </w:rPr>
      </w:pPr>
      <w:r w:rsidRPr="00B07E6A">
        <w:rPr>
          <w:szCs w:val="22"/>
        </w:rPr>
        <w:br w:type="page"/>
      </w:r>
    </w:p>
    <w:p w14:paraId="5A9F2941" w14:textId="77777777" w:rsidR="008F5DBC" w:rsidRPr="00E627B6" w:rsidRDefault="008F5DBC" w:rsidP="008F5DBC">
      <w:pPr>
        <w:pStyle w:val="Heading3"/>
        <w:spacing w:before="100" w:beforeAutospacing="1" w:after="100" w:afterAutospacing="1"/>
      </w:pPr>
      <w:bookmarkStart w:id="57" w:name="_Toc127524411"/>
      <w:r w:rsidRPr="00E627B6">
        <w:t xml:space="preserve">Extreme Temperatures – </w:t>
      </w:r>
      <w:r w:rsidR="001924E7" w:rsidRPr="00E627B6">
        <w:t>Low</w:t>
      </w:r>
      <w:r w:rsidRPr="00E627B6">
        <w:t xml:space="preserve"> Risk</w:t>
      </w:r>
      <w:bookmarkEnd w:id="57"/>
    </w:p>
    <w:p w14:paraId="26FE7749" w14:textId="77777777" w:rsidR="008F5DBC" w:rsidRPr="00E627B6" w:rsidRDefault="008F5DBC" w:rsidP="0073523F">
      <w:pPr>
        <w:autoSpaceDE w:val="0"/>
        <w:autoSpaceDN w:val="0"/>
        <w:adjustRightInd w:val="0"/>
        <w:spacing w:before="100" w:beforeAutospacing="1" w:after="100" w:afterAutospacing="1"/>
        <w:jc w:val="both"/>
        <w:rPr>
          <w:color w:val="000000"/>
        </w:rPr>
      </w:pPr>
      <w:r w:rsidRPr="00E627B6">
        <w:rPr>
          <w:color w:val="000000"/>
        </w:rPr>
        <w:t>As per the Massachusetts Hazard Mitigation Plan, there is no universal definition for extreme temperatures, and extreme temperatures can be defined as those that are far outside the normal ranges. Extreme heat, for this climatic region, is usually defined as a period of three or more consecutive days above 90°F, but more generally a prolonged period of excessively hot weather, which may be accompanied by high humidity. Extreme cold, again, is relative to the normal climatic lows in a region. Temperatures that drop decidedly below normal and wind speeds that increase can cause harmful wind-chill factors.</w:t>
      </w:r>
    </w:p>
    <w:p w14:paraId="0B32E8BD" w14:textId="77777777" w:rsidR="008F5DBC" w:rsidRPr="00E627B6" w:rsidRDefault="008F5DBC" w:rsidP="0073523F">
      <w:pPr>
        <w:autoSpaceDE w:val="0"/>
        <w:autoSpaceDN w:val="0"/>
        <w:adjustRightInd w:val="0"/>
        <w:spacing w:before="100" w:beforeAutospacing="1" w:after="100" w:afterAutospacing="1"/>
        <w:jc w:val="both"/>
        <w:rPr>
          <w:color w:val="000000"/>
        </w:rPr>
      </w:pPr>
      <w:r w:rsidRPr="00E627B6">
        <w:rPr>
          <w:color w:val="000000"/>
        </w:rPr>
        <w:t>Extreme temperature is a very dangerous state that can lead to medical emergencies in both extreme cold and extreme heat.  The National Weather Service (NWS) has multiple alerts that are issued when the proper criteria are expected. Extreme heat is the leading cause of weather-related fatalities in the United States. The City of Springfield will typically have 5-10 days a year with temperatures in the 90’s with the possibility of having a day where the temperature reaches above 100°F. Extreme cold can last for several days in the Springfield area. Extreme cold can bring health emergencies to the various populations such as the homeless, infirmed, elderly and children. The average temperatures for Massachusetts are:</w:t>
      </w:r>
    </w:p>
    <w:p w14:paraId="3B175D7F" w14:textId="42E5CA6B" w:rsidR="008F5DBC" w:rsidRPr="00E627B6" w:rsidRDefault="00540D20" w:rsidP="009A58E3">
      <w:pPr>
        <w:pStyle w:val="ListParagraph"/>
        <w:numPr>
          <w:ilvl w:val="0"/>
          <w:numId w:val="19"/>
        </w:numPr>
        <w:autoSpaceDE w:val="0"/>
        <w:autoSpaceDN w:val="0"/>
        <w:adjustRightInd w:val="0"/>
        <w:spacing w:before="100" w:beforeAutospacing="1" w:after="100" w:afterAutospacing="1"/>
        <w:ind w:left="540" w:hanging="180"/>
        <w:contextualSpacing w:val="0"/>
        <w:jc w:val="center"/>
        <w:rPr>
          <w:color w:val="000000"/>
        </w:rPr>
      </w:pPr>
      <w:r>
        <w:rPr>
          <w:color w:val="000000"/>
        </w:rPr>
        <w:t>Winter (Dec-Feb) Average = 27.83</w:t>
      </w:r>
      <w:r w:rsidR="008F5DBC" w:rsidRPr="00E627B6">
        <w:rPr>
          <w:color w:val="000000"/>
        </w:rPr>
        <w:t>ºF</w:t>
      </w:r>
    </w:p>
    <w:p w14:paraId="0A6AABE1" w14:textId="5F9FCB4C" w:rsidR="008F5DBC" w:rsidRPr="00E627B6" w:rsidRDefault="00540D20" w:rsidP="009A58E3">
      <w:pPr>
        <w:pStyle w:val="ListParagraph"/>
        <w:numPr>
          <w:ilvl w:val="0"/>
          <w:numId w:val="19"/>
        </w:numPr>
        <w:autoSpaceDE w:val="0"/>
        <w:autoSpaceDN w:val="0"/>
        <w:adjustRightInd w:val="0"/>
        <w:spacing w:before="100" w:beforeAutospacing="1" w:after="100" w:afterAutospacing="1"/>
        <w:ind w:left="540" w:hanging="180"/>
        <w:contextualSpacing w:val="0"/>
        <w:jc w:val="center"/>
        <w:rPr>
          <w:color w:val="000000"/>
        </w:rPr>
      </w:pPr>
      <w:r>
        <w:rPr>
          <w:color w:val="000000"/>
        </w:rPr>
        <w:t>Summer (Jun-Aug) Average = 71.33</w:t>
      </w:r>
      <w:r w:rsidR="008F5DBC" w:rsidRPr="00E627B6">
        <w:rPr>
          <w:color w:val="000000"/>
        </w:rPr>
        <w:t>ºF</w:t>
      </w:r>
    </w:p>
    <w:p w14:paraId="395088F1" w14:textId="77777777" w:rsidR="008F5DBC" w:rsidRPr="00E627B6" w:rsidRDefault="008F5DBC" w:rsidP="0073523F">
      <w:pPr>
        <w:pStyle w:val="Heading5"/>
        <w:spacing w:before="100" w:beforeAutospacing="1" w:after="100" w:afterAutospacing="1"/>
        <w:jc w:val="both"/>
      </w:pPr>
      <w:r w:rsidRPr="00E627B6">
        <w:t>Location</w:t>
      </w:r>
    </w:p>
    <w:p w14:paraId="61A253D9" w14:textId="76060A3B" w:rsidR="008F5DBC" w:rsidRPr="00E627B6" w:rsidRDefault="008F5DBC" w:rsidP="0073523F">
      <w:pPr>
        <w:pStyle w:val="Heading5"/>
        <w:spacing w:before="100" w:beforeAutospacing="1" w:after="100" w:afterAutospacing="1"/>
        <w:jc w:val="both"/>
        <w:rPr>
          <w:rFonts w:ascii="Times New Roman" w:hAnsi="Times New Roman"/>
          <w:u w:val="none"/>
        </w:rPr>
      </w:pPr>
      <w:r w:rsidRPr="00E627B6">
        <w:rPr>
          <w:rFonts w:ascii="Times New Roman" w:hAnsi="Times New Roman"/>
          <w:u w:val="none"/>
        </w:rPr>
        <w:t>Extreme temperatures occur regionally; therefore</w:t>
      </w:r>
      <w:r w:rsidR="001A0D4C">
        <w:rPr>
          <w:rFonts w:ascii="Times New Roman" w:hAnsi="Times New Roman"/>
          <w:u w:val="none"/>
        </w:rPr>
        <w:t>,</w:t>
      </w:r>
      <w:r w:rsidRPr="00E627B6">
        <w:rPr>
          <w:rFonts w:ascii="Times New Roman" w:hAnsi="Times New Roman"/>
          <w:u w:val="none"/>
        </w:rPr>
        <w:t xml:space="preserve"> the hazard would impact the entire city. </w:t>
      </w:r>
    </w:p>
    <w:p w14:paraId="2B77A4EB" w14:textId="77777777" w:rsidR="008F5DBC" w:rsidRPr="00E627B6" w:rsidRDefault="008F5DBC" w:rsidP="0073523F">
      <w:pPr>
        <w:pStyle w:val="Heading5"/>
        <w:spacing w:before="100" w:beforeAutospacing="1" w:after="100" w:afterAutospacing="1"/>
        <w:jc w:val="both"/>
        <w:rPr>
          <w:b/>
          <w:bCs w:val="0"/>
          <w:color w:val="000000"/>
        </w:rPr>
      </w:pPr>
      <w:r w:rsidRPr="00E627B6">
        <w:t>Extent</w:t>
      </w:r>
    </w:p>
    <w:p w14:paraId="27FE933B" w14:textId="77777777" w:rsidR="008F5DBC" w:rsidRPr="00E627B6" w:rsidRDefault="008F5DBC" w:rsidP="0073523F">
      <w:pPr>
        <w:autoSpaceDE w:val="0"/>
        <w:autoSpaceDN w:val="0"/>
        <w:adjustRightInd w:val="0"/>
        <w:spacing w:before="100" w:beforeAutospacing="1" w:after="100" w:afterAutospacing="1"/>
        <w:jc w:val="both"/>
        <w:rPr>
          <w:color w:val="000000"/>
        </w:rPr>
      </w:pPr>
      <w:r w:rsidRPr="00E627B6">
        <w:rPr>
          <w:color w:val="000000"/>
        </w:rPr>
        <w:t xml:space="preserve">Extreme heat, according to the Center for Disease Control (CDC), is when the temperature is substantially hotter and or more humid than average. CDC describes extreme cold as when temperatures drop below normal and can be very dangerous if it is windy. </w:t>
      </w:r>
    </w:p>
    <w:p w14:paraId="6C62F953" w14:textId="77777777" w:rsidR="008F5DBC" w:rsidRPr="00E627B6" w:rsidRDefault="008F5DBC" w:rsidP="0073523F">
      <w:pPr>
        <w:autoSpaceDE w:val="0"/>
        <w:autoSpaceDN w:val="0"/>
        <w:adjustRightInd w:val="0"/>
        <w:spacing w:before="100" w:beforeAutospacing="1" w:after="100" w:afterAutospacing="1"/>
        <w:jc w:val="both"/>
        <w:rPr>
          <w:color w:val="000000"/>
        </w:rPr>
      </w:pPr>
      <w:r w:rsidRPr="00E627B6">
        <w:rPr>
          <w:color w:val="000000"/>
        </w:rPr>
        <w:t xml:space="preserve">The City of Springfield experiences extreme temperatures at least once or twice a year. Research shows that extreme temperatures are becoming more frequent due to climate change. </w:t>
      </w:r>
    </w:p>
    <w:p w14:paraId="2C03DC84" w14:textId="77777777" w:rsidR="008F5DBC" w:rsidRPr="00E627B6" w:rsidRDefault="008F5DBC" w:rsidP="0073523F">
      <w:pPr>
        <w:autoSpaceDE w:val="0"/>
        <w:autoSpaceDN w:val="0"/>
        <w:adjustRightInd w:val="0"/>
        <w:spacing w:before="100" w:beforeAutospacing="1" w:after="100" w:afterAutospacing="1"/>
        <w:jc w:val="both"/>
        <w:rPr>
          <w:i/>
          <w:color w:val="000000"/>
        </w:rPr>
      </w:pPr>
      <w:r w:rsidRPr="00E627B6">
        <w:rPr>
          <w:i/>
          <w:color w:val="000000"/>
        </w:rPr>
        <w:t>Extreme Heat</w:t>
      </w:r>
    </w:p>
    <w:p w14:paraId="17B74410" w14:textId="6A605F80" w:rsidR="00774F77" w:rsidRDefault="008F5DBC" w:rsidP="0073523F">
      <w:pPr>
        <w:autoSpaceDE w:val="0"/>
        <w:autoSpaceDN w:val="0"/>
        <w:adjustRightInd w:val="0"/>
        <w:spacing w:before="100" w:beforeAutospacing="1" w:after="100" w:afterAutospacing="1"/>
        <w:jc w:val="both"/>
        <w:rPr>
          <w:color w:val="000000"/>
        </w:rPr>
      </w:pPr>
      <w:r w:rsidRPr="00E627B6">
        <w:rPr>
          <w:color w:val="000000"/>
        </w:rPr>
        <w:t xml:space="preserve">The National Weather Service uses the heat index scale to measure extremely hot temperatures. The scale takes into consideration the air temperature and the humidity. With this information they are able to determine the risk to humans. The National Weather Service (NWS) uses this chart to determine if they need to releases a Heat Advisory (100-104 degrees F for 2 or more hours) or an Excessive Heat Warning (105+ degrees F for 2 or more hours). </w:t>
      </w:r>
    </w:p>
    <w:p w14:paraId="0E3CB36E" w14:textId="49BC3516" w:rsidR="00332315" w:rsidRDefault="00332315" w:rsidP="0073523F">
      <w:pPr>
        <w:autoSpaceDE w:val="0"/>
        <w:autoSpaceDN w:val="0"/>
        <w:adjustRightInd w:val="0"/>
        <w:spacing w:before="100" w:beforeAutospacing="1" w:after="100" w:afterAutospacing="1"/>
        <w:jc w:val="both"/>
        <w:rPr>
          <w:color w:val="000000"/>
        </w:rPr>
      </w:pPr>
    </w:p>
    <w:p w14:paraId="544D7AB0" w14:textId="77777777" w:rsidR="00332315" w:rsidRDefault="00332315" w:rsidP="0073523F">
      <w:pPr>
        <w:autoSpaceDE w:val="0"/>
        <w:autoSpaceDN w:val="0"/>
        <w:adjustRightInd w:val="0"/>
        <w:spacing w:before="100" w:beforeAutospacing="1" w:after="100" w:afterAutospacing="1"/>
        <w:jc w:val="both"/>
        <w:rPr>
          <w:color w:val="000000"/>
        </w:rPr>
      </w:pPr>
    </w:p>
    <w:p w14:paraId="0F4007CE" w14:textId="3BF6A622" w:rsidR="00332315" w:rsidRPr="00332315" w:rsidRDefault="00332315" w:rsidP="00332315">
      <w:pPr>
        <w:autoSpaceDE w:val="0"/>
        <w:autoSpaceDN w:val="0"/>
        <w:adjustRightInd w:val="0"/>
        <w:spacing w:before="100" w:beforeAutospacing="1"/>
        <w:jc w:val="center"/>
        <w:rPr>
          <w:b/>
          <w:bCs/>
          <w:color w:val="000000"/>
          <w:sz w:val="22"/>
          <w:szCs w:val="22"/>
          <w:u w:val="single"/>
        </w:rPr>
      </w:pPr>
      <w:r w:rsidRPr="00332315">
        <w:rPr>
          <w:b/>
          <w:bCs/>
          <w:color w:val="000000"/>
          <w:sz w:val="22"/>
          <w:szCs w:val="22"/>
          <w:u w:val="single"/>
        </w:rPr>
        <w:t>Table 3.2</w:t>
      </w:r>
      <w:r w:rsidR="00AF4DF8">
        <w:rPr>
          <w:b/>
          <w:bCs/>
          <w:color w:val="000000"/>
          <w:sz w:val="22"/>
          <w:szCs w:val="22"/>
          <w:u w:val="single"/>
        </w:rPr>
        <w:t>4</w:t>
      </w:r>
      <w:r w:rsidRPr="00332315">
        <w:rPr>
          <w:b/>
          <w:bCs/>
          <w:color w:val="000000"/>
          <w:sz w:val="22"/>
          <w:szCs w:val="22"/>
          <w:u w:val="single"/>
        </w:rPr>
        <w:t>: Heat Index Chart</w:t>
      </w:r>
    </w:p>
    <w:p w14:paraId="2678348B" w14:textId="77777777" w:rsidR="00332315" w:rsidRPr="00774F77" w:rsidRDefault="00332315" w:rsidP="00332315">
      <w:pPr>
        <w:autoSpaceDE w:val="0"/>
        <w:autoSpaceDN w:val="0"/>
        <w:adjustRightInd w:val="0"/>
        <w:spacing w:before="100" w:beforeAutospacing="1"/>
        <w:jc w:val="both"/>
        <w:rPr>
          <w:color w:val="000000"/>
        </w:rPr>
      </w:pPr>
      <w:r w:rsidRPr="008F2A7F">
        <w:rPr>
          <w:noProof/>
        </w:rPr>
        <w:drawing>
          <wp:inline distT="0" distB="0" distL="0" distR="0" wp14:anchorId="2FBBDACB" wp14:editId="54C56D18">
            <wp:extent cx="5730349" cy="3571336"/>
            <wp:effectExtent l="0" t="0" r="3810" b="0"/>
            <wp:docPr id="25" name="Picture 25" descr="Chart, schematic,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hematic, treemap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20103" t="25038" r="20921" b="7043"/>
                    <a:stretch>
                      <a:fillRect/>
                    </a:stretch>
                  </pic:blipFill>
                  <pic:spPr bwMode="auto">
                    <a:xfrm>
                      <a:off x="0" y="0"/>
                      <a:ext cx="5736008" cy="3574863"/>
                    </a:xfrm>
                    <a:prstGeom prst="rect">
                      <a:avLst/>
                    </a:prstGeom>
                    <a:noFill/>
                    <a:ln>
                      <a:noFill/>
                    </a:ln>
                  </pic:spPr>
                </pic:pic>
              </a:graphicData>
            </a:graphic>
          </wp:inline>
        </w:drawing>
      </w:r>
    </w:p>
    <w:p w14:paraId="6C846FA4" w14:textId="77777777" w:rsidR="00332315" w:rsidRPr="00B07E6A" w:rsidRDefault="00332315" w:rsidP="00332315">
      <w:pPr>
        <w:autoSpaceDE w:val="0"/>
        <w:autoSpaceDN w:val="0"/>
        <w:adjustRightInd w:val="0"/>
        <w:spacing w:after="100" w:afterAutospacing="1"/>
        <w:jc w:val="both"/>
        <w:rPr>
          <w:i/>
          <w:iCs/>
          <w:color w:val="000000"/>
          <w:sz w:val="20"/>
          <w:szCs w:val="20"/>
        </w:rPr>
      </w:pPr>
      <w:r w:rsidRPr="00B07E6A">
        <w:rPr>
          <w:i/>
          <w:iCs/>
          <w:sz w:val="20"/>
          <w:szCs w:val="20"/>
        </w:rPr>
        <w:t>Source: NWS, Heat Index, 2018</w:t>
      </w:r>
    </w:p>
    <w:p w14:paraId="666AF5B9" w14:textId="55D000A3" w:rsidR="001B26C5" w:rsidRPr="00774F77" w:rsidRDefault="001B26C5" w:rsidP="0073523F">
      <w:pPr>
        <w:autoSpaceDE w:val="0"/>
        <w:autoSpaceDN w:val="0"/>
        <w:adjustRightInd w:val="0"/>
        <w:spacing w:before="100" w:beforeAutospacing="1" w:after="100" w:afterAutospacing="1"/>
        <w:jc w:val="both"/>
        <w:rPr>
          <w:color w:val="000000"/>
        </w:rPr>
      </w:pPr>
    </w:p>
    <w:p w14:paraId="4202BEA3" w14:textId="2A10D064" w:rsidR="00332315" w:rsidRDefault="008F5DBC" w:rsidP="00774F77">
      <w:pPr>
        <w:autoSpaceDE w:val="0"/>
        <w:autoSpaceDN w:val="0"/>
        <w:adjustRightInd w:val="0"/>
        <w:spacing w:before="100" w:beforeAutospacing="1" w:after="100" w:afterAutospacing="1"/>
        <w:jc w:val="both"/>
        <w:rPr>
          <w:i/>
          <w:color w:val="000000"/>
        </w:rPr>
      </w:pPr>
      <w:r w:rsidRPr="00E627B6">
        <w:rPr>
          <w:i/>
          <w:color w:val="000000"/>
        </w:rPr>
        <w:t xml:space="preserve">Extreme Cold </w:t>
      </w:r>
    </w:p>
    <w:p w14:paraId="6217668A" w14:textId="539E210C" w:rsidR="00332315" w:rsidRDefault="00332315" w:rsidP="00774F77">
      <w:pPr>
        <w:autoSpaceDE w:val="0"/>
        <w:autoSpaceDN w:val="0"/>
        <w:adjustRightInd w:val="0"/>
        <w:spacing w:before="100" w:beforeAutospacing="1" w:after="100" w:afterAutospacing="1"/>
        <w:jc w:val="both"/>
        <w:rPr>
          <w:color w:val="000000"/>
        </w:rPr>
      </w:pPr>
      <w:r w:rsidRPr="00E627B6">
        <w:rPr>
          <w:color w:val="000000"/>
        </w:rPr>
        <w:t>There is no exact definition for extreme cold according to the NWS they do calculate the intensity of cold temperature via the wind chill. The wind chill is determined by using the Wind Chill Index which takes into consideration what the temperature feels like outside for people and the rate in which the rate of heat is loss from exposed skin due to the wind and temperature. The NWS will use the chart to then determine if a wind chill warning needs to be issued based on whether the sustained wind and if it is -25 degrees F or below for 3 hours or more</w:t>
      </w:r>
      <w:r>
        <w:rPr>
          <w:color w:val="000000"/>
        </w:rPr>
        <w:t>.</w:t>
      </w:r>
    </w:p>
    <w:p w14:paraId="7466A25F" w14:textId="20700EA0" w:rsidR="00332315" w:rsidRDefault="00332315" w:rsidP="00774F77">
      <w:pPr>
        <w:autoSpaceDE w:val="0"/>
        <w:autoSpaceDN w:val="0"/>
        <w:adjustRightInd w:val="0"/>
        <w:spacing w:before="100" w:beforeAutospacing="1" w:after="100" w:afterAutospacing="1"/>
        <w:jc w:val="both"/>
        <w:rPr>
          <w:color w:val="000000"/>
        </w:rPr>
      </w:pPr>
    </w:p>
    <w:p w14:paraId="05EDCA33" w14:textId="0E72B13D" w:rsidR="00332315" w:rsidRDefault="00332315" w:rsidP="00774F77">
      <w:pPr>
        <w:autoSpaceDE w:val="0"/>
        <w:autoSpaceDN w:val="0"/>
        <w:adjustRightInd w:val="0"/>
        <w:spacing w:before="100" w:beforeAutospacing="1" w:after="100" w:afterAutospacing="1"/>
        <w:jc w:val="both"/>
        <w:rPr>
          <w:color w:val="000000"/>
        </w:rPr>
      </w:pPr>
    </w:p>
    <w:p w14:paraId="6106392A" w14:textId="46CBEF74" w:rsidR="00332315" w:rsidRDefault="00332315" w:rsidP="00774F77">
      <w:pPr>
        <w:autoSpaceDE w:val="0"/>
        <w:autoSpaceDN w:val="0"/>
        <w:adjustRightInd w:val="0"/>
        <w:spacing w:before="100" w:beforeAutospacing="1" w:after="100" w:afterAutospacing="1"/>
        <w:jc w:val="both"/>
        <w:rPr>
          <w:color w:val="000000"/>
        </w:rPr>
      </w:pPr>
    </w:p>
    <w:p w14:paraId="18ADFDE6" w14:textId="65F22257" w:rsidR="00332315" w:rsidRDefault="00332315" w:rsidP="00774F77">
      <w:pPr>
        <w:autoSpaceDE w:val="0"/>
        <w:autoSpaceDN w:val="0"/>
        <w:adjustRightInd w:val="0"/>
        <w:spacing w:before="100" w:beforeAutospacing="1" w:after="100" w:afterAutospacing="1"/>
        <w:jc w:val="both"/>
        <w:rPr>
          <w:color w:val="000000"/>
        </w:rPr>
      </w:pPr>
    </w:p>
    <w:p w14:paraId="151C4FE1" w14:textId="7A313045" w:rsidR="00332315" w:rsidRDefault="00332315" w:rsidP="00774F77">
      <w:pPr>
        <w:autoSpaceDE w:val="0"/>
        <w:autoSpaceDN w:val="0"/>
        <w:adjustRightInd w:val="0"/>
        <w:spacing w:before="100" w:beforeAutospacing="1" w:after="100" w:afterAutospacing="1"/>
        <w:jc w:val="both"/>
        <w:rPr>
          <w:color w:val="000000"/>
        </w:rPr>
      </w:pPr>
    </w:p>
    <w:p w14:paraId="4C15B67C" w14:textId="77777777" w:rsidR="00332315" w:rsidRPr="00332315" w:rsidRDefault="00332315" w:rsidP="00774F77">
      <w:pPr>
        <w:autoSpaceDE w:val="0"/>
        <w:autoSpaceDN w:val="0"/>
        <w:adjustRightInd w:val="0"/>
        <w:spacing w:before="100" w:beforeAutospacing="1" w:after="100" w:afterAutospacing="1"/>
        <w:jc w:val="both"/>
        <w:rPr>
          <w:color w:val="000000"/>
        </w:rPr>
      </w:pPr>
    </w:p>
    <w:p w14:paraId="5C2F7A98" w14:textId="210EF13C" w:rsidR="00332315" w:rsidRPr="00332315" w:rsidRDefault="00332315" w:rsidP="00332315">
      <w:pPr>
        <w:autoSpaceDE w:val="0"/>
        <w:autoSpaceDN w:val="0"/>
        <w:adjustRightInd w:val="0"/>
        <w:spacing w:before="100" w:beforeAutospacing="1" w:after="100" w:afterAutospacing="1"/>
        <w:jc w:val="center"/>
        <w:rPr>
          <w:b/>
          <w:bCs/>
          <w:iCs/>
          <w:color w:val="000000"/>
          <w:sz w:val="22"/>
          <w:szCs w:val="22"/>
          <w:u w:val="single"/>
        </w:rPr>
      </w:pPr>
      <w:r w:rsidRPr="00332315">
        <w:rPr>
          <w:b/>
          <w:bCs/>
          <w:iCs/>
          <w:color w:val="000000"/>
          <w:sz w:val="22"/>
          <w:szCs w:val="22"/>
          <w:u w:val="single"/>
        </w:rPr>
        <w:t>Table 3.2</w:t>
      </w:r>
      <w:r w:rsidR="00AF4DF8">
        <w:rPr>
          <w:b/>
          <w:bCs/>
          <w:iCs/>
          <w:color w:val="000000"/>
          <w:sz w:val="22"/>
          <w:szCs w:val="22"/>
          <w:u w:val="single"/>
        </w:rPr>
        <w:t>5</w:t>
      </w:r>
      <w:r w:rsidRPr="00332315">
        <w:rPr>
          <w:b/>
          <w:bCs/>
          <w:iCs/>
          <w:color w:val="000000"/>
          <w:sz w:val="22"/>
          <w:szCs w:val="22"/>
          <w:u w:val="single"/>
        </w:rPr>
        <w:t>: Wind Chill Temperature Index</w:t>
      </w:r>
    </w:p>
    <w:p w14:paraId="1C93C3A2" w14:textId="5BA74491" w:rsidR="00332315" w:rsidRDefault="00332315" w:rsidP="00332315">
      <w:pPr>
        <w:autoSpaceDE w:val="0"/>
        <w:autoSpaceDN w:val="0"/>
        <w:adjustRightInd w:val="0"/>
        <w:spacing w:before="100" w:beforeAutospacing="1" w:after="100" w:afterAutospacing="1"/>
        <w:jc w:val="center"/>
        <w:rPr>
          <w:i/>
          <w:color w:val="000000"/>
        </w:rPr>
      </w:pPr>
      <w:r w:rsidRPr="008F2A7F">
        <w:rPr>
          <w:noProof/>
        </w:rPr>
        <w:drawing>
          <wp:inline distT="0" distB="0" distL="0" distR="0" wp14:anchorId="3739415C" wp14:editId="2A8D4369">
            <wp:extent cx="5244860" cy="3569908"/>
            <wp:effectExtent l="0" t="0" r="0" b="0"/>
            <wp:docPr id="26" name="Picture 26" descr="Image result for NWS wind chill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 result for NWS wind chill index"/>
                    <pic:cNvPicPr>
                      <a:picLocks noChangeAspect="1" noChangeArrowheads="1"/>
                    </pic:cNvPicPr>
                  </pic:nvPicPr>
                  <pic:blipFill>
                    <a:blip r:embed="rId21">
                      <a:extLst>
                        <a:ext uri="{28A0092B-C50C-407E-A947-70E740481C1C}">
                          <a14:useLocalDpi xmlns:a14="http://schemas.microsoft.com/office/drawing/2010/main" val="0"/>
                        </a:ext>
                      </a:extLst>
                    </a:blip>
                    <a:srcRect t="2963"/>
                    <a:stretch>
                      <a:fillRect/>
                    </a:stretch>
                  </pic:blipFill>
                  <pic:spPr bwMode="auto">
                    <a:xfrm>
                      <a:off x="0" y="0"/>
                      <a:ext cx="5251976" cy="3574752"/>
                    </a:xfrm>
                    <a:prstGeom prst="rect">
                      <a:avLst/>
                    </a:prstGeom>
                    <a:noFill/>
                    <a:ln>
                      <a:noFill/>
                    </a:ln>
                  </pic:spPr>
                </pic:pic>
              </a:graphicData>
            </a:graphic>
          </wp:inline>
        </w:drawing>
      </w:r>
    </w:p>
    <w:p w14:paraId="24C15F07" w14:textId="77777777" w:rsidR="00332315" w:rsidRPr="00B07E6A" w:rsidRDefault="00332315" w:rsidP="00332315">
      <w:pPr>
        <w:pStyle w:val="Heading5"/>
        <w:spacing w:before="100" w:beforeAutospacing="1" w:after="100" w:afterAutospacing="1"/>
        <w:jc w:val="both"/>
        <w:rPr>
          <w:i/>
          <w:iCs w:val="0"/>
          <w:sz w:val="20"/>
          <w:szCs w:val="20"/>
          <w:u w:val="none"/>
        </w:rPr>
      </w:pPr>
      <w:r w:rsidRPr="00B07E6A">
        <w:rPr>
          <w:i/>
          <w:iCs w:val="0"/>
          <w:sz w:val="20"/>
          <w:szCs w:val="20"/>
          <w:u w:val="none"/>
        </w:rPr>
        <w:t>Source: NWS, 2018</w:t>
      </w:r>
    </w:p>
    <w:p w14:paraId="3AFE5E52" w14:textId="77777777" w:rsidR="00332315" w:rsidRPr="00332315" w:rsidRDefault="00332315" w:rsidP="00332315">
      <w:pPr>
        <w:autoSpaceDE w:val="0"/>
        <w:autoSpaceDN w:val="0"/>
        <w:adjustRightInd w:val="0"/>
        <w:spacing w:before="100" w:beforeAutospacing="1" w:after="100" w:afterAutospacing="1"/>
        <w:jc w:val="center"/>
        <w:rPr>
          <w:i/>
          <w:color w:val="000000"/>
        </w:rPr>
      </w:pPr>
    </w:p>
    <w:p w14:paraId="20FA66C7" w14:textId="3FE975D1" w:rsidR="002E3EA0" w:rsidRDefault="002E3EA0" w:rsidP="00774F77">
      <w:pPr>
        <w:pStyle w:val="Heading5"/>
        <w:spacing w:before="100" w:beforeAutospacing="1" w:after="100" w:afterAutospacing="1"/>
        <w:jc w:val="both"/>
      </w:pPr>
      <w:r>
        <w:t>Impact</w:t>
      </w:r>
    </w:p>
    <w:p w14:paraId="7A59A5CB" w14:textId="7E4C358F" w:rsidR="002E3EA0" w:rsidRPr="00780613" w:rsidRDefault="002E3EA0" w:rsidP="00780613">
      <w:pPr>
        <w:autoSpaceDE w:val="0"/>
        <w:autoSpaceDN w:val="0"/>
        <w:adjustRightInd w:val="0"/>
        <w:jc w:val="both"/>
      </w:pPr>
      <w:r w:rsidRPr="002E3EA0">
        <w:t xml:space="preserve">The impact of extreme heat or cold in </w:t>
      </w:r>
      <w:r w:rsidR="00780613">
        <w:t>Springfield</w:t>
      </w:r>
      <w:r w:rsidRPr="002E3EA0">
        <w:t xml:space="preserve"> is considered to be "critical," with multiple </w:t>
      </w:r>
      <w:r>
        <w:t>i</w:t>
      </w:r>
      <w:r w:rsidRPr="002E3EA0">
        <w:t xml:space="preserve">njuries and significant property damage (due to </w:t>
      </w:r>
      <w:r w:rsidR="00780613">
        <w:t>Springfield’s</w:t>
      </w:r>
      <w:r w:rsidRPr="002E3EA0">
        <w:t xml:space="preserve"> large stock of neglected/abandoned and old buildings</w:t>
      </w:r>
      <w:r w:rsidR="00780613">
        <w:t>.</w:t>
      </w:r>
      <w:r w:rsidRPr="002E3EA0">
        <w:t xml:space="preserve">) Structures and infrastructure are not as risk of damage caused by extreme </w:t>
      </w:r>
      <w:r w:rsidRPr="00780613">
        <w:t>temperatures</w:t>
      </w:r>
      <w:r w:rsidR="00780613">
        <w:t>.</w:t>
      </w:r>
    </w:p>
    <w:p w14:paraId="28F3D1C1" w14:textId="1715235D" w:rsidR="008F5DBC" w:rsidRPr="00774F77" w:rsidRDefault="008F5DBC" w:rsidP="00774F77">
      <w:pPr>
        <w:pStyle w:val="Heading5"/>
        <w:spacing w:before="100" w:beforeAutospacing="1" w:after="100" w:afterAutospacing="1"/>
        <w:jc w:val="both"/>
      </w:pPr>
      <w:r w:rsidRPr="00E627B6">
        <w:t xml:space="preserve">Previous Occurrences </w:t>
      </w:r>
    </w:p>
    <w:p w14:paraId="2CC295BB" w14:textId="3CBABFBC" w:rsidR="008F5DBC" w:rsidRDefault="008F5DBC" w:rsidP="0073523F">
      <w:pPr>
        <w:spacing w:before="100" w:beforeAutospacing="1" w:after="100" w:afterAutospacing="1"/>
        <w:jc w:val="both"/>
      </w:pPr>
      <w:r w:rsidRPr="00E627B6">
        <w:t>The City of Springfield has experienced both extreme cold and heat conditions. The following chart shows the record temperature for heat and cold along with the mean within</w:t>
      </w:r>
      <w:r w:rsidR="00774F77">
        <w:t xml:space="preserve"> </w:t>
      </w:r>
      <w:r w:rsidR="00332315">
        <w:t xml:space="preserve">the </w:t>
      </w:r>
      <w:r w:rsidR="00774F77">
        <w:t>5</w:t>
      </w:r>
      <w:r w:rsidRPr="00E627B6">
        <w:t xml:space="preserve"> years</w:t>
      </w:r>
      <w:r w:rsidR="00332315">
        <w:t xml:space="preserve"> of </w:t>
      </w:r>
      <w:r w:rsidRPr="00E627B6">
        <w:t>20</w:t>
      </w:r>
      <w:r w:rsidR="00774F77">
        <w:t>15-202</w:t>
      </w:r>
      <w:r w:rsidR="003B06E1">
        <w:t>0</w:t>
      </w:r>
      <w:r w:rsidRPr="00E627B6">
        <w:t xml:space="preserve">. All data was gathered from the NWS NOWData resource. </w:t>
      </w:r>
    </w:p>
    <w:p w14:paraId="635A6730" w14:textId="1E3578C0" w:rsidR="00332315" w:rsidRDefault="00332315" w:rsidP="0073523F">
      <w:pPr>
        <w:spacing w:before="100" w:beforeAutospacing="1" w:after="100" w:afterAutospacing="1"/>
        <w:jc w:val="both"/>
      </w:pPr>
    </w:p>
    <w:p w14:paraId="04662F33" w14:textId="5F2D7C03" w:rsidR="00332315" w:rsidRDefault="00332315" w:rsidP="0073523F">
      <w:pPr>
        <w:spacing w:before="100" w:beforeAutospacing="1" w:after="100" w:afterAutospacing="1"/>
        <w:jc w:val="both"/>
      </w:pPr>
    </w:p>
    <w:p w14:paraId="6EFB59AD" w14:textId="3BAC32D7" w:rsidR="00332315" w:rsidRDefault="00332315" w:rsidP="0073523F">
      <w:pPr>
        <w:spacing w:before="100" w:beforeAutospacing="1" w:after="100" w:afterAutospacing="1"/>
        <w:jc w:val="both"/>
      </w:pPr>
    </w:p>
    <w:p w14:paraId="582738A6" w14:textId="77777777" w:rsidR="00332315" w:rsidRDefault="00332315" w:rsidP="0073523F">
      <w:pPr>
        <w:spacing w:before="100" w:beforeAutospacing="1" w:after="100" w:afterAutospacing="1"/>
        <w:jc w:val="both"/>
      </w:pPr>
    </w:p>
    <w:p w14:paraId="3FF6FEC0" w14:textId="786506C6" w:rsidR="008F5DBC" w:rsidRPr="00332315" w:rsidRDefault="00332315" w:rsidP="00332315">
      <w:pPr>
        <w:spacing w:before="100" w:beforeAutospacing="1" w:after="100" w:afterAutospacing="1"/>
        <w:jc w:val="center"/>
        <w:rPr>
          <w:b/>
          <w:bCs/>
          <w:u w:val="single"/>
        </w:rPr>
      </w:pPr>
      <w:r>
        <w:rPr>
          <w:noProof/>
        </w:rPr>
        <w:drawing>
          <wp:anchor distT="0" distB="0" distL="114300" distR="114300" simplePos="0" relativeHeight="251692032" behindDoc="0" locked="0" layoutInCell="1" allowOverlap="1" wp14:anchorId="2FD2ED97" wp14:editId="45866532">
            <wp:simplePos x="0" y="0"/>
            <wp:positionH relativeFrom="column">
              <wp:posOffset>266700</wp:posOffset>
            </wp:positionH>
            <wp:positionV relativeFrom="paragraph">
              <wp:posOffset>353060</wp:posOffset>
            </wp:positionV>
            <wp:extent cx="5524500" cy="317373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a:ext>
                      </a:extLst>
                    </a:blip>
                    <a:srcRect t="13679"/>
                    <a:stretch/>
                  </pic:blipFill>
                  <pic:spPr bwMode="auto">
                    <a:xfrm>
                      <a:off x="0" y="0"/>
                      <a:ext cx="5524500" cy="31737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32315">
        <w:rPr>
          <w:b/>
          <w:bCs/>
          <w:u w:val="single"/>
        </w:rPr>
        <w:t>Table 3.2</w:t>
      </w:r>
      <w:r w:rsidR="00AF4DF8">
        <w:rPr>
          <w:b/>
          <w:bCs/>
          <w:u w:val="single"/>
        </w:rPr>
        <w:t>6</w:t>
      </w:r>
      <w:r w:rsidRPr="00332315">
        <w:rPr>
          <w:b/>
          <w:bCs/>
          <w:u w:val="single"/>
        </w:rPr>
        <w:t xml:space="preserve"> Average Temperatures (2015-2020)</w:t>
      </w:r>
    </w:p>
    <w:p w14:paraId="7C9C698F" w14:textId="65F11B10" w:rsidR="00332315" w:rsidRDefault="00332315" w:rsidP="00332315">
      <w:pPr>
        <w:spacing w:before="100" w:beforeAutospacing="1" w:after="100" w:afterAutospacing="1"/>
        <w:jc w:val="both"/>
      </w:pPr>
      <w:r>
        <w:t>Table 3.2</w:t>
      </w:r>
      <w:r w:rsidR="00AF4DF8">
        <w:t>7</w:t>
      </w:r>
      <w:r>
        <w:t xml:space="preserve"> below shows the maximum monthly temperatures for the Springfield area, taken at Barnes Airport in Westfield, from 2010-2022. The highest temperature recorded during that period of time was 103 degrees in July 2010. All of those years show a high temperature over 90 degrees during the month of July, and all but one year show a high temperature of 90 degrees or greater for the month of August.</w:t>
      </w:r>
    </w:p>
    <w:p w14:paraId="52EE2DAF" w14:textId="650FF9C6" w:rsidR="00332315" w:rsidRPr="00332315" w:rsidRDefault="00332315" w:rsidP="00332315">
      <w:pPr>
        <w:spacing w:before="100" w:beforeAutospacing="1" w:after="100" w:afterAutospacing="1"/>
        <w:jc w:val="center"/>
        <w:rPr>
          <w:b/>
          <w:bCs/>
          <w:sz w:val="22"/>
          <w:szCs w:val="22"/>
          <w:u w:val="single"/>
        </w:rPr>
      </w:pPr>
      <w:r w:rsidRPr="00332315">
        <w:rPr>
          <w:b/>
          <w:bCs/>
          <w:sz w:val="22"/>
          <w:szCs w:val="22"/>
          <w:u w:val="single"/>
        </w:rPr>
        <w:t>Table 3.2</w:t>
      </w:r>
      <w:r w:rsidR="00AF4DF8">
        <w:rPr>
          <w:b/>
          <w:bCs/>
          <w:sz w:val="22"/>
          <w:szCs w:val="22"/>
          <w:u w:val="single"/>
        </w:rPr>
        <w:t>7</w:t>
      </w:r>
      <w:r w:rsidRPr="00332315">
        <w:rPr>
          <w:b/>
          <w:bCs/>
          <w:sz w:val="22"/>
          <w:szCs w:val="22"/>
          <w:u w:val="single"/>
        </w:rPr>
        <w:t xml:space="preserve">: Monthly </w:t>
      </w:r>
      <w:r>
        <w:rPr>
          <w:b/>
          <w:bCs/>
          <w:sz w:val="22"/>
          <w:szCs w:val="22"/>
          <w:u w:val="single"/>
        </w:rPr>
        <w:t>M</w:t>
      </w:r>
      <w:r w:rsidRPr="00332315">
        <w:rPr>
          <w:b/>
          <w:bCs/>
          <w:sz w:val="22"/>
          <w:szCs w:val="22"/>
          <w:u w:val="single"/>
        </w:rPr>
        <w:t xml:space="preserve">aximum </w:t>
      </w:r>
      <w:r>
        <w:rPr>
          <w:b/>
          <w:bCs/>
          <w:sz w:val="22"/>
          <w:szCs w:val="22"/>
          <w:u w:val="single"/>
        </w:rPr>
        <w:t>T</w:t>
      </w:r>
      <w:r w:rsidRPr="00332315">
        <w:rPr>
          <w:b/>
          <w:bCs/>
          <w:sz w:val="22"/>
          <w:szCs w:val="22"/>
          <w:u w:val="single"/>
        </w:rPr>
        <w:t>emperatures 2010-2022</w:t>
      </w:r>
    </w:p>
    <w:p w14:paraId="165B7A47" w14:textId="77777777" w:rsidR="00332315" w:rsidRPr="00E627B6" w:rsidRDefault="00332315" w:rsidP="00332315">
      <w:pPr>
        <w:spacing w:before="100" w:beforeAutospacing="1"/>
        <w:jc w:val="center"/>
      </w:pPr>
      <w:r>
        <w:rPr>
          <w:noProof/>
        </w:rPr>
        <w:drawing>
          <wp:inline distT="0" distB="0" distL="0" distR="0" wp14:anchorId="089F73E0" wp14:editId="7382BE10">
            <wp:extent cx="5631180" cy="3075491"/>
            <wp:effectExtent l="0" t="0" r="762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40689" cy="3080684"/>
                    </a:xfrm>
                    <a:prstGeom prst="rect">
                      <a:avLst/>
                    </a:prstGeom>
                  </pic:spPr>
                </pic:pic>
              </a:graphicData>
            </a:graphic>
          </wp:inline>
        </w:drawing>
      </w:r>
    </w:p>
    <w:p w14:paraId="35FE6CB0" w14:textId="46DA383F" w:rsidR="00332315" w:rsidRPr="00332315" w:rsidRDefault="00332315" w:rsidP="00332315">
      <w:pPr>
        <w:pStyle w:val="Heading5"/>
        <w:spacing w:before="0" w:after="100" w:afterAutospacing="1"/>
        <w:jc w:val="both"/>
        <w:rPr>
          <w:i/>
          <w:iCs w:val="0"/>
          <w:sz w:val="20"/>
          <w:szCs w:val="20"/>
          <w:u w:val="none"/>
        </w:rPr>
      </w:pPr>
      <w:r w:rsidRPr="00B07E6A">
        <w:rPr>
          <w:i/>
          <w:iCs w:val="0"/>
          <w:sz w:val="20"/>
          <w:szCs w:val="20"/>
          <w:u w:val="none"/>
        </w:rPr>
        <w:t>Source: NWS NOWData</w:t>
      </w:r>
    </w:p>
    <w:p w14:paraId="0197E119" w14:textId="55D70C44" w:rsidR="008F5DBC" w:rsidRPr="00E627B6" w:rsidRDefault="008F5DBC" w:rsidP="0073523F">
      <w:pPr>
        <w:pStyle w:val="Heading5"/>
        <w:spacing w:before="100" w:beforeAutospacing="1" w:after="100" w:afterAutospacing="1"/>
        <w:jc w:val="both"/>
      </w:pPr>
      <w:r w:rsidRPr="00E627B6">
        <w:t xml:space="preserve">Probability of Future Events </w:t>
      </w:r>
    </w:p>
    <w:p w14:paraId="20C079FF" w14:textId="6D572600" w:rsidR="008F5DBC" w:rsidRPr="00E627B6" w:rsidRDefault="008F5DBC" w:rsidP="00332315">
      <w:pPr>
        <w:spacing w:before="100" w:beforeAutospacing="1" w:after="100" w:afterAutospacing="1"/>
        <w:jc w:val="both"/>
      </w:pPr>
      <w:r w:rsidRPr="00E627B6">
        <w:t>The probability of future extreme heat and extreme cold is considered to be “very high”, 70-100% chance of occurring in the next year. Multiple studies have shown that extreme temperatures are occurring more frequently due to climate change.</w:t>
      </w:r>
    </w:p>
    <w:p w14:paraId="2D733054" w14:textId="77777777" w:rsidR="00332315" w:rsidRPr="00223085" w:rsidRDefault="00332315" w:rsidP="00332315">
      <w:pPr>
        <w:pStyle w:val="Heading5"/>
        <w:spacing w:before="100" w:beforeAutospacing="1" w:after="100" w:afterAutospacing="1"/>
        <w:jc w:val="both"/>
        <w:rPr>
          <w:b/>
        </w:rPr>
      </w:pPr>
      <w:bookmarkStart w:id="58" w:name="_Toc102454431"/>
      <w:bookmarkStart w:id="59" w:name="_Toc167095507"/>
      <w:bookmarkEnd w:id="0"/>
      <w:r w:rsidRPr="00332315">
        <w:t>Vulnerability</w:t>
      </w:r>
      <w:bookmarkEnd w:id="58"/>
    </w:p>
    <w:p w14:paraId="3711DE8F" w14:textId="77777777" w:rsidR="00332315" w:rsidRPr="00223085" w:rsidRDefault="00332315" w:rsidP="00332315">
      <w:pPr>
        <w:jc w:val="both"/>
      </w:pPr>
      <w:r w:rsidRPr="00223085">
        <w:t xml:space="preserve">Based on the above assessment, </w:t>
      </w:r>
      <w:r>
        <w:t xml:space="preserve">Springfield has a Hazard Risk Index Rating </w:t>
      </w:r>
      <w:r w:rsidRPr="00223085">
        <w:t>of "</w:t>
      </w:r>
      <w:r>
        <w:t>5 - Low</w:t>
      </w:r>
      <w:r w:rsidRPr="00223085">
        <w:t xml:space="preserve">” from extreme temperatures. </w:t>
      </w:r>
      <w:bookmarkStart w:id="60" w:name="_Toc458601059"/>
      <w:bookmarkStart w:id="61" w:name="_Toc102454432"/>
    </w:p>
    <w:p w14:paraId="1314EEDA" w14:textId="736B1EAA" w:rsidR="0053626D" w:rsidRPr="00332315" w:rsidRDefault="00332315" w:rsidP="00332315">
      <w:pPr>
        <w:jc w:val="both"/>
      </w:pPr>
      <w:r w:rsidRPr="00223085">
        <w:br w:type="page"/>
      </w:r>
      <w:bookmarkEnd w:id="60"/>
      <w:bookmarkEnd w:id="61"/>
    </w:p>
    <w:p w14:paraId="251BD20D" w14:textId="77777777" w:rsidR="0059605F" w:rsidRPr="006C0EB7" w:rsidRDefault="0059605F" w:rsidP="004F39BA">
      <w:pPr>
        <w:pStyle w:val="Heading1"/>
        <w:framePr w:wrap="around"/>
      </w:pPr>
      <w:bookmarkStart w:id="62" w:name="_Toc363548261"/>
      <w:bookmarkStart w:id="63" w:name="_Toc127524412"/>
      <w:r w:rsidRPr="006C0EB7">
        <w:t>CRITICAL FACILITIES</w:t>
      </w:r>
      <w:bookmarkEnd w:id="59"/>
      <w:bookmarkEnd w:id="62"/>
      <w:bookmarkEnd w:id="63"/>
    </w:p>
    <w:p w14:paraId="375600AF" w14:textId="77777777" w:rsidR="0059605F" w:rsidRPr="00E627B6" w:rsidRDefault="0059605F" w:rsidP="0073523F">
      <w:pPr>
        <w:pStyle w:val="BodyText"/>
        <w:spacing w:before="100" w:beforeAutospacing="1" w:after="100" w:afterAutospacing="1"/>
      </w:pPr>
      <w:r w:rsidRPr="00E627B6">
        <w:t xml:space="preserve">A Critical Facility is defined as a building, structure, or location which: </w:t>
      </w:r>
    </w:p>
    <w:p w14:paraId="796509BF" w14:textId="77777777" w:rsidR="0059605F" w:rsidRPr="00E627B6" w:rsidRDefault="00653B39" w:rsidP="0073523F">
      <w:pPr>
        <w:pStyle w:val="BulletedList1"/>
        <w:spacing w:before="100" w:beforeAutospacing="1" w:after="100" w:afterAutospacing="1"/>
        <w:jc w:val="both"/>
        <w:rPr>
          <w:rFonts w:eastAsia="Batang"/>
        </w:rPr>
      </w:pPr>
      <w:r w:rsidRPr="00E627B6">
        <w:t>Is</w:t>
      </w:r>
      <w:r w:rsidR="0059605F" w:rsidRPr="00E627B6">
        <w:t xml:space="preserve"> vita</w:t>
      </w:r>
      <w:r w:rsidRPr="00E627B6">
        <w:t>l to the hazard response effort;</w:t>
      </w:r>
    </w:p>
    <w:p w14:paraId="3433CBDD" w14:textId="77777777" w:rsidR="0059605F" w:rsidRPr="00E627B6" w:rsidRDefault="00EB3CF3" w:rsidP="0073523F">
      <w:pPr>
        <w:pStyle w:val="BulletedList1"/>
        <w:spacing w:before="100" w:beforeAutospacing="1" w:after="100" w:afterAutospacing="1"/>
        <w:jc w:val="both"/>
        <w:rPr>
          <w:rFonts w:eastAsia="Batang"/>
        </w:rPr>
      </w:pPr>
      <w:r w:rsidRPr="00E627B6">
        <w:t>M</w:t>
      </w:r>
      <w:r w:rsidR="0059605F" w:rsidRPr="00E627B6">
        <w:t>aintains an existing level of protection</w:t>
      </w:r>
      <w:r w:rsidR="00653B39" w:rsidRPr="00E627B6">
        <w:t xml:space="preserve"> from hazards for the community;</w:t>
      </w:r>
    </w:p>
    <w:p w14:paraId="4220B148" w14:textId="77777777" w:rsidR="0059605F" w:rsidRPr="00E627B6" w:rsidRDefault="0059605F" w:rsidP="0073523F">
      <w:pPr>
        <w:pStyle w:val="BulletedList1"/>
        <w:spacing w:before="100" w:beforeAutospacing="1" w:after="100" w:afterAutospacing="1"/>
        <w:jc w:val="both"/>
      </w:pPr>
      <w:r w:rsidRPr="00E627B6">
        <w:t>Would create a secondary disaster if a hazard were to impact it.</w:t>
      </w:r>
    </w:p>
    <w:p w14:paraId="7B3DE262" w14:textId="77777777" w:rsidR="0059605F" w:rsidRPr="00E627B6" w:rsidRDefault="0059605F" w:rsidP="0073523F">
      <w:pPr>
        <w:pStyle w:val="Heading3"/>
        <w:spacing w:before="100" w:beforeAutospacing="1" w:after="100" w:afterAutospacing="1"/>
        <w:jc w:val="both"/>
      </w:pPr>
      <w:bookmarkStart w:id="64" w:name="_Toc363548262"/>
      <w:bookmarkStart w:id="65" w:name="_Toc127524413"/>
      <w:r w:rsidRPr="00E627B6">
        <w:t>Critical Facilities within Hazard Areas</w:t>
      </w:r>
      <w:bookmarkEnd w:id="64"/>
      <w:bookmarkEnd w:id="65"/>
    </w:p>
    <w:p w14:paraId="1022B188" w14:textId="77777777" w:rsidR="0059605F" w:rsidRPr="00E627B6" w:rsidRDefault="0059605F" w:rsidP="0073523F">
      <w:pPr>
        <w:pStyle w:val="BodyText"/>
        <w:spacing w:before="100" w:beforeAutospacing="1" w:after="100" w:afterAutospacing="1"/>
      </w:pPr>
      <w:r w:rsidRPr="00E627B6">
        <w:t xml:space="preserve">Hazards identified in this plan are regional risks and, as such, all critical facilities fall into the hazard area. The exception to this is flooding.  There are several critical facilities that fall within the 100-year floodplain as shown in the table at the end of this section. </w:t>
      </w:r>
    </w:p>
    <w:p w14:paraId="1E015F7D" w14:textId="77777777" w:rsidR="00EB3CF3" w:rsidRPr="00E627B6" w:rsidRDefault="0059605F" w:rsidP="0073523F">
      <w:pPr>
        <w:pStyle w:val="BodyText"/>
        <w:spacing w:before="100" w:beforeAutospacing="1" w:after="100" w:afterAutospacing="1"/>
      </w:pPr>
      <w:r w:rsidRPr="00E627B6">
        <w:t xml:space="preserve">The Critical Facilities List for the </w:t>
      </w:r>
      <w:r w:rsidR="00A65196" w:rsidRPr="00E627B6">
        <w:t>City</w:t>
      </w:r>
      <w:r w:rsidRPr="00E627B6">
        <w:t xml:space="preserve"> of </w:t>
      </w:r>
      <w:r w:rsidR="004920F3" w:rsidRPr="00E627B6">
        <w:t>Springfield</w:t>
      </w:r>
      <w:r w:rsidRPr="00E627B6">
        <w:t xml:space="preserve"> has been identified utilizing a Critical Facilities List provided by the State Hazard Mitigation Officer. </w:t>
      </w:r>
      <w:r w:rsidR="004920F3" w:rsidRPr="00E627B6">
        <w:t>Springfield</w:t>
      </w:r>
      <w:r w:rsidRPr="00E627B6">
        <w:t>'s Hazard Mitigation Committee has broken up this list of facilities into four categories</w:t>
      </w:r>
      <w:r w:rsidR="00EB3CF3" w:rsidRPr="00E627B6">
        <w:t>:</w:t>
      </w:r>
      <w:r w:rsidRPr="00E627B6">
        <w:t xml:space="preserve">  </w:t>
      </w:r>
    </w:p>
    <w:p w14:paraId="35B8F0EA" w14:textId="77777777" w:rsidR="00EB3CF3" w:rsidRPr="00E627B6" w:rsidRDefault="0059605F" w:rsidP="009A58E3">
      <w:pPr>
        <w:pStyle w:val="BulletedList1"/>
        <w:numPr>
          <w:ilvl w:val="0"/>
          <w:numId w:val="9"/>
        </w:numPr>
        <w:spacing w:before="100" w:beforeAutospacing="1" w:after="100" w:afterAutospacing="1"/>
        <w:jc w:val="both"/>
      </w:pPr>
      <w:r w:rsidRPr="00E627B6">
        <w:t xml:space="preserve">The first category contains facilities needed for Emergency Response in the event of a disaster. </w:t>
      </w:r>
    </w:p>
    <w:p w14:paraId="12FF04D2" w14:textId="77777777" w:rsidR="00EB3CF3" w:rsidRPr="00E627B6" w:rsidRDefault="0059605F" w:rsidP="009A58E3">
      <w:pPr>
        <w:pStyle w:val="BulletedList1"/>
        <w:numPr>
          <w:ilvl w:val="0"/>
          <w:numId w:val="9"/>
        </w:numPr>
        <w:spacing w:before="100" w:beforeAutospacing="1" w:after="100" w:afterAutospacing="1"/>
        <w:jc w:val="both"/>
      </w:pPr>
      <w:r w:rsidRPr="00E627B6">
        <w:t xml:space="preserve">The second category contains Non-Emergency Response Facilities that have been identified by the Committee as non-essential.  These are not required in an emergency response event, but are considered essential for the everyday operation of </w:t>
      </w:r>
      <w:r w:rsidR="004920F3" w:rsidRPr="00E627B6">
        <w:t>Springfield</w:t>
      </w:r>
      <w:r w:rsidRPr="00E627B6">
        <w:t xml:space="preserve">. </w:t>
      </w:r>
    </w:p>
    <w:p w14:paraId="5C68AE86" w14:textId="77777777" w:rsidR="00EB3CF3" w:rsidRPr="00E627B6" w:rsidRDefault="0059605F" w:rsidP="009A58E3">
      <w:pPr>
        <w:pStyle w:val="BulletedList1"/>
        <w:numPr>
          <w:ilvl w:val="0"/>
          <w:numId w:val="9"/>
        </w:numPr>
        <w:spacing w:before="100" w:beforeAutospacing="1" w:after="100" w:afterAutospacing="1"/>
        <w:jc w:val="both"/>
      </w:pPr>
      <w:r w:rsidRPr="00E627B6">
        <w:t>The third category contains Facilities/Populations that the Committee wishes to protect in the event of a disaster.</w:t>
      </w:r>
    </w:p>
    <w:p w14:paraId="36FC3A66" w14:textId="77777777" w:rsidR="00EB3CF3" w:rsidRPr="00E627B6" w:rsidRDefault="0059605F" w:rsidP="009A58E3">
      <w:pPr>
        <w:pStyle w:val="BulletedList1"/>
        <w:numPr>
          <w:ilvl w:val="0"/>
          <w:numId w:val="9"/>
        </w:numPr>
        <w:spacing w:before="100" w:beforeAutospacing="1" w:after="100" w:afterAutospacing="1"/>
        <w:jc w:val="both"/>
      </w:pPr>
      <w:r w:rsidRPr="00E627B6">
        <w:t>The fourth category contains Potential Resources, which can provide services or supplies in the event of a disaster</w:t>
      </w:r>
      <w:r w:rsidR="00EB3CF3" w:rsidRPr="00E627B6">
        <w:t xml:space="preserve">.  </w:t>
      </w:r>
    </w:p>
    <w:p w14:paraId="05592E3B" w14:textId="696870AB" w:rsidR="0059605F" w:rsidRPr="00E627B6" w:rsidRDefault="00EB3CF3" w:rsidP="0073523F">
      <w:pPr>
        <w:pStyle w:val="BodyText"/>
        <w:spacing w:before="100" w:beforeAutospacing="1" w:after="100" w:afterAutospacing="1"/>
      </w:pPr>
      <w:r w:rsidRPr="00E627B6">
        <w:t xml:space="preserve">The critical facilities and evacuation routes potentially affected by hazard areas are identified in Table 4-1, following this </w:t>
      </w:r>
      <w:r w:rsidR="008021BC">
        <w:t xml:space="preserve">list, </w:t>
      </w:r>
      <w:r w:rsidRPr="00E627B6">
        <w:t>T</w:t>
      </w:r>
      <w:r w:rsidR="0059605F" w:rsidRPr="00E627B6">
        <w:t>he Past and Potential Hazards/Cri</w:t>
      </w:r>
      <w:r w:rsidR="0055698D" w:rsidRPr="00E627B6">
        <w:t>tical Facilities Map (Appendix C</w:t>
      </w:r>
      <w:r w:rsidR="0059605F" w:rsidRPr="00E627B6">
        <w:t xml:space="preserve">) identifies these facilities. </w:t>
      </w:r>
      <w:r w:rsidRPr="00E627B6">
        <w:t xml:space="preserve"> </w:t>
      </w:r>
    </w:p>
    <w:p w14:paraId="494F325F" w14:textId="77777777" w:rsidR="00593EA8" w:rsidRPr="00E627B6" w:rsidRDefault="00593EA8" w:rsidP="0073523F">
      <w:pPr>
        <w:pStyle w:val="Heading3"/>
        <w:spacing w:before="100" w:beforeAutospacing="1" w:after="100" w:afterAutospacing="1"/>
        <w:jc w:val="both"/>
      </w:pPr>
      <w:bookmarkStart w:id="66" w:name="_Toc171507423"/>
      <w:bookmarkStart w:id="67" w:name="_Toc363548263"/>
      <w:bookmarkStart w:id="68" w:name="_Toc127524414"/>
      <w:r w:rsidRPr="00E627B6">
        <w:t>Category 1 – Emergency Response Services</w:t>
      </w:r>
      <w:bookmarkEnd w:id="66"/>
      <w:bookmarkEnd w:id="67"/>
      <w:bookmarkEnd w:id="68"/>
    </w:p>
    <w:p w14:paraId="7E4C5567" w14:textId="77777777" w:rsidR="00593EA8" w:rsidRPr="00E627B6" w:rsidRDefault="00593EA8" w:rsidP="0073523F">
      <w:pPr>
        <w:pStyle w:val="BodyText"/>
        <w:spacing w:before="100" w:beforeAutospacing="1" w:after="100" w:afterAutospacing="1"/>
      </w:pPr>
      <w:r w:rsidRPr="00E627B6">
        <w:t xml:space="preserve">The </w:t>
      </w:r>
      <w:r w:rsidR="00A65196" w:rsidRPr="00E627B6">
        <w:t>City</w:t>
      </w:r>
      <w:r w:rsidRPr="00E627B6">
        <w:t xml:space="preserve"> has identified the Emergency Response Facilities and Services as the highest priority in regards to protection from natural and man-made hazards. </w:t>
      </w:r>
    </w:p>
    <w:p w14:paraId="51754A07" w14:textId="77777777" w:rsidR="00593EA8" w:rsidRPr="00E627B6" w:rsidRDefault="00593EA8" w:rsidP="00656CB3">
      <w:pPr>
        <w:pStyle w:val="BodyText"/>
        <w:numPr>
          <w:ilvl w:val="0"/>
          <w:numId w:val="5"/>
        </w:numPr>
        <w:spacing w:before="100" w:beforeAutospacing="1" w:after="100" w:afterAutospacing="1"/>
      </w:pPr>
      <w:r w:rsidRPr="00E627B6">
        <w:t>Emergency Operations Center</w:t>
      </w:r>
    </w:p>
    <w:p w14:paraId="1BA5C0E4" w14:textId="77777777" w:rsidR="00931A96" w:rsidRPr="00E627B6" w:rsidRDefault="00931A96" w:rsidP="004C6254">
      <w:pPr>
        <w:pStyle w:val="NumberedListnonumChar"/>
      </w:pPr>
      <w:r w:rsidRPr="00E627B6">
        <w:t xml:space="preserve">Primary: </w:t>
      </w:r>
      <w:r w:rsidR="004E3DE2" w:rsidRPr="00E627B6">
        <w:t xml:space="preserve">Raymond Sullivan Public Safety Complex </w:t>
      </w:r>
      <w:r w:rsidRPr="00E627B6">
        <w:t>- 1212 Carew Street</w:t>
      </w:r>
    </w:p>
    <w:p w14:paraId="40E5B635" w14:textId="77777777" w:rsidR="00593EA8" w:rsidRPr="00E627B6" w:rsidRDefault="00931A96" w:rsidP="004C6254">
      <w:pPr>
        <w:pStyle w:val="NumberedListnonumChar"/>
      </w:pPr>
      <w:r w:rsidRPr="00E627B6">
        <w:t>Secondary</w:t>
      </w:r>
      <w:r w:rsidR="00593EA8" w:rsidRPr="00E627B6">
        <w:t xml:space="preserve">: </w:t>
      </w:r>
      <w:r w:rsidR="00AD2003" w:rsidRPr="00E627B6">
        <w:t>Storm Operation Center- 70 Tapley Street</w:t>
      </w:r>
    </w:p>
    <w:p w14:paraId="478BDEC1" w14:textId="77777777" w:rsidR="00593EA8" w:rsidRPr="00E627B6" w:rsidRDefault="00593EA8" w:rsidP="00656CB3">
      <w:pPr>
        <w:pStyle w:val="BodyText"/>
        <w:numPr>
          <w:ilvl w:val="0"/>
          <w:numId w:val="5"/>
        </w:numPr>
        <w:spacing w:before="100" w:beforeAutospacing="1" w:after="100" w:afterAutospacing="1"/>
      </w:pPr>
      <w:r w:rsidRPr="00E627B6">
        <w:t>Fire Station</w:t>
      </w:r>
      <w:r w:rsidR="00C07A24" w:rsidRPr="00E627B6">
        <w:t>s</w:t>
      </w:r>
      <w:r w:rsidRPr="00E627B6">
        <w:t xml:space="preserve"> </w:t>
      </w:r>
    </w:p>
    <w:p w14:paraId="5BED613C" w14:textId="77777777" w:rsidR="00C07A24" w:rsidRPr="00E627B6" w:rsidRDefault="00C07A24" w:rsidP="00656CB3">
      <w:pPr>
        <w:spacing w:before="100" w:beforeAutospacing="1" w:after="100" w:afterAutospacing="1"/>
        <w:ind w:left="720"/>
      </w:pPr>
      <w:r w:rsidRPr="00E627B6">
        <w:t xml:space="preserve">Fire Chief's Office - 605 Worthington St  </w:t>
      </w:r>
    </w:p>
    <w:p w14:paraId="3CB833CE" w14:textId="77777777" w:rsidR="00C07A24" w:rsidRPr="00E627B6" w:rsidRDefault="00C07A24" w:rsidP="00656CB3">
      <w:pPr>
        <w:spacing w:before="100" w:beforeAutospacing="1" w:after="100" w:afterAutospacing="1"/>
        <w:ind w:left="720"/>
      </w:pPr>
      <w:r w:rsidRPr="00E627B6">
        <w:t xml:space="preserve">Fire Dept.-Arson Squad - 1212 Carew St  </w:t>
      </w:r>
    </w:p>
    <w:p w14:paraId="01A84D17" w14:textId="76702F11" w:rsidR="00C07A24" w:rsidRPr="00E627B6" w:rsidRDefault="00C07A24" w:rsidP="00656CB3">
      <w:pPr>
        <w:spacing w:before="100" w:beforeAutospacing="1" w:after="100" w:afterAutospacing="1"/>
        <w:ind w:left="720"/>
      </w:pPr>
      <w:r w:rsidRPr="00E627B6">
        <w:t>Fire Dept.-Public Relations</w:t>
      </w:r>
      <w:r w:rsidR="00122275" w:rsidRPr="00122275">
        <w:t xml:space="preserve"> – </w:t>
      </w:r>
      <w:r w:rsidRPr="00E627B6">
        <w:t xml:space="preserve">605 Worthington St  </w:t>
      </w:r>
    </w:p>
    <w:p w14:paraId="30A22A5F" w14:textId="5012A04F" w:rsidR="00C07A24" w:rsidRPr="00E627B6" w:rsidRDefault="00C07A24" w:rsidP="00656CB3">
      <w:pPr>
        <w:spacing w:before="100" w:beforeAutospacing="1" w:after="100" w:afterAutospacing="1"/>
        <w:ind w:left="720"/>
      </w:pPr>
      <w:r w:rsidRPr="00E627B6">
        <w:t>Fire Inspections &amp; Permits</w:t>
      </w:r>
      <w:r w:rsidR="00122275" w:rsidRPr="00122275">
        <w:t xml:space="preserve"> – </w:t>
      </w:r>
      <w:r w:rsidRPr="00E627B6">
        <w:t xml:space="preserve">605 Worthington St  </w:t>
      </w:r>
    </w:p>
    <w:p w14:paraId="4FD5E5D2" w14:textId="678730D0" w:rsidR="00122275" w:rsidRPr="00E627B6" w:rsidRDefault="00122275" w:rsidP="00122275">
      <w:pPr>
        <w:spacing w:before="100" w:beforeAutospacing="1" w:after="100" w:afterAutospacing="1"/>
        <w:ind w:left="720"/>
      </w:pPr>
      <w:r w:rsidRPr="00E627B6">
        <w:t>Springfield Fire Dispatch</w:t>
      </w:r>
      <w:r w:rsidRPr="00122275">
        <w:t xml:space="preserve"> – </w:t>
      </w:r>
      <w:r w:rsidRPr="00E627B6">
        <w:t xml:space="preserve">1535 Roosevelt Ave  </w:t>
      </w:r>
    </w:p>
    <w:p w14:paraId="2FE867F9" w14:textId="77777777" w:rsidR="00122275" w:rsidRPr="00E627B6" w:rsidRDefault="00122275" w:rsidP="00122275">
      <w:pPr>
        <w:spacing w:before="100" w:beforeAutospacing="1" w:after="100" w:afterAutospacing="1"/>
        <w:ind w:left="720"/>
      </w:pPr>
      <w:r>
        <w:t xml:space="preserve">Station </w:t>
      </w:r>
      <w:r w:rsidRPr="00E627B6">
        <w:t>2 – 1265 Parker Street</w:t>
      </w:r>
    </w:p>
    <w:p w14:paraId="58404F22" w14:textId="4ACF0066" w:rsidR="00C07A24" w:rsidRPr="00E627B6" w:rsidRDefault="00C07A24" w:rsidP="00656CB3">
      <w:pPr>
        <w:spacing w:before="100" w:beforeAutospacing="1" w:after="100" w:afterAutospacing="1"/>
        <w:ind w:left="720"/>
      </w:pPr>
      <w:r w:rsidRPr="00E627B6">
        <w:t>Station 3</w:t>
      </w:r>
      <w:r w:rsidR="00122275" w:rsidRPr="00122275">
        <w:t xml:space="preserve"> – </w:t>
      </w:r>
      <w:r w:rsidRPr="00E627B6">
        <w:t xml:space="preserve">382 White Street </w:t>
      </w:r>
    </w:p>
    <w:p w14:paraId="759D2D36" w14:textId="77777777" w:rsidR="00122275" w:rsidRPr="00E627B6" w:rsidRDefault="00122275" w:rsidP="00122275">
      <w:pPr>
        <w:spacing w:before="100" w:beforeAutospacing="1" w:after="100" w:afterAutospacing="1"/>
        <w:ind w:left="720"/>
      </w:pPr>
      <w:r>
        <w:t xml:space="preserve">Station 4 </w:t>
      </w:r>
      <w:r w:rsidRPr="00E627B6">
        <w:t>– 1212 Carew Street</w:t>
      </w:r>
    </w:p>
    <w:p w14:paraId="3628C1C7" w14:textId="2277C929" w:rsidR="00C07A24" w:rsidRPr="00E627B6" w:rsidRDefault="00C07A24" w:rsidP="00656CB3">
      <w:pPr>
        <w:spacing w:before="100" w:beforeAutospacing="1" w:after="100" w:afterAutospacing="1"/>
        <w:ind w:left="720"/>
      </w:pPr>
      <w:r w:rsidRPr="00E627B6">
        <w:t>Station 5</w:t>
      </w:r>
      <w:r w:rsidR="00122275" w:rsidRPr="00122275">
        <w:t xml:space="preserve"> – </w:t>
      </w:r>
      <w:r w:rsidRPr="00E627B6">
        <w:t>15 Odessa Street</w:t>
      </w:r>
    </w:p>
    <w:p w14:paraId="6D204226" w14:textId="77777777" w:rsidR="00122275" w:rsidRPr="00E627B6" w:rsidRDefault="00122275" w:rsidP="00122275">
      <w:pPr>
        <w:spacing w:before="100" w:beforeAutospacing="1" w:after="100" w:afterAutospacing="1"/>
        <w:ind w:left="720"/>
      </w:pPr>
      <w:r>
        <w:t xml:space="preserve">Station </w:t>
      </w:r>
      <w:r w:rsidRPr="00E627B6">
        <w:t xml:space="preserve">6 – 16 Massreco Street  </w:t>
      </w:r>
    </w:p>
    <w:p w14:paraId="4BD9E999" w14:textId="77777777" w:rsidR="00122275" w:rsidRPr="00E627B6" w:rsidRDefault="00122275" w:rsidP="00122275">
      <w:pPr>
        <w:spacing w:before="100" w:beforeAutospacing="1" w:after="100" w:afterAutospacing="1"/>
        <w:ind w:left="720"/>
      </w:pPr>
      <w:r>
        <w:t>Station 7</w:t>
      </w:r>
      <w:r w:rsidRPr="00E627B6">
        <w:t xml:space="preserve"> – 2729 Main Street</w:t>
      </w:r>
    </w:p>
    <w:p w14:paraId="549EB92C" w14:textId="77777777" w:rsidR="00C07A24" w:rsidRPr="00E627B6" w:rsidRDefault="00C07A24" w:rsidP="00656CB3">
      <w:pPr>
        <w:spacing w:before="100" w:beforeAutospacing="1" w:after="100" w:afterAutospacing="1"/>
        <w:ind w:left="720"/>
      </w:pPr>
      <w:r w:rsidRPr="00E627B6">
        <w:t>Station 8 – 33 Eastern Avenue</w:t>
      </w:r>
    </w:p>
    <w:p w14:paraId="0F6CD5B6" w14:textId="77777777" w:rsidR="00593EA8" w:rsidRPr="00E627B6" w:rsidRDefault="00593EA8" w:rsidP="00656CB3">
      <w:pPr>
        <w:pStyle w:val="BodyText"/>
        <w:numPr>
          <w:ilvl w:val="0"/>
          <w:numId w:val="5"/>
        </w:numPr>
        <w:spacing w:before="100" w:beforeAutospacing="1" w:after="100" w:afterAutospacing="1"/>
      </w:pPr>
      <w:r w:rsidRPr="00E627B6">
        <w:t xml:space="preserve">Police Station </w:t>
      </w:r>
    </w:p>
    <w:p w14:paraId="250CCA03" w14:textId="0FA2E1C8" w:rsidR="00122275" w:rsidRDefault="00122275" w:rsidP="00122275">
      <w:pPr>
        <w:pStyle w:val="NumberedListnonumChar"/>
      </w:pPr>
      <w:r>
        <w:t>75 Dwight Street</w:t>
      </w:r>
    </w:p>
    <w:p w14:paraId="1C42177D" w14:textId="0CA61FC9" w:rsidR="00D15293" w:rsidRDefault="00122275" w:rsidP="004C6254">
      <w:pPr>
        <w:pStyle w:val="NumberedListnonumChar"/>
      </w:pPr>
      <w:r>
        <w:t>50 East Street</w:t>
      </w:r>
    </w:p>
    <w:p w14:paraId="2A7E2279" w14:textId="481F20F1" w:rsidR="00122275" w:rsidRDefault="00122275" w:rsidP="00122275">
      <w:pPr>
        <w:pStyle w:val="NumberedListnonumChar"/>
      </w:pPr>
      <w:r>
        <w:t xml:space="preserve">299 Page Boulevard </w:t>
      </w:r>
    </w:p>
    <w:p w14:paraId="192A3847" w14:textId="6D3F9F68" w:rsidR="00122275" w:rsidRPr="00E627B6" w:rsidRDefault="00122275" w:rsidP="004C6254">
      <w:pPr>
        <w:pStyle w:val="NumberedListnonumChar"/>
      </w:pPr>
      <w:r w:rsidRPr="00E627B6">
        <w:t>130 Pearl Street</w:t>
      </w:r>
    </w:p>
    <w:p w14:paraId="48506B05" w14:textId="77777777" w:rsidR="00593EA8" w:rsidRPr="00E627B6" w:rsidRDefault="00593EA8" w:rsidP="00656CB3">
      <w:pPr>
        <w:pStyle w:val="BodyText"/>
        <w:numPr>
          <w:ilvl w:val="0"/>
          <w:numId w:val="5"/>
        </w:numPr>
        <w:spacing w:before="100" w:beforeAutospacing="1" w:after="100" w:afterAutospacing="1"/>
      </w:pPr>
      <w:r w:rsidRPr="00E627B6">
        <w:t xml:space="preserve">Highway Department </w:t>
      </w:r>
    </w:p>
    <w:p w14:paraId="50267C54" w14:textId="77777777" w:rsidR="00593EA8" w:rsidRPr="00E627B6" w:rsidRDefault="00520C20" w:rsidP="004C6254">
      <w:pPr>
        <w:pStyle w:val="NumberedListnonumChar"/>
      </w:pPr>
      <w:r w:rsidRPr="00E627B6">
        <w:t>70 Tapley Street</w:t>
      </w:r>
    </w:p>
    <w:p w14:paraId="6F7C705D" w14:textId="77777777" w:rsidR="00593EA8" w:rsidRPr="00E627B6" w:rsidRDefault="00593EA8" w:rsidP="00656CB3">
      <w:pPr>
        <w:pStyle w:val="BodyText"/>
        <w:numPr>
          <w:ilvl w:val="0"/>
          <w:numId w:val="5"/>
        </w:numPr>
        <w:spacing w:before="100" w:beforeAutospacing="1" w:after="100" w:afterAutospacing="1"/>
      </w:pPr>
      <w:r w:rsidRPr="00E627B6">
        <w:t xml:space="preserve">Water </w:t>
      </w:r>
    </w:p>
    <w:p w14:paraId="13EF956D" w14:textId="77777777" w:rsidR="00593EA8" w:rsidRPr="00E627B6" w:rsidRDefault="00520C20" w:rsidP="004C6254">
      <w:pPr>
        <w:pStyle w:val="NumberedListnonumChar"/>
      </w:pPr>
      <w:r w:rsidRPr="00E627B6">
        <w:t>Bondi’s Island in Agawam</w:t>
      </w:r>
    </w:p>
    <w:p w14:paraId="694430F7" w14:textId="77777777" w:rsidR="00593EA8" w:rsidRPr="00E627B6" w:rsidRDefault="00593EA8" w:rsidP="00656CB3">
      <w:pPr>
        <w:pStyle w:val="BodyText"/>
        <w:numPr>
          <w:ilvl w:val="0"/>
          <w:numId w:val="5"/>
        </w:numPr>
        <w:spacing w:before="100" w:beforeAutospacing="1" w:after="100" w:afterAutospacing="1"/>
      </w:pPr>
      <w:r w:rsidRPr="00E627B6">
        <w:t xml:space="preserve">Emergency Fuel Stations </w:t>
      </w:r>
    </w:p>
    <w:p w14:paraId="781760AC" w14:textId="77777777" w:rsidR="00593EA8" w:rsidRPr="00E627B6" w:rsidRDefault="00290973" w:rsidP="004C6254">
      <w:pPr>
        <w:pStyle w:val="NumberedListnonumChar"/>
      </w:pPr>
      <w:r w:rsidRPr="00E627B6">
        <w:t>Department of Public Works – 70 Tapley Street, Springfield</w:t>
      </w:r>
    </w:p>
    <w:p w14:paraId="33E4AABC" w14:textId="77777777" w:rsidR="00593EA8" w:rsidRPr="00E627B6" w:rsidRDefault="00593EA8" w:rsidP="00656CB3">
      <w:pPr>
        <w:pStyle w:val="BodyText"/>
        <w:numPr>
          <w:ilvl w:val="0"/>
          <w:numId w:val="5"/>
        </w:numPr>
        <w:spacing w:before="100" w:beforeAutospacing="1" w:after="100" w:afterAutospacing="1"/>
      </w:pPr>
      <w:r w:rsidRPr="00E627B6">
        <w:t xml:space="preserve">Emergency Shelters </w:t>
      </w:r>
    </w:p>
    <w:p w14:paraId="6676B8B3" w14:textId="77777777" w:rsidR="009622E1" w:rsidRPr="00E627B6" w:rsidRDefault="009622E1" w:rsidP="00656CB3">
      <w:pPr>
        <w:spacing w:before="100" w:beforeAutospacing="1" w:after="100" w:afterAutospacing="1"/>
        <w:ind w:firstLine="720"/>
        <w:jc w:val="both"/>
      </w:pPr>
      <w:r w:rsidRPr="00E627B6">
        <w:t>Central High School</w:t>
      </w:r>
    </w:p>
    <w:p w14:paraId="73989306" w14:textId="77777777" w:rsidR="009622E1" w:rsidRPr="00E627B6" w:rsidRDefault="009622E1" w:rsidP="00656CB3">
      <w:pPr>
        <w:spacing w:before="100" w:beforeAutospacing="1" w:after="100" w:afterAutospacing="1"/>
        <w:ind w:firstLine="720"/>
        <w:jc w:val="both"/>
      </w:pPr>
      <w:r w:rsidRPr="00E627B6">
        <w:t>Commerce High School</w:t>
      </w:r>
    </w:p>
    <w:p w14:paraId="3F4D51E1" w14:textId="77777777" w:rsidR="009622E1" w:rsidRPr="00E627B6" w:rsidRDefault="009622E1" w:rsidP="00656CB3">
      <w:pPr>
        <w:spacing w:before="100" w:beforeAutospacing="1" w:after="100" w:afterAutospacing="1"/>
        <w:ind w:firstLine="720"/>
        <w:jc w:val="both"/>
      </w:pPr>
      <w:r w:rsidRPr="00E627B6">
        <w:t>Kiley Jr. High School</w:t>
      </w:r>
    </w:p>
    <w:p w14:paraId="144AF297" w14:textId="77777777" w:rsidR="009622E1" w:rsidRPr="00E627B6" w:rsidRDefault="009622E1" w:rsidP="00656CB3">
      <w:pPr>
        <w:spacing w:before="100" w:beforeAutospacing="1" w:after="100" w:afterAutospacing="1"/>
        <w:ind w:firstLine="720"/>
        <w:jc w:val="both"/>
      </w:pPr>
      <w:r w:rsidRPr="00E627B6">
        <w:t xml:space="preserve">Van Sickle </w:t>
      </w:r>
      <w:r w:rsidR="00C07A24" w:rsidRPr="00E627B6">
        <w:t>Middle</w:t>
      </w:r>
      <w:r w:rsidRPr="00E627B6">
        <w:t xml:space="preserve"> School</w:t>
      </w:r>
    </w:p>
    <w:p w14:paraId="1A495A22" w14:textId="77777777" w:rsidR="004E3DE2" w:rsidRPr="00E627B6" w:rsidRDefault="004E3DE2" w:rsidP="00656CB3">
      <w:pPr>
        <w:spacing w:before="100" w:beforeAutospacing="1" w:after="100" w:afterAutospacing="1"/>
        <w:ind w:firstLine="720"/>
        <w:jc w:val="both"/>
      </w:pPr>
      <w:r w:rsidRPr="00E627B6">
        <w:t>Elias Brookings Elementary School</w:t>
      </w:r>
    </w:p>
    <w:p w14:paraId="0B138493" w14:textId="77777777" w:rsidR="00593EA8" w:rsidRPr="00E627B6" w:rsidRDefault="00593EA8" w:rsidP="00656CB3">
      <w:pPr>
        <w:pStyle w:val="BodyText"/>
        <w:numPr>
          <w:ilvl w:val="0"/>
          <w:numId w:val="5"/>
        </w:numPr>
        <w:spacing w:before="100" w:beforeAutospacing="1" w:after="100" w:afterAutospacing="1"/>
      </w:pPr>
      <w:r w:rsidRPr="00E627B6">
        <w:t xml:space="preserve">Water Sources </w:t>
      </w:r>
    </w:p>
    <w:p w14:paraId="06D1B40D" w14:textId="77777777" w:rsidR="00593EA8" w:rsidRPr="00E627B6" w:rsidRDefault="00593EA8" w:rsidP="004C6254">
      <w:pPr>
        <w:pStyle w:val="NumberedListnonumChar"/>
      </w:pPr>
      <w:r w:rsidRPr="00E627B6">
        <w:t xml:space="preserve">Numerous locations in </w:t>
      </w:r>
      <w:r w:rsidR="004920F3" w:rsidRPr="00E627B6">
        <w:t>Springfield</w:t>
      </w:r>
      <w:r w:rsidRPr="00E627B6">
        <w:t>, any available.</w:t>
      </w:r>
    </w:p>
    <w:p w14:paraId="35F5167D" w14:textId="77777777" w:rsidR="00593EA8" w:rsidRPr="00E627B6" w:rsidRDefault="00B77331" w:rsidP="00656CB3">
      <w:pPr>
        <w:pStyle w:val="BodyText"/>
        <w:numPr>
          <w:ilvl w:val="0"/>
          <w:numId w:val="5"/>
        </w:numPr>
        <w:spacing w:before="100" w:beforeAutospacing="1" w:after="100" w:afterAutospacing="1"/>
      </w:pPr>
      <w:r w:rsidRPr="00E627B6">
        <w:t>Transfer Station/Waste Management</w:t>
      </w:r>
    </w:p>
    <w:p w14:paraId="166C82FE" w14:textId="46767006" w:rsidR="00593EA8" w:rsidRDefault="00DA7A3F" w:rsidP="004C6254">
      <w:pPr>
        <w:pStyle w:val="NumberedListnonumChar"/>
      </w:pPr>
      <w:r>
        <w:t>State Recycling Center – Birnie Ave</w:t>
      </w:r>
    </w:p>
    <w:p w14:paraId="48B4769D" w14:textId="19FE19B6" w:rsidR="00DA7A3F" w:rsidRPr="00E627B6" w:rsidRDefault="00DA7A3F" w:rsidP="004C6254">
      <w:pPr>
        <w:pStyle w:val="NumberedListnonumChar"/>
      </w:pPr>
      <w:r>
        <w:t>Bondi’s Island in Agawam</w:t>
      </w:r>
    </w:p>
    <w:p w14:paraId="5BEA0BFC" w14:textId="77777777" w:rsidR="00593EA8" w:rsidRPr="00E627B6" w:rsidRDefault="00593EA8" w:rsidP="00656CB3">
      <w:pPr>
        <w:pStyle w:val="BodyText"/>
        <w:numPr>
          <w:ilvl w:val="0"/>
          <w:numId w:val="5"/>
        </w:numPr>
        <w:spacing w:before="100" w:beforeAutospacing="1" w:after="100" w:afterAutospacing="1"/>
      </w:pPr>
      <w:r w:rsidRPr="00E627B6">
        <w:t xml:space="preserve">Helicopter Landing Sites </w:t>
      </w:r>
    </w:p>
    <w:p w14:paraId="3CDAA7DA" w14:textId="77777777" w:rsidR="00593EA8" w:rsidRPr="00E627B6" w:rsidRDefault="00290973" w:rsidP="00656CB3">
      <w:pPr>
        <w:spacing w:before="100" w:beforeAutospacing="1" w:after="100" w:afterAutospacing="1"/>
        <w:ind w:left="720"/>
      </w:pPr>
      <w:r w:rsidRPr="00E627B6">
        <w:t>Massachusetts State Police Springfield Barracks – Armory Street</w:t>
      </w:r>
    </w:p>
    <w:p w14:paraId="2B661FDA" w14:textId="77777777" w:rsidR="00290973" w:rsidRPr="00E627B6" w:rsidRDefault="00290973" w:rsidP="00656CB3">
      <w:pPr>
        <w:spacing w:before="100" w:beforeAutospacing="1" w:after="100" w:afterAutospacing="1"/>
        <w:ind w:left="720"/>
      </w:pPr>
      <w:r w:rsidRPr="00E627B6">
        <w:t>Mercy Medical Center – Stafford Street</w:t>
      </w:r>
    </w:p>
    <w:p w14:paraId="07E0B6E1" w14:textId="77777777" w:rsidR="00290973" w:rsidRPr="00E627B6" w:rsidRDefault="00290973" w:rsidP="00656CB3">
      <w:pPr>
        <w:spacing w:before="100" w:beforeAutospacing="1" w:after="100" w:afterAutospacing="1"/>
        <w:ind w:left="720"/>
      </w:pPr>
      <w:r w:rsidRPr="00E627B6">
        <w:t>Baystate Medical Center – Chestnut Street</w:t>
      </w:r>
    </w:p>
    <w:p w14:paraId="52D4908E" w14:textId="77777777" w:rsidR="00290973" w:rsidRPr="00E627B6" w:rsidRDefault="00290973" w:rsidP="00656CB3">
      <w:pPr>
        <w:spacing w:before="100" w:beforeAutospacing="1" w:after="100" w:afterAutospacing="1"/>
        <w:ind w:left="720"/>
      </w:pPr>
      <w:r w:rsidRPr="00E627B6">
        <w:t>MassMutual Insurance Company – State Street</w:t>
      </w:r>
    </w:p>
    <w:p w14:paraId="3FBA87FB" w14:textId="77777777" w:rsidR="00AD2003" w:rsidRPr="00E627B6" w:rsidRDefault="00AD2003" w:rsidP="00656CB3">
      <w:pPr>
        <w:spacing w:before="100" w:beforeAutospacing="1" w:after="100" w:afterAutospacing="1"/>
        <w:ind w:left="720"/>
      </w:pPr>
      <w:r w:rsidRPr="00E627B6">
        <w:t>Van Horn Park- Armory Street</w:t>
      </w:r>
    </w:p>
    <w:p w14:paraId="71FF6D57" w14:textId="77777777" w:rsidR="00593EA8" w:rsidRPr="00E627B6" w:rsidRDefault="00593EA8" w:rsidP="00656CB3">
      <w:pPr>
        <w:pStyle w:val="BodyText"/>
        <w:numPr>
          <w:ilvl w:val="0"/>
          <w:numId w:val="5"/>
        </w:numPr>
        <w:spacing w:before="100" w:beforeAutospacing="1" w:after="100" w:afterAutospacing="1"/>
      </w:pPr>
      <w:r w:rsidRPr="00E627B6">
        <w:t xml:space="preserve">Communications </w:t>
      </w:r>
    </w:p>
    <w:p w14:paraId="6F12958B" w14:textId="77777777" w:rsidR="00593EA8" w:rsidRPr="00E627B6" w:rsidRDefault="00290973" w:rsidP="00656CB3">
      <w:pPr>
        <w:spacing w:before="100" w:beforeAutospacing="1" w:after="100" w:afterAutospacing="1"/>
        <w:ind w:left="720"/>
      </w:pPr>
      <w:r w:rsidRPr="00E627B6">
        <w:t>1500 Main Street</w:t>
      </w:r>
    </w:p>
    <w:p w14:paraId="36FFE7EA" w14:textId="77777777" w:rsidR="00290973" w:rsidRPr="00E627B6" w:rsidRDefault="00290973" w:rsidP="00656CB3">
      <w:pPr>
        <w:spacing w:before="100" w:beforeAutospacing="1" w:after="100" w:afterAutospacing="1"/>
        <w:ind w:left="720"/>
      </w:pPr>
      <w:r w:rsidRPr="00E627B6">
        <w:t>22 Birnie Avenue</w:t>
      </w:r>
    </w:p>
    <w:p w14:paraId="1270BD93" w14:textId="77777777" w:rsidR="00290973" w:rsidRPr="00E627B6" w:rsidRDefault="00290973" w:rsidP="00656CB3">
      <w:pPr>
        <w:spacing w:before="100" w:beforeAutospacing="1" w:after="100" w:afterAutospacing="1"/>
        <w:ind w:left="720"/>
      </w:pPr>
      <w:r w:rsidRPr="00E627B6">
        <w:t>101 West Street</w:t>
      </w:r>
    </w:p>
    <w:p w14:paraId="0A256169" w14:textId="77777777" w:rsidR="00290973" w:rsidRPr="00E627B6" w:rsidRDefault="00CC1787" w:rsidP="00656CB3">
      <w:pPr>
        <w:spacing w:before="100" w:beforeAutospacing="1" w:after="100" w:afterAutospacing="1"/>
        <w:ind w:left="720"/>
      </w:pPr>
      <w:r w:rsidRPr="00E627B6">
        <w:t>1212 Carew Street</w:t>
      </w:r>
    </w:p>
    <w:p w14:paraId="5716A4AD" w14:textId="77777777" w:rsidR="00CC1787" w:rsidRPr="00E627B6" w:rsidRDefault="00CC1787" w:rsidP="00656CB3">
      <w:pPr>
        <w:spacing w:before="100" w:beforeAutospacing="1" w:after="100" w:afterAutospacing="1"/>
        <w:ind w:left="720"/>
      </w:pPr>
      <w:r w:rsidRPr="00E627B6">
        <w:t>440 Tiffany Street</w:t>
      </w:r>
    </w:p>
    <w:p w14:paraId="1AB86F25" w14:textId="77777777" w:rsidR="00CC1787" w:rsidRPr="00E627B6" w:rsidRDefault="00CC1787" w:rsidP="00656CB3">
      <w:pPr>
        <w:spacing w:before="100" w:beforeAutospacing="1" w:after="100" w:afterAutospacing="1"/>
        <w:ind w:left="720"/>
      </w:pPr>
      <w:r w:rsidRPr="00E627B6">
        <w:t>99 Arnold Avenue</w:t>
      </w:r>
    </w:p>
    <w:p w14:paraId="308CA04E" w14:textId="77777777" w:rsidR="00CC1787" w:rsidRPr="00E627B6" w:rsidRDefault="00CC1787" w:rsidP="00656CB3">
      <w:pPr>
        <w:spacing w:before="100" w:beforeAutospacing="1" w:after="100" w:afterAutospacing="1"/>
        <w:ind w:left="720"/>
      </w:pPr>
      <w:r w:rsidRPr="00E627B6">
        <w:t>224 Hancock Street</w:t>
      </w:r>
    </w:p>
    <w:p w14:paraId="1DEE9D37" w14:textId="77777777" w:rsidR="00CC1787" w:rsidRPr="00E627B6" w:rsidRDefault="00CC1787" w:rsidP="00656CB3">
      <w:pPr>
        <w:spacing w:before="100" w:beforeAutospacing="1" w:after="100" w:afterAutospacing="1"/>
        <w:ind w:left="720"/>
      </w:pPr>
      <w:r w:rsidRPr="00E627B6">
        <w:t>556-562 Saint James Avenue</w:t>
      </w:r>
    </w:p>
    <w:p w14:paraId="66120864" w14:textId="77777777" w:rsidR="00CC1787" w:rsidRPr="00E627B6" w:rsidRDefault="00CC1787" w:rsidP="00656CB3">
      <w:pPr>
        <w:spacing w:before="100" w:beforeAutospacing="1" w:after="100" w:afterAutospacing="1"/>
        <w:ind w:left="720"/>
      </w:pPr>
      <w:r w:rsidRPr="00E627B6">
        <w:t>1414 State Street</w:t>
      </w:r>
    </w:p>
    <w:p w14:paraId="5CD8D41F" w14:textId="77777777" w:rsidR="00CC1787" w:rsidRPr="00E627B6" w:rsidRDefault="00CC1787" w:rsidP="00656CB3">
      <w:pPr>
        <w:spacing w:before="100" w:beforeAutospacing="1" w:after="100" w:afterAutospacing="1"/>
        <w:ind w:left="720"/>
      </w:pPr>
      <w:r w:rsidRPr="00E627B6">
        <w:t>2025 Roosevelt Avenue</w:t>
      </w:r>
    </w:p>
    <w:p w14:paraId="054E8368" w14:textId="77777777" w:rsidR="00CC1787" w:rsidRPr="00E627B6" w:rsidRDefault="00CC1787" w:rsidP="00656CB3">
      <w:pPr>
        <w:spacing w:before="100" w:beforeAutospacing="1" w:after="100" w:afterAutospacing="1"/>
        <w:ind w:left="720"/>
      </w:pPr>
      <w:r w:rsidRPr="00E627B6">
        <w:t>101 West Street</w:t>
      </w:r>
    </w:p>
    <w:p w14:paraId="3013CD9A" w14:textId="77777777" w:rsidR="00CC1787" w:rsidRPr="00E627B6" w:rsidRDefault="00CC1787" w:rsidP="00656CB3">
      <w:pPr>
        <w:spacing w:before="100" w:beforeAutospacing="1" w:after="100" w:afterAutospacing="1"/>
        <w:ind w:left="720"/>
      </w:pPr>
      <w:r w:rsidRPr="00E627B6">
        <w:t>230 Verge Street</w:t>
      </w:r>
    </w:p>
    <w:p w14:paraId="02C355DB" w14:textId="77777777" w:rsidR="00CC1787" w:rsidRPr="00E627B6" w:rsidRDefault="00CC1787" w:rsidP="00656CB3">
      <w:pPr>
        <w:spacing w:before="100" w:beforeAutospacing="1" w:after="100" w:afterAutospacing="1"/>
        <w:ind w:left="720"/>
      </w:pPr>
      <w:r w:rsidRPr="00E627B6">
        <w:t>Bound By Main Street, Vernon Street, East Cumberland Street &amp; Pynchon</w:t>
      </w:r>
    </w:p>
    <w:p w14:paraId="1AC15BEC" w14:textId="77777777" w:rsidR="00593EA8" w:rsidRPr="00E627B6" w:rsidRDefault="00593EA8" w:rsidP="00656CB3">
      <w:pPr>
        <w:pStyle w:val="BodyText"/>
        <w:numPr>
          <w:ilvl w:val="0"/>
          <w:numId w:val="5"/>
        </w:numPr>
        <w:spacing w:before="100" w:beforeAutospacing="1" w:after="100" w:afterAutospacing="1"/>
      </w:pPr>
      <w:r w:rsidRPr="00E627B6">
        <w:t xml:space="preserve">Primary Evacuation Routes </w:t>
      </w:r>
    </w:p>
    <w:p w14:paraId="06F02A68" w14:textId="77777777" w:rsidR="00CC1787" w:rsidRPr="00E627B6" w:rsidRDefault="00CC1787" w:rsidP="004C6254">
      <w:pPr>
        <w:pStyle w:val="NumberedListnonumChar"/>
      </w:pPr>
      <w:r w:rsidRPr="00E627B6">
        <w:t>Main Street – Indian Orchard</w:t>
      </w:r>
    </w:p>
    <w:p w14:paraId="46978EB4" w14:textId="77777777" w:rsidR="00CC1787" w:rsidRPr="00E627B6" w:rsidRDefault="00CC1787" w:rsidP="004C6254">
      <w:pPr>
        <w:pStyle w:val="NumberedListnonumChar"/>
      </w:pPr>
      <w:r w:rsidRPr="00E627B6">
        <w:t>Main Street – Downtown Springfield</w:t>
      </w:r>
    </w:p>
    <w:p w14:paraId="3F4A6EB3" w14:textId="77777777" w:rsidR="00CC1787" w:rsidRPr="00E627B6" w:rsidRDefault="00CC1787" w:rsidP="004C6254">
      <w:pPr>
        <w:pStyle w:val="NumberedListnonumChar"/>
      </w:pPr>
      <w:r w:rsidRPr="00E627B6">
        <w:t>Plainfield Street</w:t>
      </w:r>
    </w:p>
    <w:p w14:paraId="2585A4AB" w14:textId="77777777" w:rsidR="00CC1787" w:rsidRPr="00E627B6" w:rsidRDefault="00CC1787" w:rsidP="004C6254">
      <w:pPr>
        <w:pStyle w:val="NumberedListnonumChar"/>
      </w:pPr>
      <w:r w:rsidRPr="00E627B6">
        <w:t>Route 141 (Worcester Street)</w:t>
      </w:r>
    </w:p>
    <w:p w14:paraId="130AED38" w14:textId="77777777" w:rsidR="00421DB4" w:rsidRPr="00E627B6" w:rsidRDefault="008B7C74" w:rsidP="004C6254">
      <w:pPr>
        <w:pStyle w:val="NumberedListnonumChar"/>
      </w:pPr>
      <w:r w:rsidRPr="00E627B6">
        <w:t xml:space="preserve">Route </w:t>
      </w:r>
      <w:r w:rsidR="007E09AB" w:rsidRPr="00E627B6">
        <w:t>21</w:t>
      </w:r>
      <w:r w:rsidRPr="00E627B6">
        <w:t xml:space="preserve"> </w:t>
      </w:r>
    </w:p>
    <w:p w14:paraId="253B408E" w14:textId="77777777" w:rsidR="008B7C74" w:rsidRPr="00E627B6" w:rsidRDefault="008B7C74" w:rsidP="004C6254">
      <w:pPr>
        <w:pStyle w:val="NumberedListnonumChar"/>
      </w:pPr>
      <w:r w:rsidRPr="00E627B6">
        <w:t xml:space="preserve">Route </w:t>
      </w:r>
      <w:r w:rsidR="00421DB4" w:rsidRPr="00E627B6">
        <w:t xml:space="preserve">143 </w:t>
      </w:r>
    </w:p>
    <w:p w14:paraId="6D285ECD" w14:textId="77777777" w:rsidR="00F75B61" w:rsidRPr="00E627B6" w:rsidRDefault="007E09AB" w:rsidP="004C6254">
      <w:pPr>
        <w:pStyle w:val="NumberedListnonumChar"/>
      </w:pPr>
      <w:r w:rsidRPr="00E627B6">
        <w:t>Route 291</w:t>
      </w:r>
    </w:p>
    <w:p w14:paraId="40C9C8CC" w14:textId="77777777" w:rsidR="007E09AB" w:rsidRPr="00E627B6" w:rsidRDefault="007E09AB" w:rsidP="004C6254">
      <w:pPr>
        <w:pStyle w:val="NumberedListnonumChar"/>
      </w:pPr>
      <w:r w:rsidRPr="00E627B6">
        <w:t>Route 5</w:t>
      </w:r>
    </w:p>
    <w:p w14:paraId="18290A5C" w14:textId="77777777" w:rsidR="007E09AB" w:rsidRPr="00E627B6" w:rsidRDefault="007E09AB" w:rsidP="004C6254">
      <w:pPr>
        <w:pStyle w:val="NumberedListnonumChar"/>
      </w:pPr>
      <w:r w:rsidRPr="00E627B6">
        <w:t>Route 83</w:t>
      </w:r>
    </w:p>
    <w:p w14:paraId="797F3380" w14:textId="77777777" w:rsidR="00593EA8" w:rsidRPr="00E627B6" w:rsidRDefault="00593EA8" w:rsidP="00656CB3">
      <w:pPr>
        <w:pStyle w:val="BodyText"/>
        <w:numPr>
          <w:ilvl w:val="0"/>
          <w:numId w:val="5"/>
        </w:numPr>
        <w:spacing w:before="100" w:beforeAutospacing="1" w:after="100" w:afterAutospacing="1"/>
      </w:pPr>
      <w:r w:rsidRPr="00E627B6">
        <w:t xml:space="preserve">Bridges/Culverts Located on Evacuation Routes </w:t>
      </w:r>
    </w:p>
    <w:p w14:paraId="1FE7ABAA" w14:textId="77777777" w:rsidR="009622E1" w:rsidRPr="00E627B6" w:rsidRDefault="009622E1" w:rsidP="004C6254">
      <w:pPr>
        <w:pStyle w:val="NumberedListnonumChar"/>
      </w:pPr>
      <w:r w:rsidRPr="00E627B6">
        <w:t>20 Park Avenue – Connecticut River</w:t>
      </w:r>
    </w:p>
    <w:p w14:paraId="15B15D78" w14:textId="77777777" w:rsidR="009622E1" w:rsidRPr="00E627B6" w:rsidRDefault="009622E1" w:rsidP="004C6254">
      <w:pPr>
        <w:pStyle w:val="NumberedListnonumChar"/>
      </w:pPr>
      <w:r w:rsidRPr="00E627B6">
        <w:t>Allen Street – Mill River</w:t>
      </w:r>
    </w:p>
    <w:p w14:paraId="505B8DB9" w14:textId="77777777" w:rsidR="009622E1" w:rsidRPr="00E627B6" w:rsidRDefault="009622E1" w:rsidP="004C6254">
      <w:pPr>
        <w:pStyle w:val="NumberedListnonumChar"/>
      </w:pPr>
      <w:r w:rsidRPr="00E627B6">
        <w:t>Allen Street – Raceway</w:t>
      </w:r>
    </w:p>
    <w:p w14:paraId="6358D6D5" w14:textId="77777777" w:rsidR="009622E1" w:rsidRPr="00E627B6" w:rsidRDefault="009622E1" w:rsidP="004C6254">
      <w:pPr>
        <w:pStyle w:val="NumberedListnonumChar"/>
      </w:pPr>
      <w:r w:rsidRPr="00E627B6">
        <w:t>Belmont Avenue – Mill River</w:t>
      </w:r>
    </w:p>
    <w:p w14:paraId="6236A768" w14:textId="77777777" w:rsidR="009622E1" w:rsidRPr="00E627B6" w:rsidRDefault="009622E1" w:rsidP="004C6254">
      <w:pPr>
        <w:pStyle w:val="NumberedListnonumChar"/>
      </w:pPr>
      <w:r w:rsidRPr="00E627B6">
        <w:t>Flint Street – Mill River</w:t>
      </w:r>
    </w:p>
    <w:p w14:paraId="65C12E8D" w14:textId="77777777" w:rsidR="009622E1" w:rsidRPr="00E627B6" w:rsidRDefault="009622E1" w:rsidP="004C6254">
      <w:pPr>
        <w:pStyle w:val="NumberedListnonumChar"/>
      </w:pPr>
      <w:r w:rsidRPr="00E627B6">
        <w:t>Fox Road – Mill River</w:t>
      </w:r>
    </w:p>
    <w:p w14:paraId="3F23B509" w14:textId="77777777" w:rsidR="009622E1" w:rsidRPr="00E627B6" w:rsidRDefault="009622E1" w:rsidP="004C6254">
      <w:pPr>
        <w:pStyle w:val="NumberedListnonumChar"/>
      </w:pPr>
      <w:r w:rsidRPr="00E627B6">
        <w:t>Hancock Street – Mill River</w:t>
      </w:r>
    </w:p>
    <w:p w14:paraId="57E4DDA1" w14:textId="77777777" w:rsidR="009622E1" w:rsidRPr="00E627B6" w:rsidRDefault="00793A3B" w:rsidP="004C6254">
      <w:pPr>
        <w:pStyle w:val="NumberedListnonumChar"/>
      </w:pPr>
      <w:r w:rsidRPr="00E627B6">
        <w:t>Interstate</w:t>
      </w:r>
      <w:r w:rsidR="009622E1" w:rsidRPr="00E627B6">
        <w:t xml:space="preserve"> 91 – Water Mill River</w:t>
      </w:r>
    </w:p>
    <w:p w14:paraId="02174EA5" w14:textId="77777777" w:rsidR="009622E1" w:rsidRPr="00E627B6" w:rsidRDefault="009622E1" w:rsidP="004C6254">
      <w:pPr>
        <w:pStyle w:val="NumberedListnonumChar"/>
      </w:pPr>
      <w:r w:rsidRPr="00E627B6">
        <w:t>Mill Street-Mill River</w:t>
      </w:r>
    </w:p>
    <w:p w14:paraId="5330CBA9" w14:textId="77777777" w:rsidR="009622E1" w:rsidRPr="00E627B6" w:rsidRDefault="009622E1" w:rsidP="004C6254">
      <w:pPr>
        <w:pStyle w:val="NumberedListnonumChar"/>
      </w:pPr>
      <w:r w:rsidRPr="00E627B6">
        <w:t>NBR Parkway – Mill River</w:t>
      </w:r>
    </w:p>
    <w:p w14:paraId="1201E353" w14:textId="77777777" w:rsidR="009622E1" w:rsidRPr="00E627B6" w:rsidRDefault="009622E1" w:rsidP="004C6254">
      <w:pPr>
        <w:pStyle w:val="NumberedListnonumChar"/>
      </w:pPr>
      <w:r w:rsidRPr="00E627B6">
        <w:t>Roosevelt Avenue – Watershops Pond</w:t>
      </w:r>
    </w:p>
    <w:p w14:paraId="6D7A91DC" w14:textId="77777777" w:rsidR="009622E1" w:rsidRPr="00E627B6" w:rsidRDefault="009622E1" w:rsidP="004C6254">
      <w:pPr>
        <w:pStyle w:val="NumberedListnonumChar"/>
      </w:pPr>
      <w:r w:rsidRPr="00E627B6">
        <w:t>Sunrise Terrace – Mill River</w:t>
      </w:r>
    </w:p>
    <w:p w14:paraId="123A934B" w14:textId="3740C141" w:rsidR="00593EA8" w:rsidRPr="00E627B6" w:rsidRDefault="00593EA8" w:rsidP="00656CB3">
      <w:pPr>
        <w:pStyle w:val="Heading3"/>
        <w:spacing w:before="100" w:beforeAutospacing="1" w:after="100" w:afterAutospacing="1"/>
      </w:pPr>
      <w:bookmarkStart w:id="69" w:name="_Toc171506468"/>
      <w:bookmarkStart w:id="70" w:name="_Toc171507424"/>
      <w:bookmarkStart w:id="71" w:name="_Toc363548264"/>
      <w:bookmarkStart w:id="72" w:name="_Toc127524415"/>
      <w:r w:rsidRPr="00E627B6">
        <w:t xml:space="preserve">Category 2 – </w:t>
      </w:r>
      <w:r w:rsidR="00031A90" w:rsidRPr="00E627B6">
        <w:t>Non-Emergency</w:t>
      </w:r>
      <w:r w:rsidRPr="00E627B6">
        <w:t xml:space="preserve"> Response Facilities</w:t>
      </w:r>
      <w:bookmarkEnd w:id="69"/>
      <w:bookmarkEnd w:id="70"/>
      <w:bookmarkEnd w:id="71"/>
      <w:bookmarkEnd w:id="72"/>
    </w:p>
    <w:p w14:paraId="6C316D26" w14:textId="77777777" w:rsidR="00593EA8" w:rsidRPr="00E627B6" w:rsidRDefault="00593EA8" w:rsidP="00656CB3">
      <w:pPr>
        <w:pStyle w:val="BodyText"/>
        <w:spacing w:before="100" w:beforeAutospacing="1" w:after="100" w:afterAutospacing="1"/>
      </w:pPr>
      <w:r w:rsidRPr="00E627B6">
        <w:t xml:space="preserve">The </w:t>
      </w:r>
      <w:r w:rsidR="00A65196" w:rsidRPr="00E627B6">
        <w:t>City</w:t>
      </w:r>
      <w:r w:rsidRPr="00E627B6">
        <w:t xml:space="preserve"> has identified these facilities as non-emergency facilities; however, they are considered essential for the everyday operation of </w:t>
      </w:r>
      <w:r w:rsidR="004920F3" w:rsidRPr="00E627B6">
        <w:t>Springfield</w:t>
      </w:r>
      <w:r w:rsidRPr="00E627B6">
        <w:t>.</w:t>
      </w:r>
    </w:p>
    <w:p w14:paraId="3F3540E4" w14:textId="77777777" w:rsidR="00593EA8" w:rsidRPr="00E627B6" w:rsidRDefault="00593EA8" w:rsidP="00656CB3">
      <w:pPr>
        <w:numPr>
          <w:ilvl w:val="0"/>
          <w:numId w:val="6"/>
        </w:numPr>
        <w:spacing w:before="100" w:beforeAutospacing="1" w:after="100" w:afterAutospacing="1"/>
      </w:pPr>
      <w:r w:rsidRPr="00E627B6">
        <w:t>Problem Culverts</w:t>
      </w:r>
    </w:p>
    <w:p w14:paraId="79074EDB" w14:textId="77777777" w:rsidR="009622E1" w:rsidRPr="00E627B6" w:rsidRDefault="009622E1" w:rsidP="00656CB3">
      <w:pPr>
        <w:spacing w:before="100" w:beforeAutospacing="1" w:after="100" w:afterAutospacing="1"/>
        <w:ind w:left="720"/>
      </w:pPr>
      <w:r w:rsidRPr="00E627B6">
        <w:t>Abbe Brook</w:t>
      </w:r>
    </w:p>
    <w:p w14:paraId="28691435" w14:textId="77777777" w:rsidR="009622E1" w:rsidRPr="00E627B6" w:rsidRDefault="009622E1" w:rsidP="00656CB3">
      <w:pPr>
        <w:spacing w:before="100" w:beforeAutospacing="1" w:after="100" w:afterAutospacing="1"/>
        <w:ind w:left="720"/>
      </w:pPr>
      <w:r w:rsidRPr="00E627B6">
        <w:t>Acorn Street drainage ditch and culvert</w:t>
      </w:r>
    </w:p>
    <w:p w14:paraId="6238F76A" w14:textId="77777777" w:rsidR="009622E1" w:rsidRPr="00E627B6" w:rsidRDefault="009622E1" w:rsidP="00656CB3">
      <w:pPr>
        <w:spacing w:before="100" w:beforeAutospacing="1" w:after="100" w:afterAutospacing="1"/>
        <w:ind w:left="720"/>
      </w:pPr>
      <w:r w:rsidRPr="00E627B6">
        <w:t>Dickinson Street – towards Porter Lake Drive</w:t>
      </w:r>
    </w:p>
    <w:p w14:paraId="3E788642" w14:textId="77777777" w:rsidR="009622E1" w:rsidRPr="00E627B6" w:rsidRDefault="009622E1" w:rsidP="00656CB3">
      <w:pPr>
        <w:spacing w:before="100" w:beforeAutospacing="1" w:after="100" w:afterAutospacing="1"/>
        <w:ind w:left="720"/>
      </w:pPr>
      <w:r w:rsidRPr="00E627B6">
        <w:t>North Brook culvert</w:t>
      </w:r>
    </w:p>
    <w:p w14:paraId="30C36945" w14:textId="77777777" w:rsidR="009622E1" w:rsidRPr="00E627B6" w:rsidRDefault="009622E1" w:rsidP="00656CB3">
      <w:pPr>
        <w:spacing w:before="100" w:beforeAutospacing="1" w:after="100" w:afterAutospacing="1"/>
        <w:ind w:left="720"/>
      </w:pPr>
      <w:r w:rsidRPr="00E627B6">
        <w:t>Poor Brook drainage ditch</w:t>
      </w:r>
    </w:p>
    <w:p w14:paraId="53AA46FE" w14:textId="77777777" w:rsidR="009622E1" w:rsidRPr="00E627B6" w:rsidRDefault="009622E1" w:rsidP="00656CB3">
      <w:pPr>
        <w:spacing w:before="100" w:beforeAutospacing="1" w:after="100" w:afterAutospacing="1"/>
        <w:ind w:left="720"/>
      </w:pPr>
      <w:r w:rsidRPr="00E627B6">
        <w:t>Roy Street drainage ditch and culvert</w:t>
      </w:r>
    </w:p>
    <w:p w14:paraId="467270B0" w14:textId="77777777" w:rsidR="009622E1" w:rsidRPr="00E627B6" w:rsidRDefault="009622E1" w:rsidP="00656CB3">
      <w:pPr>
        <w:spacing w:before="100" w:beforeAutospacing="1" w:after="100" w:afterAutospacing="1"/>
        <w:ind w:left="720"/>
      </w:pPr>
      <w:r w:rsidRPr="00E627B6">
        <w:t>Senator Street drainage ditch and culvert</w:t>
      </w:r>
    </w:p>
    <w:p w14:paraId="2F59F7CA" w14:textId="77777777" w:rsidR="009622E1" w:rsidRPr="00E627B6" w:rsidRDefault="009622E1" w:rsidP="00656CB3">
      <w:pPr>
        <w:spacing w:before="100" w:beforeAutospacing="1" w:after="100" w:afterAutospacing="1"/>
        <w:ind w:left="720"/>
      </w:pPr>
      <w:r w:rsidRPr="00E627B6">
        <w:t>Worcester Street near Bircham Road</w:t>
      </w:r>
    </w:p>
    <w:p w14:paraId="2983D0C8" w14:textId="77777777" w:rsidR="009622E1" w:rsidRPr="00E627B6" w:rsidRDefault="009622E1" w:rsidP="00656CB3">
      <w:pPr>
        <w:spacing w:before="100" w:beforeAutospacing="1" w:after="100" w:afterAutospacing="1"/>
        <w:ind w:left="720"/>
      </w:pPr>
      <w:r w:rsidRPr="00E627B6">
        <w:t>Several drainage areas around Forest Park into the Porter Lake system</w:t>
      </w:r>
    </w:p>
    <w:p w14:paraId="40ED5EAD" w14:textId="77777777" w:rsidR="00593EA8" w:rsidRPr="00E627B6" w:rsidRDefault="00593EA8" w:rsidP="00656CB3">
      <w:pPr>
        <w:pStyle w:val="Heading3"/>
        <w:spacing w:before="100" w:beforeAutospacing="1" w:after="100" w:afterAutospacing="1"/>
      </w:pPr>
      <w:bookmarkStart w:id="73" w:name="_Toc171506469"/>
      <w:bookmarkStart w:id="74" w:name="_Toc171507425"/>
      <w:bookmarkStart w:id="75" w:name="_Toc363548265"/>
      <w:bookmarkStart w:id="76" w:name="_Toc127524416"/>
      <w:r w:rsidRPr="00E627B6">
        <w:t>Category 3 – Facilities/Populations to Protect</w:t>
      </w:r>
      <w:bookmarkEnd w:id="73"/>
      <w:bookmarkEnd w:id="74"/>
      <w:bookmarkEnd w:id="75"/>
      <w:bookmarkEnd w:id="76"/>
    </w:p>
    <w:p w14:paraId="6D55DA67" w14:textId="77777777" w:rsidR="00593EA8" w:rsidRPr="00E627B6" w:rsidRDefault="00593EA8" w:rsidP="00656CB3">
      <w:pPr>
        <w:pStyle w:val="BodyText"/>
        <w:spacing w:before="100" w:beforeAutospacing="1" w:after="100" w:afterAutospacing="1"/>
      </w:pPr>
      <w:r w:rsidRPr="00E627B6">
        <w:t xml:space="preserve">The third category contains people and facilities that need to be protected in event of a disaster. </w:t>
      </w:r>
    </w:p>
    <w:p w14:paraId="11A88D2B" w14:textId="77777777" w:rsidR="00593EA8" w:rsidRPr="00E627B6" w:rsidRDefault="00593EA8" w:rsidP="00656CB3">
      <w:pPr>
        <w:numPr>
          <w:ilvl w:val="0"/>
          <w:numId w:val="7"/>
        </w:numPr>
        <w:spacing w:before="100" w:beforeAutospacing="1" w:after="100" w:afterAutospacing="1"/>
      </w:pPr>
      <w:r w:rsidRPr="00E627B6">
        <w:t>Special Needs Population</w:t>
      </w:r>
      <w:r w:rsidR="00030AA6" w:rsidRPr="00E627B6">
        <w:t>/ Elderly Housing/Assisted Living</w:t>
      </w:r>
      <w:r w:rsidRPr="00E627B6">
        <w:t xml:space="preserve"> </w:t>
      </w:r>
    </w:p>
    <w:p w14:paraId="0A3C65E5" w14:textId="795E3D2C" w:rsidR="009622E1" w:rsidRPr="00E627B6" w:rsidRDefault="009622E1" w:rsidP="00656CB3">
      <w:pPr>
        <w:spacing w:before="100" w:beforeAutospacing="1" w:after="100" w:afterAutospacing="1"/>
        <w:ind w:left="720"/>
        <w:jc w:val="both"/>
      </w:pPr>
      <w:r w:rsidRPr="00E627B6">
        <w:t xml:space="preserve">2-90 Barney </w:t>
      </w:r>
      <w:r w:rsidR="00E2117C">
        <w:t>Street</w:t>
      </w:r>
      <w:r w:rsidRPr="00E627B6">
        <w:t xml:space="preserve"> 4-102 Trafton </w:t>
      </w:r>
      <w:r w:rsidR="00E2117C">
        <w:t>Street</w:t>
      </w:r>
    </w:p>
    <w:p w14:paraId="4A1DA94E" w14:textId="77777777" w:rsidR="009622E1" w:rsidRPr="00E627B6" w:rsidRDefault="009622E1" w:rsidP="00656CB3">
      <w:pPr>
        <w:spacing w:before="100" w:beforeAutospacing="1" w:after="100" w:afterAutospacing="1"/>
        <w:ind w:left="720"/>
        <w:jc w:val="both"/>
      </w:pPr>
      <w:r w:rsidRPr="00E627B6">
        <w:t>603 Berkshire Ave. - 45</w:t>
      </w:r>
    </w:p>
    <w:p w14:paraId="6EF4E821" w14:textId="3C898C03" w:rsidR="009622E1" w:rsidRPr="00E627B6" w:rsidRDefault="009622E1" w:rsidP="00656CB3">
      <w:pPr>
        <w:spacing w:before="100" w:beforeAutospacing="1" w:after="100" w:afterAutospacing="1"/>
        <w:ind w:left="720"/>
        <w:jc w:val="both"/>
      </w:pPr>
      <w:r w:rsidRPr="00E627B6">
        <w:t xml:space="preserve">63-67 Florida </w:t>
      </w:r>
      <w:r w:rsidR="00E2117C">
        <w:t>Street</w:t>
      </w:r>
      <w:r w:rsidRPr="00E627B6">
        <w:t xml:space="preserve"> </w:t>
      </w:r>
      <w:r w:rsidR="00793A3B" w:rsidRPr="00E627B6">
        <w:t>Not In</w:t>
      </w:r>
      <w:r w:rsidRPr="00E627B6">
        <w:t xml:space="preserve"> Use</w:t>
      </w:r>
    </w:p>
    <w:p w14:paraId="447A2F2D" w14:textId="6D46CB0F" w:rsidR="009622E1" w:rsidRPr="00E627B6" w:rsidRDefault="009622E1" w:rsidP="00656CB3">
      <w:pPr>
        <w:spacing w:before="100" w:beforeAutospacing="1" w:after="100" w:afterAutospacing="1"/>
        <w:ind w:left="720"/>
        <w:jc w:val="both"/>
      </w:pPr>
      <w:r w:rsidRPr="00E627B6">
        <w:t xml:space="preserve">Bay State </w:t>
      </w:r>
      <w:r w:rsidR="00793A3B" w:rsidRPr="00E627B6">
        <w:t>Place -</w:t>
      </w:r>
      <w:r w:rsidRPr="00E627B6">
        <w:t xml:space="preserve"> 414 Chestnut </w:t>
      </w:r>
      <w:r w:rsidR="00E2117C">
        <w:t>Street</w:t>
      </w:r>
      <w:r w:rsidRPr="00E627B6">
        <w:t xml:space="preserve">   </w:t>
      </w:r>
    </w:p>
    <w:p w14:paraId="1E70AE7C" w14:textId="3498AB38" w:rsidR="009622E1" w:rsidRPr="00E627B6" w:rsidRDefault="009622E1" w:rsidP="00656CB3">
      <w:pPr>
        <w:spacing w:before="100" w:beforeAutospacing="1" w:after="100" w:afterAutospacing="1"/>
        <w:ind w:left="720"/>
        <w:jc w:val="both"/>
      </w:pPr>
      <w:r w:rsidRPr="00E627B6">
        <w:t xml:space="preserve">Baystate Ambulatory Care </w:t>
      </w:r>
      <w:r w:rsidR="00793A3B" w:rsidRPr="00E627B6">
        <w:t xml:space="preserve">Center </w:t>
      </w:r>
      <w:r w:rsidRPr="00E627B6">
        <w:t xml:space="preserve">3300 Main </w:t>
      </w:r>
      <w:r w:rsidR="00E2117C">
        <w:t>Street</w:t>
      </w:r>
      <w:r w:rsidR="00656CB3" w:rsidRPr="00E627B6">
        <w:t xml:space="preserve"> (</w:t>
      </w:r>
      <w:r w:rsidR="00656CB3" w:rsidRPr="00E627B6">
        <w:rPr>
          <w:b/>
        </w:rPr>
        <w:t>Emergency Power)</w:t>
      </w:r>
    </w:p>
    <w:p w14:paraId="63E29C6B" w14:textId="2BE0F681" w:rsidR="009622E1" w:rsidRPr="00E627B6" w:rsidRDefault="009622E1" w:rsidP="00656CB3">
      <w:pPr>
        <w:spacing w:before="100" w:beforeAutospacing="1" w:after="100" w:afterAutospacing="1"/>
        <w:ind w:left="720"/>
        <w:jc w:val="both"/>
      </w:pPr>
      <w:r w:rsidRPr="00E627B6">
        <w:t xml:space="preserve">Baystate Med </w:t>
      </w:r>
      <w:r w:rsidR="00793A3B" w:rsidRPr="00E627B6">
        <w:t>Ctr.</w:t>
      </w:r>
      <w:r w:rsidRPr="00E627B6">
        <w:t xml:space="preserve"> - 759 Chestnut </w:t>
      </w:r>
      <w:r w:rsidR="00E2117C">
        <w:t>Street</w:t>
      </w:r>
    </w:p>
    <w:p w14:paraId="079798C1" w14:textId="4A765461" w:rsidR="009622E1" w:rsidRPr="00E627B6" w:rsidRDefault="009622E1" w:rsidP="00656CB3">
      <w:pPr>
        <w:spacing w:before="100" w:beforeAutospacing="1" w:after="100" w:afterAutospacing="1"/>
        <w:ind w:left="720"/>
        <w:jc w:val="both"/>
      </w:pPr>
      <w:r w:rsidRPr="00E627B6">
        <w:t xml:space="preserve">Baystate Med </w:t>
      </w:r>
      <w:r w:rsidR="00793A3B" w:rsidRPr="00E627B6">
        <w:t>Ctr.</w:t>
      </w:r>
      <w:r w:rsidRPr="00E627B6">
        <w:t xml:space="preserve"> (South Campus) - 140 High </w:t>
      </w:r>
      <w:r w:rsidR="00031A90">
        <w:t>Street</w:t>
      </w:r>
      <w:r w:rsidR="00031A90" w:rsidRPr="00E627B6">
        <w:t xml:space="preserve"> (</w:t>
      </w:r>
      <w:r w:rsidRPr="00E627B6">
        <w:rPr>
          <w:b/>
        </w:rPr>
        <w:t>Emergency Power</w:t>
      </w:r>
      <w:r w:rsidR="002A0B1A" w:rsidRPr="00E627B6">
        <w:rPr>
          <w:b/>
        </w:rPr>
        <w:t>)</w:t>
      </w:r>
    </w:p>
    <w:p w14:paraId="5DCBDC75" w14:textId="77777777" w:rsidR="009622E1" w:rsidRPr="00E627B6" w:rsidRDefault="009622E1" w:rsidP="00656CB3">
      <w:pPr>
        <w:tabs>
          <w:tab w:val="left" w:pos="-1440"/>
        </w:tabs>
        <w:spacing w:before="100" w:beforeAutospacing="1" w:after="100" w:afterAutospacing="1"/>
        <w:ind w:left="720"/>
        <w:jc w:val="both"/>
      </w:pPr>
      <w:r w:rsidRPr="00E627B6">
        <w:t xml:space="preserve">Beech Manor Rest </w:t>
      </w:r>
      <w:r w:rsidR="00793A3B" w:rsidRPr="00E627B6">
        <w:t>Home 38</w:t>
      </w:r>
      <w:r w:rsidRPr="00E627B6">
        <w:t xml:space="preserve"> Warner St </w:t>
      </w:r>
      <w:r w:rsidRPr="00E627B6">
        <w:rPr>
          <w:b/>
        </w:rPr>
        <w:t>(Emergency Power)</w:t>
      </w:r>
    </w:p>
    <w:p w14:paraId="70D5651E" w14:textId="22E615A9" w:rsidR="009622E1" w:rsidRPr="00E627B6" w:rsidRDefault="009622E1" w:rsidP="00656CB3">
      <w:pPr>
        <w:spacing w:before="100" w:beforeAutospacing="1" w:after="100" w:afterAutospacing="1"/>
        <w:ind w:left="720"/>
        <w:jc w:val="both"/>
      </w:pPr>
      <w:r w:rsidRPr="00E627B6">
        <w:t xml:space="preserve">Blue Spruce Rest </w:t>
      </w:r>
      <w:r w:rsidR="00793A3B" w:rsidRPr="00E627B6">
        <w:t>Home 175</w:t>
      </w:r>
      <w:r w:rsidRPr="00E627B6">
        <w:t xml:space="preserve"> </w:t>
      </w:r>
      <w:r w:rsidR="00793A3B" w:rsidRPr="00E627B6">
        <w:t>Bowdoin</w:t>
      </w:r>
      <w:r w:rsidRPr="00E627B6">
        <w:t xml:space="preserve"> </w:t>
      </w:r>
      <w:r w:rsidR="00E2117C">
        <w:t>Street</w:t>
      </w:r>
      <w:r w:rsidRPr="00E627B6">
        <w:t xml:space="preserve">  </w:t>
      </w:r>
    </w:p>
    <w:p w14:paraId="45953053" w14:textId="0FE0FB75" w:rsidR="009622E1" w:rsidRPr="00E627B6" w:rsidRDefault="009622E1" w:rsidP="00656CB3">
      <w:pPr>
        <w:spacing w:before="100" w:beforeAutospacing="1" w:after="100" w:afterAutospacing="1"/>
        <w:ind w:left="720"/>
        <w:jc w:val="both"/>
      </w:pPr>
      <w:r w:rsidRPr="00E627B6">
        <w:t xml:space="preserve">Carpe Diem Apts. - 1228 Carew </w:t>
      </w:r>
      <w:r w:rsidR="00E2117C">
        <w:t>Street</w:t>
      </w:r>
      <w:r w:rsidRPr="00E627B6">
        <w:t xml:space="preserve"> </w:t>
      </w:r>
    </w:p>
    <w:p w14:paraId="076BC6E2" w14:textId="4953E04D" w:rsidR="009622E1" w:rsidRPr="00E627B6" w:rsidRDefault="009622E1" w:rsidP="00656CB3">
      <w:pPr>
        <w:spacing w:before="100" w:beforeAutospacing="1" w:after="100" w:afterAutospacing="1"/>
        <w:ind w:left="720"/>
        <w:jc w:val="both"/>
      </w:pPr>
      <w:r w:rsidRPr="00E627B6">
        <w:t xml:space="preserve">Central Apartments - 347-367 Central </w:t>
      </w:r>
      <w:r w:rsidR="00E2117C">
        <w:t>Street</w:t>
      </w:r>
      <w:r w:rsidRPr="00E627B6">
        <w:t xml:space="preserve"> </w:t>
      </w:r>
    </w:p>
    <w:p w14:paraId="4CB980B3" w14:textId="388FED39" w:rsidR="009622E1" w:rsidRPr="00E627B6" w:rsidRDefault="009622E1" w:rsidP="00656CB3">
      <w:pPr>
        <w:tabs>
          <w:tab w:val="left" w:pos="-1440"/>
        </w:tabs>
        <w:spacing w:before="100" w:beforeAutospacing="1" w:after="100" w:afterAutospacing="1"/>
        <w:ind w:left="720"/>
        <w:jc w:val="both"/>
      </w:pPr>
      <w:r w:rsidRPr="00E627B6">
        <w:t xml:space="preserve">Chateau Apts.  5 Temple </w:t>
      </w:r>
      <w:r w:rsidR="00E2117C">
        <w:t>Street</w:t>
      </w:r>
      <w:r w:rsidRPr="00E627B6">
        <w:t xml:space="preserve">  </w:t>
      </w:r>
    </w:p>
    <w:p w14:paraId="038B4080" w14:textId="1F09C767" w:rsidR="009622E1" w:rsidRPr="00E627B6" w:rsidRDefault="009622E1" w:rsidP="00656CB3">
      <w:pPr>
        <w:tabs>
          <w:tab w:val="left" w:pos="-1440"/>
        </w:tabs>
        <w:spacing w:before="100" w:beforeAutospacing="1" w:after="100" w:afterAutospacing="1"/>
        <w:ind w:left="720"/>
        <w:jc w:val="both"/>
      </w:pPr>
      <w:r w:rsidRPr="00E627B6">
        <w:t xml:space="preserve">Chestnut </w:t>
      </w:r>
      <w:r w:rsidR="00793A3B" w:rsidRPr="00E627B6">
        <w:t>Park 115</w:t>
      </w:r>
      <w:r w:rsidRPr="00E627B6">
        <w:t xml:space="preserve">-185 Dwight </w:t>
      </w:r>
      <w:r w:rsidR="00E2117C">
        <w:t>Street</w:t>
      </w:r>
      <w:r w:rsidRPr="00E627B6">
        <w:t xml:space="preserve"> </w:t>
      </w:r>
    </w:p>
    <w:p w14:paraId="10363071" w14:textId="3389DF27" w:rsidR="009622E1" w:rsidRPr="00E627B6" w:rsidRDefault="009622E1" w:rsidP="00656CB3">
      <w:pPr>
        <w:tabs>
          <w:tab w:val="left" w:pos="-1440"/>
        </w:tabs>
        <w:spacing w:before="100" w:beforeAutospacing="1" w:after="100" w:afterAutospacing="1"/>
        <w:ind w:left="720"/>
        <w:jc w:val="both"/>
      </w:pPr>
      <w:r w:rsidRPr="00E627B6">
        <w:t xml:space="preserve">Christopher Ct </w:t>
      </w:r>
      <w:r w:rsidR="00793A3B" w:rsidRPr="00E627B6">
        <w:t>Apts.</w:t>
      </w:r>
      <w:r w:rsidRPr="00E627B6">
        <w:t xml:space="preserve">  1118-1122 </w:t>
      </w:r>
      <w:r w:rsidR="00E2117C">
        <w:t>Street</w:t>
      </w:r>
      <w:r w:rsidRPr="00E627B6">
        <w:t xml:space="preserve"> Ames Av </w:t>
      </w:r>
    </w:p>
    <w:p w14:paraId="09ED0C89" w14:textId="77777777" w:rsidR="009622E1" w:rsidRPr="00E627B6" w:rsidRDefault="00A65196" w:rsidP="00656CB3">
      <w:pPr>
        <w:spacing w:before="100" w:beforeAutospacing="1" w:after="100" w:afterAutospacing="1"/>
        <w:ind w:left="720"/>
        <w:jc w:val="both"/>
      </w:pPr>
      <w:r w:rsidRPr="00E627B6">
        <w:t>City</w:t>
      </w:r>
      <w:r w:rsidR="009622E1" w:rsidRPr="00E627B6">
        <w:t xml:space="preserve"> Wide Assocs.  - 11 </w:t>
      </w:r>
      <w:r w:rsidR="00793A3B" w:rsidRPr="00E627B6">
        <w:t>Acushnet</w:t>
      </w:r>
      <w:r w:rsidR="009622E1" w:rsidRPr="00E627B6">
        <w:t xml:space="preserve"> Ave.  </w:t>
      </w:r>
    </w:p>
    <w:p w14:paraId="6606A10F" w14:textId="77777777" w:rsidR="009622E1" w:rsidRPr="00E627B6" w:rsidRDefault="009622E1" w:rsidP="00656CB3">
      <w:pPr>
        <w:spacing w:before="100" w:beforeAutospacing="1" w:after="100" w:afterAutospacing="1"/>
        <w:ind w:left="720"/>
        <w:jc w:val="both"/>
      </w:pPr>
      <w:r w:rsidRPr="00E627B6">
        <w:t xml:space="preserve">Forest Park Manor 472 Dickinson St </w:t>
      </w:r>
    </w:p>
    <w:p w14:paraId="275DAC9E" w14:textId="59F5D616" w:rsidR="009622E1" w:rsidRPr="00E627B6" w:rsidRDefault="009622E1" w:rsidP="00656CB3">
      <w:pPr>
        <w:spacing w:before="100" w:beforeAutospacing="1" w:after="100" w:afterAutospacing="1"/>
        <w:ind w:left="720"/>
        <w:jc w:val="both"/>
      </w:pPr>
      <w:r w:rsidRPr="00E627B6">
        <w:t xml:space="preserve">Gentile Apartments - 85 Williams </w:t>
      </w:r>
      <w:r w:rsidR="00E2117C">
        <w:t>Street</w:t>
      </w:r>
      <w:r w:rsidRPr="00E627B6">
        <w:t xml:space="preserve">  </w:t>
      </w:r>
    </w:p>
    <w:p w14:paraId="4FB40004" w14:textId="2200E33E" w:rsidR="009622E1" w:rsidRPr="00E627B6" w:rsidRDefault="009622E1" w:rsidP="00656CB3">
      <w:pPr>
        <w:tabs>
          <w:tab w:val="left" w:pos="-1440"/>
        </w:tabs>
        <w:spacing w:before="100" w:beforeAutospacing="1" w:after="100" w:afterAutospacing="1"/>
        <w:ind w:left="720"/>
        <w:jc w:val="both"/>
      </w:pPr>
      <w:r w:rsidRPr="00E627B6">
        <w:t xml:space="preserve">Hampden House Rest 190 Kendall </w:t>
      </w:r>
      <w:r w:rsidR="00E2117C">
        <w:t>Street</w:t>
      </w:r>
      <w:r w:rsidRPr="00E627B6">
        <w:t xml:space="preserve"> </w:t>
      </w:r>
    </w:p>
    <w:p w14:paraId="47717265" w14:textId="6D29D11E" w:rsidR="009622E1" w:rsidRPr="00E627B6" w:rsidRDefault="009622E1" w:rsidP="00656CB3">
      <w:pPr>
        <w:tabs>
          <w:tab w:val="left" w:pos="-1440"/>
        </w:tabs>
        <w:spacing w:before="100" w:beforeAutospacing="1" w:after="100" w:afterAutospacing="1"/>
        <w:ind w:left="720"/>
        <w:jc w:val="both"/>
      </w:pPr>
      <w:r w:rsidRPr="00E627B6">
        <w:t xml:space="preserve">Harrigan Apartments - 107 Belmont </w:t>
      </w:r>
      <w:r w:rsidR="00E2117C">
        <w:t>Street</w:t>
      </w:r>
      <w:r w:rsidRPr="00E627B6">
        <w:t xml:space="preserve">  </w:t>
      </w:r>
    </w:p>
    <w:p w14:paraId="663E5778" w14:textId="77777777" w:rsidR="009622E1" w:rsidRPr="00E627B6" w:rsidRDefault="009622E1" w:rsidP="00656CB3">
      <w:pPr>
        <w:spacing w:before="100" w:beforeAutospacing="1" w:after="100" w:afterAutospacing="1"/>
        <w:ind w:left="720"/>
        <w:jc w:val="both"/>
      </w:pPr>
      <w:r w:rsidRPr="00E627B6">
        <w:t xml:space="preserve">Highland </w:t>
      </w:r>
      <w:r w:rsidR="00793A3B" w:rsidRPr="00E627B6">
        <w:t>House -</w:t>
      </w:r>
      <w:r w:rsidRPr="00E627B6">
        <w:t xml:space="preserve"> 250 Oak Grove Av. </w:t>
      </w:r>
    </w:p>
    <w:p w14:paraId="00AE7B14" w14:textId="0BAD471D" w:rsidR="009622E1" w:rsidRPr="00E627B6" w:rsidRDefault="009622E1" w:rsidP="00656CB3">
      <w:pPr>
        <w:tabs>
          <w:tab w:val="left" w:pos="-1440"/>
        </w:tabs>
        <w:spacing w:before="100" w:beforeAutospacing="1" w:after="100" w:afterAutospacing="1"/>
        <w:ind w:left="720"/>
        <w:jc w:val="both"/>
      </w:pPr>
      <w:r w:rsidRPr="00E627B6">
        <w:t xml:space="preserve">Hobby Club Housing - 307 Chestnut </w:t>
      </w:r>
      <w:r w:rsidR="00E2117C">
        <w:t>Street</w:t>
      </w:r>
      <w:r w:rsidRPr="00E627B6">
        <w:t xml:space="preserve">   </w:t>
      </w:r>
    </w:p>
    <w:p w14:paraId="40B451A2" w14:textId="77777777" w:rsidR="009622E1" w:rsidRPr="00E627B6" w:rsidRDefault="009622E1" w:rsidP="00656CB3">
      <w:pPr>
        <w:spacing w:before="100" w:beforeAutospacing="1" w:after="100" w:afterAutospacing="1"/>
        <w:ind w:left="720"/>
        <w:jc w:val="both"/>
      </w:pPr>
      <w:r w:rsidRPr="00E627B6">
        <w:t xml:space="preserve">Hogan </w:t>
      </w:r>
      <w:r w:rsidR="00793A3B" w:rsidRPr="00E627B6">
        <w:t>Apts.</w:t>
      </w:r>
      <w:r w:rsidRPr="00E627B6">
        <w:t xml:space="preserve">  138- St James Av   </w:t>
      </w:r>
    </w:p>
    <w:p w14:paraId="60AC8380" w14:textId="07DAB2A6" w:rsidR="009622E1" w:rsidRPr="00E627B6" w:rsidRDefault="009622E1" w:rsidP="00656CB3">
      <w:pPr>
        <w:spacing w:before="100" w:beforeAutospacing="1" w:after="100" w:afterAutospacing="1"/>
        <w:ind w:left="720"/>
        <w:jc w:val="both"/>
      </w:pPr>
      <w:r w:rsidRPr="00E627B6">
        <w:t xml:space="preserve">Hunter Place </w:t>
      </w:r>
      <w:r w:rsidR="00793A3B" w:rsidRPr="00E627B6">
        <w:t>Apts.</w:t>
      </w:r>
      <w:r w:rsidRPr="00E627B6">
        <w:t xml:space="preserve"> - 69 Andrew </w:t>
      </w:r>
      <w:r w:rsidR="00E2117C">
        <w:t>Street</w:t>
      </w:r>
      <w:r w:rsidRPr="00E627B6">
        <w:t xml:space="preserve"> </w:t>
      </w:r>
    </w:p>
    <w:p w14:paraId="553DAE06" w14:textId="77777777" w:rsidR="009622E1" w:rsidRPr="00E627B6" w:rsidRDefault="009622E1" w:rsidP="00656CB3">
      <w:pPr>
        <w:tabs>
          <w:tab w:val="left" w:pos="-1440"/>
        </w:tabs>
        <w:spacing w:before="100" w:beforeAutospacing="1" w:after="100" w:afterAutospacing="1"/>
        <w:ind w:left="720"/>
        <w:jc w:val="both"/>
      </w:pPr>
      <w:r w:rsidRPr="00E627B6">
        <w:t>Independence House 1475 Roosevelt Av</w:t>
      </w:r>
    </w:p>
    <w:p w14:paraId="3A4A04EE" w14:textId="77777777" w:rsidR="009622E1" w:rsidRPr="00E627B6" w:rsidRDefault="009622E1" w:rsidP="00656CB3">
      <w:pPr>
        <w:spacing w:before="100" w:beforeAutospacing="1" w:after="100" w:afterAutospacing="1"/>
        <w:ind w:left="720"/>
        <w:jc w:val="both"/>
      </w:pPr>
      <w:r w:rsidRPr="00E627B6">
        <w:t xml:space="preserve">Indian Orchard </w:t>
      </w:r>
      <w:r w:rsidR="00793A3B" w:rsidRPr="00E627B6">
        <w:t>Manor -</w:t>
      </w:r>
      <w:r w:rsidRPr="00E627B6">
        <w:t xml:space="preserve"> 1-57 Milton Ct.  </w:t>
      </w:r>
    </w:p>
    <w:p w14:paraId="44ABF5C1" w14:textId="77E0090D" w:rsidR="009622E1" w:rsidRPr="00E627B6" w:rsidRDefault="009622E1" w:rsidP="00656CB3">
      <w:pPr>
        <w:spacing w:before="100" w:beforeAutospacing="1" w:after="100" w:afterAutospacing="1"/>
        <w:ind w:left="720"/>
        <w:jc w:val="both"/>
      </w:pPr>
      <w:r w:rsidRPr="00E627B6">
        <w:t xml:space="preserve">Johnny Appleseed - 500 Hancock </w:t>
      </w:r>
      <w:r w:rsidR="00E2117C">
        <w:t>Street</w:t>
      </w:r>
      <w:r w:rsidRPr="00E627B6">
        <w:t xml:space="preserve">   </w:t>
      </w:r>
    </w:p>
    <w:p w14:paraId="13FFB80B" w14:textId="77777777" w:rsidR="009622E1" w:rsidRPr="00E627B6" w:rsidRDefault="009622E1" w:rsidP="00656CB3">
      <w:pPr>
        <w:tabs>
          <w:tab w:val="left" w:pos="-1440"/>
        </w:tabs>
        <w:spacing w:before="100" w:beforeAutospacing="1" w:after="100" w:afterAutospacing="1"/>
        <w:ind w:left="720"/>
        <w:jc w:val="both"/>
      </w:pPr>
      <w:r w:rsidRPr="00E627B6">
        <w:t xml:space="preserve">Kathryn Jones Apts. - 35-49 Pendleton Av  </w:t>
      </w:r>
    </w:p>
    <w:p w14:paraId="54444A0C" w14:textId="644FCE42" w:rsidR="009622E1" w:rsidRPr="00E627B6" w:rsidRDefault="009622E1" w:rsidP="00656CB3">
      <w:pPr>
        <w:spacing w:before="100" w:beforeAutospacing="1" w:after="100" w:afterAutospacing="1"/>
        <w:ind w:left="720"/>
        <w:jc w:val="both"/>
      </w:pPr>
      <w:r w:rsidRPr="00E627B6">
        <w:t xml:space="preserve">Kendall </w:t>
      </w:r>
      <w:r w:rsidR="00793A3B" w:rsidRPr="00E627B6">
        <w:t>Commons -</w:t>
      </w:r>
      <w:r w:rsidRPr="00E627B6">
        <w:t xml:space="preserve"> 200 Kendall </w:t>
      </w:r>
      <w:r w:rsidR="00E2117C">
        <w:t>Street</w:t>
      </w:r>
      <w:r w:rsidRPr="00E627B6">
        <w:t xml:space="preserve">  </w:t>
      </w:r>
    </w:p>
    <w:p w14:paraId="5AD99635" w14:textId="77777777" w:rsidR="009622E1" w:rsidRPr="00E627B6" w:rsidRDefault="009622E1" w:rsidP="00656CB3">
      <w:pPr>
        <w:spacing w:before="100" w:beforeAutospacing="1" w:after="100" w:afterAutospacing="1"/>
        <w:ind w:left="720"/>
        <w:jc w:val="both"/>
      </w:pPr>
      <w:r w:rsidRPr="00E627B6">
        <w:t>Keystone Woods (Under Construction</w:t>
      </w:r>
      <w:r w:rsidR="00793A3B" w:rsidRPr="00E627B6">
        <w:t>) 942</w:t>
      </w:r>
      <w:r w:rsidRPr="00E627B6">
        <w:t xml:space="preserve"> Grayson </w:t>
      </w:r>
      <w:r w:rsidR="00793A3B" w:rsidRPr="00E627B6">
        <w:t>Dr.</w:t>
      </w:r>
      <w:r w:rsidRPr="00E627B6">
        <w:t xml:space="preserve"> - </w:t>
      </w:r>
    </w:p>
    <w:p w14:paraId="68646603" w14:textId="325B292D" w:rsidR="009622E1" w:rsidRPr="00E627B6" w:rsidRDefault="009622E1" w:rsidP="00656CB3">
      <w:pPr>
        <w:spacing w:before="100" w:beforeAutospacing="1" w:after="100" w:afterAutospacing="1"/>
        <w:ind w:left="720"/>
        <w:jc w:val="both"/>
      </w:pPr>
      <w:r w:rsidRPr="00E627B6">
        <w:t xml:space="preserve">Linden Towers - 310 Stafford </w:t>
      </w:r>
      <w:r w:rsidR="00E2117C">
        <w:t>Street</w:t>
      </w:r>
      <w:r w:rsidRPr="00E627B6">
        <w:t xml:space="preserve">   </w:t>
      </w:r>
    </w:p>
    <w:p w14:paraId="6EAA7D78" w14:textId="467DD8EA" w:rsidR="009622E1" w:rsidRPr="00E627B6" w:rsidRDefault="009622E1" w:rsidP="00656CB3">
      <w:pPr>
        <w:spacing w:before="100" w:beforeAutospacing="1" w:after="100" w:afterAutospacing="1"/>
        <w:ind w:left="720"/>
        <w:jc w:val="both"/>
      </w:pPr>
      <w:r w:rsidRPr="00E627B6">
        <w:t xml:space="preserve">Maple Hill Rest Home - 156 Mill </w:t>
      </w:r>
      <w:r w:rsidR="00E2117C">
        <w:t>Street</w:t>
      </w:r>
      <w:r w:rsidRPr="00E627B6">
        <w:t xml:space="preserve"> </w:t>
      </w:r>
      <w:r w:rsidRPr="00E627B6">
        <w:rPr>
          <w:b/>
        </w:rPr>
        <w:t>Emergency Power)</w:t>
      </w:r>
    </w:p>
    <w:p w14:paraId="1D9C5284" w14:textId="7F700955" w:rsidR="009622E1" w:rsidRPr="00E627B6" w:rsidRDefault="009622E1" w:rsidP="00656CB3">
      <w:pPr>
        <w:tabs>
          <w:tab w:val="left" w:pos="-1440"/>
        </w:tabs>
        <w:spacing w:before="100" w:beforeAutospacing="1" w:after="100" w:afterAutospacing="1"/>
        <w:ind w:left="720"/>
        <w:jc w:val="both"/>
      </w:pPr>
      <w:r w:rsidRPr="00E627B6">
        <w:t xml:space="preserve">Marbetton-Wendall </w:t>
      </w:r>
      <w:r w:rsidR="00793A3B" w:rsidRPr="00E627B6">
        <w:t>Apts.</w:t>
      </w:r>
      <w:r w:rsidRPr="00E627B6">
        <w:t xml:space="preserve"> - 549 Main </w:t>
      </w:r>
      <w:r w:rsidR="00E2117C">
        <w:t>Street</w:t>
      </w:r>
      <w:r w:rsidRPr="00E627B6">
        <w:t xml:space="preserve">   </w:t>
      </w:r>
    </w:p>
    <w:p w14:paraId="1116576A" w14:textId="1AE4AA9D" w:rsidR="009622E1" w:rsidRPr="00E627B6" w:rsidRDefault="009622E1" w:rsidP="00656CB3">
      <w:pPr>
        <w:spacing w:before="100" w:beforeAutospacing="1" w:after="100" w:afterAutospacing="1"/>
        <w:ind w:left="720"/>
        <w:jc w:val="both"/>
      </w:pPr>
      <w:r w:rsidRPr="00E627B6">
        <w:t xml:space="preserve">Mercy Hospital   271 Carew </w:t>
      </w:r>
      <w:r w:rsidR="00E2117C">
        <w:t>Street</w:t>
      </w:r>
      <w:r w:rsidRPr="00E627B6">
        <w:t xml:space="preserve"> </w:t>
      </w:r>
      <w:r w:rsidRPr="00E627B6">
        <w:rPr>
          <w:b/>
        </w:rPr>
        <w:t xml:space="preserve">(Emergency Power &amp; </w:t>
      </w:r>
      <w:r w:rsidR="00031A90" w:rsidRPr="00E627B6">
        <w:rPr>
          <w:b/>
        </w:rPr>
        <w:t>Self-Contained</w:t>
      </w:r>
      <w:r w:rsidRPr="00E627B6">
        <w:rPr>
          <w:b/>
        </w:rPr>
        <w:t xml:space="preserve"> Ventilation)</w:t>
      </w:r>
    </w:p>
    <w:p w14:paraId="21243F99" w14:textId="6D0C0FC0" w:rsidR="009622E1" w:rsidRPr="00E627B6" w:rsidRDefault="009622E1" w:rsidP="00656CB3">
      <w:pPr>
        <w:tabs>
          <w:tab w:val="left" w:pos="-1440"/>
        </w:tabs>
        <w:spacing w:before="100" w:beforeAutospacing="1" w:after="100" w:afterAutospacing="1"/>
        <w:ind w:left="720"/>
        <w:jc w:val="both"/>
      </w:pPr>
      <w:r w:rsidRPr="00E627B6">
        <w:t xml:space="preserve">Morgan </w:t>
      </w:r>
      <w:r w:rsidR="00793A3B" w:rsidRPr="00E627B6">
        <w:t>Apartments 31</w:t>
      </w:r>
      <w:r w:rsidRPr="00E627B6">
        <w:noBreakHyphen/>
        <w:t xml:space="preserve">51 Morgan </w:t>
      </w:r>
      <w:r w:rsidR="00E2117C">
        <w:t>Street</w:t>
      </w:r>
      <w:r w:rsidRPr="00E627B6">
        <w:t xml:space="preserve">- </w:t>
      </w:r>
    </w:p>
    <w:p w14:paraId="06A88C01" w14:textId="0375C04C" w:rsidR="009622E1" w:rsidRPr="00E627B6" w:rsidRDefault="009622E1" w:rsidP="00656CB3">
      <w:pPr>
        <w:tabs>
          <w:tab w:val="left" w:pos="-1440"/>
        </w:tabs>
        <w:spacing w:before="100" w:beforeAutospacing="1" w:after="100" w:afterAutospacing="1"/>
        <w:ind w:left="720"/>
        <w:jc w:val="both"/>
      </w:pPr>
      <w:r w:rsidRPr="00E627B6">
        <w:t xml:space="preserve">Morris </w:t>
      </w:r>
      <w:r w:rsidR="00E2117C">
        <w:t>Street</w:t>
      </w:r>
      <w:r w:rsidRPr="00E627B6">
        <w:t xml:space="preserve"> Sch </w:t>
      </w:r>
      <w:r w:rsidR="00793A3B" w:rsidRPr="00E627B6">
        <w:t>Apts.</w:t>
      </w:r>
      <w:r w:rsidRPr="00E627B6">
        <w:t xml:space="preserve">  - 45 Dewey </w:t>
      </w:r>
      <w:r w:rsidR="00E2117C">
        <w:t>Street</w:t>
      </w:r>
      <w:r w:rsidRPr="00E627B6">
        <w:t xml:space="preserve">  </w:t>
      </w:r>
    </w:p>
    <w:p w14:paraId="0B0FB76B" w14:textId="230B1A3E" w:rsidR="009622E1" w:rsidRPr="00E627B6" w:rsidRDefault="009622E1" w:rsidP="00656CB3">
      <w:pPr>
        <w:tabs>
          <w:tab w:val="left" w:pos="-1440"/>
        </w:tabs>
        <w:spacing w:before="100" w:beforeAutospacing="1" w:after="100" w:afterAutospacing="1"/>
        <w:ind w:left="720"/>
        <w:jc w:val="both"/>
      </w:pPr>
      <w:r w:rsidRPr="00E627B6">
        <w:t xml:space="preserve">Myrtle </w:t>
      </w:r>
      <w:r w:rsidR="00E2117C">
        <w:t>Street</w:t>
      </w:r>
      <w:r w:rsidRPr="00E627B6">
        <w:t xml:space="preserve"> Sch </w:t>
      </w:r>
      <w:r w:rsidR="00793A3B" w:rsidRPr="00E627B6">
        <w:t>Apts.</w:t>
      </w:r>
      <w:r w:rsidRPr="00E627B6">
        <w:t xml:space="preserve">  64 Myrtle </w:t>
      </w:r>
      <w:r w:rsidR="00E2117C">
        <w:t>Street</w:t>
      </w:r>
      <w:r w:rsidRPr="00E627B6">
        <w:t xml:space="preserve"> I.O. </w:t>
      </w:r>
    </w:p>
    <w:p w14:paraId="74FC280F" w14:textId="3CA100D9" w:rsidR="009622E1" w:rsidRPr="00E627B6" w:rsidRDefault="009622E1" w:rsidP="00656CB3">
      <w:pPr>
        <w:spacing w:before="100" w:beforeAutospacing="1" w:after="100" w:afterAutospacing="1"/>
        <w:ind w:left="720"/>
        <w:jc w:val="both"/>
      </w:pPr>
      <w:r w:rsidRPr="00E627B6">
        <w:t xml:space="preserve">Park View Specialty Hospital - 1400 State </w:t>
      </w:r>
      <w:r w:rsidR="00031A90">
        <w:t>Street</w:t>
      </w:r>
      <w:r w:rsidR="00031A90" w:rsidRPr="00E627B6">
        <w:t xml:space="preserve"> (</w:t>
      </w:r>
      <w:r w:rsidRPr="00E627B6">
        <w:rPr>
          <w:b/>
        </w:rPr>
        <w:t>Emergency Power)</w:t>
      </w:r>
    </w:p>
    <w:p w14:paraId="0899BD64" w14:textId="57431D4B" w:rsidR="009622E1" w:rsidRPr="00E627B6" w:rsidRDefault="009622E1" w:rsidP="00656CB3">
      <w:pPr>
        <w:spacing w:before="100" w:beforeAutospacing="1" w:after="100" w:afterAutospacing="1"/>
        <w:ind w:left="720"/>
        <w:jc w:val="both"/>
      </w:pPr>
      <w:r w:rsidRPr="00E627B6">
        <w:t xml:space="preserve">Pine Manor Nursing </w:t>
      </w:r>
      <w:r w:rsidR="00793A3B" w:rsidRPr="00E627B6">
        <w:t>H 1190</w:t>
      </w:r>
      <w:r w:rsidRPr="00E627B6">
        <w:t xml:space="preserve"> Liberty </w:t>
      </w:r>
      <w:r w:rsidR="00E2117C">
        <w:t>Street</w:t>
      </w:r>
      <w:r w:rsidRPr="00E627B6">
        <w:t xml:space="preserve">   </w:t>
      </w:r>
    </w:p>
    <w:p w14:paraId="0D035536" w14:textId="7B39936C" w:rsidR="009622E1" w:rsidRPr="00E627B6" w:rsidRDefault="009622E1" w:rsidP="00656CB3">
      <w:pPr>
        <w:tabs>
          <w:tab w:val="left" w:pos="-1440"/>
        </w:tabs>
        <w:spacing w:before="100" w:beforeAutospacing="1" w:after="100" w:afterAutospacing="1"/>
        <w:ind w:left="720"/>
        <w:jc w:val="both"/>
      </w:pPr>
      <w:r w:rsidRPr="00E627B6">
        <w:t xml:space="preserve">Primus Mason Manor - 74 Walnut </w:t>
      </w:r>
      <w:r w:rsidR="00031A90">
        <w:t>Street</w:t>
      </w:r>
      <w:r w:rsidR="00031A90" w:rsidRPr="00E627B6">
        <w:t xml:space="preserve"> (</w:t>
      </w:r>
      <w:r w:rsidRPr="00E627B6">
        <w:rPr>
          <w:b/>
        </w:rPr>
        <w:t>Emergency Power)</w:t>
      </w:r>
    </w:p>
    <w:p w14:paraId="53E8AEB7" w14:textId="786FB10D" w:rsidR="009622E1" w:rsidRPr="00E627B6" w:rsidRDefault="00793A3B" w:rsidP="00656CB3">
      <w:pPr>
        <w:spacing w:before="100" w:beforeAutospacing="1" w:after="100" w:afterAutospacing="1"/>
        <w:ind w:left="720"/>
        <w:jc w:val="both"/>
      </w:pPr>
      <w:r w:rsidRPr="00E627B6">
        <w:t xml:space="preserve">Providence. Care Center of Springfield - 370 Pine </w:t>
      </w:r>
      <w:r w:rsidR="00E2117C">
        <w:t>Street</w:t>
      </w:r>
      <w:r w:rsidRPr="00E627B6">
        <w:t xml:space="preserve"> </w:t>
      </w:r>
    </w:p>
    <w:p w14:paraId="208381DE" w14:textId="77777777" w:rsidR="009622E1" w:rsidRPr="00E627B6" w:rsidRDefault="009622E1" w:rsidP="00656CB3">
      <w:pPr>
        <w:spacing w:before="100" w:beforeAutospacing="1" w:after="100" w:afterAutospacing="1"/>
        <w:ind w:left="720"/>
        <w:jc w:val="both"/>
      </w:pPr>
      <w:r w:rsidRPr="00E627B6">
        <w:t xml:space="preserve">Reed's Landing - 807 Wilbraham Rd. </w:t>
      </w:r>
    </w:p>
    <w:p w14:paraId="7019DDE3" w14:textId="77777777" w:rsidR="009622E1" w:rsidRPr="00E627B6" w:rsidRDefault="009622E1" w:rsidP="00656CB3">
      <w:pPr>
        <w:spacing w:before="100" w:beforeAutospacing="1" w:after="100" w:afterAutospacing="1"/>
        <w:ind w:left="720"/>
        <w:jc w:val="both"/>
      </w:pPr>
      <w:r w:rsidRPr="00E627B6">
        <w:t xml:space="preserve">Riverview Towers - 134 Sanderson St  </w:t>
      </w:r>
    </w:p>
    <w:p w14:paraId="2B624F2B" w14:textId="3A932829" w:rsidR="009622E1" w:rsidRPr="00E627B6" w:rsidRDefault="009622E1" w:rsidP="00656CB3">
      <w:pPr>
        <w:spacing w:before="100" w:beforeAutospacing="1" w:after="100" w:afterAutospacing="1"/>
        <w:ind w:left="720"/>
        <w:jc w:val="both"/>
      </w:pPr>
      <w:r w:rsidRPr="00E627B6">
        <w:t xml:space="preserve">Shriners Hospital - 516 Carew </w:t>
      </w:r>
      <w:r w:rsidR="00E2117C">
        <w:t>Street</w:t>
      </w:r>
      <w:r w:rsidRPr="00E627B6">
        <w:t xml:space="preserve"> </w:t>
      </w:r>
      <w:r w:rsidRPr="00E627B6">
        <w:rPr>
          <w:b/>
        </w:rPr>
        <w:t>(Emergency Power)</w:t>
      </w:r>
    </w:p>
    <w:p w14:paraId="7583E847" w14:textId="3B883AF9" w:rsidR="009622E1" w:rsidRPr="00E627B6" w:rsidRDefault="009622E1" w:rsidP="00656CB3">
      <w:pPr>
        <w:spacing w:before="100" w:beforeAutospacing="1" w:after="100" w:afterAutospacing="1"/>
        <w:ind w:left="720"/>
        <w:jc w:val="both"/>
      </w:pPr>
      <w:r w:rsidRPr="00E627B6">
        <w:t xml:space="preserve">Spruce Manor (Vacant) - 388 Central </w:t>
      </w:r>
      <w:r w:rsidR="00E2117C">
        <w:t>Street</w:t>
      </w:r>
      <w:r w:rsidRPr="00E627B6">
        <w:t xml:space="preserve"> </w:t>
      </w:r>
      <w:r w:rsidRPr="00E627B6">
        <w:rPr>
          <w:b/>
        </w:rPr>
        <w:t>(Emergency Power)</w:t>
      </w:r>
    </w:p>
    <w:p w14:paraId="6072ECD1" w14:textId="03546FE9" w:rsidR="009622E1" w:rsidRPr="00E627B6" w:rsidRDefault="00E2117C" w:rsidP="00656CB3">
      <w:pPr>
        <w:spacing w:before="100" w:beforeAutospacing="1" w:after="100" w:afterAutospacing="1"/>
        <w:ind w:left="720"/>
        <w:jc w:val="both"/>
      </w:pPr>
      <w:r>
        <w:t>Street</w:t>
      </w:r>
      <w:r w:rsidR="009622E1" w:rsidRPr="00E627B6">
        <w:t xml:space="preserve"> James </w:t>
      </w:r>
      <w:r w:rsidR="00793A3B" w:rsidRPr="00E627B6">
        <w:t>Manor -</w:t>
      </w:r>
      <w:r w:rsidR="009622E1" w:rsidRPr="00E627B6">
        <w:t xml:space="preserve"> 744 </w:t>
      </w:r>
      <w:r>
        <w:t>Street</w:t>
      </w:r>
      <w:r w:rsidR="009622E1" w:rsidRPr="00E627B6">
        <w:t xml:space="preserve"> James Av.  </w:t>
      </w:r>
    </w:p>
    <w:p w14:paraId="33F40609" w14:textId="77777777" w:rsidR="00C07A24" w:rsidRPr="00E627B6" w:rsidRDefault="009622E1" w:rsidP="00656CB3">
      <w:pPr>
        <w:spacing w:before="100" w:beforeAutospacing="1" w:after="100" w:afterAutospacing="1"/>
        <w:ind w:left="720"/>
        <w:jc w:val="both"/>
      </w:pPr>
      <w:r w:rsidRPr="00E627B6">
        <w:t>Tri-</w:t>
      </w:r>
      <w:r w:rsidR="00793A3B" w:rsidRPr="00E627B6">
        <w:t>Towers -</w:t>
      </w:r>
      <w:r w:rsidRPr="00E627B6">
        <w:t xml:space="preserve"> 35 Saab Court</w:t>
      </w:r>
    </w:p>
    <w:p w14:paraId="339867A1" w14:textId="77777777" w:rsidR="00C07A24" w:rsidRPr="00E627B6" w:rsidRDefault="00C07A24" w:rsidP="00656CB3">
      <w:pPr>
        <w:tabs>
          <w:tab w:val="left" w:pos="-1440"/>
        </w:tabs>
        <w:spacing w:before="100" w:beforeAutospacing="1" w:after="100" w:afterAutospacing="1"/>
        <w:ind w:left="720"/>
        <w:jc w:val="both"/>
      </w:pPr>
      <w:r w:rsidRPr="00E627B6">
        <w:t xml:space="preserve">Wingate Health Care Ctr. - 215 Bicentennial Highway </w:t>
      </w:r>
      <w:r w:rsidRPr="00E627B6">
        <w:rPr>
          <w:b/>
        </w:rPr>
        <w:t>(Emergency Power)</w:t>
      </w:r>
    </w:p>
    <w:p w14:paraId="78CC5597" w14:textId="77777777" w:rsidR="00C07A24" w:rsidRPr="00E627B6" w:rsidRDefault="00C07A24" w:rsidP="00656CB3">
      <w:pPr>
        <w:tabs>
          <w:tab w:val="left" w:pos="-1440"/>
        </w:tabs>
        <w:spacing w:before="100" w:beforeAutospacing="1" w:after="100" w:afterAutospacing="1"/>
        <w:ind w:left="720"/>
        <w:jc w:val="both"/>
      </w:pPr>
      <w:r w:rsidRPr="00E627B6">
        <w:t>Wingate Health Care Ctr. - 22 Ridgewood Place (</w:t>
      </w:r>
      <w:r w:rsidRPr="00E627B6">
        <w:rPr>
          <w:b/>
        </w:rPr>
        <w:t>Emergency Power)</w:t>
      </w:r>
    </w:p>
    <w:p w14:paraId="51FC7458" w14:textId="77777777" w:rsidR="00356CC8" w:rsidRPr="00E627B6" w:rsidRDefault="00356CC8" w:rsidP="00EF5DC5">
      <w:pPr>
        <w:numPr>
          <w:ilvl w:val="0"/>
          <w:numId w:val="7"/>
        </w:numPr>
        <w:spacing w:before="100" w:beforeAutospacing="1" w:after="100" w:afterAutospacing="1"/>
      </w:pPr>
      <w:r w:rsidRPr="00E627B6">
        <w:t>Day Care Centers / Group Homes / Community Centers</w:t>
      </w:r>
    </w:p>
    <w:p w14:paraId="5D0842C9" w14:textId="77777777" w:rsidR="009622E1" w:rsidRPr="00E627B6" w:rsidRDefault="009622E1" w:rsidP="004C6254">
      <w:pPr>
        <w:pStyle w:val="NumberedListnonumChar"/>
      </w:pPr>
      <w:r w:rsidRPr="00E627B6">
        <w:t>Academy Head Start - 1190 Liberty St</w:t>
      </w:r>
    </w:p>
    <w:p w14:paraId="20F70BA9" w14:textId="77777777" w:rsidR="009622E1" w:rsidRPr="00E627B6" w:rsidRDefault="009622E1" w:rsidP="004C6254">
      <w:pPr>
        <w:pStyle w:val="NumberedListnonumChar"/>
      </w:pPr>
      <w:r w:rsidRPr="00E627B6">
        <w:t>Acorn Learning</w:t>
      </w:r>
      <w:r w:rsidR="00B67CC1" w:rsidRPr="00E627B6">
        <w:t>-</w:t>
      </w:r>
      <w:r w:rsidRPr="00E627B6">
        <w:t xml:space="preserve"> 62 Noel St</w:t>
      </w:r>
    </w:p>
    <w:p w14:paraId="408728CA" w14:textId="77777777" w:rsidR="009622E1" w:rsidRPr="00E627B6" w:rsidRDefault="009622E1" w:rsidP="004C6254">
      <w:pPr>
        <w:pStyle w:val="NumberedListnonumChar"/>
      </w:pPr>
      <w:r w:rsidRPr="00E627B6">
        <w:t>Acres Pre-School &amp; Kindergarten - 850 Parker St</w:t>
      </w:r>
    </w:p>
    <w:p w14:paraId="1C34916C" w14:textId="77777777" w:rsidR="009622E1" w:rsidRPr="00E627B6" w:rsidRDefault="009622E1" w:rsidP="004C6254">
      <w:pPr>
        <w:pStyle w:val="NumberedListnonumChar"/>
      </w:pPr>
      <w:r w:rsidRPr="00E627B6">
        <w:t>Anne McTier House - 20-6 Wilbraham Av</w:t>
      </w:r>
    </w:p>
    <w:p w14:paraId="27BB8D04" w14:textId="77777777" w:rsidR="009622E1" w:rsidRPr="00E627B6" w:rsidRDefault="009622E1" w:rsidP="004C6254">
      <w:pPr>
        <w:pStyle w:val="NumberedListnonumChar"/>
      </w:pPr>
      <w:r w:rsidRPr="00E627B6">
        <w:t xml:space="preserve">Armory Sq. Day Care -1 Armory </w:t>
      </w:r>
      <w:r w:rsidR="00793A3B" w:rsidRPr="00E627B6">
        <w:t>Sq.</w:t>
      </w:r>
      <w:r w:rsidRPr="00E627B6">
        <w:t>-STCC</w:t>
      </w:r>
    </w:p>
    <w:p w14:paraId="611D8F71" w14:textId="77777777" w:rsidR="009622E1" w:rsidRPr="00E627B6" w:rsidRDefault="009622E1" w:rsidP="004C6254">
      <w:pPr>
        <w:pStyle w:val="NumberedListnonumChar"/>
      </w:pPr>
      <w:r w:rsidRPr="00E627B6">
        <w:t>Association for Community Living - 1 Carando Dr.</w:t>
      </w:r>
    </w:p>
    <w:p w14:paraId="4614DCB5" w14:textId="77777777" w:rsidR="009622E1" w:rsidRPr="00E627B6" w:rsidRDefault="009622E1" w:rsidP="004C6254">
      <w:pPr>
        <w:pStyle w:val="NumberedListnonumChar"/>
      </w:pPr>
      <w:r w:rsidRPr="00E627B6">
        <w:t xml:space="preserve">Bergin Head </w:t>
      </w:r>
      <w:r w:rsidR="00793A3B" w:rsidRPr="00E627B6">
        <w:t>Start - 15</w:t>
      </w:r>
      <w:r w:rsidRPr="00E627B6">
        <w:t xml:space="preserve"> Girard Av.</w:t>
      </w:r>
    </w:p>
    <w:p w14:paraId="2963F2DB" w14:textId="77777777" w:rsidR="009622E1" w:rsidRPr="00E627B6" w:rsidRDefault="009622E1" w:rsidP="004C6254">
      <w:pPr>
        <w:pStyle w:val="NumberedListnonumChar"/>
      </w:pPr>
      <w:r w:rsidRPr="00E627B6">
        <w:t>Boland Head Start - 426 Armory St</w:t>
      </w:r>
    </w:p>
    <w:p w14:paraId="7A6892FF" w14:textId="51BF5C0C" w:rsidR="009622E1" w:rsidRPr="00E627B6" w:rsidRDefault="00793A3B" w:rsidP="004C6254">
      <w:pPr>
        <w:pStyle w:val="NumberedListnonumChar"/>
      </w:pPr>
      <w:r w:rsidRPr="00E627B6">
        <w:t xml:space="preserve">Brighter Future Child Care - 83 Main </w:t>
      </w:r>
      <w:r w:rsidR="00E2117C">
        <w:t>Street</w:t>
      </w:r>
      <w:r w:rsidRPr="00E627B6">
        <w:t xml:space="preserve"> Indian Orchard</w:t>
      </w:r>
    </w:p>
    <w:p w14:paraId="18DC3FDE" w14:textId="77777777" w:rsidR="009622E1" w:rsidRPr="00E627B6" w:rsidRDefault="009622E1" w:rsidP="004C6254">
      <w:pPr>
        <w:pStyle w:val="NumberedListnonumChar"/>
      </w:pPr>
      <w:r w:rsidRPr="00E627B6">
        <w:t>Brooks Children’s House - 99 Revere St</w:t>
      </w:r>
    </w:p>
    <w:p w14:paraId="548AEB9C" w14:textId="77777777" w:rsidR="009622E1" w:rsidRPr="00E627B6" w:rsidRDefault="009622E1" w:rsidP="004C6254">
      <w:pPr>
        <w:pStyle w:val="NumberedListnonumChar"/>
      </w:pPr>
      <w:r w:rsidRPr="00E627B6">
        <w:t>Camp Angelina - 1252 S. Branch Pkwy.</w:t>
      </w:r>
    </w:p>
    <w:p w14:paraId="707D8FD8" w14:textId="77777777" w:rsidR="009622E1" w:rsidRPr="00E627B6" w:rsidRDefault="009622E1" w:rsidP="004C6254">
      <w:pPr>
        <w:pStyle w:val="NumberedListnonumChar"/>
      </w:pPr>
      <w:r w:rsidRPr="00E627B6">
        <w:t xml:space="preserve">Carew Street Head Start - 65 Carew St </w:t>
      </w:r>
    </w:p>
    <w:p w14:paraId="1C0438F2" w14:textId="77777777" w:rsidR="009622E1" w:rsidRPr="00E627B6" w:rsidRDefault="009622E1" w:rsidP="004C6254">
      <w:pPr>
        <w:pStyle w:val="NumberedListnonumChar"/>
      </w:pPr>
      <w:r w:rsidRPr="00E627B6">
        <w:t>Center for Human Development</w:t>
      </w:r>
      <w:r w:rsidR="00B67CC1" w:rsidRPr="00E627B6">
        <w:t xml:space="preserve">- </w:t>
      </w:r>
      <w:r w:rsidRPr="00E627B6">
        <w:t>127 Orange St</w:t>
      </w:r>
    </w:p>
    <w:p w14:paraId="69096FE8" w14:textId="77777777" w:rsidR="009622E1" w:rsidRPr="00E627B6" w:rsidRDefault="009622E1" w:rsidP="004C6254">
      <w:pPr>
        <w:pStyle w:val="NumberedListnonumChar"/>
      </w:pPr>
      <w:r w:rsidRPr="00E627B6">
        <w:t xml:space="preserve">Center for Mental Health - 503 State </w:t>
      </w:r>
      <w:r w:rsidR="00793A3B" w:rsidRPr="00E627B6">
        <w:t>St (</w:t>
      </w:r>
      <w:r w:rsidRPr="00E627B6">
        <w:t>operates under Center for Human Development)</w:t>
      </w:r>
    </w:p>
    <w:p w14:paraId="2A1708E0" w14:textId="77777777" w:rsidR="009622E1" w:rsidRPr="00E627B6" w:rsidRDefault="009622E1" w:rsidP="004C6254">
      <w:pPr>
        <w:pStyle w:val="NumberedListnonumChar"/>
      </w:pPr>
      <w:r w:rsidRPr="00E627B6">
        <w:t>Champion Child Care - 30 Bowdoin St</w:t>
      </w:r>
    </w:p>
    <w:p w14:paraId="50BC3AF0" w14:textId="77777777" w:rsidR="009622E1" w:rsidRPr="00E627B6" w:rsidRDefault="009622E1" w:rsidP="004C6254">
      <w:pPr>
        <w:pStyle w:val="NumberedListnonumChar"/>
      </w:pPr>
      <w:r w:rsidRPr="00E627B6">
        <w:t>Child Care Service</w:t>
      </w:r>
    </w:p>
    <w:p w14:paraId="602DE08D" w14:textId="77777777" w:rsidR="009622E1" w:rsidRPr="00E627B6" w:rsidRDefault="009622E1" w:rsidP="004C6254">
      <w:pPr>
        <w:pStyle w:val="NumberedListnonumChar"/>
      </w:pPr>
      <w:r w:rsidRPr="00E627B6">
        <w:t>Children &amp; Family Center of New north Citizens’ Council - 2455 Main St</w:t>
      </w:r>
    </w:p>
    <w:p w14:paraId="5B0C797B" w14:textId="77777777" w:rsidR="009622E1" w:rsidRPr="00E627B6" w:rsidRDefault="009622E1" w:rsidP="004C6254">
      <w:pPr>
        <w:pStyle w:val="NumberedListnonumChar"/>
      </w:pPr>
      <w:r w:rsidRPr="00E627B6">
        <w:t>Children’s Center at Mason Wright</w:t>
      </w:r>
      <w:r w:rsidR="00B67CC1" w:rsidRPr="00E627B6">
        <w:t>-</w:t>
      </w:r>
      <w:r w:rsidRPr="00E627B6">
        <w:t xml:space="preserve"> 74 Walnut St</w:t>
      </w:r>
    </w:p>
    <w:p w14:paraId="089D51FB" w14:textId="3669BDDF" w:rsidR="009622E1" w:rsidRPr="00E627B6" w:rsidRDefault="009622E1" w:rsidP="004C6254">
      <w:pPr>
        <w:pStyle w:val="NumberedListnonumChar"/>
      </w:pPr>
      <w:r w:rsidRPr="00E627B6">
        <w:t xml:space="preserve">Children’s Creative Center - 170 Edendale </w:t>
      </w:r>
      <w:r w:rsidR="00E2117C">
        <w:t>Street</w:t>
      </w:r>
    </w:p>
    <w:p w14:paraId="165ECC0C" w14:textId="25F3123F" w:rsidR="009622E1" w:rsidRPr="00E627B6" w:rsidRDefault="009622E1" w:rsidP="004C6254">
      <w:pPr>
        <w:pStyle w:val="NumberedListnonumChar"/>
      </w:pPr>
      <w:r w:rsidRPr="00E627B6">
        <w:t xml:space="preserve">Children’s Creative Ctr. - 29 Logan </w:t>
      </w:r>
      <w:r w:rsidR="00E2117C">
        <w:t>Street</w:t>
      </w:r>
    </w:p>
    <w:p w14:paraId="4DC6B53C" w14:textId="77777777" w:rsidR="009622E1" w:rsidRPr="00E627B6" w:rsidRDefault="009622E1" w:rsidP="004C6254">
      <w:pPr>
        <w:pStyle w:val="NumberedListnonumChar"/>
      </w:pPr>
      <w:r w:rsidRPr="00E627B6">
        <w:t>Children's Corner - 177 1/2 Hancock St</w:t>
      </w:r>
    </w:p>
    <w:p w14:paraId="5B23A692" w14:textId="77777777" w:rsidR="009622E1" w:rsidRPr="00E627B6" w:rsidRDefault="009622E1" w:rsidP="004C6254">
      <w:pPr>
        <w:pStyle w:val="NumberedListnonumChar"/>
      </w:pPr>
      <w:r w:rsidRPr="00E627B6">
        <w:t>Children's Corner Day Care - 240 Walnut St</w:t>
      </w:r>
    </w:p>
    <w:p w14:paraId="01BA1ED6" w14:textId="77777777" w:rsidR="009622E1" w:rsidRPr="00E627B6" w:rsidRDefault="009622E1" w:rsidP="004C6254">
      <w:pPr>
        <w:pStyle w:val="NumberedListnonumChar"/>
      </w:pPr>
      <w:r w:rsidRPr="00E627B6">
        <w:t xml:space="preserve">Children's House - 24 Chapin </w:t>
      </w:r>
      <w:r w:rsidR="00793A3B" w:rsidRPr="00E627B6">
        <w:t>Terrace</w:t>
      </w:r>
    </w:p>
    <w:p w14:paraId="5C3DAB84" w14:textId="77777777" w:rsidR="009622E1" w:rsidRPr="00E627B6" w:rsidRDefault="009622E1" w:rsidP="004C6254">
      <w:pPr>
        <w:pStyle w:val="NumberedListnonumChar"/>
      </w:pPr>
      <w:r w:rsidRPr="00E627B6">
        <w:t>Children's House -720 Wilbraham Rd.</w:t>
      </w:r>
    </w:p>
    <w:p w14:paraId="44E9D480" w14:textId="77777777" w:rsidR="009622E1" w:rsidRPr="00E627B6" w:rsidRDefault="009622E1" w:rsidP="004C6254">
      <w:pPr>
        <w:pStyle w:val="NumberedListnonumChar"/>
      </w:pPr>
      <w:r w:rsidRPr="00E627B6">
        <w:t>Children's Study Home - 44 Sherman St</w:t>
      </w:r>
    </w:p>
    <w:p w14:paraId="598A1268" w14:textId="6F43F688" w:rsidR="009622E1" w:rsidRPr="00E627B6" w:rsidRDefault="009622E1" w:rsidP="004C6254">
      <w:pPr>
        <w:pStyle w:val="NumberedListnonumChar"/>
      </w:pPr>
      <w:r w:rsidRPr="00E627B6">
        <w:t xml:space="preserve">Clarendon </w:t>
      </w:r>
      <w:r w:rsidR="00793A3B" w:rsidRPr="00E627B6">
        <w:t>Family</w:t>
      </w:r>
      <w:r w:rsidRPr="00E627B6">
        <w:t xml:space="preserve"> Day Care - 774 State </w:t>
      </w:r>
      <w:r w:rsidR="00E2117C">
        <w:t>Street</w:t>
      </w:r>
    </w:p>
    <w:p w14:paraId="20F10CCE" w14:textId="77777777" w:rsidR="009622E1" w:rsidRPr="00E627B6" w:rsidRDefault="009622E1" w:rsidP="004C6254">
      <w:pPr>
        <w:pStyle w:val="NumberedListnonumChar"/>
      </w:pPr>
      <w:r w:rsidRPr="00E627B6">
        <w:t xml:space="preserve">Clinton </w:t>
      </w:r>
      <w:r w:rsidR="00793A3B" w:rsidRPr="00E627B6">
        <w:t>Nursing</w:t>
      </w:r>
      <w:r w:rsidRPr="00E627B6">
        <w:t xml:space="preserve"> </w:t>
      </w:r>
      <w:r w:rsidR="00793A3B" w:rsidRPr="00E627B6">
        <w:t>School &amp;</w:t>
      </w:r>
      <w:r w:rsidRPr="00E627B6">
        <w:t xml:space="preserve"> Kindergarten   1590 Sumner Ave.</w:t>
      </w:r>
    </w:p>
    <w:p w14:paraId="5A84F953" w14:textId="77777777" w:rsidR="009622E1" w:rsidRPr="00E627B6" w:rsidRDefault="009622E1" w:rsidP="004C6254">
      <w:pPr>
        <w:pStyle w:val="NumberedListnonumChar"/>
      </w:pPr>
      <w:r w:rsidRPr="00E627B6">
        <w:t>Community Care -40 Sierra Vista Rd</w:t>
      </w:r>
    </w:p>
    <w:p w14:paraId="3A5DD1B9" w14:textId="77777777" w:rsidR="009622E1" w:rsidRPr="00E627B6" w:rsidRDefault="009622E1" w:rsidP="004C6254">
      <w:pPr>
        <w:pStyle w:val="NumberedListnonumChar"/>
      </w:pPr>
      <w:r w:rsidRPr="00E627B6">
        <w:t>Community Care Center - 69 Sunrise (residence program)</w:t>
      </w:r>
    </w:p>
    <w:p w14:paraId="3C43879D" w14:textId="3653908B" w:rsidR="009622E1" w:rsidRPr="00E627B6" w:rsidRDefault="009622E1" w:rsidP="004C6254">
      <w:pPr>
        <w:pStyle w:val="NumberedListnonumChar"/>
      </w:pPr>
      <w:r w:rsidRPr="00E627B6">
        <w:t xml:space="preserve">Community Enterprises - 57 Pineywood Av. </w:t>
      </w:r>
    </w:p>
    <w:p w14:paraId="05B670F9" w14:textId="7E009147" w:rsidR="009622E1" w:rsidRPr="00E627B6" w:rsidRDefault="009622E1" w:rsidP="004C6254">
      <w:pPr>
        <w:pStyle w:val="NumberedListnonumChar"/>
      </w:pPr>
      <w:r w:rsidRPr="00E627B6">
        <w:t xml:space="preserve">Community Enterprises Main Office - 1985 Main </w:t>
      </w:r>
      <w:r w:rsidR="00E2117C">
        <w:t>Street</w:t>
      </w:r>
    </w:p>
    <w:p w14:paraId="4318B941" w14:textId="77777777" w:rsidR="009622E1" w:rsidRPr="00E627B6" w:rsidRDefault="00793A3B" w:rsidP="004C6254">
      <w:pPr>
        <w:pStyle w:val="NumberedListnonumChar"/>
      </w:pPr>
      <w:r w:rsidRPr="00E627B6">
        <w:t>Ctr.</w:t>
      </w:r>
      <w:r w:rsidR="009622E1" w:rsidRPr="00E627B6">
        <w:t xml:space="preserve"> for Human </w:t>
      </w:r>
      <w:r w:rsidRPr="00E627B6">
        <w:t>Dev.</w:t>
      </w:r>
      <w:r w:rsidR="009622E1" w:rsidRPr="00E627B6">
        <w:t xml:space="preserve"> - 25 27 Bonnyview St </w:t>
      </w:r>
    </w:p>
    <w:p w14:paraId="2687C051" w14:textId="7BF04A2C" w:rsidR="009622E1" w:rsidRPr="00E627B6" w:rsidRDefault="009622E1" w:rsidP="004C6254">
      <w:pPr>
        <w:pStyle w:val="NumberedListnonumChar"/>
      </w:pPr>
      <w:r w:rsidRPr="00E627B6">
        <w:t xml:space="preserve">Dunbar Community Center -33 Oak </w:t>
      </w:r>
      <w:r w:rsidR="00E2117C">
        <w:t>Street</w:t>
      </w:r>
    </w:p>
    <w:p w14:paraId="40E9A4C3" w14:textId="77777777" w:rsidR="009622E1" w:rsidRPr="00E627B6" w:rsidRDefault="009622E1" w:rsidP="004C6254">
      <w:pPr>
        <w:pStyle w:val="NumberedListnonumChar"/>
      </w:pPr>
      <w:r w:rsidRPr="00E627B6">
        <w:t xml:space="preserve">Early Child </w:t>
      </w:r>
      <w:r w:rsidR="00793A3B" w:rsidRPr="00E627B6">
        <w:t>Ctr.</w:t>
      </w:r>
      <w:r w:rsidRPr="00E627B6">
        <w:t xml:space="preserve"> - 15 Catharine St</w:t>
      </w:r>
    </w:p>
    <w:p w14:paraId="5E62B5AA" w14:textId="77777777" w:rsidR="009622E1" w:rsidRPr="00E627B6" w:rsidRDefault="009622E1" w:rsidP="004C6254">
      <w:pPr>
        <w:pStyle w:val="NumberedListnonumChar"/>
      </w:pPr>
      <w:r w:rsidRPr="00E627B6">
        <w:t>Early Childhood Center of Greater Springfield15 Catharine St</w:t>
      </w:r>
    </w:p>
    <w:p w14:paraId="0BE01905" w14:textId="77777777" w:rsidR="009622E1" w:rsidRPr="00E627B6" w:rsidRDefault="009622E1" w:rsidP="004C6254">
      <w:pPr>
        <w:pStyle w:val="NumberedListnonumChar"/>
      </w:pPr>
      <w:r w:rsidRPr="00E627B6">
        <w:t xml:space="preserve">Early Childhood </w:t>
      </w:r>
      <w:r w:rsidR="00B67CC1" w:rsidRPr="00E627B6">
        <w:t>Center</w:t>
      </w:r>
      <w:r w:rsidRPr="00E627B6">
        <w:t xml:space="preserve"> - 143 Eastern Ave.</w:t>
      </w:r>
    </w:p>
    <w:p w14:paraId="2F2C9BA0" w14:textId="77777777" w:rsidR="009622E1" w:rsidRPr="00E627B6" w:rsidRDefault="009622E1" w:rsidP="004C6254">
      <w:pPr>
        <w:pStyle w:val="NumberedListnonumChar"/>
      </w:pPr>
      <w:r w:rsidRPr="00E627B6">
        <w:t xml:space="preserve">Eastern Avenue Head Start - 162 Eastern Ave. </w:t>
      </w:r>
    </w:p>
    <w:p w14:paraId="5D5B158D" w14:textId="77777777" w:rsidR="009622E1" w:rsidRPr="00E627B6" w:rsidRDefault="009622E1" w:rsidP="004C6254">
      <w:pPr>
        <w:pStyle w:val="NumberedListnonumChar"/>
      </w:pPr>
      <w:r w:rsidRPr="00E627B6">
        <w:t>El Instituto De La Familia Community Care - 549 Chestnut St</w:t>
      </w:r>
    </w:p>
    <w:p w14:paraId="0A56A68E" w14:textId="77777777" w:rsidR="009622E1" w:rsidRPr="00E627B6" w:rsidRDefault="0062781F" w:rsidP="004C6254">
      <w:pPr>
        <w:pStyle w:val="NumberedListnonumChar"/>
      </w:pPr>
      <w:r w:rsidRPr="00E627B6">
        <w:t xml:space="preserve">ETHOS </w:t>
      </w:r>
      <w:r w:rsidR="009622E1" w:rsidRPr="00E627B6">
        <w:t>Alcoh</w:t>
      </w:r>
      <w:r w:rsidRPr="00E627B6">
        <w:t>ol</w:t>
      </w:r>
      <w:r w:rsidR="009622E1" w:rsidRPr="00E627B6">
        <w:t xml:space="preserve"> Treatment 56 Temple St</w:t>
      </w:r>
    </w:p>
    <w:p w14:paraId="39405161" w14:textId="77777777" w:rsidR="009622E1" w:rsidRPr="00E627B6" w:rsidRDefault="009622E1" w:rsidP="004C6254">
      <w:pPr>
        <w:pStyle w:val="NumberedListnonumChar"/>
      </w:pPr>
      <w:r w:rsidRPr="00E627B6">
        <w:t>Exper w/Travel - 85-87 White St</w:t>
      </w:r>
    </w:p>
    <w:p w14:paraId="737ECE20" w14:textId="77777777" w:rsidR="009622E1" w:rsidRPr="00E627B6" w:rsidRDefault="009622E1" w:rsidP="004C6254">
      <w:pPr>
        <w:pStyle w:val="NumberedListnonumChar"/>
      </w:pPr>
      <w:r w:rsidRPr="00E627B6">
        <w:t>Forest Park Head Start - Alderman St</w:t>
      </w:r>
    </w:p>
    <w:p w14:paraId="62B6A44C" w14:textId="77777777" w:rsidR="009622E1" w:rsidRPr="00E627B6" w:rsidRDefault="009622E1" w:rsidP="004C6254">
      <w:pPr>
        <w:pStyle w:val="NumberedListnonumChar"/>
      </w:pPr>
      <w:r w:rsidRPr="00E627B6">
        <w:t>Foster Memor</w:t>
      </w:r>
      <w:r w:rsidR="00B67CC1" w:rsidRPr="00E627B6">
        <w:t>ial</w:t>
      </w:r>
      <w:r w:rsidRPr="00E627B6">
        <w:t xml:space="preserve"> Nur</w:t>
      </w:r>
      <w:r w:rsidR="00B67CC1" w:rsidRPr="00E627B6">
        <w:t>sing Home</w:t>
      </w:r>
      <w:r w:rsidRPr="00E627B6">
        <w:t xml:space="preserve"> -</w:t>
      </w:r>
      <w:r w:rsidR="00B67CC1" w:rsidRPr="00E627B6">
        <w:t xml:space="preserve"> </w:t>
      </w:r>
      <w:r w:rsidRPr="00E627B6">
        <w:t>36 Puritan Rd.</w:t>
      </w:r>
    </w:p>
    <w:p w14:paraId="13C9EF6C" w14:textId="77777777" w:rsidR="009622E1" w:rsidRPr="00E627B6" w:rsidRDefault="009622E1" w:rsidP="004C6254">
      <w:pPr>
        <w:pStyle w:val="NumberedListnonumChar"/>
      </w:pPr>
      <w:r w:rsidRPr="00E627B6">
        <w:t xml:space="preserve">Gandara Mental Health </w:t>
      </w:r>
      <w:r w:rsidR="00B67CC1" w:rsidRPr="00E627B6">
        <w:t>Center</w:t>
      </w:r>
      <w:r w:rsidRPr="00E627B6">
        <w:t xml:space="preserve"> - 2155 Main St</w:t>
      </w:r>
    </w:p>
    <w:p w14:paraId="44F2C6B8" w14:textId="77777777" w:rsidR="009622E1" w:rsidRPr="00E627B6" w:rsidRDefault="009622E1" w:rsidP="004C6254">
      <w:pPr>
        <w:pStyle w:val="NumberedListnonumChar"/>
      </w:pPr>
      <w:r w:rsidRPr="00E627B6">
        <w:t xml:space="preserve">Gandara Mental Health </w:t>
      </w:r>
      <w:r w:rsidR="00793A3B" w:rsidRPr="00E627B6">
        <w:t>Ctr.</w:t>
      </w:r>
      <w:r w:rsidRPr="00E627B6">
        <w:t xml:space="preserve"> (old - W W Johnson Life </w:t>
      </w:r>
      <w:r w:rsidR="00793A3B" w:rsidRPr="00E627B6">
        <w:t>Ctr.</w:t>
      </w:r>
      <w:r w:rsidRPr="00E627B6">
        <w:t>)</w:t>
      </w:r>
      <w:r w:rsidR="00B67CC1" w:rsidRPr="00E627B6">
        <w:t xml:space="preserve">- </w:t>
      </w:r>
      <w:r w:rsidRPr="00E627B6">
        <w:t>736 State St</w:t>
      </w:r>
    </w:p>
    <w:p w14:paraId="30BE5B6F" w14:textId="77777777" w:rsidR="009622E1" w:rsidRPr="00E627B6" w:rsidRDefault="009622E1" w:rsidP="004C6254">
      <w:pPr>
        <w:pStyle w:val="NumberedListnonumChar"/>
      </w:pPr>
      <w:r w:rsidRPr="00E627B6">
        <w:t>Gandara Recovery House - 33 Arch St</w:t>
      </w:r>
    </w:p>
    <w:p w14:paraId="11C67BF5" w14:textId="77777777" w:rsidR="009622E1" w:rsidRPr="00E627B6" w:rsidRDefault="009622E1" w:rsidP="004C6254">
      <w:pPr>
        <w:pStyle w:val="NumberedListnonumChar"/>
      </w:pPr>
      <w:r w:rsidRPr="00E627B6">
        <w:t>Gerena Head Start - 200 Birnie Ave</w:t>
      </w:r>
    </w:p>
    <w:p w14:paraId="068E1630" w14:textId="4675D087" w:rsidR="009622E1" w:rsidRPr="00E627B6" w:rsidRDefault="009622E1" w:rsidP="004C6254">
      <w:pPr>
        <w:pStyle w:val="NumberedListnonumChar"/>
      </w:pPr>
      <w:r w:rsidRPr="00E627B6">
        <w:t>Giggle Garden’s Child Care</w:t>
      </w:r>
      <w:r w:rsidR="00B67CC1" w:rsidRPr="00E627B6">
        <w:t xml:space="preserve">- </w:t>
      </w:r>
      <w:r w:rsidRPr="00E627B6">
        <w:t xml:space="preserve">469 Tiffany </w:t>
      </w:r>
      <w:r w:rsidR="00E2117C">
        <w:t>Street</w:t>
      </w:r>
    </w:p>
    <w:p w14:paraId="13F5DB0C" w14:textId="77777777" w:rsidR="009622E1" w:rsidRPr="00E627B6" w:rsidRDefault="009622E1" w:rsidP="004C6254">
      <w:pPr>
        <w:pStyle w:val="NumberedListnonumChar"/>
      </w:pPr>
      <w:r w:rsidRPr="00E627B6">
        <w:t>Giggle Gardens - 1400 State St</w:t>
      </w:r>
    </w:p>
    <w:p w14:paraId="59E12A42" w14:textId="77777777" w:rsidR="009622E1" w:rsidRPr="00E627B6" w:rsidRDefault="009622E1" w:rsidP="004C6254">
      <w:pPr>
        <w:pStyle w:val="NumberedListnonumChar"/>
      </w:pPr>
      <w:r w:rsidRPr="00E627B6">
        <w:t>Grey House Center</w:t>
      </w:r>
      <w:r w:rsidR="00B67CC1" w:rsidRPr="00E627B6">
        <w:t xml:space="preserve">- </w:t>
      </w:r>
      <w:r w:rsidRPr="00E627B6">
        <w:t>22 Sheldon St</w:t>
      </w:r>
    </w:p>
    <w:p w14:paraId="2E1F0A15" w14:textId="77777777" w:rsidR="009622E1" w:rsidRPr="00E627B6" w:rsidRDefault="009622E1" w:rsidP="004C6254">
      <w:pPr>
        <w:pStyle w:val="NumberedListnonumChar"/>
      </w:pPr>
      <w:r w:rsidRPr="00E627B6">
        <w:t>Hampden County Program - 54 Manhattan St</w:t>
      </w:r>
    </w:p>
    <w:p w14:paraId="77D294E0" w14:textId="77777777" w:rsidR="009622E1" w:rsidRPr="00E627B6" w:rsidRDefault="009622E1" w:rsidP="004C6254">
      <w:pPr>
        <w:pStyle w:val="NumberedListnonumChar"/>
      </w:pPr>
      <w:r w:rsidRPr="00E627B6">
        <w:t xml:space="preserve">Hampden </w:t>
      </w:r>
      <w:r w:rsidR="005C4F89" w:rsidRPr="00E627B6">
        <w:t>City</w:t>
      </w:r>
      <w:r w:rsidRPr="00E627B6">
        <w:t xml:space="preserve"> </w:t>
      </w:r>
      <w:r w:rsidR="005C4F89" w:rsidRPr="00E627B6">
        <w:t>Assn.</w:t>
      </w:r>
      <w:r w:rsidRPr="00E627B6">
        <w:t xml:space="preserve"> for Comm Livin</w:t>
      </w:r>
      <w:r w:rsidR="00B67CC1" w:rsidRPr="00E627B6">
        <w:t>g- 1</w:t>
      </w:r>
      <w:r w:rsidRPr="00E627B6">
        <w:t>230 Plumtree Rd.</w:t>
      </w:r>
    </w:p>
    <w:p w14:paraId="64A65FFE" w14:textId="77777777" w:rsidR="009622E1" w:rsidRPr="00E627B6" w:rsidRDefault="009622E1" w:rsidP="004C6254">
      <w:pPr>
        <w:pStyle w:val="NumberedListnonumChar"/>
      </w:pPr>
      <w:r w:rsidRPr="00E627B6">
        <w:t>HCS Headstart - 33 Wilbraham Av.</w:t>
      </w:r>
    </w:p>
    <w:p w14:paraId="5DBD6E9C" w14:textId="5DF8CFBA" w:rsidR="009622E1" w:rsidRPr="00E627B6" w:rsidRDefault="009622E1" w:rsidP="004C6254">
      <w:pPr>
        <w:pStyle w:val="NumberedListnonumChar"/>
      </w:pPr>
      <w:r w:rsidRPr="00E627B6">
        <w:t xml:space="preserve">Hilltop Services -210-212 Centre </w:t>
      </w:r>
      <w:r w:rsidR="00E2117C">
        <w:t>Street</w:t>
      </w:r>
      <w:r w:rsidRPr="00E627B6">
        <w:t xml:space="preserve"> </w:t>
      </w:r>
    </w:p>
    <w:p w14:paraId="4749409F" w14:textId="77777777" w:rsidR="009622E1" w:rsidRPr="00E627B6" w:rsidRDefault="009622E1" w:rsidP="004C6254">
      <w:pPr>
        <w:pStyle w:val="NumberedListnonumChar"/>
      </w:pPr>
      <w:r w:rsidRPr="00E627B6">
        <w:t>Hilltop Services -55 Blanding St</w:t>
      </w:r>
    </w:p>
    <w:p w14:paraId="6040E774" w14:textId="77777777" w:rsidR="009622E1" w:rsidRPr="00E627B6" w:rsidRDefault="009622E1" w:rsidP="004C6254">
      <w:pPr>
        <w:pStyle w:val="NumberedListnonumChar"/>
      </w:pPr>
      <w:r w:rsidRPr="00E627B6">
        <w:t xml:space="preserve">Horizons House 764 Alden St </w:t>
      </w:r>
    </w:p>
    <w:p w14:paraId="34FC4939" w14:textId="707C9371" w:rsidR="009622E1" w:rsidRPr="00E627B6" w:rsidRDefault="009622E1" w:rsidP="004C6254">
      <w:pPr>
        <w:pStyle w:val="NumberedListnonumChar"/>
      </w:pPr>
      <w:r w:rsidRPr="00E627B6">
        <w:t xml:space="preserve">I O Citizen's Council - 117 Main </w:t>
      </w:r>
      <w:r w:rsidR="00E2117C">
        <w:t>Street</w:t>
      </w:r>
      <w:r w:rsidRPr="00E627B6">
        <w:t xml:space="preserve"> I.O.</w:t>
      </w:r>
    </w:p>
    <w:p w14:paraId="4D91E1C1" w14:textId="3F88F5BE" w:rsidR="009622E1" w:rsidRPr="00E627B6" w:rsidRDefault="009622E1" w:rsidP="004C6254">
      <w:pPr>
        <w:pStyle w:val="NumberedListnonumChar"/>
      </w:pPr>
      <w:r w:rsidRPr="00E627B6">
        <w:t xml:space="preserve">Intensive Residential Prog </w:t>
      </w:r>
      <w:r w:rsidR="00031A90" w:rsidRPr="00E627B6">
        <w:t>- 80</w:t>
      </w:r>
      <w:r w:rsidRPr="00E627B6">
        <w:t xml:space="preserve"> Glenvale St</w:t>
      </w:r>
    </w:p>
    <w:p w14:paraId="708E7EFA" w14:textId="5A5A14E1" w:rsidR="009622E1" w:rsidRPr="00E627B6" w:rsidRDefault="009622E1" w:rsidP="004C6254">
      <w:pPr>
        <w:pStyle w:val="NumberedListnonumChar"/>
      </w:pPr>
      <w:r w:rsidRPr="00E627B6">
        <w:t xml:space="preserve">Jacqueline’s Children’s house - 403 Orange </w:t>
      </w:r>
      <w:r w:rsidR="00E2117C">
        <w:t>Street</w:t>
      </w:r>
      <w:r w:rsidRPr="00E627B6">
        <w:t xml:space="preserve"> </w:t>
      </w:r>
    </w:p>
    <w:p w14:paraId="25AA432B" w14:textId="77777777" w:rsidR="009622E1" w:rsidRPr="00E627B6" w:rsidRDefault="009622E1" w:rsidP="004C6254">
      <w:pPr>
        <w:pStyle w:val="NumberedListnonumChar"/>
      </w:pPr>
      <w:r w:rsidRPr="00E627B6">
        <w:t xml:space="preserve">Jewish </w:t>
      </w:r>
      <w:r w:rsidR="005C4F89" w:rsidRPr="00E627B6">
        <w:t>Comm.</w:t>
      </w:r>
      <w:r w:rsidRPr="00E627B6">
        <w:t xml:space="preserve"> Ctr1160 Dickinson St</w:t>
      </w:r>
    </w:p>
    <w:p w14:paraId="0FDF9653" w14:textId="77777777" w:rsidR="009622E1" w:rsidRPr="00E627B6" w:rsidRDefault="009622E1" w:rsidP="004C6254">
      <w:pPr>
        <w:pStyle w:val="NumberedListnonumChar"/>
      </w:pPr>
      <w:r w:rsidRPr="00E627B6">
        <w:t xml:space="preserve">Jolly Juniors Child Care Center - 50 Massachusetts Av </w:t>
      </w:r>
    </w:p>
    <w:p w14:paraId="0F96AF7E" w14:textId="77777777" w:rsidR="009622E1" w:rsidRPr="00E627B6" w:rsidRDefault="009622E1" w:rsidP="004C6254">
      <w:pPr>
        <w:pStyle w:val="NumberedListnonumChar"/>
      </w:pPr>
      <w:r w:rsidRPr="00E627B6">
        <w:t xml:space="preserve">Key Program - 156 Arnold Ave.  </w:t>
      </w:r>
    </w:p>
    <w:p w14:paraId="22D7373D" w14:textId="42BDD8AE" w:rsidR="009622E1" w:rsidRPr="00E627B6" w:rsidRDefault="009622E1" w:rsidP="004C6254">
      <w:pPr>
        <w:pStyle w:val="NumberedListnonumChar"/>
      </w:pPr>
      <w:r w:rsidRPr="00E627B6">
        <w:t xml:space="preserve">Key Program - 576 State </w:t>
      </w:r>
      <w:r w:rsidR="00E2117C">
        <w:t>Street</w:t>
      </w:r>
    </w:p>
    <w:p w14:paraId="356ED70F" w14:textId="77777777" w:rsidR="009622E1" w:rsidRPr="00E627B6" w:rsidRDefault="009622E1" w:rsidP="004C6254">
      <w:pPr>
        <w:pStyle w:val="NumberedListnonumChar"/>
      </w:pPr>
      <w:r w:rsidRPr="00E627B6">
        <w:t>Key Program - 786 Wilbraham Rd.</w:t>
      </w:r>
    </w:p>
    <w:p w14:paraId="783D2141" w14:textId="7446D3A7" w:rsidR="009622E1" w:rsidRPr="00E627B6" w:rsidRDefault="009622E1" w:rsidP="004C6254">
      <w:pPr>
        <w:pStyle w:val="NumberedListnonumChar"/>
      </w:pPr>
      <w:r w:rsidRPr="00E627B6">
        <w:t xml:space="preserve">Key Program -20 Parkwood </w:t>
      </w:r>
      <w:r w:rsidR="00E2117C">
        <w:t>Street</w:t>
      </w:r>
      <w:r w:rsidRPr="00E627B6">
        <w:t xml:space="preserve"> </w:t>
      </w:r>
    </w:p>
    <w:p w14:paraId="5C31AD67" w14:textId="77777777" w:rsidR="009622E1" w:rsidRPr="00E627B6" w:rsidRDefault="009622E1" w:rsidP="004C6254">
      <w:pPr>
        <w:pStyle w:val="NumberedListnonumChar"/>
      </w:pPr>
      <w:r w:rsidRPr="00E627B6">
        <w:t>Kid Stop at Brunton -1801 Parker St</w:t>
      </w:r>
    </w:p>
    <w:p w14:paraId="78D62CBE" w14:textId="77777777" w:rsidR="009622E1" w:rsidRPr="00E627B6" w:rsidRDefault="009622E1" w:rsidP="004C6254">
      <w:pPr>
        <w:pStyle w:val="NumberedListnonumChar"/>
      </w:pPr>
      <w:r w:rsidRPr="00E627B6">
        <w:t>Kid Stop at Glickman - 120 Ashland St</w:t>
      </w:r>
    </w:p>
    <w:p w14:paraId="4B7F7D8B" w14:textId="77777777" w:rsidR="009622E1" w:rsidRPr="00E627B6" w:rsidRDefault="009622E1" w:rsidP="004C6254">
      <w:pPr>
        <w:pStyle w:val="NumberedListnonumChar"/>
      </w:pPr>
      <w:r w:rsidRPr="00E627B6">
        <w:t xml:space="preserve">Kid Stop at Sumner - 45 Sumner Av. - </w:t>
      </w:r>
    </w:p>
    <w:p w14:paraId="75001589" w14:textId="77777777" w:rsidR="009622E1" w:rsidRPr="00E627B6" w:rsidRDefault="009622E1" w:rsidP="004C6254">
      <w:pPr>
        <w:pStyle w:val="NumberedListnonumChar"/>
      </w:pPr>
      <w:r w:rsidRPr="00E627B6">
        <w:t>Kid Stop at Zanetti - 59 Howard St</w:t>
      </w:r>
    </w:p>
    <w:p w14:paraId="1F471305" w14:textId="63FFEB63" w:rsidR="009622E1" w:rsidRPr="00E627B6" w:rsidRDefault="009622E1" w:rsidP="004C6254">
      <w:pPr>
        <w:pStyle w:val="NumberedListnonumChar"/>
      </w:pPr>
      <w:r w:rsidRPr="00E627B6">
        <w:t xml:space="preserve">Kiddie </w:t>
      </w:r>
      <w:r w:rsidR="00031A90" w:rsidRPr="00E627B6">
        <w:t>Kollege -</w:t>
      </w:r>
      <w:r w:rsidRPr="00E627B6">
        <w:t xml:space="preserve">   797 State </w:t>
      </w:r>
      <w:r w:rsidR="00E2117C">
        <w:t>Street</w:t>
      </w:r>
      <w:r w:rsidRPr="00E627B6">
        <w:t xml:space="preserve">  </w:t>
      </w:r>
    </w:p>
    <w:p w14:paraId="04B1702D" w14:textId="77777777" w:rsidR="009622E1" w:rsidRPr="00E627B6" w:rsidRDefault="009622E1" w:rsidP="004C6254">
      <w:pPr>
        <w:pStyle w:val="NumberedListnonumChar"/>
      </w:pPr>
      <w:r w:rsidRPr="00E627B6">
        <w:t>Kim center Adult Day Care</w:t>
      </w:r>
      <w:r w:rsidR="00B67CC1" w:rsidRPr="00E627B6">
        <w:t xml:space="preserve">- </w:t>
      </w:r>
      <w:r w:rsidRPr="00E627B6">
        <w:t>604 Cottage St</w:t>
      </w:r>
    </w:p>
    <w:p w14:paraId="26291B28" w14:textId="3F284FD3" w:rsidR="009622E1" w:rsidRPr="00E627B6" w:rsidRDefault="009622E1" w:rsidP="004C6254">
      <w:pPr>
        <w:pStyle w:val="NumberedListnonumChar"/>
      </w:pPr>
      <w:r w:rsidRPr="00E627B6">
        <w:t xml:space="preserve">Kinder Care Learning -201 Cooley </w:t>
      </w:r>
      <w:r w:rsidR="00E2117C">
        <w:t>Street</w:t>
      </w:r>
    </w:p>
    <w:p w14:paraId="120398D6" w14:textId="77777777" w:rsidR="009622E1" w:rsidRPr="00E627B6" w:rsidRDefault="009622E1" w:rsidP="004C6254">
      <w:pPr>
        <w:pStyle w:val="NumberedListnonumChar"/>
      </w:pPr>
      <w:r w:rsidRPr="00E627B6">
        <w:t>Laragione Rehab Center - 163 Westminister St</w:t>
      </w:r>
    </w:p>
    <w:p w14:paraId="2F0B1246" w14:textId="77777777" w:rsidR="009622E1" w:rsidRPr="00E627B6" w:rsidRDefault="009622E1" w:rsidP="004C6254">
      <w:pPr>
        <w:pStyle w:val="NumberedListnonumChar"/>
      </w:pPr>
      <w:r w:rsidRPr="00E627B6">
        <w:t>Laragione Rehab Center - 166 Westminister St</w:t>
      </w:r>
    </w:p>
    <w:p w14:paraId="56C8DAAD" w14:textId="5CBA41D5" w:rsidR="009622E1" w:rsidRPr="00E627B6" w:rsidRDefault="009622E1" w:rsidP="004C6254">
      <w:pPr>
        <w:pStyle w:val="NumberedListnonumChar"/>
      </w:pPr>
      <w:r w:rsidRPr="00E627B6">
        <w:t xml:space="preserve">Laragione Rehab Center - 186 </w:t>
      </w:r>
      <w:r w:rsidR="00E2117C">
        <w:t>Street</w:t>
      </w:r>
      <w:r w:rsidRPr="00E627B6">
        <w:t xml:space="preserve"> James Ave</w:t>
      </w:r>
    </w:p>
    <w:p w14:paraId="7279F11E" w14:textId="77777777" w:rsidR="009622E1" w:rsidRPr="00E627B6" w:rsidRDefault="009622E1" w:rsidP="004C6254">
      <w:pPr>
        <w:pStyle w:val="NumberedListnonumChar"/>
      </w:pPr>
      <w:r w:rsidRPr="00E627B6">
        <w:t>Laragione Rehab Center - 187 Westminister St</w:t>
      </w:r>
    </w:p>
    <w:p w14:paraId="4B23F6AC" w14:textId="73403CEE" w:rsidR="009622E1" w:rsidRPr="00E627B6" w:rsidRDefault="009622E1" w:rsidP="004C6254">
      <w:pPr>
        <w:pStyle w:val="NumberedListnonumChar"/>
      </w:pPr>
      <w:r w:rsidRPr="00E627B6">
        <w:t xml:space="preserve">Laragione Rehab Center - 204 </w:t>
      </w:r>
      <w:r w:rsidR="00E2117C">
        <w:t>Street</w:t>
      </w:r>
      <w:r w:rsidRPr="00E627B6">
        <w:t xml:space="preserve"> James Ave </w:t>
      </w:r>
    </w:p>
    <w:p w14:paraId="3DBAF82E" w14:textId="604186BB" w:rsidR="009622E1" w:rsidRPr="00E627B6" w:rsidRDefault="009622E1" w:rsidP="004C6254">
      <w:pPr>
        <w:pStyle w:val="NumberedListnonumChar"/>
      </w:pPr>
      <w:r w:rsidRPr="00E627B6">
        <w:t xml:space="preserve">Laragione Rehab Center (main) - 179 </w:t>
      </w:r>
      <w:r w:rsidR="00E2117C">
        <w:t>Street</w:t>
      </w:r>
      <w:r w:rsidRPr="00E627B6">
        <w:t xml:space="preserve"> James Ave</w:t>
      </w:r>
    </w:p>
    <w:p w14:paraId="48CFD26E" w14:textId="77777777" w:rsidR="009622E1" w:rsidRPr="00E627B6" w:rsidRDefault="009622E1" w:rsidP="004C6254">
      <w:pPr>
        <w:pStyle w:val="NumberedListnonumChar"/>
      </w:pPr>
      <w:r w:rsidRPr="00E627B6">
        <w:t>Li’l Branches - 94 Anniversary St</w:t>
      </w:r>
    </w:p>
    <w:p w14:paraId="67C89801" w14:textId="77777777" w:rsidR="009622E1" w:rsidRPr="00E627B6" w:rsidRDefault="009622E1" w:rsidP="004C6254">
      <w:pPr>
        <w:pStyle w:val="NumberedListnonumChar"/>
      </w:pPr>
      <w:r w:rsidRPr="00E627B6">
        <w:t>Liberty Extended Day Program - 5 Nursery St</w:t>
      </w:r>
    </w:p>
    <w:p w14:paraId="157C5A99" w14:textId="7A100FFC" w:rsidR="009622E1" w:rsidRPr="00E627B6" w:rsidRDefault="009622E1" w:rsidP="004C6254">
      <w:pPr>
        <w:pStyle w:val="NumberedListnonumChar"/>
      </w:pPr>
      <w:r w:rsidRPr="00E627B6">
        <w:t xml:space="preserve">Loaves and Fishes Soup Kitchen - 287 State </w:t>
      </w:r>
      <w:r w:rsidR="00E2117C">
        <w:t>Street</w:t>
      </w:r>
    </w:p>
    <w:p w14:paraId="5EAC5933" w14:textId="77777777" w:rsidR="009622E1" w:rsidRPr="00E627B6" w:rsidRDefault="009622E1" w:rsidP="004C6254">
      <w:pPr>
        <w:pStyle w:val="NumberedListnonumChar"/>
      </w:pPr>
      <w:r w:rsidRPr="00E627B6">
        <w:t>Make Way for Ducklgs - 761 Sumner Ave.</w:t>
      </w:r>
    </w:p>
    <w:p w14:paraId="14E6ED85" w14:textId="77777777" w:rsidR="009622E1" w:rsidRPr="00E627B6" w:rsidRDefault="009622E1" w:rsidP="004C6254">
      <w:pPr>
        <w:pStyle w:val="NumberedListnonumChar"/>
      </w:pPr>
      <w:r w:rsidRPr="00E627B6">
        <w:t xml:space="preserve">Marathon House - 5 Madison Ave. - </w:t>
      </w:r>
    </w:p>
    <w:p w14:paraId="7A32C1AF" w14:textId="5F2906E1" w:rsidR="009622E1" w:rsidRPr="00E627B6" w:rsidRDefault="009622E1" w:rsidP="004C6254">
      <w:pPr>
        <w:pStyle w:val="NumberedListnonumChar"/>
      </w:pPr>
      <w:r w:rsidRPr="00E627B6">
        <w:t xml:space="preserve">Mason Sq Community Center </w:t>
      </w:r>
      <w:r w:rsidR="00031A90" w:rsidRPr="00E627B6">
        <w:t>- 756</w:t>
      </w:r>
      <w:r w:rsidRPr="00E627B6">
        <w:t xml:space="preserve"> State </w:t>
      </w:r>
      <w:r w:rsidR="00E2117C">
        <w:t>Street</w:t>
      </w:r>
      <w:r w:rsidRPr="00E627B6">
        <w:t xml:space="preserve"> </w:t>
      </w:r>
    </w:p>
    <w:p w14:paraId="083D4386" w14:textId="60065920" w:rsidR="009622E1" w:rsidRPr="00E627B6" w:rsidRDefault="009622E1" w:rsidP="004C6254">
      <w:pPr>
        <w:pStyle w:val="NumberedListnonumChar"/>
      </w:pPr>
      <w:r w:rsidRPr="00E627B6">
        <w:t xml:space="preserve">Mason Square Head </w:t>
      </w:r>
      <w:r w:rsidR="00031A90" w:rsidRPr="00E627B6">
        <w:t>Start -</w:t>
      </w:r>
      <w:r w:rsidRPr="00E627B6">
        <w:t xml:space="preserve"> 30 Madison Ave.  </w:t>
      </w:r>
    </w:p>
    <w:p w14:paraId="3154235A" w14:textId="77777777" w:rsidR="009622E1" w:rsidRPr="00E627B6" w:rsidRDefault="009622E1" w:rsidP="004C6254">
      <w:pPr>
        <w:pStyle w:val="NumberedListnonumChar"/>
      </w:pPr>
      <w:r w:rsidRPr="00E627B6">
        <w:t>Mayflower Senior Ctr - 80 Arvilla St</w:t>
      </w:r>
    </w:p>
    <w:p w14:paraId="03DD0BF7" w14:textId="77777777" w:rsidR="009622E1" w:rsidRPr="00E627B6" w:rsidRDefault="009622E1" w:rsidP="004C6254">
      <w:pPr>
        <w:pStyle w:val="NumberedListnonumChar"/>
      </w:pPr>
      <w:r w:rsidRPr="00E627B6">
        <w:t>Mental Health Assn - 15 Pratt St</w:t>
      </w:r>
    </w:p>
    <w:p w14:paraId="5220B528" w14:textId="77777777" w:rsidR="009622E1" w:rsidRPr="00E627B6" w:rsidRDefault="009622E1" w:rsidP="004C6254">
      <w:pPr>
        <w:pStyle w:val="NumberedListnonumChar"/>
      </w:pPr>
      <w:r w:rsidRPr="00E627B6">
        <w:t xml:space="preserve">Mental Health </w:t>
      </w:r>
      <w:r w:rsidR="005C4F89" w:rsidRPr="00E627B6">
        <w:t>Assn.</w:t>
      </w:r>
      <w:r w:rsidRPr="00E627B6">
        <w:t xml:space="preserve"> - 52 Avon Place - </w:t>
      </w:r>
    </w:p>
    <w:p w14:paraId="4BD2A2BC" w14:textId="77777777" w:rsidR="009622E1" w:rsidRPr="00E627B6" w:rsidRDefault="009622E1" w:rsidP="004C6254">
      <w:pPr>
        <w:pStyle w:val="NumberedListnonumChar"/>
      </w:pPr>
      <w:r w:rsidRPr="00E627B6">
        <w:t xml:space="preserve">Mental Health </w:t>
      </w:r>
      <w:r w:rsidR="005C4F89" w:rsidRPr="00E627B6">
        <w:t>Assn.</w:t>
      </w:r>
      <w:r w:rsidRPr="00E627B6">
        <w:t xml:space="preserve"> -110 Lloyd Ave.</w:t>
      </w:r>
    </w:p>
    <w:p w14:paraId="6AB9F304" w14:textId="77777777" w:rsidR="009622E1" w:rsidRPr="00E627B6" w:rsidRDefault="009622E1" w:rsidP="004C6254">
      <w:pPr>
        <w:pStyle w:val="NumberedListnonumChar"/>
      </w:pPr>
      <w:r w:rsidRPr="00E627B6">
        <w:t xml:space="preserve">Mental Health </w:t>
      </w:r>
      <w:r w:rsidR="005C4F89" w:rsidRPr="00E627B6">
        <w:t>Assoc.</w:t>
      </w:r>
      <w:r w:rsidRPr="00E627B6">
        <w:t xml:space="preserve"> - 65 Price St</w:t>
      </w:r>
    </w:p>
    <w:p w14:paraId="7AACCFCB" w14:textId="77777777" w:rsidR="009622E1" w:rsidRPr="00E627B6" w:rsidRDefault="009622E1" w:rsidP="004C6254">
      <w:pPr>
        <w:pStyle w:val="NumberedListnonumChar"/>
      </w:pPr>
      <w:r w:rsidRPr="00E627B6">
        <w:t>Michele’s Kids Care -700 Parker St</w:t>
      </w:r>
    </w:p>
    <w:p w14:paraId="52AC9BCD" w14:textId="77777777" w:rsidR="009622E1" w:rsidRPr="00E627B6" w:rsidRDefault="009622E1" w:rsidP="004C6254">
      <w:pPr>
        <w:pStyle w:val="NumberedListnonumChar"/>
      </w:pPr>
      <w:r w:rsidRPr="00E627B6">
        <w:t>Mini and Winnie Day Care - 17 John St</w:t>
      </w:r>
    </w:p>
    <w:p w14:paraId="42E1E775" w14:textId="77777777" w:rsidR="009622E1" w:rsidRPr="00E627B6" w:rsidRDefault="009622E1" w:rsidP="004C6254">
      <w:pPr>
        <w:pStyle w:val="NumberedListnonumChar"/>
      </w:pPr>
      <w:r w:rsidRPr="00E627B6">
        <w:t>Montessori-Pioneer Valley - 1524 Parker St</w:t>
      </w:r>
    </w:p>
    <w:p w14:paraId="6F794121" w14:textId="4B05270E" w:rsidR="009622E1" w:rsidRPr="00E627B6" w:rsidRDefault="009622E1" w:rsidP="004C6254">
      <w:pPr>
        <w:pStyle w:val="NumberedListnonumChar"/>
      </w:pPr>
      <w:r w:rsidRPr="00E627B6">
        <w:t>Moxon Early Childhood Center</w:t>
      </w:r>
      <w:r w:rsidR="00B67CC1" w:rsidRPr="00E627B6">
        <w:t xml:space="preserve">- </w:t>
      </w:r>
      <w:r w:rsidRPr="00E627B6">
        <w:t xml:space="preserve">20 LaFrance </w:t>
      </w:r>
      <w:r w:rsidR="00E2117C">
        <w:t>Street</w:t>
      </w:r>
      <w:r w:rsidRPr="00E627B6">
        <w:t xml:space="preserve"> I O</w:t>
      </w:r>
    </w:p>
    <w:p w14:paraId="19C46FB9" w14:textId="7826DED3" w:rsidR="009622E1" w:rsidRPr="00E627B6" w:rsidRDefault="009622E1" w:rsidP="004C6254">
      <w:pPr>
        <w:pStyle w:val="NumberedListnonumChar"/>
      </w:pPr>
      <w:r w:rsidRPr="00E627B6">
        <w:t xml:space="preserve">Muhammad’s Learning Center. - 187 Main </w:t>
      </w:r>
      <w:r w:rsidR="00E2117C">
        <w:t>Street</w:t>
      </w:r>
      <w:r w:rsidRPr="00E627B6">
        <w:t xml:space="preserve"> I.O.</w:t>
      </w:r>
    </w:p>
    <w:p w14:paraId="1FFED2DE" w14:textId="77777777" w:rsidR="009622E1" w:rsidRPr="00E627B6" w:rsidRDefault="009622E1" w:rsidP="004C6254">
      <w:pPr>
        <w:pStyle w:val="NumberedListnonumChar"/>
      </w:pPr>
      <w:r w:rsidRPr="00E627B6">
        <w:t>Multi-Cultural Services - 27 Brittany Rd.</w:t>
      </w:r>
    </w:p>
    <w:p w14:paraId="0DEC4D24" w14:textId="77777777" w:rsidR="009622E1" w:rsidRPr="00E627B6" w:rsidRDefault="009622E1" w:rsidP="004C6254">
      <w:pPr>
        <w:pStyle w:val="NumberedListnonumChar"/>
      </w:pPr>
      <w:r w:rsidRPr="00E627B6">
        <w:t>Multi-Cultural Services - 294-296 Oak St I O</w:t>
      </w:r>
    </w:p>
    <w:p w14:paraId="3D582449" w14:textId="77777777" w:rsidR="009622E1" w:rsidRPr="00E627B6" w:rsidRDefault="009622E1" w:rsidP="004C6254">
      <w:pPr>
        <w:pStyle w:val="NumberedListnonumChar"/>
      </w:pPr>
      <w:r w:rsidRPr="00E627B6">
        <w:t>My Sister's House</w:t>
      </w:r>
      <w:r w:rsidR="00B67CC1" w:rsidRPr="00E627B6">
        <w:t xml:space="preserve">- </w:t>
      </w:r>
      <w:r w:rsidRPr="00E627B6">
        <w:t>89 Belmont Ave.</w:t>
      </w:r>
    </w:p>
    <w:p w14:paraId="7974E5EC" w14:textId="509908D2" w:rsidR="009622E1" w:rsidRPr="00E627B6" w:rsidRDefault="009622E1" w:rsidP="004C6254">
      <w:pPr>
        <w:pStyle w:val="NumberedListnonumChar"/>
      </w:pPr>
      <w:r w:rsidRPr="00E627B6">
        <w:t xml:space="preserve">New Beginnings Child </w:t>
      </w:r>
      <w:r w:rsidR="00031A90" w:rsidRPr="00E627B6">
        <w:t>Care - 721</w:t>
      </w:r>
      <w:r w:rsidRPr="00E627B6">
        <w:t xml:space="preserve"> State </w:t>
      </w:r>
      <w:r w:rsidR="00E2117C">
        <w:t>Street</w:t>
      </w:r>
    </w:p>
    <w:p w14:paraId="14A59409" w14:textId="77777777" w:rsidR="009622E1" w:rsidRPr="00E627B6" w:rsidRDefault="009622E1" w:rsidP="004C6254">
      <w:pPr>
        <w:pStyle w:val="NumberedListnonumChar"/>
      </w:pPr>
      <w:r w:rsidRPr="00E627B6">
        <w:t>New North Citizen’s Council Daycare2383 Main St</w:t>
      </w:r>
    </w:p>
    <w:p w14:paraId="2F2CD624" w14:textId="77777777" w:rsidR="009622E1" w:rsidRPr="00E627B6" w:rsidRDefault="009622E1" w:rsidP="004C6254">
      <w:pPr>
        <w:pStyle w:val="NumberedListnonumChar"/>
      </w:pPr>
      <w:r w:rsidRPr="00E627B6">
        <w:t>North End Com C</w:t>
      </w:r>
      <w:r w:rsidR="00B67CC1" w:rsidRPr="00E627B6">
        <w:t>en</w:t>
      </w:r>
      <w:r w:rsidRPr="00E627B6">
        <w:t>t</w:t>
      </w:r>
      <w:r w:rsidR="00B67CC1" w:rsidRPr="00E627B6">
        <w:t>e</w:t>
      </w:r>
      <w:r w:rsidRPr="00E627B6">
        <w:t>r - 2383 Main St</w:t>
      </w:r>
    </w:p>
    <w:p w14:paraId="661FF7BF" w14:textId="77777777" w:rsidR="009622E1" w:rsidRPr="00E627B6" w:rsidRDefault="009622E1" w:rsidP="004C6254">
      <w:pPr>
        <w:pStyle w:val="NumberedListnonumChar"/>
      </w:pPr>
      <w:r w:rsidRPr="00E627B6">
        <w:t>Open Pantry - 95 Jefferson Ave.</w:t>
      </w:r>
    </w:p>
    <w:p w14:paraId="73703DF7" w14:textId="77777777" w:rsidR="009622E1" w:rsidRPr="00E627B6" w:rsidRDefault="009622E1" w:rsidP="004C6254">
      <w:pPr>
        <w:pStyle w:val="NumberedListnonumChar"/>
      </w:pPr>
      <w:r w:rsidRPr="00E627B6">
        <w:t>Open Pantry Shelter - 68 70 Calhoun St</w:t>
      </w:r>
    </w:p>
    <w:p w14:paraId="340615EE" w14:textId="4F8A434E" w:rsidR="009622E1" w:rsidRPr="00E627B6" w:rsidRDefault="009622E1" w:rsidP="004C6254">
      <w:pPr>
        <w:pStyle w:val="NumberedListnonumChar"/>
      </w:pPr>
      <w:r w:rsidRPr="00E627B6">
        <w:t xml:space="preserve">Opportunity House - 59 </w:t>
      </w:r>
      <w:r w:rsidR="00E2117C">
        <w:t>Street</w:t>
      </w:r>
      <w:r w:rsidRPr="00E627B6">
        <w:t xml:space="preserve"> James Av</w:t>
      </w:r>
    </w:p>
    <w:p w14:paraId="68842632" w14:textId="1CE97CBA" w:rsidR="009622E1" w:rsidRPr="00E627B6" w:rsidRDefault="009622E1" w:rsidP="004C6254">
      <w:pPr>
        <w:pStyle w:val="NumberedListnonumChar"/>
      </w:pPr>
      <w:r w:rsidRPr="00E627B6">
        <w:t>Opportunity House</w:t>
      </w:r>
      <w:r w:rsidR="00B67CC1" w:rsidRPr="00E627B6">
        <w:t xml:space="preserve">- </w:t>
      </w:r>
      <w:r w:rsidRPr="00E627B6">
        <w:t xml:space="preserve">61 </w:t>
      </w:r>
      <w:r w:rsidR="00E2117C">
        <w:t>Street</w:t>
      </w:r>
      <w:r w:rsidRPr="00E627B6">
        <w:t xml:space="preserve"> James Ave</w:t>
      </w:r>
    </w:p>
    <w:p w14:paraId="30BA4B18" w14:textId="19174308" w:rsidR="009622E1" w:rsidRPr="00E627B6" w:rsidRDefault="009622E1" w:rsidP="004C6254">
      <w:pPr>
        <w:pStyle w:val="NumberedListnonumChar"/>
      </w:pPr>
      <w:r w:rsidRPr="00E627B6">
        <w:t xml:space="preserve">Orchard Children’s Corner - 459 Main </w:t>
      </w:r>
      <w:r w:rsidR="00E2117C">
        <w:t>Street</w:t>
      </w:r>
      <w:r w:rsidRPr="00E627B6">
        <w:t xml:space="preserve"> I.O.</w:t>
      </w:r>
    </w:p>
    <w:p w14:paraId="75DFA604" w14:textId="77777777" w:rsidR="009622E1" w:rsidRPr="00E627B6" w:rsidRDefault="009622E1" w:rsidP="004C6254">
      <w:pPr>
        <w:pStyle w:val="NumberedListnonumChar"/>
      </w:pPr>
      <w:r w:rsidRPr="00E627B6">
        <w:t>Potter’s House</w:t>
      </w:r>
      <w:r w:rsidR="00B67CC1" w:rsidRPr="00E627B6">
        <w:t xml:space="preserve">- </w:t>
      </w:r>
      <w:r w:rsidRPr="00E627B6">
        <w:t>92 Clifton Ave</w:t>
      </w:r>
    </w:p>
    <w:p w14:paraId="1FF0E08A" w14:textId="77777777" w:rsidR="009622E1" w:rsidRPr="00E627B6" w:rsidRDefault="009622E1" w:rsidP="004C6254">
      <w:pPr>
        <w:pStyle w:val="NumberedListnonumChar"/>
      </w:pPr>
      <w:r w:rsidRPr="00E627B6">
        <w:t>Prospect House 103 Prospect St</w:t>
      </w:r>
    </w:p>
    <w:p w14:paraId="76E2D5FC" w14:textId="5C6865E0" w:rsidR="009622E1" w:rsidRPr="00E627B6" w:rsidRDefault="009622E1" w:rsidP="004C6254">
      <w:pPr>
        <w:pStyle w:val="NumberedListnonumChar"/>
      </w:pPr>
      <w:r w:rsidRPr="00E627B6">
        <w:t>Robins Playful Panda</w:t>
      </w:r>
      <w:r w:rsidR="00B67CC1" w:rsidRPr="00E627B6">
        <w:t xml:space="preserve">- </w:t>
      </w:r>
      <w:r w:rsidRPr="00E627B6">
        <w:t xml:space="preserve">34 Westminster </w:t>
      </w:r>
      <w:r w:rsidR="00E2117C">
        <w:t>Street</w:t>
      </w:r>
      <w:r w:rsidRPr="00E627B6">
        <w:t xml:space="preserve"> </w:t>
      </w:r>
    </w:p>
    <w:p w14:paraId="77382C2A" w14:textId="77777777" w:rsidR="009622E1" w:rsidRPr="00E627B6" w:rsidRDefault="009622E1" w:rsidP="004C6254">
      <w:pPr>
        <w:pStyle w:val="NumberedListnonumChar"/>
      </w:pPr>
      <w:r w:rsidRPr="00E627B6">
        <w:t>Salvation Army - 170 Pearl St</w:t>
      </w:r>
    </w:p>
    <w:p w14:paraId="41033EC5" w14:textId="5C4AA568" w:rsidR="009622E1" w:rsidRPr="00E627B6" w:rsidRDefault="009622E1" w:rsidP="004C6254">
      <w:pPr>
        <w:pStyle w:val="NumberedListnonumChar"/>
      </w:pPr>
      <w:r w:rsidRPr="00E627B6">
        <w:t xml:space="preserve">Salvation Army - 285 Liberty </w:t>
      </w:r>
      <w:r w:rsidR="00E2117C">
        <w:t>Street</w:t>
      </w:r>
    </w:p>
    <w:p w14:paraId="348BDA9E" w14:textId="77777777" w:rsidR="009622E1" w:rsidRPr="00E627B6" w:rsidRDefault="009622E1" w:rsidP="004C6254">
      <w:pPr>
        <w:pStyle w:val="NumberedListnonumChar"/>
      </w:pPr>
      <w:r w:rsidRPr="00E627B6">
        <w:t xml:space="preserve">Sch </w:t>
      </w:r>
      <w:r w:rsidR="005C4F89" w:rsidRPr="00E627B6">
        <w:t>Dept.</w:t>
      </w:r>
      <w:r w:rsidRPr="00E627B6">
        <w:t xml:space="preserve"> Pre-School Program - 455 Island Pond Rd</w:t>
      </w:r>
    </w:p>
    <w:p w14:paraId="744EAB13" w14:textId="5D50A38C" w:rsidR="009622E1" w:rsidRPr="00E627B6" w:rsidRDefault="009622E1" w:rsidP="004C6254">
      <w:pPr>
        <w:pStyle w:val="NumberedListnonumChar"/>
      </w:pPr>
      <w:r w:rsidRPr="00E627B6">
        <w:t xml:space="preserve">Small Wonders Child Care - 58 Marlborough </w:t>
      </w:r>
      <w:r w:rsidR="00E2117C">
        <w:t>Street</w:t>
      </w:r>
    </w:p>
    <w:p w14:paraId="0905E347" w14:textId="6A6A6BD4" w:rsidR="009622E1" w:rsidRPr="00E627B6" w:rsidRDefault="009622E1" w:rsidP="004C6254">
      <w:pPr>
        <w:pStyle w:val="NumberedListnonumChar"/>
      </w:pPr>
      <w:r w:rsidRPr="00E627B6">
        <w:t xml:space="preserve">South End Com Ctr - 29 Howard </w:t>
      </w:r>
      <w:r w:rsidR="00E2117C">
        <w:t>Street</w:t>
      </w:r>
    </w:p>
    <w:p w14:paraId="41ECD982" w14:textId="77777777" w:rsidR="009622E1" w:rsidRPr="00E627B6" w:rsidRDefault="00B67CC1" w:rsidP="004C6254">
      <w:pPr>
        <w:pStyle w:val="NumberedListnonumChar"/>
      </w:pPr>
      <w:r w:rsidRPr="00E627B6">
        <w:t>Springfield</w:t>
      </w:r>
      <w:r w:rsidR="009622E1" w:rsidRPr="00E627B6">
        <w:t xml:space="preserve"> Day Nursery155 Chestnut St</w:t>
      </w:r>
    </w:p>
    <w:p w14:paraId="36612B57" w14:textId="10C26570" w:rsidR="009622E1" w:rsidRPr="00E627B6" w:rsidRDefault="00B67CC1" w:rsidP="004C6254">
      <w:pPr>
        <w:pStyle w:val="NumberedListnonumChar"/>
      </w:pPr>
      <w:r w:rsidRPr="00E627B6">
        <w:t>Springfield</w:t>
      </w:r>
      <w:r w:rsidR="009622E1" w:rsidRPr="00E627B6">
        <w:t xml:space="preserve"> Golden Age Club - 45 East Court </w:t>
      </w:r>
      <w:r w:rsidR="00E2117C">
        <w:t>Street</w:t>
      </w:r>
    </w:p>
    <w:p w14:paraId="48C87DA6" w14:textId="77777777" w:rsidR="009622E1" w:rsidRPr="00E627B6" w:rsidRDefault="00B67CC1" w:rsidP="004C6254">
      <w:pPr>
        <w:pStyle w:val="NumberedListnonumChar"/>
      </w:pPr>
      <w:r w:rsidRPr="00E627B6">
        <w:t xml:space="preserve">Springfield </w:t>
      </w:r>
      <w:r w:rsidR="009622E1" w:rsidRPr="00E627B6">
        <w:t>Rescue Mission - 19 Bliss St</w:t>
      </w:r>
    </w:p>
    <w:p w14:paraId="4E89295D" w14:textId="5C04C5B5" w:rsidR="009622E1" w:rsidRPr="00E627B6" w:rsidRDefault="00B67CC1" w:rsidP="004C6254">
      <w:pPr>
        <w:pStyle w:val="NumberedListnonumChar"/>
      </w:pPr>
      <w:r w:rsidRPr="00E627B6">
        <w:t>Springfield</w:t>
      </w:r>
      <w:r w:rsidR="009622E1" w:rsidRPr="00E627B6">
        <w:t xml:space="preserve"> Boys Club - 481 Carew </w:t>
      </w:r>
      <w:r w:rsidR="00E2117C">
        <w:t>Street</w:t>
      </w:r>
      <w:r w:rsidR="009622E1" w:rsidRPr="00E627B6">
        <w:t xml:space="preserve"> </w:t>
      </w:r>
    </w:p>
    <w:p w14:paraId="7F04A960" w14:textId="77777777" w:rsidR="009622E1" w:rsidRPr="00E627B6" w:rsidRDefault="009622E1" w:rsidP="004C6254">
      <w:pPr>
        <w:pStyle w:val="NumberedListnonumChar"/>
      </w:pPr>
      <w:r w:rsidRPr="00E627B6">
        <w:t>Springfield Day Nursery - 255 King St</w:t>
      </w:r>
    </w:p>
    <w:p w14:paraId="70E2CAD9" w14:textId="77777777" w:rsidR="009622E1" w:rsidRPr="00E627B6" w:rsidRDefault="009622E1" w:rsidP="004C6254">
      <w:pPr>
        <w:pStyle w:val="NumberedListnonumChar"/>
      </w:pPr>
      <w:r w:rsidRPr="00E627B6">
        <w:t>Springfield Day Nursery</w:t>
      </w:r>
      <w:r w:rsidR="00B67CC1" w:rsidRPr="00E627B6">
        <w:t>-</w:t>
      </w:r>
      <w:r w:rsidRPr="00E627B6">
        <w:t xml:space="preserve"> 55 State St - </w:t>
      </w:r>
    </w:p>
    <w:p w14:paraId="478CD427" w14:textId="77777777" w:rsidR="009622E1" w:rsidRPr="00E627B6" w:rsidRDefault="009622E1" w:rsidP="004C6254">
      <w:pPr>
        <w:pStyle w:val="NumberedListnonumChar"/>
      </w:pPr>
      <w:r w:rsidRPr="00E627B6">
        <w:t>Springfield Day Nursery</w:t>
      </w:r>
      <w:r w:rsidR="00B67CC1" w:rsidRPr="00E627B6">
        <w:t xml:space="preserve">- </w:t>
      </w:r>
      <w:r w:rsidRPr="00E627B6">
        <w:t xml:space="preserve">52 Sumner Ave. </w:t>
      </w:r>
    </w:p>
    <w:p w14:paraId="00B3B69C" w14:textId="77777777" w:rsidR="009622E1" w:rsidRPr="00E627B6" w:rsidRDefault="009622E1" w:rsidP="004C6254">
      <w:pPr>
        <w:pStyle w:val="NumberedListnonumChar"/>
      </w:pPr>
      <w:r w:rsidRPr="00E627B6">
        <w:t>Springfield Girls Club PEP - 100 Acorn St</w:t>
      </w:r>
    </w:p>
    <w:p w14:paraId="09713B5E" w14:textId="77777777" w:rsidR="009622E1" w:rsidRPr="00E627B6" w:rsidRDefault="009622E1" w:rsidP="004C6254">
      <w:pPr>
        <w:pStyle w:val="NumberedListnonumChar"/>
      </w:pPr>
      <w:r w:rsidRPr="00E627B6">
        <w:t>St Lukes Rest/Women - 85 Spring St</w:t>
      </w:r>
    </w:p>
    <w:p w14:paraId="57FF3D92" w14:textId="77777777" w:rsidR="009622E1" w:rsidRPr="00E627B6" w:rsidRDefault="009622E1" w:rsidP="004C6254">
      <w:pPr>
        <w:pStyle w:val="NumberedListnonumChar"/>
      </w:pPr>
      <w:r w:rsidRPr="00E627B6">
        <w:t>Sullivan Head Start</w:t>
      </w:r>
      <w:r w:rsidR="00B67CC1" w:rsidRPr="00E627B6">
        <w:t>-</w:t>
      </w:r>
      <w:r w:rsidRPr="00E627B6">
        <w:t xml:space="preserve"> 160 Nursery St</w:t>
      </w:r>
    </w:p>
    <w:p w14:paraId="75E9E6C3" w14:textId="2858B4AF" w:rsidR="009622E1" w:rsidRPr="00E627B6" w:rsidRDefault="009622E1" w:rsidP="004C6254">
      <w:pPr>
        <w:pStyle w:val="NumberedListnonumChar"/>
      </w:pPr>
      <w:r w:rsidRPr="00E627B6">
        <w:t>Sunshine Nursery and Daycare1</w:t>
      </w:r>
      <w:r w:rsidR="00B67CC1" w:rsidRPr="00E627B6">
        <w:t xml:space="preserve">- </w:t>
      </w:r>
      <w:r w:rsidRPr="00E627B6">
        <w:t xml:space="preserve">50 Quincy </w:t>
      </w:r>
      <w:r w:rsidR="00E2117C">
        <w:t>Street</w:t>
      </w:r>
      <w:r w:rsidRPr="00E627B6">
        <w:t xml:space="preserve"> </w:t>
      </w:r>
    </w:p>
    <w:p w14:paraId="2946AB65" w14:textId="3AB2BA4D" w:rsidR="009622E1" w:rsidRPr="00E627B6" w:rsidRDefault="009622E1" w:rsidP="004C6254">
      <w:pPr>
        <w:pStyle w:val="NumberedListnonumChar"/>
      </w:pPr>
      <w:r w:rsidRPr="00E627B6">
        <w:t xml:space="preserve">The Kid's Place - 594 Cottage </w:t>
      </w:r>
      <w:r w:rsidR="00E2117C">
        <w:t>Street</w:t>
      </w:r>
    </w:p>
    <w:p w14:paraId="172A128B" w14:textId="77777777" w:rsidR="009622E1" w:rsidRPr="00E627B6" w:rsidRDefault="009622E1" w:rsidP="004C6254">
      <w:pPr>
        <w:pStyle w:val="NumberedListnonumChar"/>
      </w:pPr>
      <w:r w:rsidRPr="00E627B6">
        <w:t>Three Rivers Program - Ridgewood Terr</w:t>
      </w:r>
      <w:r w:rsidR="00B67CC1" w:rsidRPr="00E627B6">
        <w:t>ace</w:t>
      </w:r>
    </w:p>
    <w:p w14:paraId="44161199" w14:textId="77777777" w:rsidR="009622E1" w:rsidRPr="00E627B6" w:rsidRDefault="009622E1" w:rsidP="004C6254">
      <w:pPr>
        <w:pStyle w:val="NumberedListnonumChar"/>
      </w:pPr>
      <w:r w:rsidRPr="00E627B6">
        <w:t xml:space="preserve">Trinity Nursery School - 361 Sumner Ave.  </w:t>
      </w:r>
    </w:p>
    <w:p w14:paraId="1DADEFC7" w14:textId="77777777" w:rsidR="009622E1" w:rsidRPr="00E627B6" w:rsidRDefault="009622E1" w:rsidP="004C6254">
      <w:pPr>
        <w:pStyle w:val="NumberedListnonumChar"/>
      </w:pPr>
      <w:r w:rsidRPr="00E627B6">
        <w:t>Worthington House      769 Worthington St</w:t>
      </w:r>
    </w:p>
    <w:p w14:paraId="34D46CED" w14:textId="77777777" w:rsidR="009622E1" w:rsidRPr="00E627B6" w:rsidRDefault="009622E1" w:rsidP="004C6254">
      <w:pPr>
        <w:pStyle w:val="NumberedListnonumChar"/>
      </w:pPr>
      <w:r w:rsidRPr="00E627B6">
        <w:t>Y.M.C.A. - 275 Chestnut St</w:t>
      </w:r>
    </w:p>
    <w:p w14:paraId="54638C73" w14:textId="77777777" w:rsidR="00593EA8" w:rsidRPr="00E627B6" w:rsidRDefault="00593EA8" w:rsidP="00656CB3">
      <w:pPr>
        <w:pStyle w:val="BodyText"/>
        <w:numPr>
          <w:ilvl w:val="0"/>
          <w:numId w:val="7"/>
        </w:numPr>
        <w:spacing w:before="100" w:beforeAutospacing="1" w:after="100" w:afterAutospacing="1"/>
      </w:pPr>
      <w:r w:rsidRPr="00E627B6">
        <w:t xml:space="preserve">Public Buildings/Areas </w:t>
      </w:r>
    </w:p>
    <w:p w14:paraId="0A0FF524" w14:textId="4855C1F2" w:rsidR="009622E1" w:rsidRPr="00E627B6" w:rsidRDefault="009622E1" w:rsidP="004C6254">
      <w:pPr>
        <w:pStyle w:val="NumberedListnonumChar"/>
      </w:pPr>
      <w:r w:rsidRPr="00E627B6">
        <w:t xml:space="preserve">(Armory </w:t>
      </w:r>
      <w:r w:rsidR="00E2117C">
        <w:t>Street</w:t>
      </w:r>
      <w:r w:rsidRPr="00E627B6">
        <w:t xml:space="preserve"> </w:t>
      </w:r>
      <w:r w:rsidR="00031A90" w:rsidRPr="00E627B6">
        <w:t>– I</w:t>
      </w:r>
      <w:r w:rsidRPr="00E627B6">
        <w:t>-291 Circle)</w:t>
      </w:r>
    </w:p>
    <w:p w14:paraId="213C25FF" w14:textId="036B9FEE" w:rsidR="009622E1" w:rsidRPr="00E627B6" w:rsidRDefault="009622E1" w:rsidP="004C6254">
      <w:pPr>
        <w:pStyle w:val="NumberedListnonumChar"/>
      </w:pPr>
      <w:r w:rsidRPr="00E627B6">
        <w:t xml:space="preserve">16 Acres Fire Sta - 1265 Parker </w:t>
      </w:r>
      <w:r w:rsidR="00E2117C">
        <w:t>Street</w:t>
      </w:r>
      <w:r w:rsidRPr="00E627B6">
        <w:tab/>
      </w:r>
      <w:r w:rsidRPr="00E627B6">
        <w:tab/>
      </w:r>
    </w:p>
    <w:p w14:paraId="1B8A58CB" w14:textId="6D20381E" w:rsidR="009622E1" w:rsidRPr="00E627B6" w:rsidRDefault="009622E1" w:rsidP="004C6254">
      <w:pPr>
        <w:pStyle w:val="NumberedListnonumChar"/>
      </w:pPr>
      <w:r w:rsidRPr="00E627B6">
        <w:t xml:space="preserve">16 Acres Public Lib - 1187 Parker </w:t>
      </w:r>
      <w:r w:rsidR="00E2117C">
        <w:t>Street</w:t>
      </w:r>
      <w:r w:rsidRPr="00E627B6">
        <w:tab/>
      </w:r>
      <w:r w:rsidRPr="00E627B6">
        <w:tab/>
      </w:r>
    </w:p>
    <w:p w14:paraId="257D1D38" w14:textId="77777777" w:rsidR="009622E1" w:rsidRPr="00E627B6" w:rsidRDefault="009622E1" w:rsidP="004C6254">
      <w:pPr>
        <w:pStyle w:val="NumberedListnonumChar"/>
      </w:pPr>
      <w:r w:rsidRPr="00E627B6">
        <w:t xml:space="preserve">American Convention Svc - 50 Turnbull St  </w:t>
      </w:r>
    </w:p>
    <w:p w14:paraId="4BD6AD08" w14:textId="46FB6870" w:rsidR="009622E1" w:rsidRPr="00E627B6" w:rsidRDefault="009622E1" w:rsidP="004C6254">
      <w:pPr>
        <w:pStyle w:val="NumberedListnonumChar"/>
      </w:pPr>
      <w:r w:rsidRPr="00E627B6">
        <w:t xml:space="preserve">American Red Cross - 506 Cottage </w:t>
      </w:r>
      <w:r w:rsidR="00E2117C">
        <w:t>Street</w:t>
      </w:r>
    </w:p>
    <w:p w14:paraId="05B8F4E2" w14:textId="4815461F" w:rsidR="009622E1" w:rsidRPr="00E627B6" w:rsidRDefault="009622E1" w:rsidP="004C6254">
      <w:pPr>
        <w:pStyle w:val="NumberedListnonumChar"/>
      </w:pPr>
      <w:r w:rsidRPr="00E627B6">
        <w:t xml:space="preserve">AMR Amb. Svc. - 595 Cottage </w:t>
      </w:r>
      <w:r w:rsidR="00E2117C">
        <w:t>Street</w:t>
      </w:r>
    </w:p>
    <w:p w14:paraId="239747F0" w14:textId="1323138A" w:rsidR="009622E1" w:rsidRPr="00E627B6" w:rsidRDefault="009622E1" w:rsidP="004C6254">
      <w:pPr>
        <w:pStyle w:val="NumberedListnonumChar"/>
      </w:pPr>
      <w:r w:rsidRPr="00E627B6">
        <w:t xml:space="preserve">Amtrak Train Stat. - 66 Lyman </w:t>
      </w:r>
      <w:r w:rsidR="00E2117C">
        <w:t>Street</w:t>
      </w:r>
      <w:r w:rsidRPr="00E627B6">
        <w:tab/>
      </w:r>
      <w:r w:rsidRPr="00E627B6">
        <w:tab/>
      </w:r>
    </w:p>
    <w:p w14:paraId="7DAF80C0" w14:textId="04AB49CB" w:rsidR="009622E1" w:rsidRPr="00E627B6" w:rsidRDefault="009622E1" w:rsidP="004C6254">
      <w:pPr>
        <w:pStyle w:val="NumberedListnonumChar"/>
      </w:pPr>
      <w:r w:rsidRPr="00E627B6">
        <w:t xml:space="preserve">Ar Reserve Armory - </w:t>
      </w:r>
      <w:r w:rsidRPr="00E627B6">
        <w:tab/>
        <w:t xml:space="preserve">50 East </w:t>
      </w:r>
      <w:r w:rsidR="00E2117C">
        <w:t>Street</w:t>
      </w:r>
      <w:r w:rsidRPr="00E627B6">
        <w:t xml:space="preserve"> </w:t>
      </w:r>
      <w:r w:rsidRPr="00E627B6">
        <w:tab/>
      </w:r>
      <w:r w:rsidRPr="00E627B6">
        <w:tab/>
      </w:r>
    </w:p>
    <w:p w14:paraId="50EB394A" w14:textId="77777777" w:rsidR="009622E1" w:rsidRPr="00E627B6" w:rsidRDefault="009622E1" w:rsidP="004C6254">
      <w:pPr>
        <w:pStyle w:val="NumberedListnonumChar"/>
      </w:pPr>
      <w:r w:rsidRPr="00E627B6">
        <w:t>Armory Museum - 1 Armory Sq.</w:t>
      </w:r>
      <w:r w:rsidRPr="00E627B6">
        <w:tab/>
      </w:r>
      <w:r w:rsidRPr="00E627B6">
        <w:tab/>
      </w:r>
    </w:p>
    <w:p w14:paraId="6B01A951" w14:textId="7819A099" w:rsidR="009622E1" w:rsidRPr="00E627B6" w:rsidRDefault="009622E1" w:rsidP="004C6254">
      <w:pPr>
        <w:pStyle w:val="NumberedListnonumChar"/>
      </w:pPr>
      <w:r w:rsidRPr="00E627B6">
        <w:t xml:space="preserve">AT&amp;T Telephone - 351 Bridge </w:t>
      </w:r>
      <w:r w:rsidR="00E2117C">
        <w:t>Street</w:t>
      </w:r>
      <w:r w:rsidRPr="00E627B6">
        <w:t xml:space="preserve"> </w:t>
      </w:r>
      <w:r w:rsidRPr="00E627B6">
        <w:tab/>
      </w:r>
      <w:r w:rsidRPr="00E627B6">
        <w:tab/>
      </w:r>
    </w:p>
    <w:p w14:paraId="39C975AC" w14:textId="77777777" w:rsidR="009622E1" w:rsidRPr="00E627B6" w:rsidRDefault="009622E1" w:rsidP="004C6254">
      <w:pPr>
        <w:pStyle w:val="NumberedListnonumChar"/>
      </w:pPr>
      <w:r w:rsidRPr="00E627B6">
        <w:t xml:space="preserve">Barrows Park Pool - Walnut &amp; Oak Sts </w:t>
      </w:r>
      <w:r w:rsidRPr="00E627B6">
        <w:tab/>
      </w:r>
      <w:r w:rsidRPr="00E627B6">
        <w:tab/>
      </w:r>
    </w:p>
    <w:p w14:paraId="00B41B09" w14:textId="77777777" w:rsidR="009622E1" w:rsidRPr="00E627B6" w:rsidRDefault="009622E1" w:rsidP="004C6254">
      <w:pPr>
        <w:pStyle w:val="NumberedListnonumChar"/>
      </w:pPr>
      <w:r w:rsidRPr="00E627B6">
        <w:t>Bask Hall of Fame - 1000 W. Columbus Av</w:t>
      </w:r>
      <w:r w:rsidRPr="00E627B6">
        <w:tab/>
      </w:r>
      <w:r w:rsidRPr="00E627B6">
        <w:tab/>
      </w:r>
    </w:p>
    <w:p w14:paraId="187DC9B1" w14:textId="77777777" w:rsidR="009622E1" w:rsidRPr="00E627B6" w:rsidRDefault="009622E1" w:rsidP="004C6254">
      <w:pPr>
        <w:pStyle w:val="NumberedListnonumChar"/>
      </w:pPr>
      <w:r w:rsidRPr="00E627B6">
        <w:t xml:space="preserve">Baystate Gas Co. - 2025 Roosevelt Ave. </w:t>
      </w:r>
      <w:r w:rsidRPr="00E627B6">
        <w:tab/>
      </w:r>
      <w:r w:rsidRPr="00E627B6">
        <w:tab/>
      </w:r>
    </w:p>
    <w:p w14:paraId="2CAF3F3B" w14:textId="77777777" w:rsidR="009622E1" w:rsidRPr="00E627B6" w:rsidRDefault="009622E1" w:rsidP="004C6254">
      <w:pPr>
        <w:pStyle w:val="NumberedListnonumChar"/>
      </w:pPr>
      <w:r w:rsidRPr="00E627B6">
        <w:t xml:space="preserve">Blunt Park Pool  - Blunt Park Rd. </w:t>
      </w:r>
      <w:r w:rsidRPr="00E627B6">
        <w:tab/>
      </w:r>
      <w:r w:rsidRPr="00E627B6">
        <w:tab/>
      </w:r>
    </w:p>
    <w:p w14:paraId="5A1974B0" w14:textId="77777777" w:rsidR="009622E1" w:rsidRPr="00E627B6" w:rsidRDefault="009622E1" w:rsidP="004C6254">
      <w:pPr>
        <w:pStyle w:val="NumberedListnonumChar"/>
      </w:pPr>
      <w:r w:rsidRPr="00E627B6">
        <w:t xml:space="preserve">Boston Concessions Group - 1277 Main St  </w:t>
      </w:r>
    </w:p>
    <w:p w14:paraId="1D9E799D" w14:textId="62F83186" w:rsidR="009622E1" w:rsidRPr="00E627B6" w:rsidRDefault="009622E1" w:rsidP="004C6254">
      <w:pPr>
        <w:pStyle w:val="NumberedListnonumChar"/>
      </w:pPr>
      <w:r w:rsidRPr="00E627B6">
        <w:t xml:space="preserve">Brightwood Library - 359 Plainfield </w:t>
      </w:r>
      <w:r w:rsidR="00E2117C">
        <w:t>Street</w:t>
      </w:r>
    </w:p>
    <w:p w14:paraId="63AC4CF5" w14:textId="5D002640" w:rsidR="009622E1" w:rsidRPr="00E627B6" w:rsidRDefault="009622E1" w:rsidP="004C6254">
      <w:pPr>
        <w:pStyle w:val="NumberedListnonumChar"/>
      </w:pPr>
      <w:r w:rsidRPr="00E627B6">
        <w:t xml:space="preserve">Bus Sta/Peter Pan - 1776 Main </w:t>
      </w:r>
      <w:r w:rsidR="00E2117C">
        <w:t>Street</w:t>
      </w:r>
      <w:r w:rsidRPr="00E627B6">
        <w:tab/>
      </w:r>
      <w:r w:rsidRPr="00E627B6">
        <w:tab/>
      </w:r>
    </w:p>
    <w:p w14:paraId="6411336F" w14:textId="77777777" w:rsidR="009622E1" w:rsidRPr="00E627B6" w:rsidRDefault="009622E1" w:rsidP="004C6254">
      <w:pPr>
        <w:pStyle w:val="NumberedListnonumChar"/>
      </w:pPr>
      <w:r w:rsidRPr="00E627B6">
        <w:t>Camp Star-Park Dept Physically Handicapped Camp  - 1385 Berkshire Ave.</w:t>
      </w:r>
    </w:p>
    <w:p w14:paraId="02EF20C4" w14:textId="43067D12" w:rsidR="009622E1" w:rsidRPr="00E627B6" w:rsidRDefault="00A65196" w:rsidP="004C6254">
      <w:pPr>
        <w:pStyle w:val="NumberedListnonumChar"/>
      </w:pPr>
      <w:r w:rsidRPr="00E627B6">
        <w:t>City</w:t>
      </w:r>
      <w:r w:rsidR="009622E1" w:rsidRPr="00E627B6">
        <w:t xml:space="preserve"> Hall - 36 Court </w:t>
      </w:r>
      <w:r w:rsidR="00E2117C">
        <w:t>Street</w:t>
      </w:r>
      <w:r w:rsidR="009622E1" w:rsidRPr="00E627B6">
        <w:tab/>
      </w:r>
      <w:r w:rsidR="009622E1" w:rsidRPr="00E627B6">
        <w:tab/>
      </w:r>
    </w:p>
    <w:p w14:paraId="2AC8A0D9" w14:textId="6A498EA9" w:rsidR="009622E1" w:rsidRPr="00E627B6" w:rsidRDefault="009622E1" w:rsidP="004C6254">
      <w:pPr>
        <w:pStyle w:val="NumberedListnonumChar"/>
      </w:pPr>
      <w:r w:rsidRPr="00E627B6">
        <w:t xml:space="preserve">Civic Center - 1277 Main </w:t>
      </w:r>
      <w:r w:rsidR="00E2117C">
        <w:t>Street</w:t>
      </w:r>
      <w:r w:rsidRPr="00E627B6">
        <w:t xml:space="preserve">  </w:t>
      </w:r>
      <w:r w:rsidRPr="00E627B6">
        <w:tab/>
      </w:r>
      <w:r w:rsidRPr="00E627B6">
        <w:tab/>
      </w:r>
    </w:p>
    <w:p w14:paraId="6DCF6DAA" w14:textId="597A40F7" w:rsidR="009622E1" w:rsidRPr="00E627B6" w:rsidRDefault="009622E1" w:rsidP="004C6254">
      <w:pPr>
        <w:pStyle w:val="NumberedListnonumChar"/>
      </w:pPr>
      <w:r w:rsidRPr="00E627B6">
        <w:t xml:space="preserve">Conn Valley Mus - 194 State </w:t>
      </w:r>
      <w:r w:rsidR="00E2117C">
        <w:t>Street</w:t>
      </w:r>
    </w:p>
    <w:p w14:paraId="49AEF284" w14:textId="77777777" w:rsidR="009622E1" w:rsidRPr="00E627B6" w:rsidRDefault="009622E1" w:rsidP="004C6254">
      <w:pPr>
        <w:pStyle w:val="NumberedListnonumChar"/>
      </w:pPr>
      <w:r w:rsidRPr="00E627B6">
        <w:t xml:space="preserve">Cyr Arena  - Forest Park </w:t>
      </w:r>
      <w:r w:rsidRPr="00E627B6">
        <w:tab/>
      </w:r>
      <w:r w:rsidRPr="00E627B6">
        <w:tab/>
      </w:r>
    </w:p>
    <w:p w14:paraId="579A9130" w14:textId="2458C694" w:rsidR="009622E1" w:rsidRPr="00E627B6" w:rsidRDefault="009622E1" w:rsidP="004C6254">
      <w:pPr>
        <w:pStyle w:val="NumberedListnonumChar"/>
      </w:pPr>
      <w:r w:rsidRPr="00E627B6">
        <w:t xml:space="preserve">DPW Tapley St Facility - 70 Tapley </w:t>
      </w:r>
      <w:r w:rsidR="00E2117C">
        <w:t>Street</w:t>
      </w:r>
    </w:p>
    <w:p w14:paraId="5FC0B31B" w14:textId="77777777" w:rsidR="009622E1" w:rsidRPr="00E627B6" w:rsidRDefault="009622E1" w:rsidP="004C6254">
      <w:pPr>
        <w:pStyle w:val="NumberedListnonumChar"/>
      </w:pPr>
      <w:r w:rsidRPr="00E627B6">
        <w:t xml:space="preserve">E. Spfld. F.S. - 933 Page Blvd. </w:t>
      </w:r>
      <w:r w:rsidRPr="00E627B6">
        <w:tab/>
      </w:r>
      <w:r w:rsidRPr="00E627B6">
        <w:tab/>
      </w:r>
    </w:p>
    <w:p w14:paraId="7EA3F663" w14:textId="77777777" w:rsidR="009622E1" w:rsidRPr="00E627B6" w:rsidRDefault="009622E1" w:rsidP="004C6254">
      <w:pPr>
        <w:pStyle w:val="NumberedListnonumChar"/>
      </w:pPr>
      <w:r w:rsidRPr="00E627B6">
        <w:t>E. Spfld. Pub Lib - 21 Osborne Terr.</w:t>
      </w:r>
      <w:r w:rsidRPr="00E627B6">
        <w:tab/>
      </w:r>
      <w:r w:rsidRPr="00E627B6">
        <w:tab/>
      </w:r>
    </w:p>
    <w:p w14:paraId="73301D29" w14:textId="721A8E6B" w:rsidR="009622E1" w:rsidRPr="00E627B6" w:rsidRDefault="009622E1" w:rsidP="004C6254">
      <w:pPr>
        <w:pStyle w:val="NumberedListnonumChar"/>
      </w:pPr>
      <w:r w:rsidRPr="00E627B6">
        <w:t>Federal Bldg.</w:t>
      </w:r>
      <w:r w:rsidRPr="00E627B6">
        <w:tab/>
        <w:t xml:space="preserve">- 1550 Main </w:t>
      </w:r>
      <w:r w:rsidR="00E2117C">
        <w:t>Street</w:t>
      </w:r>
      <w:r w:rsidRPr="00E627B6">
        <w:t xml:space="preserve">  </w:t>
      </w:r>
      <w:r w:rsidRPr="00E627B6">
        <w:tab/>
      </w:r>
      <w:r w:rsidRPr="00E627B6">
        <w:tab/>
      </w:r>
    </w:p>
    <w:p w14:paraId="17DBAF00" w14:textId="77777777" w:rsidR="009622E1" w:rsidRPr="00E627B6" w:rsidRDefault="009622E1" w:rsidP="004C6254">
      <w:pPr>
        <w:pStyle w:val="NumberedListnonumChar"/>
      </w:pPr>
      <w:r w:rsidRPr="00E627B6">
        <w:t>Fire Alarm Center  - 1535 Roosevelt Ave</w:t>
      </w:r>
      <w:r w:rsidRPr="00E627B6">
        <w:tab/>
      </w:r>
      <w:r w:rsidRPr="00E627B6">
        <w:tab/>
      </w:r>
    </w:p>
    <w:p w14:paraId="61D54546" w14:textId="63DB991A" w:rsidR="009622E1" w:rsidRPr="00E627B6" w:rsidRDefault="009622E1" w:rsidP="004C6254">
      <w:pPr>
        <w:pStyle w:val="NumberedListnonumChar"/>
      </w:pPr>
      <w:r w:rsidRPr="00E627B6">
        <w:t xml:space="preserve">Fire HQ - 605 Worthington </w:t>
      </w:r>
      <w:r w:rsidR="00E2117C">
        <w:t>Street</w:t>
      </w:r>
      <w:r w:rsidRPr="00E627B6">
        <w:t>(EMERGENCY POWER)</w:t>
      </w:r>
    </w:p>
    <w:p w14:paraId="4DCF8A10" w14:textId="77777777" w:rsidR="009622E1" w:rsidRPr="00E627B6" w:rsidRDefault="009622E1" w:rsidP="004C6254">
      <w:pPr>
        <w:pStyle w:val="NumberedListnonumChar"/>
      </w:pPr>
      <w:r w:rsidRPr="00E627B6">
        <w:t xml:space="preserve">Forest Park Pool - Forest Park </w:t>
      </w:r>
      <w:r w:rsidRPr="00E627B6">
        <w:tab/>
      </w:r>
      <w:r w:rsidRPr="00E627B6">
        <w:tab/>
      </w:r>
    </w:p>
    <w:p w14:paraId="2DF0566A" w14:textId="77777777" w:rsidR="009622E1" w:rsidRPr="00E627B6" w:rsidRDefault="009622E1" w:rsidP="004C6254">
      <w:pPr>
        <w:pStyle w:val="NumberedListnonumChar"/>
      </w:pPr>
      <w:r w:rsidRPr="00E627B6">
        <w:t xml:space="preserve">Forest Park Pub Lib - 380 Belmont Ave. </w:t>
      </w:r>
      <w:r w:rsidRPr="00E627B6">
        <w:tab/>
      </w:r>
      <w:r w:rsidRPr="00E627B6">
        <w:tab/>
      </w:r>
    </w:p>
    <w:p w14:paraId="782FE8BC" w14:textId="77777777" w:rsidR="009622E1" w:rsidRPr="00E627B6" w:rsidRDefault="009622E1" w:rsidP="004C6254">
      <w:pPr>
        <w:pStyle w:val="NumberedListnonumChar"/>
      </w:pPr>
      <w:r w:rsidRPr="00E627B6">
        <w:t>Franconia Golf Course (Seasonal)</w:t>
      </w:r>
      <w:r w:rsidRPr="00E627B6">
        <w:tab/>
        <w:t xml:space="preserve">619 Dwight Rd. </w:t>
      </w:r>
    </w:p>
    <w:p w14:paraId="61007865" w14:textId="1C6E349B" w:rsidR="009622E1" w:rsidRPr="00E627B6" w:rsidRDefault="009622E1" w:rsidP="004C6254">
      <w:pPr>
        <w:pStyle w:val="NumberedListnonumChar"/>
      </w:pPr>
      <w:r w:rsidRPr="00E627B6">
        <w:t xml:space="preserve">Greenleaf Ctr - 1189 Parker </w:t>
      </w:r>
      <w:r w:rsidR="00E2117C">
        <w:t>Street</w:t>
      </w:r>
      <w:r w:rsidRPr="00E627B6">
        <w:tab/>
      </w:r>
      <w:r w:rsidRPr="00E627B6">
        <w:tab/>
      </w:r>
    </w:p>
    <w:p w14:paraId="6A179D85" w14:textId="49844458" w:rsidR="009622E1" w:rsidRPr="00E627B6" w:rsidRDefault="009622E1" w:rsidP="004C6254">
      <w:pPr>
        <w:pStyle w:val="NumberedListnonumChar"/>
      </w:pPr>
      <w:r w:rsidRPr="00E627B6">
        <w:t xml:space="preserve">GWV Smith Art Mus - 222 State </w:t>
      </w:r>
      <w:r w:rsidR="00E2117C">
        <w:t>Street</w:t>
      </w:r>
    </w:p>
    <w:p w14:paraId="2702E790" w14:textId="6BA2C444" w:rsidR="009622E1" w:rsidRPr="00E627B6" w:rsidRDefault="009622E1" w:rsidP="004C6254">
      <w:pPr>
        <w:pStyle w:val="NumberedListnonumChar"/>
      </w:pPr>
      <w:r w:rsidRPr="00E627B6">
        <w:t xml:space="preserve">Hampden County </w:t>
      </w:r>
      <w:r w:rsidR="005C4F89" w:rsidRPr="00E627B6">
        <w:t>Sheriff</w:t>
      </w:r>
      <w:r w:rsidRPr="00E627B6">
        <w:t xml:space="preserve"> Day Reporting </w:t>
      </w:r>
      <w:r w:rsidR="005C4F89" w:rsidRPr="00E627B6">
        <w:t>Ctr.</w:t>
      </w:r>
      <w:r w:rsidRPr="00E627B6">
        <w:t xml:space="preserve"> - 311 State </w:t>
      </w:r>
      <w:r w:rsidR="00E2117C">
        <w:t>Street</w:t>
      </w:r>
      <w:r w:rsidR="005C4F89" w:rsidRPr="00E627B6">
        <w:t>..</w:t>
      </w:r>
    </w:p>
    <w:p w14:paraId="357A3689" w14:textId="4B2B01D3" w:rsidR="009622E1" w:rsidRPr="00E627B6" w:rsidRDefault="009622E1" w:rsidP="004C6254">
      <w:pPr>
        <w:pStyle w:val="NumberedListnonumChar"/>
      </w:pPr>
      <w:r w:rsidRPr="00E627B6">
        <w:t xml:space="preserve">Hampden Cty Ct House - 50 State </w:t>
      </w:r>
      <w:r w:rsidR="00E2117C">
        <w:t>Street</w:t>
      </w:r>
      <w:r w:rsidRPr="00E627B6">
        <w:tab/>
      </w:r>
      <w:r w:rsidRPr="00E627B6">
        <w:tab/>
      </w:r>
    </w:p>
    <w:p w14:paraId="2C8AFA97" w14:textId="173938B7" w:rsidR="009622E1" w:rsidRPr="00E627B6" w:rsidRDefault="009622E1" w:rsidP="004C6254">
      <w:pPr>
        <w:pStyle w:val="NumberedListnonumChar"/>
      </w:pPr>
      <w:r w:rsidRPr="00E627B6">
        <w:t xml:space="preserve">I.O. Fire Station - 15 Odessa </w:t>
      </w:r>
      <w:r w:rsidR="00E2117C">
        <w:t>Street</w:t>
      </w:r>
      <w:r w:rsidRPr="00E627B6">
        <w:tab/>
      </w:r>
      <w:r w:rsidRPr="00E627B6">
        <w:tab/>
      </w:r>
    </w:p>
    <w:p w14:paraId="6ABC3E02" w14:textId="32B4805F" w:rsidR="009622E1" w:rsidRPr="00E627B6" w:rsidRDefault="009622E1" w:rsidP="004C6254">
      <w:pPr>
        <w:pStyle w:val="NumberedListnonumChar"/>
      </w:pPr>
      <w:r w:rsidRPr="00E627B6">
        <w:t xml:space="preserve">I.O. Pub Library - 44 Oak </w:t>
      </w:r>
      <w:r w:rsidR="00E2117C">
        <w:t>Street</w:t>
      </w:r>
      <w:r w:rsidRPr="00E627B6">
        <w:t xml:space="preserve">, I.O. </w:t>
      </w:r>
      <w:r w:rsidRPr="00E627B6">
        <w:tab/>
      </w:r>
      <w:r w:rsidRPr="00E627B6">
        <w:tab/>
      </w:r>
    </w:p>
    <w:p w14:paraId="52A3B3AF" w14:textId="097C82BF" w:rsidR="009622E1" w:rsidRPr="00E627B6" w:rsidRDefault="009622E1" w:rsidP="004C6254">
      <w:pPr>
        <w:pStyle w:val="NumberedListnonumChar"/>
      </w:pPr>
      <w:r w:rsidRPr="00E627B6">
        <w:t xml:space="preserve">Liberty Pub Lib. - 773 Liberty </w:t>
      </w:r>
      <w:r w:rsidR="00E2117C">
        <w:t>Street</w:t>
      </w:r>
      <w:r w:rsidRPr="00E627B6">
        <w:tab/>
      </w:r>
      <w:r w:rsidRPr="00E627B6">
        <w:tab/>
      </w:r>
    </w:p>
    <w:p w14:paraId="6D311C0F" w14:textId="77777777" w:rsidR="009622E1" w:rsidRPr="00E627B6" w:rsidRDefault="009622E1" w:rsidP="004C6254">
      <w:pPr>
        <w:pStyle w:val="NumberedListnonumChar"/>
      </w:pPr>
      <w:r w:rsidRPr="00E627B6">
        <w:t xml:space="preserve">Ma </w:t>
      </w:r>
      <w:r w:rsidR="005C4F89" w:rsidRPr="00E627B6">
        <w:t>Dept.</w:t>
      </w:r>
      <w:r w:rsidRPr="00E627B6">
        <w:t xml:space="preserve"> Youth </w:t>
      </w:r>
      <w:r w:rsidR="005C4F89" w:rsidRPr="00E627B6">
        <w:t>Serv.</w:t>
      </w:r>
      <w:r w:rsidRPr="00E627B6">
        <w:t xml:space="preserve"> - 280 Tinkham Rd.</w:t>
      </w:r>
      <w:r w:rsidRPr="00E627B6">
        <w:tab/>
      </w:r>
      <w:r w:rsidRPr="00E627B6">
        <w:tab/>
      </w:r>
    </w:p>
    <w:p w14:paraId="100E6356" w14:textId="77777777" w:rsidR="009622E1" w:rsidRPr="00E627B6" w:rsidRDefault="009622E1" w:rsidP="004C6254">
      <w:pPr>
        <w:pStyle w:val="NumberedListnonumChar"/>
      </w:pPr>
      <w:r w:rsidRPr="00E627B6">
        <w:t>Mason Sq. F.S. 33 Eastern Ave. (EMERGENCY POWER)</w:t>
      </w:r>
    </w:p>
    <w:p w14:paraId="1305A5B3" w14:textId="75A34847" w:rsidR="009622E1" w:rsidRPr="00E627B6" w:rsidRDefault="009622E1" w:rsidP="004C6254">
      <w:pPr>
        <w:pStyle w:val="NumberedListnonumChar"/>
      </w:pPr>
      <w:r w:rsidRPr="00E627B6">
        <w:t xml:space="preserve">Mason Square Lib. - 765 State </w:t>
      </w:r>
      <w:r w:rsidR="00E2117C">
        <w:t>Street</w:t>
      </w:r>
      <w:r w:rsidRPr="00E627B6">
        <w:tab/>
      </w:r>
      <w:r w:rsidRPr="00E627B6">
        <w:tab/>
      </w:r>
    </w:p>
    <w:p w14:paraId="5AB27421" w14:textId="77777777" w:rsidR="009622E1" w:rsidRPr="00E627B6" w:rsidRDefault="009622E1" w:rsidP="004C6254">
      <w:pPr>
        <w:pStyle w:val="NumberedListnonumChar"/>
      </w:pPr>
      <w:r w:rsidRPr="00E627B6">
        <w:t xml:space="preserve">Mass Mutual </w:t>
      </w:r>
      <w:r w:rsidR="005C4F89" w:rsidRPr="00E627B6">
        <w:t>Ctr.</w:t>
      </w:r>
      <w:r w:rsidRPr="00E627B6">
        <w:t xml:space="preserve"> - 1277 Main St   </w:t>
      </w:r>
    </w:p>
    <w:p w14:paraId="0B1E075C" w14:textId="138B07AA" w:rsidR="009622E1" w:rsidRPr="00E627B6" w:rsidRDefault="009622E1" w:rsidP="004C6254">
      <w:pPr>
        <w:pStyle w:val="NumberedListnonumChar"/>
      </w:pPr>
      <w:r w:rsidRPr="00E627B6">
        <w:t>Massreco Fire Sta</w:t>
      </w:r>
      <w:r w:rsidR="00DA7A3F">
        <w:t>tion</w:t>
      </w:r>
      <w:r w:rsidRPr="00E627B6">
        <w:t xml:space="preserve"> - 16 Massreco </w:t>
      </w:r>
      <w:r w:rsidR="00E2117C">
        <w:t>Street</w:t>
      </w:r>
      <w:r w:rsidRPr="00E627B6">
        <w:tab/>
      </w:r>
      <w:r w:rsidRPr="00E627B6">
        <w:tab/>
      </w:r>
    </w:p>
    <w:p w14:paraId="1A0D0115" w14:textId="77777777" w:rsidR="00C07A24" w:rsidRPr="00E627B6" w:rsidRDefault="00C07A24" w:rsidP="004C6254">
      <w:pPr>
        <w:pStyle w:val="NumberedListnonumChar"/>
      </w:pPr>
      <w:r w:rsidRPr="00E627B6">
        <w:t>Medcare Amb Svc - 345 Page Blvd.</w:t>
      </w:r>
    </w:p>
    <w:p w14:paraId="7FEF3FFE" w14:textId="588840DF" w:rsidR="009622E1" w:rsidRPr="00E627B6" w:rsidRDefault="009622E1" w:rsidP="004C6254">
      <w:pPr>
        <w:pStyle w:val="NumberedListnonumChar"/>
      </w:pPr>
      <w:r w:rsidRPr="00E627B6">
        <w:t xml:space="preserve">Museum of Fine Art - 49 Chestnut </w:t>
      </w:r>
      <w:r w:rsidR="00E2117C">
        <w:t>Street</w:t>
      </w:r>
    </w:p>
    <w:p w14:paraId="1876EA6A" w14:textId="363CAF1D" w:rsidR="009622E1" w:rsidRPr="00E627B6" w:rsidRDefault="009622E1" w:rsidP="004C6254">
      <w:pPr>
        <w:pStyle w:val="NumberedListnonumChar"/>
      </w:pPr>
      <w:r w:rsidRPr="00E627B6">
        <w:t>Museum of Science</w:t>
      </w:r>
      <w:r w:rsidRPr="00E627B6">
        <w:tab/>
        <w:t xml:space="preserve"> - 236 State </w:t>
      </w:r>
      <w:r w:rsidR="00E2117C">
        <w:t>Street</w:t>
      </w:r>
    </w:p>
    <w:p w14:paraId="250B90CB" w14:textId="77777777" w:rsidR="009622E1" w:rsidRPr="00E627B6" w:rsidRDefault="009622E1" w:rsidP="004C6254">
      <w:pPr>
        <w:pStyle w:val="NumberedListnonumChar"/>
      </w:pPr>
      <w:r w:rsidRPr="00E627B6">
        <w:t>Nat Guard Arm  - 1505 Roosevelt Ave</w:t>
      </w:r>
      <w:r w:rsidRPr="00E627B6">
        <w:tab/>
      </w:r>
      <w:r w:rsidRPr="00E627B6">
        <w:tab/>
      </w:r>
    </w:p>
    <w:p w14:paraId="47BE7CA2" w14:textId="4529858C" w:rsidR="009622E1" w:rsidRPr="00E627B6" w:rsidRDefault="009622E1" w:rsidP="00031A90">
      <w:pPr>
        <w:pStyle w:val="NumberedListnonumChar"/>
      </w:pPr>
      <w:r w:rsidRPr="00E627B6">
        <w:t xml:space="preserve">North End Fire Sta - 2729 Main </w:t>
      </w:r>
      <w:r w:rsidR="00031A90">
        <w:t>Street (</w:t>
      </w:r>
      <w:r w:rsidRPr="00031A90">
        <w:t>EMERGENCY POWER)</w:t>
      </w:r>
    </w:p>
    <w:p w14:paraId="71C0383A" w14:textId="14CA91B0" w:rsidR="009622E1" w:rsidRPr="00E627B6" w:rsidRDefault="009622E1" w:rsidP="004C6254">
      <w:pPr>
        <w:pStyle w:val="NumberedListnonumChar"/>
      </w:pPr>
      <w:r w:rsidRPr="00E627B6">
        <w:t xml:space="preserve">Old Water Dept. Yard  -  71 Colton </w:t>
      </w:r>
      <w:r w:rsidR="00E2117C">
        <w:t>Street</w:t>
      </w:r>
      <w:r w:rsidRPr="00E627B6">
        <w:tab/>
      </w:r>
      <w:r w:rsidRPr="00E627B6">
        <w:tab/>
      </w:r>
    </w:p>
    <w:p w14:paraId="763A000E" w14:textId="54535304" w:rsidR="009622E1" w:rsidRPr="00E627B6" w:rsidRDefault="005C4F89" w:rsidP="004C6254">
      <w:pPr>
        <w:pStyle w:val="NumberedListnonumChar"/>
      </w:pPr>
      <w:r w:rsidRPr="00E627B6">
        <w:t xml:space="preserve">(operates PVTA, PVTA located at 2808 Main </w:t>
      </w:r>
      <w:r w:rsidR="00E2117C">
        <w:t>Street</w:t>
      </w:r>
      <w:r w:rsidRPr="00E627B6">
        <w:t>)</w:t>
      </w:r>
      <w:r w:rsidRPr="00E627B6">
        <w:tab/>
      </w:r>
    </w:p>
    <w:p w14:paraId="2A210403" w14:textId="77777777" w:rsidR="009622E1" w:rsidRPr="00E627B6" w:rsidRDefault="009622E1" w:rsidP="004C6254">
      <w:pPr>
        <w:pStyle w:val="NumberedListnonumChar"/>
      </w:pPr>
      <w:r w:rsidRPr="00E627B6">
        <w:t xml:space="preserve">Park Dept. Admin - Forest Park </w:t>
      </w:r>
      <w:r w:rsidRPr="00E627B6">
        <w:tab/>
        <w:t xml:space="preserve">Park Rangers  </w:t>
      </w:r>
    </w:p>
    <w:p w14:paraId="4FA3A25C" w14:textId="77777777" w:rsidR="009622E1" w:rsidRPr="00E627B6" w:rsidRDefault="009622E1" w:rsidP="004C6254">
      <w:pPr>
        <w:pStyle w:val="NumberedListnonumChar"/>
      </w:pPr>
      <w:r w:rsidRPr="00E627B6">
        <w:t xml:space="preserve">Pine Point Pub Lib - 204 Boston Rd. </w:t>
      </w:r>
      <w:r w:rsidRPr="00E627B6">
        <w:tab/>
      </w:r>
      <w:r w:rsidRPr="00E627B6">
        <w:tab/>
      </w:r>
    </w:p>
    <w:p w14:paraId="539870E6" w14:textId="14DF9F80" w:rsidR="009622E1" w:rsidRPr="00E627B6" w:rsidRDefault="009622E1" w:rsidP="004C6254">
      <w:pPr>
        <w:pStyle w:val="NumberedListnonumChar"/>
      </w:pPr>
      <w:r w:rsidRPr="00E627B6">
        <w:t xml:space="preserve">Police HQ - 130 Pearl </w:t>
      </w:r>
      <w:r w:rsidR="00E2117C">
        <w:t>Street</w:t>
      </w:r>
      <w:r w:rsidRPr="00E627B6">
        <w:tab/>
      </w:r>
      <w:r w:rsidRPr="00031A90">
        <w:t>(EMERGENCY POWER)</w:t>
      </w:r>
    </w:p>
    <w:p w14:paraId="1A2FFA5A" w14:textId="4D07494C" w:rsidR="009622E1" w:rsidRPr="00E627B6" w:rsidRDefault="009622E1" w:rsidP="004C6254">
      <w:pPr>
        <w:pStyle w:val="NumberedListnonumChar"/>
      </w:pPr>
      <w:r w:rsidRPr="00E627B6">
        <w:t xml:space="preserve">Purchasing Dept. - 233 Allen </w:t>
      </w:r>
      <w:r w:rsidR="00E2117C">
        <w:t>Street</w:t>
      </w:r>
      <w:r w:rsidRPr="00E627B6">
        <w:tab/>
      </w:r>
      <w:r w:rsidRPr="00E627B6">
        <w:tab/>
      </w:r>
    </w:p>
    <w:p w14:paraId="3DA41D85" w14:textId="5C6CC068" w:rsidR="009622E1" w:rsidRPr="00E627B6" w:rsidRDefault="005C4F89" w:rsidP="004C6254">
      <w:pPr>
        <w:pStyle w:val="NumberedListnonumChar"/>
      </w:pPr>
      <w:r w:rsidRPr="00E627B6">
        <w:t>Quadrangle</w:t>
      </w:r>
      <w:r w:rsidR="009622E1" w:rsidRPr="00E627B6">
        <w:t xml:space="preserve"> Complex </w:t>
      </w:r>
      <w:r w:rsidR="00A65196" w:rsidRPr="00E627B6">
        <w:t>City</w:t>
      </w:r>
      <w:r w:rsidR="009622E1" w:rsidRPr="00E627B6">
        <w:t xml:space="preserve"> Library</w:t>
      </w:r>
      <w:r w:rsidR="009622E1" w:rsidRPr="00E627B6">
        <w:tab/>
      </w:r>
      <w:r w:rsidRPr="00E627B6">
        <w:t>- 220</w:t>
      </w:r>
      <w:r w:rsidR="009622E1" w:rsidRPr="00E627B6">
        <w:t xml:space="preserve"> State </w:t>
      </w:r>
      <w:r w:rsidR="00E2117C">
        <w:t>Street</w:t>
      </w:r>
      <w:r w:rsidR="009622E1" w:rsidRPr="00E627B6">
        <w:tab/>
      </w:r>
      <w:r w:rsidR="009622E1" w:rsidRPr="00E627B6">
        <w:tab/>
      </w:r>
    </w:p>
    <w:p w14:paraId="5C0D5473" w14:textId="4C3A68B6" w:rsidR="009622E1" w:rsidRPr="00E627B6" w:rsidRDefault="009622E1" w:rsidP="004C6254">
      <w:pPr>
        <w:pStyle w:val="NumberedListnonumChar"/>
      </w:pPr>
      <w:r w:rsidRPr="00E627B6">
        <w:t xml:space="preserve">R Sullivan Public Safety - 1212 Carew </w:t>
      </w:r>
      <w:r w:rsidR="00E2117C">
        <w:t>Street</w:t>
      </w:r>
    </w:p>
    <w:p w14:paraId="066DB784" w14:textId="0004FC88" w:rsidR="009622E1" w:rsidRPr="00E627B6" w:rsidRDefault="009622E1" w:rsidP="004C6254">
      <w:pPr>
        <w:pStyle w:val="NumberedListnonumChar"/>
      </w:pPr>
      <w:r w:rsidRPr="00E627B6">
        <w:t xml:space="preserve">Reg of Motor Veh </w:t>
      </w:r>
      <w:r w:rsidR="00DD1E2B">
        <w:t>–</w:t>
      </w:r>
      <w:r w:rsidRPr="00E627B6">
        <w:t xml:space="preserve"> </w:t>
      </w:r>
      <w:r w:rsidR="00DD1E2B">
        <w:t xml:space="preserve">1250 </w:t>
      </w:r>
      <w:r w:rsidR="00E2117C">
        <w:t>Street</w:t>
      </w:r>
      <w:r w:rsidR="00DD1E2B">
        <w:t xml:space="preserve"> James Ave. </w:t>
      </w:r>
      <w:r w:rsidRPr="00E627B6">
        <w:tab/>
      </w:r>
    </w:p>
    <w:p w14:paraId="3A260078" w14:textId="13C21F8E" w:rsidR="009622E1" w:rsidRPr="00E627B6" w:rsidRDefault="009622E1" w:rsidP="004C6254">
      <w:pPr>
        <w:pStyle w:val="NumberedListnonumChar"/>
      </w:pPr>
      <w:r w:rsidRPr="00E627B6">
        <w:t xml:space="preserve">School Dept. - 195 State </w:t>
      </w:r>
      <w:r w:rsidR="00E2117C">
        <w:t>Street</w:t>
      </w:r>
      <w:r w:rsidRPr="00E627B6">
        <w:tab/>
      </w:r>
      <w:r w:rsidRPr="00E627B6">
        <w:tab/>
      </w:r>
    </w:p>
    <w:p w14:paraId="5EECDA4D" w14:textId="77777777" w:rsidR="009622E1" w:rsidRPr="00E627B6" w:rsidRDefault="009622E1" w:rsidP="004C6254">
      <w:pPr>
        <w:pStyle w:val="NumberedListnonumChar"/>
      </w:pPr>
      <w:r w:rsidRPr="00E627B6">
        <w:t xml:space="preserve">School Time Transportation, </w:t>
      </w:r>
      <w:r w:rsidR="005C4F89" w:rsidRPr="00E627B6">
        <w:t>Inc.</w:t>
      </w:r>
      <w:r w:rsidRPr="00E627B6">
        <w:t xml:space="preserve"> - 99 Arnold Av.</w:t>
      </w:r>
    </w:p>
    <w:p w14:paraId="3F7FAC97" w14:textId="77777777" w:rsidR="009622E1" w:rsidRPr="00E627B6" w:rsidRDefault="009622E1" w:rsidP="004C6254">
      <w:pPr>
        <w:pStyle w:val="NumberedListnonumChar"/>
      </w:pPr>
      <w:r w:rsidRPr="00E627B6">
        <w:t>Smead Skating Rink</w:t>
      </w:r>
      <w:r w:rsidRPr="00E627B6">
        <w:tab/>
        <w:t>- 1780 Roosevelt Ave</w:t>
      </w:r>
      <w:r w:rsidRPr="00E627B6">
        <w:tab/>
      </w:r>
      <w:r w:rsidRPr="00E627B6">
        <w:tab/>
      </w:r>
    </w:p>
    <w:p w14:paraId="200CF6EC" w14:textId="79947F59" w:rsidR="009622E1" w:rsidRPr="00E627B6" w:rsidRDefault="009622E1" w:rsidP="004C6254">
      <w:pPr>
        <w:pStyle w:val="NumberedListnonumChar"/>
      </w:pPr>
      <w:r w:rsidRPr="00E627B6">
        <w:t xml:space="preserve">Spfld. Area Transit Co., Inc. (SATCO)  2840 Main </w:t>
      </w:r>
      <w:r w:rsidR="00E2117C">
        <w:t>Street</w:t>
      </w:r>
      <w:r w:rsidRPr="00E627B6">
        <w:tab/>
      </w:r>
    </w:p>
    <w:p w14:paraId="2C697BF3" w14:textId="3494F14F" w:rsidR="009622E1" w:rsidRPr="00E627B6" w:rsidRDefault="009622E1" w:rsidP="004C6254">
      <w:pPr>
        <w:pStyle w:val="NumberedListnonumChar"/>
      </w:pPr>
      <w:r w:rsidRPr="00E627B6">
        <w:t xml:space="preserve">State Office Bldg. - 436 Dwight </w:t>
      </w:r>
      <w:r w:rsidR="00E2117C">
        <w:t>Street</w:t>
      </w:r>
      <w:r w:rsidRPr="00E627B6">
        <w:t xml:space="preserve"> </w:t>
      </w:r>
      <w:r w:rsidRPr="00E627B6">
        <w:tab/>
      </w:r>
      <w:r w:rsidRPr="00E627B6">
        <w:tab/>
      </w:r>
    </w:p>
    <w:p w14:paraId="65C4E64D" w14:textId="28D5E2CD" w:rsidR="009622E1" w:rsidRPr="00E627B6" w:rsidRDefault="009622E1" w:rsidP="004C6254">
      <w:pPr>
        <w:pStyle w:val="NumberedListnonumChar"/>
      </w:pPr>
      <w:r w:rsidRPr="00E627B6">
        <w:t>State Police -</w:t>
      </w:r>
      <w:r w:rsidRPr="00E627B6">
        <w:tab/>
        <w:t xml:space="preserve">600 Liberty </w:t>
      </w:r>
      <w:r w:rsidR="00E2117C">
        <w:t>Street</w:t>
      </w:r>
      <w:r w:rsidRPr="00E627B6">
        <w:t xml:space="preserve"> </w:t>
      </w:r>
      <w:r w:rsidRPr="00E627B6">
        <w:tab/>
      </w:r>
      <w:r w:rsidRPr="00E627B6">
        <w:tab/>
      </w:r>
    </w:p>
    <w:p w14:paraId="4DC40DAF" w14:textId="77777777" w:rsidR="009622E1" w:rsidRPr="00E627B6" w:rsidRDefault="009622E1" w:rsidP="004C6254">
      <w:pPr>
        <w:pStyle w:val="NumberedListnonumChar"/>
      </w:pPr>
      <w:r w:rsidRPr="00E627B6">
        <w:t>Sumner Ave. F.S. - 1043 Sumner Ave</w:t>
      </w:r>
    </w:p>
    <w:p w14:paraId="754DDA1F" w14:textId="77777777" w:rsidR="009622E1" w:rsidRPr="00E627B6" w:rsidRDefault="009622E1" w:rsidP="004C6254">
      <w:pPr>
        <w:pStyle w:val="NumberedListnonumChar"/>
      </w:pPr>
      <w:r w:rsidRPr="00E627B6">
        <w:t xml:space="preserve">U.S. Bulk Mail </w:t>
      </w:r>
      <w:r w:rsidR="005C4F89" w:rsidRPr="00E627B6">
        <w:t>Ctr.</w:t>
      </w:r>
      <w:r w:rsidRPr="00E627B6">
        <w:t xml:space="preserve"> - 190 Fiberloid Ave</w:t>
      </w:r>
      <w:r w:rsidRPr="00E627B6">
        <w:tab/>
      </w:r>
      <w:r w:rsidRPr="00E627B6">
        <w:tab/>
      </w:r>
    </w:p>
    <w:p w14:paraId="46B5D883" w14:textId="77777777" w:rsidR="009622E1" w:rsidRPr="00E627B6" w:rsidRDefault="009622E1" w:rsidP="004C6254">
      <w:pPr>
        <w:pStyle w:val="NumberedListnonumChar"/>
      </w:pPr>
      <w:r w:rsidRPr="00E627B6">
        <w:t>U</w:t>
      </w:r>
      <w:r w:rsidR="00EF5DC5" w:rsidRPr="00E627B6">
        <w:t>.S.</w:t>
      </w:r>
      <w:r w:rsidRPr="00E627B6">
        <w:t xml:space="preserve"> Post Office - 1149 Main St  </w:t>
      </w:r>
    </w:p>
    <w:p w14:paraId="4940002B" w14:textId="77777777" w:rsidR="009622E1" w:rsidRPr="00E627B6" w:rsidRDefault="00EF5DC5" w:rsidP="004C6254">
      <w:pPr>
        <w:pStyle w:val="NumberedListnonumChar"/>
      </w:pPr>
      <w:r w:rsidRPr="00E627B6">
        <w:t xml:space="preserve">U.S. </w:t>
      </w:r>
      <w:r w:rsidR="009622E1" w:rsidRPr="00E627B6">
        <w:t xml:space="preserve">Post Office - 1500 Main St  </w:t>
      </w:r>
    </w:p>
    <w:p w14:paraId="37533EA6" w14:textId="77777777" w:rsidR="009622E1" w:rsidRPr="00E627B6" w:rsidRDefault="00EF5DC5" w:rsidP="004C6254">
      <w:pPr>
        <w:pStyle w:val="NumberedListnonumChar"/>
      </w:pPr>
      <w:r w:rsidRPr="00E627B6">
        <w:t xml:space="preserve">U.S. </w:t>
      </w:r>
      <w:r w:rsidR="009622E1" w:rsidRPr="00E627B6">
        <w:t xml:space="preserve">Post Office - 1883 Main St  </w:t>
      </w:r>
    </w:p>
    <w:p w14:paraId="0F9735A8" w14:textId="77777777" w:rsidR="009622E1" w:rsidRPr="00E627B6" w:rsidRDefault="00EF5DC5" w:rsidP="004C6254">
      <w:pPr>
        <w:pStyle w:val="NumberedListnonumChar"/>
      </w:pPr>
      <w:r w:rsidRPr="00E627B6">
        <w:t xml:space="preserve">U.S. </w:t>
      </w:r>
      <w:r w:rsidR="009622E1" w:rsidRPr="00E627B6">
        <w:t xml:space="preserve">Post Office - 19 Oak St  </w:t>
      </w:r>
    </w:p>
    <w:p w14:paraId="36F22F38" w14:textId="77777777" w:rsidR="009622E1" w:rsidRPr="00E627B6" w:rsidRDefault="00EF5DC5" w:rsidP="004C6254">
      <w:pPr>
        <w:pStyle w:val="NumberedListnonumChar"/>
      </w:pPr>
      <w:r w:rsidRPr="00E627B6">
        <w:t xml:space="preserve">U.S. </w:t>
      </w:r>
      <w:r w:rsidR="009622E1" w:rsidRPr="00E627B6">
        <w:t>Post Office - 190 Fiberloid St</w:t>
      </w:r>
    </w:p>
    <w:p w14:paraId="040A523C" w14:textId="77777777" w:rsidR="009622E1" w:rsidRPr="00E627B6" w:rsidRDefault="00EF5DC5" w:rsidP="004C6254">
      <w:pPr>
        <w:pStyle w:val="NumberedListnonumChar"/>
      </w:pPr>
      <w:r w:rsidRPr="00E627B6">
        <w:t xml:space="preserve">U.S. </w:t>
      </w:r>
      <w:r w:rsidR="009622E1" w:rsidRPr="00E627B6">
        <w:t xml:space="preserve">Post Office - 3065 Main St  </w:t>
      </w:r>
    </w:p>
    <w:p w14:paraId="1B0187F0" w14:textId="77777777" w:rsidR="009622E1" w:rsidRPr="00E627B6" w:rsidRDefault="00EF5DC5" w:rsidP="004C6254">
      <w:pPr>
        <w:pStyle w:val="NumberedListnonumChar"/>
      </w:pPr>
      <w:r w:rsidRPr="00E627B6">
        <w:t xml:space="preserve">U.S. </w:t>
      </w:r>
      <w:r w:rsidR="009622E1" w:rsidRPr="00E627B6">
        <w:t xml:space="preserve">Post Office - 393 Belmont Ave  </w:t>
      </w:r>
    </w:p>
    <w:p w14:paraId="24C8C83F" w14:textId="77777777" w:rsidR="009622E1" w:rsidRPr="00E627B6" w:rsidRDefault="00EF5DC5" w:rsidP="004C6254">
      <w:pPr>
        <w:pStyle w:val="NumberedListnonumChar"/>
      </w:pPr>
      <w:r w:rsidRPr="00E627B6">
        <w:t xml:space="preserve">U.S. </w:t>
      </w:r>
      <w:r w:rsidR="009622E1" w:rsidRPr="00E627B6">
        <w:t xml:space="preserve">Post Office - 914 State St  </w:t>
      </w:r>
    </w:p>
    <w:p w14:paraId="45B6EC5B" w14:textId="04F7468B" w:rsidR="009622E1" w:rsidRPr="00E627B6" w:rsidRDefault="009622E1" w:rsidP="004C6254">
      <w:pPr>
        <w:pStyle w:val="NumberedListnonumChar"/>
      </w:pPr>
      <w:r w:rsidRPr="00E627B6">
        <w:t xml:space="preserve">US Sprint -  400 Taylor </w:t>
      </w:r>
      <w:r w:rsidR="00E2117C">
        <w:t>Street</w:t>
      </w:r>
      <w:r w:rsidRPr="00E627B6">
        <w:tab/>
      </w:r>
      <w:r w:rsidRPr="00E627B6">
        <w:tab/>
      </w:r>
    </w:p>
    <w:p w14:paraId="1596463D" w14:textId="77777777" w:rsidR="009622E1" w:rsidRPr="00E627B6" w:rsidRDefault="009622E1" w:rsidP="004C6254">
      <w:pPr>
        <w:pStyle w:val="NumberedListnonumChar"/>
      </w:pPr>
      <w:r w:rsidRPr="00E627B6">
        <w:t xml:space="preserve">US Water (Bondi Island Plant) - In </w:t>
      </w:r>
      <w:r w:rsidR="00A65196" w:rsidRPr="00E627B6">
        <w:t>City</w:t>
      </w:r>
      <w:r w:rsidRPr="00E627B6">
        <w:t xml:space="preserve"> of Agawam</w:t>
      </w:r>
    </w:p>
    <w:p w14:paraId="41114A35" w14:textId="77777777" w:rsidR="009622E1" w:rsidRPr="00E627B6" w:rsidRDefault="009622E1" w:rsidP="004C6254">
      <w:pPr>
        <w:pStyle w:val="NumberedListnonumChar"/>
      </w:pPr>
      <w:r w:rsidRPr="00E627B6">
        <w:t>Veterans Golf C</w:t>
      </w:r>
      <w:r w:rsidR="00EF5DC5" w:rsidRPr="00E627B6">
        <w:t>ou</w:t>
      </w:r>
      <w:r w:rsidRPr="00E627B6">
        <w:t>rse - 1059 S. Branch Pkwy</w:t>
      </w:r>
      <w:r w:rsidRPr="00E627B6">
        <w:tab/>
      </w:r>
      <w:r w:rsidRPr="00E627B6">
        <w:tab/>
      </w:r>
    </w:p>
    <w:p w14:paraId="4F58A7FF" w14:textId="77777777" w:rsidR="009622E1" w:rsidRPr="00E627B6" w:rsidRDefault="00336BCC" w:rsidP="004C6254">
      <w:pPr>
        <w:pStyle w:val="NumberedListnonumChar"/>
      </w:pPr>
      <w:r w:rsidRPr="00E627B6">
        <w:t>Eversource</w:t>
      </w:r>
      <w:r w:rsidR="009622E1" w:rsidRPr="00E627B6">
        <w:t xml:space="preserve"> - 300 Cadwell Dr.</w:t>
      </w:r>
      <w:r w:rsidR="009622E1" w:rsidRPr="00E627B6">
        <w:tab/>
      </w:r>
      <w:r w:rsidR="009622E1" w:rsidRPr="00E627B6">
        <w:tab/>
      </w:r>
    </w:p>
    <w:p w14:paraId="1731CC30" w14:textId="1FB9BD92" w:rsidR="009622E1" w:rsidRPr="00E627B6" w:rsidRDefault="009622E1" w:rsidP="004C6254">
      <w:pPr>
        <w:pStyle w:val="NumberedListnonumChar"/>
      </w:pPr>
      <w:r w:rsidRPr="00E627B6">
        <w:t xml:space="preserve">Western Mass Kidney Center 2000 Main </w:t>
      </w:r>
      <w:r w:rsidR="00E2117C">
        <w:t>Street</w:t>
      </w:r>
      <w:r w:rsidRPr="00E627B6">
        <w:tab/>
      </w:r>
      <w:r w:rsidRPr="00E627B6">
        <w:tab/>
      </w:r>
    </w:p>
    <w:p w14:paraId="6C730C26" w14:textId="27260A2F" w:rsidR="009622E1" w:rsidRPr="00E627B6" w:rsidRDefault="009622E1" w:rsidP="004C6254">
      <w:pPr>
        <w:pStyle w:val="NumberedListnonumChar"/>
      </w:pPr>
      <w:r w:rsidRPr="00E627B6">
        <w:t xml:space="preserve">WMass Corr Alcoh </w:t>
      </w:r>
      <w:r w:rsidR="005C4F89" w:rsidRPr="00E627B6">
        <w:t>Ctr.</w:t>
      </w:r>
      <w:r w:rsidRPr="00E627B6">
        <w:t xml:space="preserve"> - 26 Howard </w:t>
      </w:r>
      <w:r w:rsidR="00E2117C">
        <w:t>Street</w:t>
      </w:r>
      <w:r w:rsidRPr="00E627B6">
        <w:t xml:space="preserve">  </w:t>
      </w:r>
      <w:r w:rsidRPr="00E627B6">
        <w:tab/>
      </w:r>
      <w:r w:rsidRPr="00E627B6">
        <w:tab/>
      </w:r>
    </w:p>
    <w:p w14:paraId="14A60F49" w14:textId="77777777" w:rsidR="009622E1" w:rsidRPr="00E627B6" w:rsidRDefault="009622E1" w:rsidP="004C6254">
      <w:pPr>
        <w:pStyle w:val="NumberedListnonumChar"/>
      </w:pPr>
      <w:r w:rsidRPr="00E627B6">
        <w:t xml:space="preserve">Zoo </w:t>
      </w:r>
      <w:r w:rsidR="005C4F89" w:rsidRPr="00E627B6">
        <w:t>in</w:t>
      </w:r>
      <w:r w:rsidRPr="00E627B6">
        <w:t xml:space="preserve"> Forest Park - 1 Pecousic St </w:t>
      </w:r>
    </w:p>
    <w:p w14:paraId="41A51233" w14:textId="77777777" w:rsidR="00593EA8" w:rsidRPr="00E627B6" w:rsidRDefault="00593EA8" w:rsidP="00656CB3">
      <w:pPr>
        <w:pStyle w:val="BodyText"/>
        <w:numPr>
          <w:ilvl w:val="0"/>
          <w:numId w:val="7"/>
        </w:numPr>
        <w:spacing w:before="100" w:beforeAutospacing="1" w:after="100" w:afterAutospacing="1"/>
      </w:pPr>
      <w:r w:rsidRPr="00E627B6">
        <w:t xml:space="preserve">Schools </w:t>
      </w:r>
    </w:p>
    <w:p w14:paraId="684CB384" w14:textId="2BB2C581" w:rsidR="00EE6EEE" w:rsidRDefault="00EE6EEE" w:rsidP="004C6254">
      <w:pPr>
        <w:pStyle w:val="NumberedListnonumChar"/>
      </w:pPr>
      <w:r>
        <w:t xml:space="preserve">Academy at Kiley – 180 Cooley </w:t>
      </w:r>
      <w:r w:rsidR="00E2117C">
        <w:t>Street</w:t>
      </w:r>
    </w:p>
    <w:p w14:paraId="74B80E95" w14:textId="0B201184" w:rsidR="009622E1" w:rsidRPr="00E627B6" w:rsidRDefault="009622E1" w:rsidP="004C6254">
      <w:pPr>
        <w:pStyle w:val="NumberedListnonumChar"/>
      </w:pPr>
      <w:r w:rsidRPr="00E627B6">
        <w:t>Academy Hill School - 1190 Liberty Street</w:t>
      </w:r>
    </w:p>
    <w:p w14:paraId="54146516" w14:textId="7E5E1D64" w:rsidR="009622E1" w:rsidRPr="00E627B6" w:rsidRDefault="009622E1" w:rsidP="004C6254">
      <w:pPr>
        <w:pStyle w:val="NumberedListnonumChar"/>
      </w:pPr>
      <w:r w:rsidRPr="00E627B6">
        <w:t xml:space="preserve">Alfred G Zanetti Elementary School </w:t>
      </w:r>
      <w:r w:rsidR="00C07A24" w:rsidRPr="00E627B6">
        <w:t>–</w:t>
      </w:r>
      <w:r w:rsidRPr="00E627B6">
        <w:t xml:space="preserve"> </w:t>
      </w:r>
      <w:r w:rsidR="00C07A24" w:rsidRPr="00E627B6">
        <w:t xml:space="preserve">474 Armory </w:t>
      </w:r>
      <w:r w:rsidR="00E2117C">
        <w:t>Street</w:t>
      </w:r>
      <w:r w:rsidRPr="00E627B6">
        <w:t xml:space="preserve"> </w:t>
      </w:r>
    </w:p>
    <w:p w14:paraId="2D76D9AE" w14:textId="77777777" w:rsidR="009622E1" w:rsidRPr="00E627B6" w:rsidRDefault="009622E1" w:rsidP="004C6254">
      <w:pPr>
        <w:pStyle w:val="NumberedListnonumChar"/>
      </w:pPr>
      <w:r w:rsidRPr="00E627B6">
        <w:t xml:space="preserve">Alfred Glickman Elementary School - 120 Ashland Ave </w:t>
      </w:r>
    </w:p>
    <w:p w14:paraId="4389B623" w14:textId="77777777" w:rsidR="009622E1" w:rsidRPr="00E627B6" w:rsidRDefault="009622E1" w:rsidP="004C6254">
      <w:pPr>
        <w:pStyle w:val="NumberedListnonumChar"/>
      </w:pPr>
      <w:r w:rsidRPr="00E627B6">
        <w:t xml:space="preserve">Alice Beal Elementary School - 285 Tiffany St </w:t>
      </w:r>
    </w:p>
    <w:p w14:paraId="151D32F6" w14:textId="06C44751" w:rsidR="009622E1" w:rsidRDefault="009622E1" w:rsidP="004C6254">
      <w:pPr>
        <w:pStyle w:val="NumberedListnonumChar"/>
      </w:pPr>
      <w:r w:rsidRPr="00E627B6">
        <w:t xml:space="preserve">Arthur Talmadge Elementary School - 1395 Allen St </w:t>
      </w:r>
    </w:p>
    <w:p w14:paraId="32F0AE7E" w14:textId="609A6503" w:rsidR="00FB3912" w:rsidRPr="00E627B6" w:rsidRDefault="00FB3912" w:rsidP="004C6254">
      <w:pPr>
        <w:pStyle w:val="NumberedListnonumChar"/>
      </w:pPr>
      <w:r>
        <w:t>Baystate Academy Charter School – 2001 Roosevelt Ave.</w:t>
      </w:r>
    </w:p>
    <w:p w14:paraId="1C38BD78" w14:textId="17E8BD44" w:rsidR="009622E1" w:rsidRPr="00E627B6" w:rsidRDefault="00B22215" w:rsidP="004C6254">
      <w:pPr>
        <w:pStyle w:val="NumberedListnonumChar"/>
      </w:pPr>
      <w:r>
        <w:t xml:space="preserve">Brightwood-Lincoln </w:t>
      </w:r>
      <w:r w:rsidR="009622E1" w:rsidRPr="00E627B6">
        <w:t xml:space="preserve">Elementary School - </w:t>
      </w:r>
      <w:r>
        <w:t>255</w:t>
      </w:r>
      <w:r w:rsidR="009622E1" w:rsidRPr="00E627B6">
        <w:t xml:space="preserve"> Plainfield St </w:t>
      </w:r>
    </w:p>
    <w:p w14:paraId="47C95D9D" w14:textId="77777777" w:rsidR="009622E1" w:rsidRPr="00E627B6" w:rsidRDefault="009622E1" w:rsidP="004C6254">
      <w:pPr>
        <w:pStyle w:val="NumberedListnonumChar"/>
      </w:pPr>
      <w:r w:rsidRPr="00E627B6">
        <w:t xml:space="preserve">Chestnut Accelerated Middle School - 355 Plainfield St </w:t>
      </w:r>
    </w:p>
    <w:p w14:paraId="131932A5" w14:textId="77777777" w:rsidR="009622E1" w:rsidRPr="00E627B6" w:rsidRDefault="009622E1" w:rsidP="004C6254">
      <w:pPr>
        <w:pStyle w:val="NumberedListnonumChar"/>
      </w:pPr>
      <w:r w:rsidRPr="00E627B6">
        <w:t xml:space="preserve">Curtis Blake Day School - 979 Dickinson St </w:t>
      </w:r>
    </w:p>
    <w:p w14:paraId="48B898EA" w14:textId="77777777" w:rsidR="009622E1" w:rsidRPr="00E627B6" w:rsidRDefault="009622E1" w:rsidP="004C6254">
      <w:pPr>
        <w:pStyle w:val="NumberedListnonumChar"/>
      </w:pPr>
      <w:r w:rsidRPr="00E627B6">
        <w:t>Daniel Brunton Elementary School - 1801 Parker St</w:t>
      </w:r>
    </w:p>
    <w:p w14:paraId="382D572B" w14:textId="42CD8931" w:rsidR="00B22215" w:rsidRPr="00E627B6" w:rsidRDefault="00B22215" w:rsidP="00B22215">
      <w:pPr>
        <w:pStyle w:val="NumberedListnonumChar"/>
      </w:pPr>
      <w:r>
        <w:t xml:space="preserve">Deberry-Swan </w:t>
      </w:r>
      <w:r w:rsidRPr="00E627B6">
        <w:t xml:space="preserve">Elementary School </w:t>
      </w:r>
      <w:r w:rsidRPr="00E2117C">
        <w:t xml:space="preserve">– </w:t>
      </w:r>
      <w:r w:rsidRPr="00E627B6">
        <w:t>670 Union St</w:t>
      </w:r>
      <w:r>
        <w:t>reet</w:t>
      </w:r>
      <w:r w:rsidRPr="00E627B6">
        <w:t xml:space="preserve"> </w:t>
      </w:r>
    </w:p>
    <w:p w14:paraId="6CCF32F4" w14:textId="77777777" w:rsidR="009622E1" w:rsidRPr="00E627B6" w:rsidRDefault="009622E1" w:rsidP="004C6254">
      <w:pPr>
        <w:pStyle w:val="NumberedListnonumChar"/>
      </w:pPr>
      <w:r w:rsidRPr="00E627B6">
        <w:t>Edward Boland Elementary School - 426 Armory St</w:t>
      </w:r>
    </w:p>
    <w:p w14:paraId="63E2B4B2" w14:textId="73C1EFFA" w:rsidR="009622E1" w:rsidRPr="00E627B6" w:rsidRDefault="009622E1" w:rsidP="004C6254">
      <w:pPr>
        <w:pStyle w:val="NumberedListnonumChar"/>
      </w:pPr>
      <w:r w:rsidRPr="00E627B6">
        <w:t xml:space="preserve">Elias Brookings Middle School </w:t>
      </w:r>
      <w:r w:rsidR="00E2544E" w:rsidRPr="00E627B6">
        <w:t>–</w:t>
      </w:r>
      <w:r w:rsidRPr="00E627B6">
        <w:t xml:space="preserve"> </w:t>
      </w:r>
      <w:r w:rsidR="00E2544E" w:rsidRPr="00E627B6">
        <w:t xml:space="preserve">433 Walnut </w:t>
      </w:r>
      <w:r w:rsidR="00E2117C">
        <w:t>Street</w:t>
      </w:r>
      <w:r w:rsidRPr="00E627B6">
        <w:t xml:space="preserve"> </w:t>
      </w:r>
    </w:p>
    <w:p w14:paraId="0B3B0CD3" w14:textId="77777777" w:rsidR="009622E1" w:rsidRPr="00E627B6" w:rsidRDefault="009622E1" w:rsidP="004C6254">
      <w:pPr>
        <w:pStyle w:val="NumberedListnonumChar"/>
      </w:pPr>
      <w:r w:rsidRPr="00E627B6">
        <w:t xml:space="preserve">Forest Park Middle School - 46 Oakland St </w:t>
      </w:r>
    </w:p>
    <w:p w14:paraId="7367AD4D" w14:textId="77777777" w:rsidR="009622E1" w:rsidRPr="00E627B6" w:rsidRDefault="009622E1" w:rsidP="004C6254">
      <w:pPr>
        <w:pStyle w:val="NumberedListnonumChar"/>
      </w:pPr>
      <w:r w:rsidRPr="00E627B6">
        <w:t xml:space="preserve">Frank H Freedman Elementary School - 90 Cherokee </w:t>
      </w:r>
      <w:r w:rsidR="005C4F89" w:rsidRPr="00E627B6">
        <w:t>Dr.</w:t>
      </w:r>
      <w:r w:rsidRPr="00E627B6">
        <w:t xml:space="preserve"> </w:t>
      </w:r>
    </w:p>
    <w:p w14:paraId="6B705B15" w14:textId="77777777" w:rsidR="009622E1" w:rsidRPr="00E627B6" w:rsidRDefault="009622E1" w:rsidP="004C6254">
      <w:pPr>
        <w:pStyle w:val="NumberedListnonumChar"/>
      </w:pPr>
      <w:r w:rsidRPr="00E627B6">
        <w:t xml:space="preserve">Frederick Harris Elementary School - 58 Hartford </w:t>
      </w:r>
      <w:r w:rsidR="005C4F89" w:rsidRPr="00E627B6">
        <w:t>Ter.</w:t>
      </w:r>
    </w:p>
    <w:p w14:paraId="50631510" w14:textId="77777777" w:rsidR="009622E1" w:rsidRPr="00E627B6" w:rsidRDefault="009622E1" w:rsidP="004C6254">
      <w:pPr>
        <w:pStyle w:val="NumberedListnonumChar"/>
      </w:pPr>
      <w:r w:rsidRPr="00E627B6">
        <w:t>Gates Expeditionary Learning School - 1170 Carew St</w:t>
      </w:r>
    </w:p>
    <w:p w14:paraId="042BD7F7" w14:textId="77777777" w:rsidR="009622E1" w:rsidRPr="00E627B6" w:rsidRDefault="009622E1" w:rsidP="004C6254">
      <w:pPr>
        <w:pStyle w:val="NumberedListnonumChar"/>
      </w:pPr>
      <w:r w:rsidRPr="00E627B6">
        <w:t xml:space="preserve">German Gerena Community School - 200 Birnie Ave </w:t>
      </w:r>
    </w:p>
    <w:p w14:paraId="2108C758" w14:textId="77777777" w:rsidR="009622E1" w:rsidRPr="00E627B6" w:rsidRDefault="009622E1" w:rsidP="004C6254">
      <w:pPr>
        <w:pStyle w:val="NumberedListnonumChar"/>
      </w:pPr>
      <w:r w:rsidRPr="00E627B6">
        <w:t xml:space="preserve">Glenwood Elementary School - 50 Morison </w:t>
      </w:r>
      <w:r w:rsidR="005C4F89" w:rsidRPr="00E627B6">
        <w:t>Ter.</w:t>
      </w:r>
    </w:p>
    <w:p w14:paraId="68D43FAD" w14:textId="77777777" w:rsidR="009622E1" w:rsidRPr="00E627B6" w:rsidRDefault="009622E1" w:rsidP="004C6254">
      <w:pPr>
        <w:pStyle w:val="NumberedListnonumChar"/>
      </w:pPr>
      <w:r w:rsidRPr="00E627B6">
        <w:t xml:space="preserve">High School Of Commerce - 415 State St </w:t>
      </w:r>
    </w:p>
    <w:p w14:paraId="319BBF58" w14:textId="77777777" w:rsidR="009622E1" w:rsidRPr="00E627B6" w:rsidRDefault="009622E1" w:rsidP="004C6254">
      <w:pPr>
        <w:pStyle w:val="NumberedListnonumChar"/>
      </w:pPr>
      <w:r w:rsidRPr="00E627B6">
        <w:t xml:space="preserve">Hiram Dorman Elementary School - 20 Lydia St </w:t>
      </w:r>
    </w:p>
    <w:p w14:paraId="3D214277" w14:textId="627C315C" w:rsidR="009622E1" w:rsidRDefault="009622E1" w:rsidP="004C6254">
      <w:pPr>
        <w:pStyle w:val="NumberedListnonumChar"/>
      </w:pPr>
      <w:r w:rsidRPr="00E627B6">
        <w:t xml:space="preserve">Horace Mann New Leadership Cs - 180 Ashland Ave </w:t>
      </w:r>
    </w:p>
    <w:p w14:paraId="517E7AE7" w14:textId="586640B9" w:rsidR="004C6254" w:rsidRPr="00E627B6" w:rsidRDefault="004C6254" w:rsidP="004C6254">
      <w:pPr>
        <w:pStyle w:val="NumberedListnonumChar"/>
      </w:pPr>
      <w:r>
        <w:t xml:space="preserve">Indian Orchard Elementary – 95 Milton </w:t>
      </w:r>
      <w:r w:rsidR="00E2117C">
        <w:t>Street</w:t>
      </w:r>
      <w:r>
        <w:t xml:space="preserve"> </w:t>
      </w:r>
    </w:p>
    <w:p w14:paraId="3FFF96A3" w14:textId="77777777" w:rsidR="009622E1" w:rsidRPr="00E627B6" w:rsidRDefault="009622E1" w:rsidP="004C6254">
      <w:pPr>
        <w:pStyle w:val="NumberedListnonumChar"/>
      </w:pPr>
      <w:r w:rsidRPr="00E627B6">
        <w:t xml:space="preserve">John Duggan Middle School - 1015 Wilbraham Rd </w:t>
      </w:r>
    </w:p>
    <w:p w14:paraId="4B42C906" w14:textId="77777777" w:rsidR="009622E1" w:rsidRPr="00E627B6" w:rsidRDefault="009622E1" w:rsidP="004C6254">
      <w:pPr>
        <w:pStyle w:val="NumberedListnonumChar"/>
      </w:pPr>
      <w:r w:rsidRPr="00E627B6">
        <w:t xml:space="preserve">John F Kennedy Middle School - 1385 Berkshire Ave </w:t>
      </w:r>
    </w:p>
    <w:p w14:paraId="5C26D4E7" w14:textId="77777777" w:rsidR="009622E1" w:rsidRPr="00E627B6" w:rsidRDefault="009622E1" w:rsidP="004C6254">
      <w:pPr>
        <w:pStyle w:val="NumberedListnonumChar"/>
      </w:pPr>
      <w:r w:rsidRPr="00E627B6">
        <w:t xml:space="preserve">Kathleen Thornton School - 44 Sherman St </w:t>
      </w:r>
    </w:p>
    <w:p w14:paraId="58C28712" w14:textId="77777777" w:rsidR="009622E1" w:rsidRPr="00E627B6" w:rsidRDefault="009622E1" w:rsidP="004C6254">
      <w:pPr>
        <w:pStyle w:val="NumberedListnonumChar"/>
      </w:pPr>
      <w:r w:rsidRPr="00E627B6">
        <w:t xml:space="preserve">Kensington Avenue Elementary School - 31 Kensington Ave </w:t>
      </w:r>
    </w:p>
    <w:p w14:paraId="39C49F9F" w14:textId="19230C62" w:rsidR="009622E1" w:rsidRDefault="009622E1" w:rsidP="004C6254">
      <w:pPr>
        <w:pStyle w:val="NumberedListnonumChar"/>
      </w:pPr>
      <w:r w:rsidRPr="00E627B6">
        <w:t>Liberty Elementary School - 962 Carew St</w:t>
      </w:r>
    </w:p>
    <w:p w14:paraId="709ED242" w14:textId="2670AAA7" w:rsidR="004C6254" w:rsidRPr="00E627B6" w:rsidRDefault="004C6254" w:rsidP="004C6254">
      <w:pPr>
        <w:pStyle w:val="NumberedListnonumChar"/>
      </w:pPr>
      <w:r>
        <w:t xml:space="preserve">Liberty Preparatory Academy – 37 Alderman </w:t>
      </w:r>
      <w:r w:rsidR="00E2117C">
        <w:t>Street</w:t>
      </w:r>
    </w:p>
    <w:p w14:paraId="0D928503" w14:textId="77777777" w:rsidR="009622E1" w:rsidRPr="00E627B6" w:rsidRDefault="009622E1" w:rsidP="004C6254">
      <w:pPr>
        <w:pStyle w:val="NumberedListnonumChar"/>
      </w:pPr>
      <w:r w:rsidRPr="00E627B6">
        <w:t>M Marcus Kiley Middle School - 180 Cooley St</w:t>
      </w:r>
    </w:p>
    <w:p w14:paraId="49056ECC" w14:textId="77777777" w:rsidR="009622E1" w:rsidRPr="00E627B6" w:rsidRDefault="009622E1" w:rsidP="004C6254">
      <w:pPr>
        <w:pStyle w:val="NumberedListnonumChar"/>
      </w:pPr>
      <w:r w:rsidRPr="00E627B6">
        <w:t xml:space="preserve">Margaret C Ells Elementary School - 319 Cortland St </w:t>
      </w:r>
    </w:p>
    <w:p w14:paraId="7078767A" w14:textId="77777777" w:rsidR="009622E1" w:rsidRPr="00E627B6" w:rsidRDefault="009622E1" w:rsidP="004C6254">
      <w:pPr>
        <w:pStyle w:val="NumberedListnonumChar"/>
      </w:pPr>
      <w:r w:rsidRPr="00E627B6">
        <w:t xml:space="preserve">Martin Luther King Chart School - 649 State St </w:t>
      </w:r>
    </w:p>
    <w:p w14:paraId="58661583" w14:textId="77777777" w:rsidR="009622E1" w:rsidRPr="00E627B6" w:rsidRDefault="009622E1" w:rsidP="004C6254">
      <w:pPr>
        <w:pStyle w:val="NumberedListnonumChar"/>
      </w:pPr>
      <w:r w:rsidRPr="00E627B6">
        <w:t xml:space="preserve">Mary A Dryden Veterans Memorial School - 190 Surrey Rd </w:t>
      </w:r>
    </w:p>
    <w:p w14:paraId="5F5431B5" w14:textId="77777777" w:rsidR="009622E1" w:rsidRPr="00E627B6" w:rsidRDefault="009622E1" w:rsidP="004C6254">
      <w:pPr>
        <w:pStyle w:val="NumberedListnonumChar"/>
      </w:pPr>
      <w:r w:rsidRPr="00E627B6">
        <w:t xml:space="preserve">Mary Lynch Elementary School - 315 N Branch Pkwy </w:t>
      </w:r>
    </w:p>
    <w:p w14:paraId="3C03D4E8" w14:textId="77777777" w:rsidR="009622E1" w:rsidRPr="00E627B6" w:rsidRDefault="009622E1" w:rsidP="004C6254">
      <w:pPr>
        <w:pStyle w:val="NumberedListnonumChar"/>
      </w:pPr>
      <w:r w:rsidRPr="00E627B6">
        <w:t>Mary O Pottenger Elementary School - 1435 Carew St</w:t>
      </w:r>
    </w:p>
    <w:p w14:paraId="7A0B8E30" w14:textId="77777777" w:rsidR="009622E1" w:rsidRPr="00E627B6" w:rsidRDefault="009622E1" w:rsidP="004C6254">
      <w:pPr>
        <w:pStyle w:val="NumberedListnonumChar"/>
      </w:pPr>
      <w:r w:rsidRPr="00E627B6">
        <w:t xml:space="preserve">Mary Walsh Elementary School - 50 Empress Ct, </w:t>
      </w:r>
    </w:p>
    <w:p w14:paraId="285AB356" w14:textId="77777777" w:rsidR="009622E1" w:rsidRPr="00E627B6" w:rsidRDefault="009622E1" w:rsidP="004C6254">
      <w:pPr>
        <w:pStyle w:val="NumberedListnonumChar"/>
      </w:pPr>
      <w:r w:rsidRPr="00E627B6">
        <w:t xml:space="preserve">Mill Pond School - 91 Old Acre Rd </w:t>
      </w:r>
    </w:p>
    <w:p w14:paraId="3A9EB34C" w14:textId="77777777" w:rsidR="009622E1" w:rsidRPr="00E627B6" w:rsidRDefault="009622E1" w:rsidP="004C6254">
      <w:pPr>
        <w:pStyle w:val="NumberedListnonumChar"/>
      </w:pPr>
      <w:r w:rsidRPr="00E627B6">
        <w:t xml:space="preserve">Milton Bradley Elementary School - 22 Mulberry St </w:t>
      </w:r>
    </w:p>
    <w:p w14:paraId="75514844" w14:textId="77777777" w:rsidR="009622E1" w:rsidRPr="00E627B6" w:rsidRDefault="009622E1" w:rsidP="004C6254">
      <w:pPr>
        <w:pStyle w:val="NumberedListnonumChar"/>
      </w:pPr>
      <w:r w:rsidRPr="00E627B6">
        <w:t xml:space="preserve">Pioneer Valley </w:t>
      </w:r>
      <w:r w:rsidR="00E2544E" w:rsidRPr="00E627B6">
        <w:t xml:space="preserve">Christian </w:t>
      </w:r>
      <w:r w:rsidRPr="00E627B6">
        <w:t xml:space="preserve">School - 965 Plumtree Rd </w:t>
      </w:r>
    </w:p>
    <w:p w14:paraId="4A4E5ADA" w14:textId="77777777" w:rsidR="009622E1" w:rsidRPr="00E627B6" w:rsidRDefault="009622E1" w:rsidP="004C6254">
      <w:pPr>
        <w:pStyle w:val="NumberedListnonumChar"/>
      </w:pPr>
      <w:r w:rsidRPr="00E627B6">
        <w:t xml:space="preserve">Pioneer Valley Montessori School - 1524 Parker St </w:t>
      </w:r>
    </w:p>
    <w:p w14:paraId="09BF46AE" w14:textId="639EA4AB" w:rsidR="00785489" w:rsidRPr="00E627B6" w:rsidRDefault="009622E1" w:rsidP="004C6254">
      <w:pPr>
        <w:pStyle w:val="NumberedListnonumChar"/>
      </w:pPr>
      <w:r w:rsidRPr="00E627B6">
        <w:t xml:space="preserve">Rebecca Johnson Elementary School - 55 Catherine St </w:t>
      </w:r>
    </w:p>
    <w:p w14:paraId="153D4410" w14:textId="77777777" w:rsidR="009622E1" w:rsidRPr="00E627B6" w:rsidRDefault="009622E1" w:rsidP="004C6254">
      <w:pPr>
        <w:pStyle w:val="NumberedListnonumChar"/>
      </w:pPr>
      <w:r w:rsidRPr="00E627B6">
        <w:t xml:space="preserve">Robert M Hughes Charter School - 90 School St </w:t>
      </w:r>
    </w:p>
    <w:p w14:paraId="6A68C74B" w14:textId="77777777" w:rsidR="009622E1" w:rsidRPr="00E627B6" w:rsidRDefault="009622E1" w:rsidP="004C6254">
      <w:pPr>
        <w:pStyle w:val="NumberedListnonumChar"/>
      </w:pPr>
      <w:r w:rsidRPr="00E627B6">
        <w:t xml:space="preserve">Roger L Putnam Vocational Tech High School - 1300 State St </w:t>
      </w:r>
    </w:p>
    <w:p w14:paraId="50B26BE6" w14:textId="77777777" w:rsidR="009622E1" w:rsidRPr="00E627B6" w:rsidRDefault="009622E1" w:rsidP="004C6254">
      <w:pPr>
        <w:pStyle w:val="NumberedListnonumChar"/>
      </w:pPr>
      <w:r w:rsidRPr="00E627B6">
        <w:t xml:space="preserve">Sabis International Charter School - 160 Joan St </w:t>
      </w:r>
    </w:p>
    <w:p w14:paraId="67E246B8" w14:textId="77777777" w:rsidR="009622E1" w:rsidRPr="00E627B6" w:rsidRDefault="009622E1" w:rsidP="004C6254">
      <w:pPr>
        <w:pStyle w:val="NumberedListnonumChar"/>
      </w:pPr>
      <w:r w:rsidRPr="00E627B6">
        <w:t xml:space="preserve">Safe - Berkshire St Campus - 90 Berkshire St </w:t>
      </w:r>
    </w:p>
    <w:p w14:paraId="6EBFFDD2" w14:textId="11E0C778" w:rsidR="009622E1" w:rsidRPr="00E627B6" w:rsidRDefault="009622E1" w:rsidP="004C6254">
      <w:pPr>
        <w:pStyle w:val="NumberedListnonumChar"/>
      </w:pPr>
      <w:r w:rsidRPr="00E627B6">
        <w:t>Safe - Eastern Avenue Campus - 118 Alden St</w:t>
      </w:r>
      <w:r w:rsidR="00E2117C">
        <w:t>reet</w:t>
      </w:r>
      <w:r w:rsidRPr="00E627B6">
        <w:t xml:space="preserve"> </w:t>
      </w:r>
    </w:p>
    <w:p w14:paraId="56796097" w14:textId="5FEC743A" w:rsidR="009622E1" w:rsidRPr="00E627B6" w:rsidRDefault="009622E1" w:rsidP="004C6254">
      <w:pPr>
        <w:pStyle w:val="NumberedListnonumChar"/>
      </w:pPr>
      <w:r w:rsidRPr="00E627B6">
        <w:t>Safe - Recovery School - 334 Franklin St</w:t>
      </w:r>
      <w:r w:rsidR="00E2117C">
        <w:t>reet</w:t>
      </w:r>
    </w:p>
    <w:p w14:paraId="097B7213" w14:textId="77777777" w:rsidR="009622E1" w:rsidRPr="00E627B6" w:rsidRDefault="009622E1" w:rsidP="004C6254">
      <w:pPr>
        <w:pStyle w:val="NumberedListnonumChar"/>
      </w:pPr>
      <w:r w:rsidRPr="00E627B6">
        <w:t xml:space="preserve">Safe - Wilbraham Ave Campus - 140 Wilbraham Ave </w:t>
      </w:r>
    </w:p>
    <w:p w14:paraId="5FD407FC" w14:textId="77777777" w:rsidR="00E2544E" w:rsidRPr="00E627B6" w:rsidRDefault="00E2544E" w:rsidP="004C6254">
      <w:pPr>
        <w:pStyle w:val="NumberedListnonumChar"/>
      </w:pPr>
      <w:r w:rsidRPr="00E627B6">
        <w:t xml:space="preserve">Saint Michael’s Academy - 153 Eddywood St </w:t>
      </w:r>
    </w:p>
    <w:p w14:paraId="64433A84" w14:textId="77777777" w:rsidR="009622E1" w:rsidRPr="00E627B6" w:rsidRDefault="009622E1" w:rsidP="004C6254">
      <w:pPr>
        <w:pStyle w:val="NumberedListnonumChar"/>
      </w:pPr>
      <w:r w:rsidRPr="00E627B6">
        <w:t>Samuel Bowles Elementary School - 24 Bowles Park</w:t>
      </w:r>
    </w:p>
    <w:p w14:paraId="0228D058" w14:textId="77777777" w:rsidR="009622E1" w:rsidRPr="00E627B6" w:rsidRDefault="009622E1" w:rsidP="004C6254">
      <w:pPr>
        <w:pStyle w:val="NumberedListnonumChar"/>
      </w:pPr>
      <w:r w:rsidRPr="00E627B6">
        <w:t xml:space="preserve">Springfield Central High School - 1840 Roosevelt Ave </w:t>
      </w:r>
    </w:p>
    <w:p w14:paraId="72CD7324" w14:textId="41A30D6B" w:rsidR="009622E1" w:rsidRDefault="009622E1" w:rsidP="004C6254">
      <w:pPr>
        <w:pStyle w:val="NumberedListnonumChar"/>
      </w:pPr>
      <w:r w:rsidRPr="00E627B6">
        <w:t>Springfield High School Science &amp; Tech - 1250 State St</w:t>
      </w:r>
      <w:r w:rsidR="00E2117C">
        <w:t>reet</w:t>
      </w:r>
      <w:r w:rsidRPr="00E627B6">
        <w:t xml:space="preserve"> </w:t>
      </w:r>
    </w:p>
    <w:p w14:paraId="0CDE55E1" w14:textId="64311A4D" w:rsidR="00785489" w:rsidRDefault="00785489" w:rsidP="004C6254">
      <w:pPr>
        <w:pStyle w:val="NumberedListnonumChar"/>
      </w:pPr>
      <w:r>
        <w:t>Springfield Honors Academy</w:t>
      </w:r>
      <w:r w:rsidR="00E2117C">
        <w:t xml:space="preserve"> - 415 State Street</w:t>
      </w:r>
    </w:p>
    <w:p w14:paraId="077A133C" w14:textId="1E62BB4C" w:rsidR="00785489" w:rsidRPr="00E627B6" w:rsidRDefault="00785489" w:rsidP="004C6254">
      <w:pPr>
        <w:pStyle w:val="NumberedListnonumChar"/>
      </w:pPr>
      <w:r>
        <w:t>The Springfield Renaissance School</w:t>
      </w:r>
      <w:r w:rsidR="004C6254">
        <w:t xml:space="preserve"> </w:t>
      </w:r>
      <w:r w:rsidR="001F644A">
        <w:t>–</w:t>
      </w:r>
      <w:r w:rsidR="004C6254">
        <w:t xml:space="preserve"> </w:t>
      </w:r>
      <w:r w:rsidR="00E2117C">
        <w:t>1170 Carew Street</w:t>
      </w:r>
    </w:p>
    <w:p w14:paraId="4EC72E9B" w14:textId="77777777" w:rsidR="009622E1" w:rsidRPr="00E627B6" w:rsidRDefault="009622E1" w:rsidP="004C6254">
      <w:pPr>
        <w:pStyle w:val="NumberedListnonumChar"/>
      </w:pPr>
      <w:r w:rsidRPr="00E627B6">
        <w:t xml:space="preserve">Sumner Avenue Elementary School - 45 Sumner Ave </w:t>
      </w:r>
    </w:p>
    <w:p w14:paraId="4A53CAE6" w14:textId="20BE13AE" w:rsidR="00E2544E" w:rsidRPr="00E627B6" w:rsidRDefault="00E2544E" w:rsidP="004C6254">
      <w:pPr>
        <w:pStyle w:val="NumberedListnonumChar"/>
      </w:pPr>
      <w:r w:rsidRPr="00E627B6">
        <w:t>Thomas Balliet Elementary School - 52 Rosewell St</w:t>
      </w:r>
      <w:r w:rsidR="00E2117C">
        <w:t>reet</w:t>
      </w:r>
      <w:r w:rsidRPr="00E627B6">
        <w:t xml:space="preserve"> </w:t>
      </w:r>
    </w:p>
    <w:p w14:paraId="0B9BA430" w14:textId="1B64C495" w:rsidR="009622E1" w:rsidRPr="00E627B6" w:rsidRDefault="009622E1" w:rsidP="004C6254">
      <w:pPr>
        <w:pStyle w:val="NumberedListnonumChar"/>
      </w:pPr>
      <w:r w:rsidRPr="00E627B6">
        <w:t xml:space="preserve">Thomas Balliet </w:t>
      </w:r>
      <w:r w:rsidR="00E2544E" w:rsidRPr="00E627B6">
        <w:t xml:space="preserve">Middle </w:t>
      </w:r>
      <w:r w:rsidRPr="00E627B6">
        <w:t xml:space="preserve">School </w:t>
      </w:r>
      <w:r w:rsidR="00E2117C" w:rsidRPr="00E2117C">
        <w:t xml:space="preserve">– </w:t>
      </w:r>
      <w:r w:rsidRPr="00E627B6">
        <w:t xml:space="preserve">111 Seymour Ave </w:t>
      </w:r>
    </w:p>
    <w:p w14:paraId="6CF6759D" w14:textId="38BEE8FE" w:rsidR="009622E1" w:rsidRDefault="009622E1" w:rsidP="004C6254">
      <w:pPr>
        <w:pStyle w:val="NumberedListnonumChar"/>
      </w:pPr>
      <w:r w:rsidRPr="00E627B6">
        <w:t xml:space="preserve">Van Sickle Middle School </w:t>
      </w:r>
      <w:r w:rsidR="00E2117C" w:rsidRPr="00E2117C">
        <w:t xml:space="preserve">– </w:t>
      </w:r>
      <w:r w:rsidR="00E2117C">
        <w:t>1170 Carew Street</w:t>
      </w:r>
    </w:p>
    <w:p w14:paraId="3F7298FD" w14:textId="177BE8EB" w:rsidR="00E2117C" w:rsidRPr="00E627B6" w:rsidRDefault="00E2117C" w:rsidP="004C6254">
      <w:pPr>
        <w:pStyle w:val="NumberedListnonumChar"/>
      </w:pPr>
      <w:r>
        <w:t>Veritas Preparatory School – 370 Pine Street</w:t>
      </w:r>
    </w:p>
    <w:p w14:paraId="460B005F" w14:textId="6E49C828" w:rsidR="009622E1" w:rsidRPr="00E627B6" w:rsidRDefault="009622E1" w:rsidP="004C6254">
      <w:pPr>
        <w:pStyle w:val="NumberedListnonumChar"/>
      </w:pPr>
      <w:r w:rsidRPr="00E627B6">
        <w:t>Warner Elementary School</w:t>
      </w:r>
      <w:r w:rsidR="00E2117C">
        <w:t xml:space="preserve"> </w:t>
      </w:r>
      <w:r w:rsidR="00E2117C" w:rsidRPr="00E2117C">
        <w:t xml:space="preserve">– </w:t>
      </w:r>
      <w:r w:rsidR="00E2117C">
        <w:t>493 Parker Street</w:t>
      </w:r>
    </w:p>
    <w:p w14:paraId="2F1A0B90" w14:textId="6A3C1E55" w:rsidR="009622E1" w:rsidRPr="00E627B6" w:rsidRDefault="009622E1" w:rsidP="004C6254">
      <w:pPr>
        <w:pStyle w:val="NumberedListnonumChar"/>
      </w:pPr>
      <w:r w:rsidRPr="00E627B6">
        <w:t xml:space="preserve">Washington Elementary School </w:t>
      </w:r>
      <w:r w:rsidR="00E2117C" w:rsidRPr="00E2117C">
        <w:t xml:space="preserve">– </w:t>
      </w:r>
      <w:r w:rsidRPr="00E627B6">
        <w:t>141 Washington St</w:t>
      </w:r>
      <w:r w:rsidR="00E2117C">
        <w:t>reet</w:t>
      </w:r>
      <w:r w:rsidRPr="00E627B6">
        <w:t xml:space="preserve"> </w:t>
      </w:r>
    </w:p>
    <w:p w14:paraId="153A5EFE" w14:textId="0201DB4A" w:rsidR="009622E1" w:rsidRPr="00E627B6" w:rsidRDefault="009622E1" w:rsidP="004C6254">
      <w:pPr>
        <w:pStyle w:val="NumberedListnonumChar"/>
      </w:pPr>
      <w:r w:rsidRPr="00E627B6">
        <w:t>White Street Elementary School</w:t>
      </w:r>
      <w:r w:rsidR="00E2117C">
        <w:t xml:space="preserve"> </w:t>
      </w:r>
      <w:r w:rsidR="00E2117C" w:rsidRPr="00E2117C">
        <w:t xml:space="preserve">– </w:t>
      </w:r>
      <w:r w:rsidRPr="00E627B6">
        <w:t>300 White St</w:t>
      </w:r>
      <w:r w:rsidR="00E2117C">
        <w:t>reet</w:t>
      </w:r>
      <w:r w:rsidRPr="00E627B6">
        <w:t xml:space="preserve"> </w:t>
      </w:r>
    </w:p>
    <w:p w14:paraId="6C66DE28" w14:textId="77777777" w:rsidR="00593EA8" w:rsidRPr="00E627B6" w:rsidRDefault="00593EA8" w:rsidP="004C6254">
      <w:pPr>
        <w:pStyle w:val="NumberedListnonumChar"/>
      </w:pPr>
      <w:r w:rsidRPr="00E627B6">
        <w:t xml:space="preserve">Several private daycares throughout </w:t>
      </w:r>
      <w:r w:rsidR="004920F3" w:rsidRPr="00E627B6">
        <w:t xml:space="preserve">the </w:t>
      </w:r>
      <w:r w:rsidR="00A65196" w:rsidRPr="00E627B6">
        <w:t>City</w:t>
      </w:r>
      <w:r w:rsidRPr="00E627B6">
        <w:t xml:space="preserve"> – see Past &amp; Potential Hazards/Critical Facilities Map</w:t>
      </w:r>
    </w:p>
    <w:p w14:paraId="41659F0A" w14:textId="77777777" w:rsidR="00593EA8" w:rsidRPr="00E627B6" w:rsidRDefault="003E0148" w:rsidP="00656CB3">
      <w:pPr>
        <w:pStyle w:val="BodyText"/>
        <w:numPr>
          <w:ilvl w:val="0"/>
          <w:numId w:val="7"/>
        </w:numPr>
        <w:spacing w:before="100" w:beforeAutospacing="1" w:after="100" w:afterAutospacing="1"/>
      </w:pPr>
      <w:r w:rsidRPr="00E627B6">
        <w:t>Religious Buildings</w:t>
      </w:r>
    </w:p>
    <w:p w14:paraId="72931BDF" w14:textId="77777777" w:rsidR="00BD4EB0" w:rsidRPr="00E627B6" w:rsidRDefault="00BD4EB0" w:rsidP="00656CB3">
      <w:pPr>
        <w:pStyle w:val="BodyText"/>
        <w:spacing w:before="100" w:beforeAutospacing="1" w:after="100" w:afterAutospacing="1"/>
        <w:ind w:left="720"/>
        <w:rPr>
          <w:b/>
          <w:bCs/>
        </w:rPr>
      </w:pPr>
      <w:r w:rsidRPr="00E627B6">
        <w:rPr>
          <w:b/>
          <w:bCs/>
        </w:rPr>
        <w:t>Churches</w:t>
      </w:r>
    </w:p>
    <w:p w14:paraId="10A120AB" w14:textId="77777777" w:rsidR="005028BA" w:rsidRPr="00E627B6" w:rsidRDefault="005028BA" w:rsidP="00656CB3">
      <w:pPr>
        <w:spacing w:before="100" w:beforeAutospacing="1" w:after="100" w:afterAutospacing="1"/>
        <w:ind w:left="720"/>
      </w:pPr>
      <w:r w:rsidRPr="00E627B6">
        <w:t xml:space="preserve">Acres Congregation-Jehovah - 1680 Wilbraham Rd  </w:t>
      </w:r>
    </w:p>
    <w:p w14:paraId="106EEDE8" w14:textId="77777777" w:rsidR="005028BA" w:rsidRPr="00E627B6" w:rsidRDefault="005028BA" w:rsidP="00656CB3">
      <w:pPr>
        <w:spacing w:before="100" w:beforeAutospacing="1" w:after="100" w:afterAutospacing="1"/>
        <w:ind w:left="720"/>
      </w:pPr>
      <w:r w:rsidRPr="00E627B6">
        <w:t xml:space="preserve">Alden Baptist Church - 649 State St  </w:t>
      </w:r>
    </w:p>
    <w:p w14:paraId="0AA99016" w14:textId="77777777" w:rsidR="005028BA" w:rsidRPr="00E627B6" w:rsidRDefault="005028BA" w:rsidP="00656CB3">
      <w:pPr>
        <w:spacing w:before="100" w:beforeAutospacing="1" w:after="100" w:afterAutospacing="1"/>
        <w:ind w:left="720"/>
      </w:pPr>
      <w:r w:rsidRPr="00E627B6">
        <w:t xml:space="preserve">All Nations Church </w:t>
      </w:r>
      <w:r w:rsidR="004749D9" w:rsidRPr="00E627B6">
        <w:t>of</w:t>
      </w:r>
      <w:r w:rsidRPr="00E627B6">
        <w:t xml:space="preserve"> God - 67 Kenyon St  </w:t>
      </w:r>
    </w:p>
    <w:p w14:paraId="26095550" w14:textId="77777777" w:rsidR="005028BA" w:rsidRPr="00E627B6" w:rsidRDefault="005028BA" w:rsidP="00656CB3">
      <w:pPr>
        <w:spacing w:before="100" w:beforeAutospacing="1" w:after="100" w:afterAutospacing="1"/>
        <w:ind w:left="720"/>
      </w:pPr>
      <w:r w:rsidRPr="00E627B6">
        <w:t xml:space="preserve">Alpha &amp; Omega Ministry - 2755 Main St  </w:t>
      </w:r>
    </w:p>
    <w:p w14:paraId="4F1AB62D" w14:textId="77777777" w:rsidR="005028BA" w:rsidRPr="00E627B6" w:rsidRDefault="005028BA" w:rsidP="00656CB3">
      <w:pPr>
        <w:spacing w:before="100" w:beforeAutospacing="1" w:after="100" w:afterAutospacing="1"/>
        <w:ind w:left="720"/>
      </w:pPr>
      <w:r w:rsidRPr="00E627B6">
        <w:t xml:space="preserve">Apostolic Church - 34 Catharine St  </w:t>
      </w:r>
    </w:p>
    <w:p w14:paraId="4ECBCD90" w14:textId="77777777" w:rsidR="005028BA" w:rsidRPr="00E627B6" w:rsidRDefault="005028BA" w:rsidP="00656CB3">
      <w:pPr>
        <w:spacing w:before="100" w:beforeAutospacing="1" w:after="100" w:afterAutospacing="1"/>
        <w:ind w:left="720"/>
      </w:pPr>
      <w:r w:rsidRPr="00E627B6">
        <w:t xml:space="preserve">Bethel African Methodist - 27 Pendleton Ave  </w:t>
      </w:r>
    </w:p>
    <w:p w14:paraId="7B99F8C2" w14:textId="77777777" w:rsidR="005028BA" w:rsidRPr="00E627B6" w:rsidRDefault="005028BA" w:rsidP="00656CB3">
      <w:pPr>
        <w:spacing w:before="100" w:beforeAutospacing="1" w:after="100" w:afterAutospacing="1"/>
        <w:ind w:left="720"/>
      </w:pPr>
      <w:r w:rsidRPr="00E627B6">
        <w:t xml:space="preserve">Bethesda Ev Lutheran Church - 455 Island Pond Rd  </w:t>
      </w:r>
    </w:p>
    <w:p w14:paraId="5CE91672" w14:textId="77777777" w:rsidR="005028BA" w:rsidRPr="00E627B6" w:rsidRDefault="005028BA" w:rsidP="00656CB3">
      <w:pPr>
        <w:spacing w:before="100" w:beforeAutospacing="1" w:after="100" w:afterAutospacing="1"/>
        <w:ind w:left="720"/>
      </w:pPr>
      <w:r w:rsidRPr="00E627B6">
        <w:t xml:space="preserve">Blessed Hope Advent Christian - 1516 Sumner Ave  </w:t>
      </w:r>
    </w:p>
    <w:p w14:paraId="750F09DF" w14:textId="77777777" w:rsidR="005028BA" w:rsidRPr="00E627B6" w:rsidRDefault="005028BA" w:rsidP="00656CB3">
      <w:pPr>
        <w:spacing w:before="100" w:beforeAutospacing="1" w:after="100" w:afterAutospacing="1"/>
        <w:ind w:left="720"/>
      </w:pPr>
      <w:r w:rsidRPr="00E627B6">
        <w:t xml:space="preserve">Blessed </w:t>
      </w:r>
      <w:r w:rsidR="004749D9" w:rsidRPr="00E627B6">
        <w:t>Sacrament</w:t>
      </w:r>
      <w:r w:rsidRPr="00E627B6">
        <w:t xml:space="preserve"> - 445 Plainfield St  </w:t>
      </w:r>
    </w:p>
    <w:p w14:paraId="5CFAB6E2" w14:textId="77777777" w:rsidR="005028BA" w:rsidRPr="00E627B6" w:rsidRDefault="005028BA" w:rsidP="00656CB3">
      <w:pPr>
        <w:spacing w:before="100" w:beforeAutospacing="1" w:after="100" w:afterAutospacing="1"/>
        <w:ind w:left="720"/>
      </w:pPr>
      <w:r w:rsidRPr="00E627B6">
        <w:t xml:space="preserve">Canaan Baptist Church-Christ - 42 Hobart St  </w:t>
      </w:r>
    </w:p>
    <w:p w14:paraId="1946D425" w14:textId="77777777" w:rsidR="005028BA" w:rsidRPr="00E627B6" w:rsidRDefault="005028BA" w:rsidP="00656CB3">
      <w:pPr>
        <w:spacing w:before="100" w:beforeAutospacing="1" w:after="100" w:afterAutospacing="1"/>
        <w:ind w:left="720"/>
      </w:pPr>
      <w:r w:rsidRPr="00E627B6">
        <w:t xml:space="preserve">Canaan Baptist Church-Christ - 1430 Carew St  </w:t>
      </w:r>
    </w:p>
    <w:p w14:paraId="4D455353" w14:textId="77777777" w:rsidR="005028BA" w:rsidRPr="00E627B6" w:rsidRDefault="005028BA" w:rsidP="00656CB3">
      <w:pPr>
        <w:spacing w:before="100" w:beforeAutospacing="1" w:after="100" w:afterAutospacing="1"/>
        <w:ind w:left="720"/>
      </w:pPr>
      <w:r w:rsidRPr="00E627B6">
        <w:t xml:space="preserve">Celestial Praise Church </w:t>
      </w:r>
      <w:r w:rsidR="005C4F89" w:rsidRPr="00E627B6">
        <w:t>of</w:t>
      </w:r>
      <w:r w:rsidRPr="00E627B6">
        <w:t xml:space="preserve"> God - 321 Wilbraham Rd  </w:t>
      </w:r>
    </w:p>
    <w:p w14:paraId="779A86B8" w14:textId="77777777" w:rsidR="005028BA" w:rsidRPr="00E627B6" w:rsidRDefault="005028BA" w:rsidP="00656CB3">
      <w:pPr>
        <w:spacing w:before="100" w:beforeAutospacing="1" w:after="100" w:afterAutospacing="1"/>
        <w:ind w:left="720"/>
      </w:pPr>
      <w:r w:rsidRPr="00E627B6">
        <w:t xml:space="preserve">Christ Church Cathedral - 35 Chestnut St  </w:t>
      </w:r>
    </w:p>
    <w:p w14:paraId="7E2F2C70" w14:textId="77777777" w:rsidR="005028BA" w:rsidRPr="00E627B6" w:rsidRDefault="005028BA" w:rsidP="00656CB3">
      <w:pPr>
        <w:spacing w:before="100" w:beforeAutospacing="1" w:after="100" w:afterAutospacing="1"/>
        <w:ind w:left="720"/>
      </w:pPr>
      <w:r w:rsidRPr="00E627B6">
        <w:t xml:space="preserve">Christ Presbyterian Church - 1597 Allen St  </w:t>
      </w:r>
    </w:p>
    <w:p w14:paraId="72C8BE98" w14:textId="77777777" w:rsidR="005028BA" w:rsidRPr="00E627B6" w:rsidRDefault="005028BA" w:rsidP="00656CB3">
      <w:pPr>
        <w:spacing w:before="100" w:beforeAutospacing="1" w:after="100" w:afterAutospacing="1"/>
        <w:ind w:left="720"/>
      </w:pPr>
      <w:r w:rsidRPr="00E627B6">
        <w:t xml:space="preserve">Christadelphian Chapel - 710 White St  </w:t>
      </w:r>
    </w:p>
    <w:p w14:paraId="1A44BB71" w14:textId="77777777" w:rsidR="005028BA" w:rsidRPr="00E627B6" w:rsidRDefault="005028BA" w:rsidP="00656CB3">
      <w:pPr>
        <w:spacing w:before="100" w:beforeAutospacing="1" w:after="100" w:afterAutospacing="1"/>
        <w:ind w:left="720"/>
      </w:pPr>
      <w:r w:rsidRPr="00E627B6">
        <w:t xml:space="preserve">Christian Embassy Church - 30 Bowdoin St  </w:t>
      </w:r>
    </w:p>
    <w:p w14:paraId="59D79905" w14:textId="77777777" w:rsidR="005028BA" w:rsidRPr="00E627B6" w:rsidRDefault="005028BA" w:rsidP="00656CB3">
      <w:pPr>
        <w:spacing w:before="100" w:beforeAutospacing="1" w:after="100" w:afterAutospacing="1"/>
        <w:ind w:left="720"/>
      </w:pPr>
      <w:r w:rsidRPr="00E627B6">
        <w:t>Christian Hill Baptist Church</w:t>
      </w:r>
      <w:r w:rsidRPr="00E627B6">
        <w:tab/>
        <w:t xml:space="preserve"> - 54 Bowdoin St  </w:t>
      </w:r>
    </w:p>
    <w:p w14:paraId="3F162CC8" w14:textId="77777777" w:rsidR="005028BA" w:rsidRPr="00E627B6" w:rsidRDefault="005028BA" w:rsidP="00656CB3">
      <w:pPr>
        <w:spacing w:before="100" w:beforeAutospacing="1" w:after="100" w:afterAutospacing="1"/>
        <w:ind w:left="720"/>
      </w:pPr>
      <w:r w:rsidRPr="00E627B6">
        <w:t xml:space="preserve">Christian Hope Ministry - 1657 Main St  </w:t>
      </w:r>
    </w:p>
    <w:p w14:paraId="50C0D7EF" w14:textId="77777777" w:rsidR="005028BA" w:rsidRPr="00E627B6" w:rsidRDefault="005028BA" w:rsidP="00656CB3">
      <w:pPr>
        <w:spacing w:before="100" w:beforeAutospacing="1" w:after="100" w:afterAutospacing="1"/>
        <w:ind w:left="720"/>
      </w:pPr>
      <w:r w:rsidRPr="00E627B6">
        <w:t xml:space="preserve">Christian Life </w:t>
      </w:r>
      <w:r w:rsidR="005C4F89" w:rsidRPr="00E627B6">
        <w:t>Ctr.</w:t>
      </w:r>
      <w:r w:rsidRPr="00E627B6">
        <w:t xml:space="preserve"> - 1590 Sumner Ave  </w:t>
      </w:r>
    </w:p>
    <w:p w14:paraId="1128DF84" w14:textId="77777777" w:rsidR="005028BA" w:rsidRPr="00E627B6" w:rsidRDefault="005028BA" w:rsidP="00656CB3">
      <w:pPr>
        <w:spacing w:before="100" w:beforeAutospacing="1" w:after="100" w:afterAutospacing="1"/>
        <w:ind w:left="720"/>
      </w:pPr>
      <w:r w:rsidRPr="00E627B6">
        <w:t xml:space="preserve">Church </w:t>
      </w:r>
      <w:r w:rsidR="004749D9" w:rsidRPr="00E627B6">
        <w:t>in</w:t>
      </w:r>
      <w:r w:rsidRPr="00E627B6">
        <w:t xml:space="preserve"> </w:t>
      </w:r>
      <w:r w:rsidR="004749D9" w:rsidRPr="00E627B6">
        <w:t>the</w:t>
      </w:r>
      <w:r w:rsidRPr="00E627B6">
        <w:t xml:space="preserve"> Acres Baptist - 1383 Wilbraham Rd  </w:t>
      </w:r>
    </w:p>
    <w:p w14:paraId="68138FCF" w14:textId="77777777" w:rsidR="005028BA" w:rsidRPr="00E627B6" w:rsidRDefault="005028BA" w:rsidP="00656CB3">
      <w:pPr>
        <w:spacing w:before="100" w:beforeAutospacing="1" w:after="100" w:afterAutospacing="1"/>
        <w:ind w:left="720"/>
      </w:pPr>
      <w:r w:rsidRPr="00E627B6">
        <w:t xml:space="preserve">Church Of God - 135 Hancock St  </w:t>
      </w:r>
    </w:p>
    <w:p w14:paraId="5180F5A1" w14:textId="77777777" w:rsidR="005028BA" w:rsidRPr="00E627B6" w:rsidRDefault="005028BA" w:rsidP="00656CB3">
      <w:pPr>
        <w:spacing w:before="100" w:beforeAutospacing="1" w:after="100" w:afterAutospacing="1"/>
        <w:ind w:left="720"/>
      </w:pPr>
      <w:r w:rsidRPr="00E627B6">
        <w:t xml:space="preserve">Church Of Jesus Christ </w:t>
      </w:r>
      <w:r w:rsidR="005C4F89" w:rsidRPr="00E627B6">
        <w:t>of</w:t>
      </w:r>
      <w:r w:rsidRPr="00E627B6">
        <w:t xml:space="preserve"> </w:t>
      </w:r>
      <w:r w:rsidR="005C4F89" w:rsidRPr="00E627B6">
        <w:t>LDS</w:t>
      </w:r>
      <w:r w:rsidRPr="00E627B6">
        <w:t xml:space="preserve"> - 376 Maple St  </w:t>
      </w:r>
    </w:p>
    <w:p w14:paraId="5B5BFDE0" w14:textId="77777777" w:rsidR="005028BA" w:rsidRPr="00E627B6" w:rsidRDefault="005028BA" w:rsidP="00656CB3">
      <w:pPr>
        <w:spacing w:before="100" w:beforeAutospacing="1" w:after="100" w:afterAutospacing="1"/>
        <w:ind w:left="720"/>
      </w:pPr>
      <w:r w:rsidRPr="00E627B6">
        <w:t xml:space="preserve">Church </w:t>
      </w:r>
      <w:r w:rsidR="004749D9" w:rsidRPr="00E627B6">
        <w:t>of</w:t>
      </w:r>
      <w:r w:rsidRPr="00E627B6">
        <w:t xml:space="preserve"> </w:t>
      </w:r>
      <w:r w:rsidR="005C4F89" w:rsidRPr="00E627B6">
        <w:t>the</w:t>
      </w:r>
      <w:r w:rsidRPr="00E627B6">
        <w:t xml:space="preserve"> Nazarene - 961 Wilbraham Rd  </w:t>
      </w:r>
    </w:p>
    <w:p w14:paraId="732752CA" w14:textId="77777777" w:rsidR="005028BA" w:rsidRPr="00E627B6" w:rsidRDefault="00A65196" w:rsidP="00656CB3">
      <w:pPr>
        <w:spacing w:before="100" w:beforeAutospacing="1" w:after="100" w:afterAutospacing="1"/>
        <w:ind w:left="720"/>
      </w:pPr>
      <w:r w:rsidRPr="00E627B6">
        <w:t>City</w:t>
      </w:r>
      <w:r w:rsidR="005028BA" w:rsidRPr="00E627B6">
        <w:t xml:space="preserve">lights Ministry - 4 Garfield St  </w:t>
      </w:r>
    </w:p>
    <w:p w14:paraId="469FF61C" w14:textId="77777777" w:rsidR="005028BA" w:rsidRPr="00E627B6" w:rsidRDefault="005028BA" w:rsidP="00656CB3">
      <w:pPr>
        <w:spacing w:before="100" w:beforeAutospacing="1" w:after="100" w:afterAutospacing="1"/>
        <w:ind w:left="720"/>
      </w:pPr>
      <w:r w:rsidRPr="00E627B6">
        <w:t xml:space="preserve">Daniel's New Bethel Church - 1321 Dwight St  </w:t>
      </w:r>
    </w:p>
    <w:p w14:paraId="01B16B37" w14:textId="77777777" w:rsidR="005028BA" w:rsidRPr="00E627B6" w:rsidRDefault="005028BA" w:rsidP="00656CB3">
      <w:pPr>
        <w:spacing w:before="100" w:beforeAutospacing="1" w:after="100" w:afterAutospacing="1"/>
        <w:ind w:left="720"/>
      </w:pPr>
      <w:r w:rsidRPr="00E627B6">
        <w:t xml:space="preserve">Diocese </w:t>
      </w:r>
      <w:r w:rsidR="004749D9" w:rsidRPr="00E627B6">
        <w:t>of</w:t>
      </w:r>
      <w:r w:rsidRPr="00E627B6">
        <w:t xml:space="preserve"> Springfield - 65 Elliot St  </w:t>
      </w:r>
    </w:p>
    <w:p w14:paraId="0E6AC4B2" w14:textId="77777777" w:rsidR="005028BA" w:rsidRPr="00E627B6" w:rsidRDefault="005028BA" w:rsidP="00656CB3">
      <w:pPr>
        <w:spacing w:before="100" w:beforeAutospacing="1" w:after="100" w:afterAutospacing="1"/>
        <w:ind w:left="720"/>
      </w:pPr>
      <w:r w:rsidRPr="00E627B6">
        <w:t xml:space="preserve">Diocese-Western Mass-Episcopal - 37 Chestnut St  </w:t>
      </w:r>
    </w:p>
    <w:p w14:paraId="31089E7C" w14:textId="77777777" w:rsidR="005028BA" w:rsidRPr="00E627B6" w:rsidRDefault="005C4F89" w:rsidP="00656CB3">
      <w:pPr>
        <w:spacing w:before="100" w:beforeAutospacing="1" w:after="100" w:afterAutospacing="1"/>
        <w:ind w:left="720"/>
      </w:pPr>
      <w:r w:rsidRPr="00E627B6">
        <w:t>Dr.</w:t>
      </w:r>
      <w:r w:rsidR="005028BA" w:rsidRPr="00E627B6">
        <w:t xml:space="preserve"> Elouise Franklin Church </w:t>
      </w:r>
      <w:r w:rsidRPr="00E627B6">
        <w:t>Inc.</w:t>
      </w:r>
      <w:r w:rsidR="005028BA" w:rsidRPr="00E627B6">
        <w:t xml:space="preserve"> - 104 Hancock St  </w:t>
      </w:r>
    </w:p>
    <w:p w14:paraId="32B4BFE8" w14:textId="77777777" w:rsidR="005028BA" w:rsidRPr="00E627B6" w:rsidRDefault="005028BA" w:rsidP="00656CB3">
      <w:pPr>
        <w:spacing w:before="100" w:beforeAutospacing="1" w:after="100" w:afterAutospacing="1"/>
        <w:ind w:left="720"/>
      </w:pPr>
      <w:r w:rsidRPr="00E627B6">
        <w:t xml:space="preserve">East Church Congregational - 455 Island Pond Rd  </w:t>
      </w:r>
    </w:p>
    <w:p w14:paraId="5B32FE59" w14:textId="77777777" w:rsidR="005028BA" w:rsidRPr="00E627B6" w:rsidRDefault="005028BA" w:rsidP="00656CB3">
      <w:pPr>
        <w:spacing w:before="100" w:beforeAutospacing="1" w:after="100" w:afterAutospacing="1"/>
        <w:ind w:left="720"/>
      </w:pPr>
      <w:r w:rsidRPr="00E627B6">
        <w:t xml:space="preserve">Ebenezer Missionary Baptist - 44 Dearborn St  </w:t>
      </w:r>
    </w:p>
    <w:p w14:paraId="4E5478B8" w14:textId="77777777" w:rsidR="005028BA" w:rsidRPr="00E627B6" w:rsidRDefault="005028BA" w:rsidP="00656CB3">
      <w:pPr>
        <w:spacing w:before="100" w:beforeAutospacing="1" w:after="100" w:afterAutospacing="1"/>
        <w:ind w:left="720"/>
      </w:pPr>
      <w:r w:rsidRPr="00E627B6">
        <w:t>Faith United Church</w:t>
      </w:r>
      <w:r w:rsidRPr="00E627B6">
        <w:tab/>
        <w:t xml:space="preserve">- 52 Sumner Ave  </w:t>
      </w:r>
    </w:p>
    <w:p w14:paraId="19A80343" w14:textId="77777777" w:rsidR="005028BA" w:rsidRPr="00E627B6" w:rsidRDefault="005028BA" w:rsidP="00656CB3">
      <w:pPr>
        <w:spacing w:before="100" w:beforeAutospacing="1" w:after="100" w:afterAutospacing="1"/>
        <w:ind w:left="720"/>
      </w:pPr>
      <w:r w:rsidRPr="00E627B6">
        <w:t xml:space="preserve">Family Church - 245 Bay St  </w:t>
      </w:r>
    </w:p>
    <w:p w14:paraId="5D91E1B4" w14:textId="77777777" w:rsidR="005028BA" w:rsidRPr="00E627B6" w:rsidRDefault="005028BA" w:rsidP="00656CB3">
      <w:pPr>
        <w:spacing w:before="100" w:beforeAutospacing="1" w:after="100" w:afterAutospacing="1"/>
        <w:ind w:left="720"/>
      </w:pPr>
      <w:r w:rsidRPr="00E627B6">
        <w:t>First Korean Church-Nazarene</w:t>
      </w:r>
      <w:r w:rsidR="003E0148" w:rsidRPr="00E627B6">
        <w:t xml:space="preserve"> - </w:t>
      </w:r>
      <w:r w:rsidRPr="00E627B6">
        <w:t xml:space="preserve">212 Cottage St  </w:t>
      </w:r>
    </w:p>
    <w:p w14:paraId="408C915B" w14:textId="77777777" w:rsidR="005028BA" w:rsidRPr="00E627B6" w:rsidRDefault="005028BA" w:rsidP="00656CB3">
      <w:pPr>
        <w:spacing w:before="100" w:beforeAutospacing="1" w:after="100" w:afterAutospacing="1"/>
        <w:ind w:left="720"/>
      </w:pPr>
      <w:r w:rsidRPr="00E627B6">
        <w:t>First Park Memorial Baptist</w:t>
      </w:r>
      <w:r w:rsidR="003E0148" w:rsidRPr="00E627B6">
        <w:t xml:space="preserve"> - </w:t>
      </w:r>
      <w:r w:rsidRPr="00E627B6">
        <w:t xml:space="preserve">1 Garfield St  </w:t>
      </w:r>
    </w:p>
    <w:p w14:paraId="6BB1172A" w14:textId="77777777" w:rsidR="005028BA" w:rsidRPr="00E627B6" w:rsidRDefault="005028BA" w:rsidP="00656CB3">
      <w:pPr>
        <w:spacing w:before="100" w:beforeAutospacing="1" w:after="100" w:afterAutospacing="1"/>
        <w:ind w:left="720"/>
      </w:pPr>
      <w:r w:rsidRPr="00E627B6">
        <w:t>First Spiritualist Church</w:t>
      </w:r>
      <w:r w:rsidR="003E0148" w:rsidRPr="00E627B6">
        <w:t xml:space="preserve"> - </w:t>
      </w:r>
      <w:r w:rsidRPr="00E627B6">
        <w:t xml:space="preserve">33 Bliss St  </w:t>
      </w:r>
    </w:p>
    <w:p w14:paraId="03D28E90" w14:textId="77777777" w:rsidR="005028BA" w:rsidRPr="00E627B6" w:rsidRDefault="005028BA" w:rsidP="00656CB3">
      <w:pPr>
        <w:spacing w:before="100" w:beforeAutospacing="1" w:after="100" w:afterAutospacing="1"/>
        <w:ind w:left="720"/>
      </w:pPr>
      <w:r w:rsidRPr="00E627B6">
        <w:t>Foster Memorial Church</w:t>
      </w:r>
      <w:r w:rsidR="003E0148" w:rsidRPr="00E627B6">
        <w:t xml:space="preserve"> - </w:t>
      </w:r>
      <w:r w:rsidRPr="00E627B6">
        <w:t xml:space="preserve">1234 Parker St  </w:t>
      </w:r>
    </w:p>
    <w:p w14:paraId="3FB3D7CB" w14:textId="77777777" w:rsidR="005028BA" w:rsidRPr="00E627B6" w:rsidRDefault="005028BA" w:rsidP="00656CB3">
      <w:pPr>
        <w:spacing w:before="100" w:beforeAutospacing="1" w:after="100" w:afterAutospacing="1"/>
        <w:ind w:left="720"/>
      </w:pPr>
      <w:r w:rsidRPr="00E627B6">
        <w:t xml:space="preserve">Freedom House </w:t>
      </w:r>
      <w:r w:rsidR="004749D9" w:rsidRPr="00E627B6">
        <w:t>of</w:t>
      </w:r>
      <w:r w:rsidRPr="00E627B6">
        <w:t xml:space="preserve"> God Church</w:t>
      </w:r>
      <w:r w:rsidR="003E0148" w:rsidRPr="00E627B6">
        <w:t xml:space="preserve"> - </w:t>
      </w:r>
      <w:r w:rsidRPr="00E627B6">
        <w:t xml:space="preserve">563 Union St  </w:t>
      </w:r>
    </w:p>
    <w:p w14:paraId="716A6A66" w14:textId="77777777" w:rsidR="005028BA" w:rsidRPr="00E627B6" w:rsidRDefault="005028BA" w:rsidP="00656CB3">
      <w:pPr>
        <w:spacing w:before="100" w:beforeAutospacing="1" w:after="100" w:afterAutospacing="1"/>
        <w:ind w:left="720"/>
      </w:pPr>
      <w:r w:rsidRPr="00E627B6">
        <w:t>Friendship Baptist Church</w:t>
      </w:r>
      <w:r w:rsidR="003E0148" w:rsidRPr="00E627B6">
        <w:t xml:space="preserve"> - </w:t>
      </w:r>
      <w:r w:rsidRPr="00E627B6">
        <w:t xml:space="preserve">68 Church St  </w:t>
      </w:r>
    </w:p>
    <w:p w14:paraId="1A80BB3A" w14:textId="77777777" w:rsidR="005028BA" w:rsidRPr="00E627B6" w:rsidRDefault="005028BA" w:rsidP="00656CB3">
      <w:pPr>
        <w:spacing w:before="100" w:beforeAutospacing="1" w:after="100" w:afterAutospacing="1"/>
        <w:ind w:left="720"/>
      </w:pPr>
      <w:r w:rsidRPr="00E627B6">
        <w:t>Fuentes De Salvacion</w:t>
      </w:r>
      <w:r w:rsidR="003E0148" w:rsidRPr="00E627B6">
        <w:t xml:space="preserve"> - </w:t>
      </w:r>
      <w:r w:rsidRPr="00E627B6">
        <w:t xml:space="preserve">803 Liberty St  </w:t>
      </w:r>
    </w:p>
    <w:p w14:paraId="579B5066" w14:textId="77777777" w:rsidR="005028BA" w:rsidRPr="00E627B6" w:rsidRDefault="005028BA" w:rsidP="00656CB3">
      <w:pPr>
        <w:spacing w:before="100" w:beforeAutospacing="1" w:after="100" w:afterAutospacing="1"/>
        <w:ind w:left="720"/>
      </w:pPr>
      <w:r w:rsidRPr="00E627B6">
        <w:t>Gardner Memorial Ame Zion</w:t>
      </w:r>
      <w:r w:rsidR="003E0148" w:rsidRPr="00E627B6">
        <w:t xml:space="preserve"> - </w:t>
      </w:r>
      <w:r w:rsidRPr="00E627B6">
        <w:t xml:space="preserve">90 Carew St  </w:t>
      </w:r>
    </w:p>
    <w:p w14:paraId="7C6838F6" w14:textId="77777777" w:rsidR="005028BA" w:rsidRPr="00E627B6" w:rsidRDefault="005028BA" w:rsidP="00656CB3">
      <w:pPr>
        <w:spacing w:before="100" w:beforeAutospacing="1" w:after="100" w:afterAutospacing="1"/>
        <w:ind w:left="720"/>
      </w:pPr>
      <w:r w:rsidRPr="00E627B6">
        <w:t xml:space="preserve">Gethsemane Chr </w:t>
      </w:r>
      <w:r w:rsidR="004749D9" w:rsidRPr="00E627B6">
        <w:t>of</w:t>
      </w:r>
      <w:r w:rsidRPr="00E627B6">
        <w:t xml:space="preserve"> Jesus Christ</w:t>
      </w:r>
      <w:r w:rsidR="003E0148" w:rsidRPr="00E627B6">
        <w:t xml:space="preserve"> - </w:t>
      </w:r>
      <w:r w:rsidRPr="00E627B6">
        <w:t xml:space="preserve">47 Harvey St  </w:t>
      </w:r>
    </w:p>
    <w:p w14:paraId="455E2263" w14:textId="77777777" w:rsidR="005028BA" w:rsidRPr="00E627B6" w:rsidRDefault="005028BA" w:rsidP="00656CB3">
      <w:pPr>
        <w:spacing w:before="100" w:beforeAutospacing="1" w:after="100" w:afterAutospacing="1"/>
        <w:ind w:left="720"/>
      </w:pPr>
      <w:r w:rsidRPr="00E627B6">
        <w:t>Glorious Gospel Church</w:t>
      </w:r>
      <w:r w:rsidR="003E0148" w:rsidRPr="00E627B6">
        <w:t xml:space="preserve"> - </w:t>
      </w:r>
      <w:r w:rsidRPr="00E627B6">
        <w:t xml:space="preserve">627 State St  </w:t>
      </w:r>
    </w:p>
    <w:p w14:paraId="475A14E5" w14:textId="77777777" w:rsidR="005028BA" w:rsidRPr="00E627B6" w:rsidRDefault="005028BA" w:rsidP="00656CB3">
      <w:pPr>
        <w:spacing w:before="100" w:beforeAutospacing="1" w:after="100" w:afterAutospacing="1"/>
        <w:ind w:left="720"/>
      </w:pPr>
      <w:r w:rsidRPr="00E627B6">
        <w:t>Grace Baptist Church</w:t>
      </w:r>
      <w:r w:rsidR="003E0148" w:rsidRPr="00E627B6">
        <w:t xml:space="preserve"> - </w:t>
      </w:r>
      <w:r w:rsidRPr="00E627B6">
        <w:t xml:space="preserve">60 Bowles Park  </w:t>
      </w:r>
    </w:p>
    <w:p w14:paraId="65E0625E" w14:textId="77777777" w:rsidR="005028BA" w:rsidRPr="00E627B6" w:rsidRDefault="005028BA" w:rsidP="00656CB3">
      <w:pPr>
        <w:spacing w:before="100" w:beforeAutospacing="1" w:after="100" w:afterAutospacing="1"/>
        <w:ind w:left="720"/>
      </w:pPr>
      <w:r w:rsidRPr="00E627B6">
        <w:t>Grace Church Of Christ</w:t>
      </w:r>
      <w:r w:rsidR="003E0148" w:rsidRPr="00E627B6">
        <w:t xml:space="preserve"> - </w:t>
      </w:r>
      <w:r w:rsidRPr="00E627B6">
        <w:t xml:space="preserve">336 Springfield St  </w:t>
      </w:r>
    </w:p>
    <w:p w14:paraId="6C2A8D6F" w14:textId="77777777" w:rsidR="005028BA" w:rsidRPr="00E627B6" w:rsidRDefault="005028BA" w:rsidP="00656CB3">
      <w:pPr>
        <w:spacing w:before="100" w:beforeAutospacing="1" w:after="100" w:afterAutospacing="1"/>
        <w:ind w:left="720"/>
      </w:pPr>
      <w:r w:rsidRPr="00E627B6">
        <w:t>Harvest Fellowship Church</w:t>
      </w:r>
      <w:r w:rsidR="003E0148" w:rsidRPr="00E627B6">
        <w:t xml:space="preserve"> - </w:t>
      </w:r>
      <w:r w:rsidRPr="00E627B6">
        <w:t xml:space="preserve">761 Sumner Ave  </w:t>
      </w:r>
    </w:p>
    <w:p w14:paraId="3780BAA2" w14:textId="77777777" w:rsidR="005028BA" w:rsidRPr="00E627B6" w:rsidRDefault="005028BA" w:rsidP="00656CB3">
      <w:pPr>
        <w:spacing w:before="100" w:beforeAutospacing="1" w:after="100" w:afterAutospacing="1"/>
        <w:ind w:left="720"/>
      </w:pPr>
      <w:r w:rsidRPr="00E627B6">
        <w:t>Heritage Baptist Church</w:t>
      </w:r>
      <w:r w:rsidR="003E0148" w:rsidRPr="00E627B6">
        <w:t xml:space="preserve"> - </w:t>
      </w:r>
      <w:r w:rsidRPr="00E627B6">
        <w:t xml:space="preserve">640 Plumtree Rd  </w:t>
      </w:r>
    </w:p>
    <w:p w14:paraId="6084B47D" w14:textId="77777777" w:rsidR="005028BA" w:rsidRPr="00E627B6" w:rsidRDefault="005028BA" w:rsidP="00656CB3">
      <w:pPr>
        <w:spacing w:before="100" w:beforeAutospacing="1" w:after="100" w:afterAutospacing="1"/>
        <w:ind w:left="720"/>
      </w:pPr>
      <w:r w:rsidRPr="00E627B6">
        <w:t xml:space="preserve">Holiness Church </w:t>
      </w:r>
      <w:r w:rsidR="004749D9" w:rsidRPr="00E627B6">
        <w:t>of</w:t>
      </w:r>
      <w:r w:rsidRPr="00E627B6">
        <w:t xml:space="preserve"> God Seventh</w:t>
      </w:r>
      <w:r w:rsidR="003E0148" w:rsidRPr="00E627B6">
        <w:t xml:space="preserve"> - </w:t>
      </w:r>
      <w:r w:rsidRPr="00E627B6">
        <w:t xml:space="preserve">398 Hancock St  </w:t>
      </w:r>
    </w:p>
    <w:p w14:paraId="5E0CFEDE" w14:textId="77777777" w:rsidR="005028BA" w:rsidRPr="00E627B6" w:rsidRDefault="005028BA" w:rsidP="00656CB3">
      <w:pPr>
        <w:spacing w:before="100" w:beforeAutospacing="1" w:after="100" w:afterAutospacing="1"/>
        <w:ind w:left="720"/>
      </w:pPr>
      <w:r w:rsidRPr="00E627B6">
        <w:t>Holy Cross Catholic Church</w:t>
      </w:r>
      <w:r w:rsidR="003E0148" w:rsidRPr="00E627B6">
        <w:t xml:space="preserve"> - </w:t>
      </w:r>
      <w:r w:rsidRPr="00E627B6">
        <w:t xml:space="preserve">221 Plumtree Rd  </w:t>
      </w:r>
    </w:p>
    <w:p w14:paraId="339A7439" w14:textId="77777777" w:rsidR="005028BA" w:rsidRPr="00E627B6" w:rsidRDefault="005028BA" w:rsidP="00656CB3">
      <w:pPr>
        <w:spacing w:before="100" w:beforeAutospacing="1" w:after="100" w:afterAutospacing="1"/>
        <w:ind w:left="720"/>
      </w:pPr>
      <w:r w:rsidRPr="00E627B6">
        <w:t>Holy Name Rectory</w:t>
      </w:r>
      <w:r w:rsidR="003E0148" w:rsidRPr="00E627B6">
        <w:t xml:space="preserve"> - </w:t>
      </w:r>
      <w:r w:rsidRPr="00E627B6">
        <w:t xml:space="preserve">323 Dickinson St  </w:t>
      </w:r>
    </w:p>
    <w:p w14:paraId="476985EC" w14:textId="77777777" w:rsidR="005028BA" w:rsidRPr="00E627B6" w:rsidRDefault="005028BA" w:rsidP="00656CB3">
      <w:pPr>
        <w:spacing w:before="100" w:beforeAutospacing="1" w:after="100" w:afterAutospacing="1"/>
        <w:ind w:left="720"/>
      </w:pPr>
      <w:r w:rsidRPr="00E627B6">
        <w:t xml:space="preserve">Holy Temple Church </w:t>
      </w:r>
      <w:r w:rsidR="004749D9" w:rsidRPr="00E627B6">
        <w:t>of</w:t>
      </w:r>
      <w:r w:rsidRPr="00E627B6">
        <w:t xml:space="preserve"> God</w:t>
      </w:r>
      <w:r w:rsidR="003E0148" w:rsidRPr="00E627B6">
        <w:t xml:space="preserve"> - </w:t>
      </w:r>
      <w:r w:rsidRPr="00E627B6">
        <w:t xml:space="preserve">145 Bay St  </w:t>
      </w:r>
    </w:p>
    <w:p w14:paraId="3643990F" w14:textId="77777777" w:rsidR="005028BA" w:rsidRPr="00E627B6" w:rsidRDefault="005028BA" w:rsidP="00656CB3">
      <w:pPr>
        <w:spacing w:before="100" w:beforeAutospacing="1" w:after="100" w:afterAutospacing="1"/>
        <w:ind w:left="720"/>
      </w:pPr>
      <w:r w:rsidRPr="00E627B6">
        <w:t xml:space="preserve">Holy Trinity Church </w:t>
      </w:r>
      <w:r w:rsidR="004749D9" w:rsidRPr="00E627B6">
        <w:t>of</w:t>
      </w:r>
      <w:r w:rsidRPr="00E627B6">
        <w:t xml:space="preserve"> God</w:t>
      </w:r>
      <w:r w:rsidR="003E0148" w:rsidRPr="00E627B6">
        <w:t xml:space="preserve"> - </w:t>
      </w:r>
      <w:r w:rsidRPr="00E627B6">
        <w:t xml:space="preserve">57 Bay St  </w:t>
      </w:r>
    </w:p>
    <w:p w14:paraId="5A53A49F" w14:textId="77777777" w:rsidR="005028BA" w:rsidRPr="00E627B6" w:rsidRDefault="005028BA" w:rsidP="00656CB3">
      <w:pPr>
        <w:spacing w:before="100" w:beforeAutospacing="1" w:after="100" w:afterAutospacing="1"/>
        <w:ind w:left="720"/>
      </w:pPr>
      <w:r w:rsidRPr="00E627B6">
        <w:t xml:space="preserve">House </w:t>
      </w:r>
      <w:r w:rsidR="004749D9" w:rsidRPr="00E627B6">
        <w:t>of</w:t>
      </w:r>
      <w:r w:rsidRPr="00E627B6">
        <w:t xml:space="preserve"> Prayer Apostolic</w:t>
      </w:r>
      <w:r w:rsidR="003E0148" w:rsidRPr="00E627B6">
        <w:t xml:space="preserve"> - </w:t>
      </w:r>
      <w:r w:rsidRPr="00E627B6">
        <w:t xml:space="preserve">116 Walnut St  </w:t>
      </w:r>
    </w:p>
    <w:p w14:paraId="55DF4F3D" w14:textId="77777777" w:rsidR="005028BA" w:rsidRPr="00E627B6" w:rsidRDefault="005028BA" w:rsidP="00656CB3">
      <w:pPr>
        <w:spacing w:before="100" w:beforeAutospacing="1" w:after="100" w:afterAutospacing="1"/>
        <w:ind w:left="720"/>
        <w:rPr>
          <w:lang w:val="es-US"/>
        </w:rPr>
      </w:pPr>
      <w:r w:rsidRPr="00E627B6">
        <w:rPr>
          <w:lang w:val="es-US"/>
        </w:rPr>
        <w:t>Iglesia Bautista Hispana</w:t>
      </w:r>
      <w:r w:rsidR="003E0148" w:rsidRPr="00E627B6">
        <w:rPr>
          <w:lang w:val="es-US"/>
        </w:rPr>
        <w:t xml:space="preserve"> - </w:t>
      </w:r>
      <w:r w:rsidRPr="00E627B6">
        <w:rPr>
          <w:lang w:val="es-US"/>
        </w:rPr>
        <w:t xml:space="preserve">18 Salem St  </w:t>
      </w:r>
    </w:p>
    <w:p w14:paraId="72EFAB14" w14:textId="77777777" w:rsidR="005028BA" w:rsidRPr="00E627B6" w:rsidRDefault="005028BA" w:rsidP="00656CB3">
      <w:pPr>
        <w:spacing w:before="100" w:beforeAutospacing="1" w:after="100" w:afterAutospacing="1"/>
        <w:ind w:left="720"/>
        <w:rPr>
          <w:lang w:val="es-US"/>
        </w:rPr>
      </w:pPr>
      <w:r w:rsidRPr="00E627B6">
        <w:rPr>
          <w:lang w:val="es-US"/>
        </w:rPr>
        <w:t>Iglesia Bautista Sinai</w:t>
      </w:r>
      <w:r w:rsidR="003E0148" w:rsidRPr="00E627B6">
        <w:rPr>
          <w:lang w:val="es-US"/>
        </w:rPr>
        <w:t xml:space="preserve"> - </w:t>
      </w:r>
      <w:r w:rsidRPr="00E627B6">
        <w:rPr>
          <w:lang w:val="es-US"/>
        </w:rPr>
        <w:t xml:space="preserve">134 Abbe Ave  </w:t>
      </w:r>
    </w:p>
    <w:p w14:paraId="6F8308E3" w14:textId="77777777" w:rsidR="005028BA" w:rsidRPr="00E627B6" w:rsidRDefault="005028BA" w:rsidP="00656CB3">
      <w:pPr>
        <w:spacing w:before="100" w:beforeAutospacing="1" w:after="100" w:afterAutospacing="1"/>
        <w:ind w:left="720"/>
        <w:rPr>
          <w:lang w:val="es-US"/>
        </w:rPr>
      </w:pPr>
      <w:r w:rsidRPr="00E627B6">
        <w:rPr>
          <w:lang w:val="es-US"/>
        </w:rPr>
        <w:t>Iglesia Cristina Senda Antiqua</w:t>
      </w:r>
      <w:r w:rsidR="003E0148" w:rsidRPr="00E627B6">
        <w:rPr>
          <w:lang w:val="es-US"/>
        </w:rPr>
        <w:t xml:space="preserve"> - </w:t>
      </w:r>
      <w:r w:rsidRPr="00E627B6">
        <w:rPr>
          <w:lang w:val="es-US"/>
        </w:rPr>
        <w:t xml:space="preserve">372 Walnut St  </w:t>
      </w:r>
    </w:p>
    <w:p w14:paraId="10F8D897" w14:textId="77777777" w:rsidR="005028BA" w:rsidRPr="00E627B6" w:rsidRDefault="005028BA" w:rsidP="00656CB3">
      <w:pPr>
        <w:spacing w:before="100" w:beforeAutospacing="1" w:after="100" w:afterAutospacing="1"/>
        <w:ind w:left="720"/>
        <w:rPr>
          <w:lang w:val="es-US"/>
        </w:rPr>
      </w:pPr>
      <w:r w:rsidRPr="00E627B6">
        <w:rPr>
          <w:lang w:val="es-US"/>
        </w:rPr>
        <w:t xml:space="preserve">Iglesia De Dios Elsiloe </w:t>
      </w:r>
      <w:r w:rsidR="005C4F89" w:rsidRPr="00E627B6">
        <w:rPr>
          <w:lang w:val="es-US"/>
        </w:rPr>
        <w:t>Inc.</w:t>
      </w:r>
      <w:r w:rsidR="003E0148" w:rsidRPr="00E627B6">
        <w:rPr>
          <w:lang w:val="es-US"/>
        </w:rPr>
        <w:t xml:space="preserve"> - </w:t>
      </w:r>
      <w:r w:rsidRPr="00E627B6">
        <w:rPr>
          <w:lang w:val="es-US"/>
        </w:rPr>
        <w:t xml:space="preserve">17 Morgan St  </w:t>
      </w:r>
    </w:p>
    <w:p w14:paraId="3599D087" w14:textId="77777777" w:rsidR="005028BA" w:rsidRPr="00E627B6" w:rsidRDefault="005028BA" w:rsidP="00656CB3">
      <w:pPr>
        <w:spacing w:before="100" w:beforeAutospacing="1" w:after="100" w:afterAutospacing="1"/>
        <w:ind w:left="720"/>
        <w:rPr>
          <w:lang w:val="es-US"/>
        </w:rPr>
      </w:pPr>
      <w:r w:rsidRPr="00E627B6">
        <w:rPr>
          <w:lang w:val="es-US"/>
        </w:rPr>
        <w:t>Iglesia De Dios Pentecostal</w:t>
      </w:r>
      <w:r w:rsidR="003E0148" w:rsidRPr="00E627B6">
        <w:rPr>
          <w:lang w:val="es-US"/>
        </w:rPr>
        <w:t xml:space="preserve"> - </w:t>
      </w:r>
      <w:r w:rsidRPr="00E627B6">
        <w:rPr>
          <w:lang w:val="es-US"/>
        </w:rPr>
        <w:t xml:space="preserve">72 Orchard St  </w:t>
      </w:r>
    </w:p>
    <w:p w14:paraId="68E1A34E" w14:textId="77777777" w:rsidR="005028BA" w:rsidRPr="00E627B6" w:rsidRDefault="005028BA" w:rsidP="00656CB3">
      <w:pPr>
        <w:spacing w:before="100" w:beforeAutospacing="1" w:after="100" w:afterAutospacing="1"/>
        <w:ind w:left="720"/>
        <w:rPr>
          <w:lang w:val="es-US"/>
        </w:rPr>
      </w:pPr>
      <w:r w:rsidRPr="00E627B6">
        <w:rPr>
          <w:lang w:val="es-US"/>
        </w:rPr>
        <w:t xml:space="preserve">Iglesia Fe Victoriosa </w:t>
      </w:r>
      <w:r w:rsidR="005C4F89" w:rsidRPr="00E627B6">
        <w:rPr>
          <w:lang w:val="es-US"/>
        </w:rPr>
        <w:t>Inc.</w:t>
      </w:r>
      <w:r w:rsidR="003E0148" w:rsidRPr="00E627B6">
        <w:rPr>
          <w:lang w:val="es-US"/>
        </w:rPr>
        <w:t xml:space="preserve"> - </w:t>
      </w:r>
      <w:r w:rsidRPr="00E627B6">
        <w:rPr>
          <w:lang w:val="es-US"/>
        </w:rPr>
        <w:t xml:space="preserve">700 Berkshire Ave  </w:t>
      </w:r>
    </w:p>
    <w:p w14:paraId="3342E67E" w14:textId="77777777" w:rsidR="005028BA" w:rsidRPr="00E627B6" w:rsidRDefault="005028BA" w:rsidP="00656CB3">
      <w:pPr>
        <w:spacing w:before="100" w:beforeAutospacing="1" w:after="100" w:afterAutospacing="1"/>
        <w:ind w:left="720"/>
        <w:rPr>
          <w:lang w:val="es-US"/>
        </w:rPr>
      </w:pPr>
      <w:r w:rsidRPr="00E627B6">
        <w:rPr>
          <w:lang w:val="es-US"/>
        </w:rPr>
        <w:t xml:space="preserve">Iglesia </w:t>
      </w:r>
      <w:r w:rsidR="005C4F89" w:rsidRPr="00E627B6">
        <w:rPr>
          <w:lang w:val="es-US"/>
        </w:rPr>
        <w:t>Pentecostal</w:t>
      </w:r>
      <w:r w:rsidRPr="00E627B6">
        <w:rPr>
          <w:lang w:val="es-US"/>
        </w:rPr>
        <w:t xml:space="preserve"> Fente De</w:t>
      </w:r>
      <w:r w:rsidR="003E0148" w:rsidRPr="00E627B6">
        <w:rPr>
          <w:lang w:val="es-US"/>
        </w:rPr>
        <w:t xml:space="preserve"> - </w:t>
      </w:r>
      <w:r w:rsidRPr="00E627B6">
        <w:rPr>
          <w:lang w:val="es-US"/>
        </w:rPr>
        <w:t xml:space="preserve">6 Talcott St  </w:t>
      </w:r>
    </w:p>
    <w:p w14:paraId="28912C9E" w14:textId="77777777" w:rsidR="005028BA" w:rsidRPr="00E627B6" w:rsidRDefault="005028BA" w:rsidP="00656CB3">
      <w:pPr>
        <w:spacing w:before="100" w:beforeAutospacing="1" w:after="100" w:afterAutospacing="1"/>
        <w:ind w:left="720"/>
        <w:rPr>
          <w:lang w:val="es-US"/>
        </w:rPr>
      </w:pPr>
      <w:r w:rsidRPr="00E627B6">
        <w:rPr>
          <w:lang w:val="es-US"/>
        </w:rPr>
        <w:t>Iglesia Vision Misionera Voz</w:t>
      </w:r>
      <w:r w:rsidR="003E0148" w:rsidRPr="00E627B6">
        <w:rPr>
          <w:lang w:val="es-US"/>
        </w:rPr>
        <w:t xml:space="preserve"> - </w:t>
      </w:r>
      <w:r w:rsidRPr="00E627B6">
        <w:rPr>
          <w:lang w:val="es-US"/>
        </w:rPr>
        <w:t xml:space="preserve">744 Main St  </w:t>
      </w:r>
    </w:p>
    <w:p w14:paraId="64696FC1" w14:textId="77777777" w:rsidR="005028BA" w:rsidRPr="00E627B6" w:rsidRDefault="005028BA" w:rsidP="00656CB3">
      <w:pPr>
        <w:spacing w:before="100" w:beforeAutospacing="1" w:after="100" w:afterAutospacing="1"/>
        <w:ind w:left="720"/>
      </w:pPr>
      <w:r w:rsidRPr="00E627B6">
        <w:t xml:space="preserve">J C Williams Community </w:t>
      </w:r>
      <w:r w:rsidR="005C4F89" w:rsidRPr="00E627B6">
        <w:t>Ctr.</w:t>
      </w:r>
      <w:r w:rsidR="003E0148" w:rsidRPr="00E627B6">
        <w:t xml:space="preserve"> - </w:t>
      </w:r>
      <w:r w:rsidRPr="00E627B6">
        <w:t xml:space="preserve">116 Florence St  </w:t>
      </w:r>
    </w:p>
    <w:p w14:paraId="3BF12E75" w14:textId="77777777" w:rsidR="005028BA" w:rsidRPr="00E627B6" w:rsidRDefault="005028BA" w:rsidP="00656CB3">
      <w:pPr>
        <w:spacing w:before="100" w:beforeAutospacing="1" w:after="100" w:afterAutospacing="1"/>
        <w:ind w:left="720"/>
      </w:pPr>
      <w:r w:rsidRPr="00E627B6">
        <w:t>Jehovah's Witnesses</w:t>
      </w:r>
      <w:r w:rsidR="003E0148" w:rsidRPr="00E627B6">
        <w:t xml:space="preserve"> - </w:t>
      </w:r>
      <w:r w:rsidRPr="00E627B6">
        <w:t xml:space="preserve">131 Clifton Ave  </w:t>
      </w:r>
    </w:p>
    <w:p w14:paraId="2E901533" w14:textId="77777777" w:rsidR="005028BA" w:rsidRPr="00E627B6" w:rsidRDefault="005028BA" w:rsidP="00656CB3">
      <w:pPr>
        <w:spacing w:before="100" w:beforeAutospacing="1" w:after="100" w:afterAutospacing="1"/>
        <w:ind w:left="720"/>
      </w:pPr>
      <w:r w:rsidRPr="00E627B6">
        <w:t>Jehovah's Witnesses</w:t>
      </w:r>
      <w:r w:rsidR="003E0148" w:rsidRPr="00E627B6">
        <w:t xml:space="preserve"> - </w:t>
      </w:r>
      <w:r w:rsidRPr="00E627B6">
        <w:t xml:space="preserve">21 Sanderson St  </w:t>
      </w:r>
    </w:p>
    <w:p w14:paraId="6889FF12" w14:textId="77777777" w:rsidR="005028BA" w:rsidRPr="00E627B6" w:rsidRDefault="005028BA" w:rsidP="00656CB3">
      <w:pPr>
        <w:spacing w:before="100" w:beforeAutospacing="1" w:after="100" w:afterAutospacing="1"/>
        <w:ind w:left="720"/>
      </w:pPr>
      <w:r w:rsidRPr="00E627B6">
        <w:t>Jehovah's Witnesses</w:t>
      </w:r>
      <w:r w:rsidR="003E0148" w:rsidRPr="00E627B6">
        <w:t xml:space="preserve"> - </w:t>
      </w:r>
      <w:r w:rsidRPr="00E627B6">
        <w:t xml:space="preserve">187 Stuart St  </w:t>
      </w:r>
    </w:p>
    <w:p w14:paraId="110B4290" w14:textId="77777777" w:rsidR="005028BA" w:rsidRPr="00E627B6" w:rsidRDefault="005028BA" w:rsidP="00656CB3">
      <w:pPr>
        <w:spacing w:before="100" w:beforeAutospacing="1" w:after="100" w:afterAutospacing="1"/>
        <w:ind w:left="720"/>
      </w:pPr>
      <w:r w:rsidRPr="00E627B6">
        <w:t>Latino Ministry Movement Juan</w:t>
      </w:r>
      <w:r w:rsidR="003E0148" w:rsidRPr="00E627B6">
        <w:t xml:space="preserve"> - </w:t>
      </w:r>
      <w:r w:rsidRPr="00E627B6">
        <w:t xml:space="preserve">254 Bridge St  </w:t>
      </w:r>
    </w:p>
    <w:p w14:paraId="78054CCD" w14:textId="77777777" w:rsidR="005028BA" w:rsidRPr="00E627B6" w:rsidRDefault="005028BA" w:rsidP="00656CB3">
      <w:pPr>
        <w:spacing w:before="100" w:beforeAutospacing="1" w:after="100" w:afterAutospacing="1"/>
        <w:ind w:left="720"/>
      </w:pPr>
      <w:r w:rsidRPr="00E627B6">
        <w:t>Librerria Christiana Fuente De</w:t>
      </w:r>
      <w:r w:rsidR="003E0148" w:rsidRPr="00E627B6">
        <w:t xml:space="preserve"> - </w:t>
      </w:r>
      <w:r w:rsidRPr="00E627B6">
        <w:t xml:space="preserve">346 Orange St  </w:t>
      </w:r>
    </w:p>
    <w:p w14:paraId="7E60410A" w14:textId="77777777" w:rsidR="005028BA" w:rsidRPr="00E627B6" w:rsidRDefault="005028BA" w:rsidP="00656CB3">
      <w:pPr>
        <w:spacing w:before="100" w:beforeAutospacing="1" w:after="100" w:afterAutospacing="1"/>
        <w:ind w:left="720"/>
      </w:pPr>
      <w:r w:rsidRPr="00E627B6">
        <w:t>Macedonia Church-God In</w:t>
      </w:r>
      <w:r w:rsidR="003E0148" w:rsidRPr="00E627B6">
        <w:t xml:space="preserve"> - </w:t>
      </w:r>
      <w:r w:rsidRPr="00E627B6">
        <w:t xml:space="preserve">201 King St  </w:t>
      </w:r>
    </w:p>
    <w:p w14:paraId="4DAC247A" w14:textId="77777777" w:rsidR="005028BA" w:rsidRPr="00E627B6" w:rsidRDefault="005028BA" w:rsidP="00656CB3">
      <w:pPr>
        <w:spacing w:before="100" w:beforeAutospacing="1" w:after="100" w:afterAutospacing="1"/>
        <w:ind w:left="720"/>
      </w:pPr>
      <w:r w:rsidRPr="00E627B6">
        <w:t xml:space="preserve">Martin Luther King </w:t>
      </w:r>
      <w:r w:rsidR="005C4F89" w:rsidRPr="00E627B6">
        <w:t>Jr.</w:t>
      </w:r>
      <w:r w:rsidRPr="00E627B6">
        <w:t xml:space="preserve"> Church</w:t>
      </w:r>
      <w:r w:rsidR="003E0148" w:rsidRPr="00E627B6">
        <w:t xml:space="preserve"> - </w:t>
      </w:r>
      <w:r w:rsidRPr="00E627B6">
        <w:t xml:space="preserve">14 Concord </w:t>
      </w:r>
      <w:r w:rsidR="005C4F89" w:rsidRPr="00E627B6">
        <w:t>Ter.</w:t>
      </w:r>
      <w:r w:rsidRPr="00E627B6">
        <w:t xml:space="preserve">  </w:t>
      </w:r>
    </w:p>
    <w:p w14:paraId="6000424C" w14:textId="77777777" w:rsidR="00E2544E" w:rsidRPr="00E627B6" w:rsidRDefault="00E2544E" w:rsidP="00656CB3">
      <w:pPr>
        <w:spacing w:before="100" w:beforeAutospacing="1" w:after="100" w:afterAutospacing="1"/>
        <w:ind w:left="720"/>
      </w:pPr>
      <w:r w:rsidRPr="00E627B6">
        <w:t xml:space="preserve">Mary Mother of Hope Church - 840 Page Blvd  </w:t>
      </w:r>
    </w:p>
    <w:p w14:paraId="04FC3F9F" w14:textId="77777777" w:rsidR="005028BA" w:rsidRPr="00E627B6" w:rsidRDefault="005028BA" w:rsidP="00656CB3">
      <w:pPr>
        <w:spacing w:before="100" w:beforeAutospacing="1" w:after="100" w:afterAutospacing="1"/>
        <w:ind w:left="720"/>
      </w:pPr>
      <w:r w:rsidRPr="00E627B6">
        <w:t>Mass Holy Assembly Church-All</w:t>
      </w:r>
      <w:r w:rsidR="003E0148" w:rsidRPr="00E627B6">
        <w:t xml:space="preserve"> - </w:t>
      </w:r>
      <w:r w:rsidRPr="00E627B6">
        <w:t xml:space="preserve">43 Homer St  </w:t>
      </w:r>
    </w:p>
    <w:p w14:paraId="5C215A5A" w14:textId="77777777" w:rsidR="005028BA" w:rsidRPr="00E627B6" w:rsidRDefault="005028BA" w:rsidP="00656CB3">
      <w:pPr>
        <w:spacing w:before="100" w:beforeAutospacing="1" w:after="100" w:afterAutospacing="1"/>
        <w:ind w:left="720"/>
      </w:pPr>
      <w:r w:rsidRPr="00E627B6">
        <w:t>Morning Star Church</w:t>
      </w:r>
      <w:r w:rsidR="003E0148" w:rsidRPr="00E627B6">
        <w:t xml:space="preserve"> - </w:t>
      </w:r>
      <w:r w:rsidRPr="00E627B6">
        <w:t xml:space="preserve">88 Lawton St  </w:t>
      </w:r>
    </w:p>
    <w:p w14:paraId="06941341" w14:textId="77777777" w:rsidR="005028BA" w:rsidRPr="00E627B6" w:rsidRDefault="005028BA" w:rsidP="00656CB3">
      <w:pPr>
        <w:spacing w:before="100" w:beforeAutospacing="1" w:after="100" w:afterAutospacing="1"/>
        <w:ind w:left="720"/>
      </w:pPr>
      <w:r w:rsidRPr="00E627B6">
        <w:t>Mt Calvary Baptist Church</w:t>
      </w:r>
      <w:r w:rsidR="003E0148" w:rsidRPr="00E627B6">
        <w:t xml:space="preserve"> - </w:t>
      </w:r>
      <w:r w:rsidRPr="00E627B6">
        <w:t xml:space="preserve">17 John St  </w:t>
      </w:r>
    </w:p>
    <w:p w14:paraId="79B34EF2" w14:textId="77777777" w:rsidR="005028BA" w:rsidRPr="00E627B6" w:rsidRDefault="005028BA" w:rsidP="00656CB3">
      <w:pPr>
        <w:spacing w:before="100" w:beforeAutospacing="1" w:after="100" w:afterAutospacing="1"/>
        <w:ind w:left="720"/>
      </w:pPr>
      <w:r w:rsidRPr="00E627B6">
        <w:t>Mt Calvery Baptist Church</w:t>
      </w:r>
      <w:r w:rsidR="003E0148" w:rsidRPr="00E627B6">
        <w:t xml:space="preserve"> - </w:t>
      </w:r>
      <w:r w:rsidRPr="00E627B6">
        <w:t xml:space="preserve">981 Wilbraham Rd  </w:t>
      </w:r>
    </w:p>
    <w:p w14:paraId="6EE88BCD" w14:textId="77777777" w:rsidR="005028BA" w:rsidRPr="00E627B6" w:rsidRDefault="005028BA" w:rsidP="00656CB3">
      <w:pPr>
        <w:spacing w:before="100" w:beforeAutospacing="1" w:after="100" w:afterAutospacing="1"/>
        <w:ind w:left="720"/>
      </w:pPr>
      <w:r w:rsidRPr="00E627B6">
        <w:t>Mt Zion Baptist Church</w:t>
      </w:r>
      <w:r w:rsidR="003E0148" w:rsidRPr="00E627B6">
        <w:t xml:space="preserve"> - </w:t>
      </w:r>
      <w:r w:rsidRPr="00E627B6">
        <w:t xml:space="preserve">368 Bay St  </w:t>
      </w:r>
    </w:p>
    <w:p w14:paraId="6A483B45" w14:textId="77777777" w:rsidR="005028BA" w:rsidRPr="00E627B6" w:rsidRDefault="005028BA" w:rsidP="00656CB3">
      <w:pPr>
        <w:spacing w:before="100" w:beforeAutospacing="1" w:after="100" w:afterAutospacing="1"/>
        <w:ind w:left="720"/>
      </w:pPr>
      <w:r w:rsidRPr="00E627B6">
        <w:t>New Creation Discipleship</w:t>
      </w:r>
      <w:r w:rsidR="003E0148" w:rsidRPr="00E627B6">
        <w:t xml:space="preserve"> - </w:t>
      </w:r>
      <w:r w:rsidRPr="00E627B6">
        <w:t xml:space="preserve">893 Boston Rd  </w:t>
      </w:r>
    </w:p>
    <w:p w14:paraId="7016B362" w14:textId="77777777" w:rsidR="005028BA" w:rsidRPr="00E627B6" w:rsidRDefault="005028BA" w:rsidP="00656CB3">
      <w:pPr>
        <w:spacing w:before="100" w:beforeAutospacing="1" w:after="100" w:afterAutospacing="1"/>
        <w:ind w:left="720"/>
      </w:pPr>
      <w:r w:rsidRPr="00E627B6">
        <w:t>New England District Lutheran</w:t>
      </w:r>
      <w:r w:rsidR="003E0148" w:rsidRPr="00E627B6">
        <w:t xml:space="preserve"> - </w:t>
      </w:r>
      <w:r w:rsidRPr="00E627B6">
        <w:t xml:space="preserve">400 Wilbraham Rd  </w:t>
      </w:r>
    </w:p>
    <w:p w14:paraId="31ECB754" w14:textId="77777777" w:rsidR="005028BA" w:rsidRPr="00E627B6" w:rsidRDefault="005028BA" w:rsidP="00656CB3">
      <w:pPr>
        <w:spacing w:before="100" w:beforeAutospacing="1" w:after="100" w:afterAutospacing="1"/>
        <w:ind w:left="720"/>
      </w:pPr>
      <w:r w:rsidRPr="00E627B6">
        <w:t>New Generation Christian Chr</w:t>
      </w:r>
      <w:r w:rsidR="003E0148" w:rsidRPr="00E627B6">
        <w:t xml:space="preserve"> - </w:t>
      </w:r>
      <w:r w:rsidRPr="00E627B6">
        <w:t xml:space="preserve">605 Liberty St  </w:t>
      </w:r>
    </w:p>
    <w:p w14:paraId="6141EDC0" w14:textId="77777777" w:rsidR="005028BA" w:rsidRPr="00E627B6" w:rsidRDefault="005028BA" w:rsidP="00656CB3">
      <w:pPr>
        <w:spacing w:before="100" w:beforeAutospacing="1" w:after="100" w:afterAutospacing="1"/>
        <w:ind w:left="720"/>
      </w:pPr>
      <w:r w:rsidRPr="00E627B6">
        <w:t>New Hope Pentecostal</w:t>
      </w:r>
      <w:r w:rsidR="003E0148" w:rsidRPr="00E627B6">
        <w:t xml:space="preserve"> - </w:t>
      </w:r>
      <w:r w:rsidRPr="00E627B6">
        <w:t xml:space="preserve">364 Central St  </w:t>
      </w:r>
    </w:p>
    <w:p w14:paraId="394ACF98" w14:textId="77777777" w:rsidR="005028BA" w:rsidRPr="00E627B6" w:rsidRDefault="005028BA" w:rsidP="00656CB3">
      <w:pPr>
        <w:spacing w:before="100" w:beforeAutospacing="1" w:after="100" w:afterAutospacing="1"/>
        <w:ind w:left="720"/>
      </w:pPr>
      <w:r w:rsidRPr="00E627B6">
        <w:t>New Jerusalem Chr-God &amp; Christ</w:t>
      </w:r>
      <w:r w:rsidR="003E0148" w:rsidRPr="00E627B6">
        <w:t xml:space="preserve"> - </w:t>
      </w:r>
      <w:r w:rsidRPr="00E627B6">
        <w:t xml:space="preserve">209 Quincy St  </w:t>
      </w:r>
    </w:p>
    <w:p w14:paraId="060AC2D4" w14:textId="77777777" w:rsidR="005028BA" w:rsidRPr="00E627B6" w:rsidRDefault="005028BA" w:rsidP="00656CB3">
      <w:pPr>
        <w:spacing w:before="100" w:beforeAutospacing="1" w:after="100" w:afterAutospacing="1"/>
        <w:ind w:left="720"/>
      </w:pPr>
      <w:r w:rsidRPr="00E627B6">
        <w:t>Oasis Ministries Intl Church</w:t>
      </w:r>
      <w:r w:rsidR="003E0148" w:rsidRPr="00E627B6">
        <w:t xml:space="preserve"> - </w:t>
      </w:r>
      <w:r w:rsidRPr="00E627B6">
        <w:t xml:space="preserve">121 Chestnut St  </w:t>
      </w:r>
    </w:p>
    <w:p w14:paraId="65E0F2DD" w14:textId="77777777" w:rsidR="005028BA" w:rsidRPr="00E627B6" w:rsidRDefault="005028BA" w:rsidP="00656CB3">
      <w:pPr>
        <w:spacing w:before="100" w:beforeAutospacing="1" w:after="100" w:afterAutospacing="1"/>
        <w:ind w:left="720"/>
      </w:pPr>
      <w:r w:rsidRPr="00E627B6">
        <w:t>Old First Church</w:t>
      </w:r>
      <w:r w:rsidR="003E0148" w:rsidRPr="00E627B6">
        <w:t xml:space="preserve"> - </w:t>
      </w:r>
      <w:r w:rsidRPr="00E627B6">
        <w:t xml:space="preserve">50 Elm St  </w:t>
      </w:r>
    </w:p>
    <w:p w14:paraId="01D1FCCE" w14:textId="77777777" w:rsidR="005028BA" w:rsidRPr="00E627B6" w:rsidRDefault="005028BA" w:rsidP="00656CB3">
      <w:pPr>
        <w:spacing w:before="100" w:beforeAutospacing="1" w:after="100" w:afterAutospacing="1"/>
        <w:ind w:left="720"/>
      </w:pPr>
      <w:r w:rsidRPr="00E627B6">
        <w:t xml:space="preserve">Our Lady </w:t>
      </w:r>
      <w:r w:rsidR="005C4F89" w:rsidRPr="00E627B6">
        <w:t>of</w:t>
      </w:r>
      <w:r w:rsidRPr="00E627B6">
        <w:t xml:space="preserve"> Rosary Parish Hall</w:t>
      </w:r>
      <w:r w:rsidR="003E0148" w:rsidRPr="00E627B6">
        <w:t xml:space="preserve"> - </w:t>
      </w:r>
      <w:r w:rsidRPr="00E627B6">
        <w:t xml:space="preserve">334 Franklin St  </w:t>
      </w:r>
    </w:p>
    <w:p w14:paraId="6FDC0941" w14:textId="77777777" w:rsidR="005028BA" w:rsidRPr="00E627B6" w:rsidRDefault="005028BA" w:rsidP="00656CB3">
      <w:pPr>
        <w:spacing w:before="100" w:beforeAutospacing="1" w:after="100" w:afterAutospacing="1"/>
        <w:ind w:left="720"/>
      </w:pPr>
      <w:r w:rsidRPr="00E627B6">
        <w:t xml:space="preserve">Our Lady </w:t>
      </w:r>
      <w:r w:rsidR="005C4F89" w:rsidRPr="00E627B6">
        <w:t>of</w:t>
      </w:r>
      <w:r w:rsidRPr="00E627B6">
        <w:t xml:space="preserve"> </w:t>
      </w:r>
      <w:r w:rsidR="005C4F89" w:rsidRPr="00E627B6">
        <w:t>the</w:t>
      </w:r>
      <w:r w:rsidRPr="00E627B6">
        <w:t xml:space="preserve"> Rosary Parish</w:t>
      </w:r>
      <w:r w:rsidR="003E0148" w:rsidRPr="00E627B6">
        <w:t xml:space="preserve"> - </w:t>
      </w:r>
      <w:r w:rsidRPr="00E627B6">
        <w:t xml:space="preserve">334 Franklin St  </w:t>
      </w:r>
    </w:p>
    <w:p w14:paraId="675BF913" w14:textId="77777777" w:rsidR="005028BA" w:rsidRPr="00E627B6" w:rsidRDefault="005028BA" w:rsidP="00656CB3">
      <w:pPr>
        <w:spacing w:before="100" w:beforeAutospacing="1" w:after="100" w:afterAutospacing="1"/>
        <w:ind w:left="720"/>
      </w:pPr>
      <w:r w:rsidRPr="00E627B6">
        <w:t>Our Lady-The Sacred Heart</w:t>
      </w:r>
      <w:r w:rsidR="003E0148" w:rsidRPr="00E627B6">
        <w:t xml:space="preserve"> - </w:t>
      </w:r>
      <w:r w:rsidRPr="00E627B6">
        <w:t xml:space="preserve">417 Boston Rd  </w:t>
      </w:r>
    </w:p>
    <w:p w14:paraId="4E6F456A" w14:textId="77777777" w:rsidR="005028BA" w:rsidRPr="00E627B6" w:rsidRDefault="005028BA" w:rsidP="00656CB3">
      <w:pPr>
        <w:spacing w:before="100" w:beforeAutospacing="1" w:after="100" w:afterAutospacing="1"/>
        <w:ind w:left="720"/>
      </w:pPr>
      <w:r w:rsidRPr="00E627B6">
        <w:t>Pentecostal Bethel Church</w:t>
      </w:r>
      <w:r w:rsidR="003E0148" w:rsidRPr="00E627B6">
        <w:t xml:space="preserve"> - </w:t>
      </w:r>
      <w:r w:rsidRPr="00E627B6">
        <w:t xml:space="preserve">8 Cass St  </w:t>
      </w:r>
    </w:p>
    <w:p w14:paraId="1DC6C27C" w14:textId="77777777" w:rsidR="005028BA" w:rsidRPr="00E627B6" w:rsidRDefault="005028BA" w:rsidP="00656CB3">
      <w:pPr>
        <w:spacing w:before="100" w:beforeAutospacing="1" w:after="100" w:afterAutospacing="1"/>
        <w:ind w:left="720"/>
      </w:pPr>
      <w:r w:rsidRPr="00E627B6">
        <w:t xml:space="preserve">Pentecostal Church </w:t>
      </w:r>
      <w:r w:rsidR="004749D9" w:rsidRPr="00E627B6">
        <w:t>of</w:t>
      </w:r>
      <w:r w:rsidRPr="00E627B6">
        <w:t xml:space="preserve"> God</w:t>
      </w:r>
      <w:r w:rsidR="003E0148" w:rsidRPr="00E627B6">
        <w:t xml:space="preserve"> - </w:t>
      </w:r>
      <w:r w:rsidRPr="00E627B6">
        <w:t xml:space="preserve">74 Oak St  </w:t>
      </w:r>
    </w:p>
    <w:p w14:paraId="6D1FD3C1" w14:textId="77777777" w:rsidR="005028BA" w:rsidRPr="00E627B6" w:rsidRDefault="005028BA" w:rsidP="00656CB3">
      <w:pPr>
        <w:spacing w:before="100" w:beforeAutospacing="1" w:after="100" w:afterAutospacing="1"/>
        <w:ind w:left="720"/>
      </w:pPr>
      <w:r w:rsidRPr="00E627B6">
        <w:t xml:space="preserve">Pentecostal Church </w:t>
      </w:r>
      <w:r w:rsidR="004749D9" w:rsidRPr="00E627B6">
        <w:t>of</w:t>
      </w:r>
      <w:r w:rsidRPr="00E627B6">
        <w:t xml:space="preserve"> God</w:t>
      </w:r>
      <w:r w:rsidR="003E0148" w:rsidRPr="00E627B6">
        <w:t xml:space="preserve"> - </w:t>
      </w:r>
      <w:r w:rsidRPr="00E627B6">
        <w:t xml:space="preserve">25 Terrence St  </w:t>
      </w:r>
    </w:p>
    <w:p w14:paraId="790B829A" w14:textId="77777777" w:rsidR="005028BA" w:rsidRPr="00E627B6" w:rsidRDefault="005028BA" w:rsidP="00656CB3">
      <w:pPr>
        <w:spacing w:before="100" w:beforeAutospacing="1" w:after="100" w:afterAutospacing="1"/>
        <w:ind w:left="720"/>
      </w:pPr>
      <w:r w:rsidRPr="00E627B6">
        <w:t>Potter's House Pentecostal Chr</w:t>
      </w:r>
      <w:r w:rsidR="003E0148" w:rsidRPr="00E627B6">
        <w:t xml:space="preserve"> - </w:t>
      </w:r>
      <w:r w:rsidRPr="00E627B6">
        <w:t xml:space="preserve">761 Sumner Ave  </w:t>
      </w:r>
    </w:p>
    <w:p w14:paraId="499E58F0" w14:textId="77777777" w:rsidR="005028BA" w:rsidRPr="00E627B6" w:rsidRDefault="005028BA" w:rsidP="00656CB3">
      <w:pPr>
        <w:spacing w:before="100" w:beforeAutospacing="1" w:after="100" w:afterAutospacing="1"/>
        <w:ind w:left="720"/>
      </w:pPr>
      <w:r w:rsidRPr="00E627B6">
        <w:t>Power International</w:t>
      </w:r>
      <w:r w:rsidR="003E0148" w:rsidRPr="00E627B6">
        <w:t xml:space="preserve"> - </w:t>
      </w:r>
      <w:r w:rsidRPr="00E627B6">
        <w:t xml:space="preserve">1655 Main St # 302  </w:t>
      </w:r>
    </w:p>
    <w:p w14:paraId="5AC6C6ED" w14:textId="77777777" w:rsidR="005028BA" w:rsidRPr="00E627B6" w:rsidRDefault="005028BA" w:rsidP="00656CB3">
      <w:pPr>
        <w:spacing w:before="100" w:beforeAutospacing="1" w:after="100" w:afterAutospacing="1"/>
        <w:ind w:left="720"/>
      </w:pPr>
      <w:r w:rsidRPr="00E627B6">
        <w:t>Praise &amp; Glory Church</w:t>
      </w:r>
      <w:r w:rsidR="003E0148" w:rsidRPr="00E627B6">
        <w:t xml:space="preserve"> - </w:t>
      </w:r>
      <w:r w:rsidRPr="00E627B6">
        <w:t xml:space="preserve">145 State St  </w:t>
      </w:r>
    </w:p>
    <w:p w14:paraId="16CA66D7" w14:textId="77777777" w:rsidR="005028BA" w:rsidRPr="00E627B6" w:rsidRDefault="005028BA" w:rsidP="00656CB3">
      <w:pPr>
        <w:spacing w:before="100" w:beforeAutospacing="1" w:after="100" w:afterAutospacing="1"/>
        <w:ind w:left="720"/>
      </w:pPr>
      <w:r w:rsidRPr="00E627B6">
        <w:t>Progressive Community Baptist</w:t>
      </w:r>
      <w:r w:rsidR="003E0148" w:rsidRPr="00E627B6">
        <w:t xml:space="preserve"> - </w:t>
      </w:r>
      <w:r w:rsidRPr="00E627B6">
        <w:t xml:space="preserve">599 State St  </w:t>
      </w:r>
    </w:p>
    <w:p w14:paraId="6DD7F96E" w14:textId="77777777" w:rsidR="005028BA" w:rsidRPr="00E627B6" w:rsidRDefault="005028BA" w:rsidP="00656CB3">
      <w:pPr>
        <w:spacing w:before="100" w:beforeAutospacing="1" w:after="100" w:afterAutospacing="1"/>
        <w:ind w:left="720"/>
      </w:pPr>
      <w:r w:rsidRPr="00E627B6">
        <w:t xml:space="preserve">Revival Time Evangelistic </w:t>
      </w:r>
      <w:r w:rsidR="005C4F89" w:rsidRPr="00E627B6">
        <w:t>Ctr.</w:t>
      </w:r>
      <w:r w:rsidR="003E0148" w:rsidRPr="00E627B6">
        <w:t xml:space="preserve"> - </w:t>
      </w:r>
      <w:r w:rsidRPr="00E627B6">
        <w:t xml:space="preserve">132 Florence St  </w:t>
      </w:r>
    </w:p>
    <w:p w14:paraId="1188DB10" w14:textId="77777777" w:rsidR="005028BA" w:rsidRPr="00E627B6" w:rsidRDefault="005028BA" w:rsidP="00656CB3">
      <w:pPr>
        <w:spacing w:before="100" w:beforeAutospacing="1" w:after="100" w:afterAutospacing="1"/>
        <w:ind w:left="720"/>
      </w:pPr>
      <w:r w:rsidRPr="00E627B6">
        <w:t>Sacred Heart Church</w:t>
      </w:r>
      <w:r w:rsidR="003E0148" w:rsidRPr="00E627B6">
        <w:t xml:space="preserve"> - </w:t>
      </w:r>
      <w:r w:rsidRPr="00E627B6">
        <w:t xml:space="preserve">395 Chestnut St  </w:t>
      </w:r>
    </w:p>
    <w:p w14:paraId="4A48B015" w14:textId="77777777" w:rsidR="005028BA" w:rsidRPr="00E627B6" w:rsidRDefault="005028BA" w:rsidP="00656CB3">
      <w:pPr>
        <w:spacing w:before="100" w:beforeAutospacing="1" w:after="100" w:afterAutospacing="1"/>
        <w:ind w:left="720"/>
      </w:pPr>
      <w:r w:rsidRPr="00E627B6">
        <w:t>Salvation Army</w:t>
      </w:r>
      <w:r w:rsidR="003E0148" w:rsidRPr="00E627B6">
        <w:t xml:space="preserve"> - </w:t>
      </w:r>
      <w:r w:rsidRPr="00E627B6">
        <w:t xml:space="preserve">170 Pearl St  </w:t>
      </w:r>
    </w:p>
    <w:p w14:paraId="6197E31A" w14:textId="77777777" w:rsidR="005028BA" w:rsidRPr="00E627B6" w:rsidRDefault="005028BA" w:rsidP="00656CB3">
      <w:pPr>
        <w:spacing w:before="100" w:beforeAutospacing="1" w:after="100" w:afterAutospacing="1"/>
        <w:ind w:left="720"/>
      </w:pPr>
      <w:r w:rsidRPr="00E627B6">
        <w:t>Seventh Day Adventist Church</w:t>
      </w:r>
      <w:r w:rsidR="003E0148" w:rsidRPr="00E627B6">
        <w:t xml:space="preserve"> - </w:t>
      </w:r>
      <w:r w:rsidRPr="00E627B6">
        <w:t xml:space="preserve">1118 Sumner Ave  </w:t>
      </w:r>
    </w:p>
    <w:p w14:paraId="1AF0559B" w14:textId="77777777" w:rsidR="005028BA" w:rsidRPr="00E627B6" w:rsidRDefault="005028BA" w:rsidP="00656CB3">
      <w:pPr>
        <w:spacing w:before="100" w:beforeAutospacing="1" w:after="100" w:afterAutospacing="1"/>
        <w:ind w:left="720"/>
      </w:pPr>
      <w:r w:rsidRPr="00E627B6">
        <w:t>Shepherd's Gate Christian</w:t>
      </w:r>
      <w:r w:rsidR="003E0148" w:rsidRPr="00E627B6">
        <w:t xml:space="preserve"> - </w:t>
      </w:r>
      <w:r w:rsidRPr="00E627B6">
        <w:t xml:space="preserve">336 Springfield St  </w:t>
      </w:r>
    </w:p>
    <w:p w14:paraId="1110EA23" w14:textId="77777777" w:rsidR="005028BA" w:rsidRPr="00E627B6" w:rsidRDefault="005028BA" w:rsidP="00656CB3">
      <w:pPr>
        <w:spacing w:before="100" w:beforeAutospacing="1" w:after="100" w:afterAutospacing="1"/>
        <w:ind w:left="720"/>
      </w:pPr>
      <w:r w:rsidRPr="00E627B6">
        <w:t>Shiloh Church</w:t>
      </w:r>
      <w:r w:rsidR="003E0148" w:rsidRPr="00E627B6">
        <w:t xml:space="preserve"> - </w:t>
      </w:r>
      <w:r w:rsidRPr="00E627B6">
        <w:t xml:space="preserve">91 Jasper St  </w:t>
      </w:r>
    </w:p>
    <w:p w14:paraId="50F2F77D" w14:textId="77777777" w:rsidR="005028BA" w:rsidRPr="00E627B6" w:rsidRDefault="005028BA" w:rsidP="00656CB3">
      <w:pPr>
        <w:spacing w:before="100" w:beforeAutospacing="1" w:after="100" w:afterAutospacing="1"/>
        <w:ind w:left="720"/>
      </w:pPr>
      <w:r w:rsidRPr="00E627B6">
        <w:t>Shiloh Freewill Baptist Church</w:t>
      </w:r>
      <w:r w:rsidR="003E0148" w:rsidRPr="00E627B6">
        <w:t xml:space="preserve"> - </w:t>
      </w:r>
      <w:r w:rsidRPr="00E627B6">
        <w:t xml:space="preserve">26 Burr St  </w:t>
      </w:r>
    </w:p>
    <w:p w14:paraId="140D47C9" w14:textId="77777777" w:rsidR="005028BA" w:rsidRPr="00E627B6" w:rsidRDefault="005028BA" w:rsidP="00656CB3">
      <w:pPr>
        <w:spacing w:before="100" w:beforeAutospacing="1" w:after="100" w:afterAutospacing="1"/>
        <w:ind w:left="720"/>
      </w:pPr>
      <w:r w:rsidRPr="00E627B6">
        <w:t>Shiloh Seventh Day Adventist</w:t>
      </w:r>
      <w:r w:rsidR="003E0148" w:rsidRPr="00E627B6">
        <w:t xml:space="preserve"> - </w:t>
      </w:r>
      <w:r w:rsidRPr="00E627B6">
        <w:t xml:space="preserve">797 State St  </w:t>
      </w:r>
    </w:p>
    <w:p w14:paraId="5C87A789" w14:textId="77777777" w:rsidR="005028BA" w:rsidRPr="00E627B6" w:rsidRDefault="005028BA" w:rsidP="00656CB3">
      <w:pPr>
        <w:spacing w:before="100" w:beforeAutospacing="1" w:after="100" w:afterAutospacing="1"/>
        <w:ind w:left="720"/>
      </w:pPr>
      <w:r w:rsidRPr="00E627B6">
        <w:t>Solid Rock Community Baptist</w:t>
      </w:r>
      <w:r w:rsidR="003E0148" w:rsidRPr="00E627B6">
        <w:t xml:space="preserve"> - </w:t>
      </w:r>
      <w:r w:rsidRPr="00E627B6">
        <w:t xml:space="preserve">821 Liberty St  </w:t>
      </w:r>
    </w:p>
    <w:p w14:paraId="5B33117A" w14:textId="77777777" w:rsidR="005028BA" w:rsidRPr="00E627B6" w:rsidRDefault="005028BA" w:rsidP="00656CB3">
      <w:pPr>
        <w:spacing w:before="100" w:beforeAutospacing="1" w:after="100" w:afterAutospacing="1"/>
        <w:ind w:left="720"/>
      </w:pPr>
      <w:r w:rsidRPr="00E627B6">
        <w:t>South Congregational Church</w:t>
      </w:r>
      <w:r w:rsidR="003E0148" w:rsidRPr="00E627B6">
        <w:t xml:space="preserve"> - </w:t>
      </w:r>
      <w:r w:rsidRPr="00E627B6">
        <w:t xml:space="preserve">45 Maple St  </w:t>
      </w:r>
    </w:p>
    <w:p w14:paraId="513265F0" w14:textId="77777777" w:rsidR="005028BA" w:rsidRPr="00E627B6" w:rsidRDefault="005028BA" w:rsidP="00656CB3">
      <w:pPr>
        <w:spacing w:before="100" w:beforeAutospacing="1" w:after="100" w:afterAutospacing="1"/>
        <w:ind w:left="720"/>
      </w:pPr>
      <w:r w:rsidRPr="00E627B6">
        <w:t>Spanish Christian Church</w:t>
      </w:r>
      <w:r w:rsidR="003E0148" w:rsidRPr="00E627B6">
        <w:t xml:space="preserve"> - </w:t>
      </w:r>
      <w:r w:rsidRPr="00E627B6">
        <w:t xml:space="preserve">565 Chestnut St  </w:t>
      </w:r>
    </w:p>
    <w:p w14:paraId="157D8241" w14:textId="77777777" w:rsidR="005028BA" w:rsidRPr="00E627B6" w:rsidRDefault="005028BA" w:rsidP="00656CB3">
      <w:pPr>
        <w:spacing w:before="100" w:beforeAutospacing="1" w:after="100" w:afterAutospacing="1"/>
        <w:ind w:left="720"/>
      </w:pPr>
      <w:r w:rsidRPr="00E627B6">
        <w:t>Spanish Christian Church Ed</w:t>
      </w:r>
      <w:r w:rsidR="003E0148" w:rsidRPr="00E627B6">
        <w:t xml:space="preserve"> - </w:t>
      </w:r>
      <w:r w:rsidRPr="00E627B6">
        <w:t xml:space="preserve">549 Chestnut St  </w:t>
      </w:r>
    </w:p>
    <w:p w14:paraId="0AFAB7D5" w14:textId="77777777" w:rsidR="005028BA" w:rsidRPr="00E627B6" w:rsidRDefault="005028BA" w:rsidP="00656CB3">
      <w:pPr>
        <w:spacing w:before="100" w:beforeAutospacing="1" w:after="100" w:afterAutospacing="1"/>
        <w:ind w:left="720"/>
      </w:pPr>
      <w:r w:rsidRPr="00E627B6">
        <w:t xml:space="preserve">Spring Of Hope Church </w:t>
      </w:r>
      <w:r w:rsidR="005C4F89" w:rsidRPr="00E627B6">
        <w:t>of</w:t>
      </w:r>
      <w:r w:rsidRPr="00E627B6">
        <w:t xml:space="preserve"> God</w:t>
      </w:r>
      <w:r w:rsidR="003E0148" w:rsidRPr="00E627B6">
        <w:t xml:space="preserve"> - </w:t>
      </w:r>
      <w:r w:rsidRPr="00E627B6">
        <w:t xml:space="preserve">35 Alden St  </w:t>
      </w:r>
    </w:p>
    <w:p w14:paraId="4F6B0D0B" w14:textId="77777777" w:rsidR="005028BA" w:rsidRPr="00E627B6" w:rsidRDefault="005028BA" w:rsidP="00656CB3">
      <w:pPr>
        <w:spacing w:before="100" w:beforeAutospacing="1" w:after="100" w:afterAutospacing="1"/>
        <w:ind w:left="720"/>
      </w:pPr>
      <w:r w:rsidRPr="00E627B6">
        <w:t>Springfield Hispanic Seventh</w:t>
      </w:r>
      <w:r w:rsidR="003E0148" w:rsidRPr="00E627B6">
        <w:t xml:space="preserve"> - </w:t>
      </w:r>
      <w:r w:rsidRPr="00E627B6">
        <w:t xml:space="preserve">124 Putnam Cir  </w:t>
      </w:r>
    </w:p>
    <w:p w14:paraId="58E02E58" w14:textId="77777777" w:rsidR="005028BA" w:rsidRPr="00E627B6" w:rsidRDefault="005028BA" w:rsidP="00656CB3">
      <w:pPr>
        <w:spacing w:before="100" w:beforeAutospacing="1" w:after="100" w:afterAutospacing="1"/>
        <w:ind w:left="720"/>
      </w:pPr>
      <w:r w:rsidRPr="00E627B6">
        <w:t>Springfield Presbyterian Chr</w:t>
      </w:r>
      <w:r w:rsidR="003E0148" w:rsidRPr="00E627B6">
        <w:t xml:space="preserve"> - </w:t>
      </w:r>
      <w:r w:rsidRPr="00E627B6">
        <w:t xml:space="preserve">18 Spencer St  </w:t>
      </w:r>
    </w:p>
    <w:p w14:paraId="2B5ECD85" w14:textId="77777777" w:rsidR="005028BA" w:rsidRPr="00E627B6" w:rsidRDefault="005028BA" w:rsidP="00656CB3">
      <w:pPr>
        <w:spacing w:before="100" w:beforeAutospacing="1" w:after="100" w:afterAutospacing="1"/>
        <w:ind w:left="720"/>
      </w:pPr>
      <w:r w:rsidRPr="00E627B6">
        <w:t>Springfield Wesleyan Church</w:t>
      </w:r>
      <w:r w:rsidR="003E0148" w:rsidRPr="00E627B6">
        <w:t xml:space="preserve"> - </w:t>
      </w:r>
      <w:r w:rsidRPr="00E627B6">
        <w:t xml:space="preserve">82 White St  </w:t>
      </w:r>
    </w:p>
    <w:p w14:paraId="6EFF4234" w14:textId="77777777" w:rsidR="005028BA" w:rsidRPr="00E627B6" w:rsidRDefault="005028BA" w:rsidP="00656CB3">
      <w:pPr>
        <w:spacing w:before="100" w:beforeAutospacing="1" w:after="100" w:afterAutospacing="1"/>
        <w:ind w:left="720"/>
      </w:pPr>
      <w:r w:rsidRPr="00E627B6">
        <w:t>St Barnabas &amp; All Saints Chr</w:t>
      </w:r>
      <w:r w:rsidR="003E0148" w:rsidRPr="00E627B6">
        <w:t xml:space="preserve"> - </w:t>
      </w:r>
      <w:r w:rsidRPr="00E627B6">
        <w:t xml:space="preserve">41 Oakland St  </w:t>
      </w:r>
    </w:p>
    <w:p w14:paraId="519BAB64" w14:textId="77777777" w:rsidR="005028BA" w:rsidRPr="00E627B6" w:rsidRDefault="005028BA" w:rsidP="00656CB3">
      <w:pPr>
        <w:spacing w:before="100" w:beforeAutospacing="1" w:after="100" w:afterAutospacing="1"/>
        <w:ind w:left="720"/>
      </w:pPr>
      <w:r w:rsidRPr="00E627B6">
        <w:t xml:space="preserve">St Catherine </w:t>
      </w:r>
      <w:r w:rsidR="004749D9" w:rsidRPr="00E627B6">
        <w:t>of</w:t>
      </w:r>
      <w:r w:rsidRPr="00E627B6">
        <w:t xml:space="preserve"> Siena Parish</w:t>
      </w:r>
      <w:r w:rsidR="003E0148" w:rsidRPr="00E627B6">
        <w:t xml:space="preserve"> - </w:t>
      </w:r>
      <w:r w:rsidRPr="00E627B6">
        <w:t xml:space="preserve">1023 Parker St  </w:t>
      </w:r>
    </w:p>
    <w:p w14:paraId="5C0B07BF" w14:textId="77777777" w:rsidR="005028BA" w:rsidRPr="00E627B6" w:rsidRDefault="005028BA" w:rsidP="00656CB3">
      <w:pPr>
        <w:spacing w:before="100" w:beforeAutospacing="1" w:after="100" w:afterAutospacing="1"/>
        <w:ind w:left="720"/>
      </w:pPr>
      <w:r w:rsidRPr="00E627B6">
        <w:t xml:space="preserve">St Francis </w:t>
      </w:r>
      <w:r w:rsidR="004749D9" w:rsidRPr="00E627B6">
        <w:t>of</w:t>
      </w:r>
      <w:r w:rsidRPr="00E627B6">
        <w:t xml:space="preserve"> Assisi Chapel</w:t>
      </w:r>
      <w:r w:rsidR="003E0148" w:rsidRPr="00E627B6">
        <w:t xml:space="preserve"> - </w:t>
      </w:r>
      <w:r w:rsidRPr="00E627B6">
        <w:t xml:space="preserve">254 Bridge St  </w:t>
      </w:r>
    </w:p>
    <w:p w14:paraId="2E352439" w14:textId="77777777" w:rsidR="005028BA" w:rsidRPr="00E627B6" w:rsidRDefault="005028BA" w:rsidP="00656CB3">
      <w:pPr>
        <w:spacing w:before="100" w:beforeAutospacing="1" w:after="100" w:afterAutospacing="1"/>
        <w:ind w:left="720"/>
      </w:pPr>
      <w:r w:rsidRPr="00E627B6">
        <w:t>St George Greek Orthodox Chr</w:t>
      </w:r>
      <w:r w:rsidR="003E0148" w:rsidRPr="00E627B6">
        <w:t xml:space="preserve"> - </w:t>
      </w:r>
      <w:r w:rsidRPr="00E627B6">
        <w:t xml:space="preserve">22 Saint George Rd  </w:t>
      </w:r>
    </w:p>
    <w:p w14:paraId="47BB5F85" w14:textId="77777777" w:rsidR="005028BA" w:rsidRPr="00E627B6" w:rsidRDefault="005028BA" w:rsidP="00656CB3">
      <w:pPr>
        <w:spacing w:before="100" w:beforeAutospacing="1" w:after="100" w:afterAutospacing="1"/>
        <w:ind w:left="720"/>
      </w:pPr>
      <w:r w:rsidRPr="00E627B6">
        <w:t>St John's Congregational Chr</w:t>
      </w:r>
      <w:r w:rsidR="003E0148" w:rsidRPr="00E627B6">
        <w:t xml:space="preserve"> - </w:t>
      </w:r>
      <w:r w:rsidRPr="00E627B6">
        <w:t xml:space="preserve">643 Union St  </w:t>
      </w:r>
    </w:p>
    <w:p w14:paraId="7A4C4FB9" w14:textId="77777777" w:rsidR="005028BA" w:rsidRPr="00E627B6" w:rsidRDefault="005028BA" w:rsidP="00656CB3">
      <w:pPr>
        <w:spacing w:before="100" w:beforeAutospacing="1" w:after="100" w:afterAutospacing="1"/>
        <w:ind w:left="720"/>
      </w:pPr>
      <w:r w:rsidRPr="00E627B6">
        <w:t>St Joseph Parish</w:t>
      </w:r>
      <w:r w:rsidR="003E0148" w:rsidRPr="00E627B6">
        <w:t xml:space="preserve"> - </w:t>
      </w:r>
      <w:r w:rsidRPr="00E627B6">
        <w:t xml:space="preserve">Po Box 70666  </w:t>
      </w:r>
    </w:p>
    <w:p w14:paraId="5C9B6750" w14:textId="77777777" w:rsidR="005028BA" w:rsidRPr="00E627B6" w:rsidRDefault="005028BA" w:rsidP="00656CB3">
      <w:pPr>
        <w:spacing w:before="100" w:beforeAutospacing="1" w:after="100" w:afterAutospacing="1"/>
        <w:ind w:left="720"/>
      </w:pPr>
      <w:r w:rsidRPr="00E627B6">
        <w:t>St Luke's Episcopal Church</w:t>
      </w:r>
      <w:r w:rsidR="003E0148" w:rsidRPr="00E627B6">
        <w:t xml:space="preserve"> - </w:t>
      </w:r>
      <w:r w:rsidRPr="00E627B6">
        <w:t xml:space="preserve">961 Saint James Ave  </w:t>
      </w:r>
    </w:p>
    <w:p w14:paraId="50D752AF" w14:textId="77777777" w:rsidR="005028BA" w:rsidRPr="00E627B6" w:rsidRDefault="005028BA" w:rsidP="00656CB3">
      <w:pPr>
        <w:spacing w:before="100" w:beforeAutospacing="1" w:after="100" w:afterAutospacing="1"/>
        <w:ind w:left="720"/>
      </w:pPr>
      <w:r w:rsidRPr="00E627B6">
        <w:t>St Mark Armenian Church</w:t>
      </w:r>
      <w:r w:rsidR="003E0148" w:rsidRPr="00E627B6">
        <w:t xml:space="preserve"> - </w:t>
      </w:r>
      <w:r w:rsidRPr="00E627B6">
        <w:t xml:space="preserve">2427 Wilbraham Rd  </w:t>
      </w:r>
    </w:p>
    <w:p w14:paraId="6F8BEF9E" w14:textId="77777777" w:rsidR="005028BA" w:rsidRPr="00E627B6" w:rsidRDefault="005028BA" w:rsidP="00656CB3">
      <w:pPr>
        <w:spacing w:before="100" w:beforeAutospacing="1" w:after="100" w:afterAutospacing="1"/>
        <w:ind w:left="720"/>
      </w:pPr>
      <w:r w:rsidRPr="00E627B6">
        <w:t>St Mark's Cme Church</w:t>
      </w:r>
      <w:r w:rsidR="003E0148" w:rsidRPr="00E627B6">
        <w:t xml:space="preserve"> - </w:t>
      </w:r>
      <w:r w:rsidRPr="00E627B6">
        <w:t xml:space="preserve">64 Dresden St  </w:t>
      </w:r>
    </w:p>
    <w:p w14:paraId="66747DC0" w14:textId="77777777" w:rsidR="005028BA" w:rsidRPr="00E627B6" w:rsidRDefault="005028BA" w:rsidP="00656CB3">
      <w:pPr>
        <w:spacing w:before="100" w:beforeAutospacing="1" w:after="100" w:afterAutospacing="1"/>
        <w:ind w:left="720"/>
      </w:pPr>
      <w:r w:rsidRPr="00E627B6">
        <w:t>St Michaels Catholic Cathedral</w:t>
      </w:r>
      <w:r w:rsidR="003E0148" w:rsidRPr="00E627B6">
        <w:t xml:space="preserve"> - </w:t>
      </w:r>
      <w:r w:rsidRPr="00E627B6">
        <w:t xml:space="preserve">260 State St  </w:t>
      </w:r>
    </w:p>
    <w:p w14:paraId="1E092A9C" w14:textId="77777777" w:rsidR="005028BA" w:rsidRPr="00E627B6" w:rsidRDefault="005028BA" w:rsidP="00656CB3">
      <w:pPr>
        <w:spacing w:before="100" w:beforeAutospacing="1" w:after="100" w:afterAutospacing="1"/>
        <w:ind w:left="720"/>
      </w:pPr>
      <w:r w:rsidRPr="00E627B6">
        <w:t>St Patrick's Church</w:t>
      </w:r>
      <w:r w:rsidR="003E0148" w:rsidRPr="00E627B6">
        <w:t xml:space="preserve"> - </w:t>
      </w:r>
      <w:r w:rsidRPr="00E627B6">
        <w:t xml:space="preserve">1900 Allen St  </w:t>
      </w:r>
    </w:p>
    <w:p w14:paraId="60B45FD0" w14:textId="77777777" w:rsidR="005028BA" w:rsidRPr="00E627B6" w:rsidRDefault="005028BA" w:rsidP="00656CB3">
      <w:pPr>
        <w:spacing w:before="100" w:beforeAutospacing="1" w:after="100" w:afterAutospacing="1"/>
        <w:ind w:left="720"/>
      </w:pPr>
      <w:r w:rsidRPr="00E627B6">
        <w:t xml:space="preserve">St </w:t>
      </w:r>
      <w:r w:rsidR="005C4F89" w:rsidRPr="00E627B6">
        <w:t>Paul’s</w:t>
      </w:r>
      <w:r w:rsidRPr="00E627B6">
        <w:t xml:space="preserve"> </w:t>
      </w:r>
      <w:r w:rsidR="005C4F89" w:rsidRPr="00E627B6">
        <w:t>RC</w:t>
      </w:r>
      <w:r w:rsidRPr="00E627B6">
        <w:t xml:space="preserve"> Church</w:t>
      </w:r>
      <w:r w:rsidR="003E0148" w:rsidRPr="00E627B6">
        <w:t xml:space="preserve"> - </w:t>
      </w:r>
      <w:r w:rsidRPr="00E627B6">
        <w:t xml:space="preserve">235 Dwight Rd  </w:t>
      </w:r>
    </w:p>
    <w:p w14:paraId="02CC90CC" w14:textId="77777777" w:rsidR="005028BA" w:rsidRPr="00E627B6" w:rsidRDefault="005028BA" w:rsidP="00656CB3">
      <w:pPr>
        <w:spacing w:before="100" w:beforeAutospacing="1" w:after="100" w:afterAutospacing="1"/>
        <w:ind w:left="720"/>
      </w:pPr>
      <w:r w:rsidRPr="00E627B6">
        <w:t>St Peter &amp; St Paul Russian Chr</w:t>
      </w:r>
      <w:r w:rsidR="003E0148" w:rsidRPr="00E627B6">
        <w:t xml:space="preserve"> - </w:t>
      </w:r>
      <w:r w:rsidRPr="00E627B6">
        <w:t xml:space="preserve">118 Carew St  </w:t>
      </w:r>
    </w:p>
    <w:p w14:paraId="7CDB9A9A" w14:textId="77777777" w:rsidR="005028BA" w:rsidRPr="00E627B6" w:rsidRDefault="005028BA" w:rsidP="00656CB3">
      <w:pPr>
        <w:spacing w:before="100" w:beforeAutospacing="1" w:after="100" w:afterAutospacing="1"/>
        <w:ind w:left="720"/>
      </w:pPr>
      <w:r w:rsidRPr="00E627B6">
        <w:t>St Peter's Episcopal Church</w:t>
      </w:r>
      <w:r w:rsidR="003E0148" w:rsidRPr="00E627B6">
        <w:t xml:space="preserve"> - </w:t>
      </w:r>
      <w:r w:rsidRPr="00E627B6">
        <w:t xml:space="preserve">45 Buckingham St  </w:t>
      </w:r>
    </w:p>
    <w:p w14:paraId="0FC70481" w14:textId="77777777" w:rsidR="005028BA" w:rsidRPr="00E627B6" w:rsidRDefault="005028BA" w:rsidP="00656CB3">
      <w:pPr>
        <w:spacing w:before="100" w:beforeAutospacing="1" w:after="100" w:afterAutospacing="1"/>
        <w:ind w:left="720"/>
      </w:pPr>
      <w:r w:rsidRPr="00E627B6">
        <w:t>St Rachel's Holiness Church</w:t>
      </w:r>
      <w:r w:rsidR="003E0148" w:rsidRPr="00E627B6">
        <w:t xml:space="preserve"> - </w:t>
      </w:r>
      <w:r w:rsidRPr="00E627B6">
        <w:t xml:space="preserve">171 Eastern Ave  </w:t>
      </w:r>
    </w:p>
    <w:p w14:paraId="61048B53" w14:textId="77777777" w:rsidR="005028BA" w:rsidRPr="00E627B6" w:rsidRDefault="005028BA" w:rsidP="00656CB3">
      <w:pPr>
        <w:spacing w:before="100" w:beforeAutospacing="1" w:after="100" w:afterAutospacing="1"/>
        <w:ind w:left="720"/>
      </w:pPr>
      <w:r w:rsidRPr="00E627B6">
        <w:t xml:space="preserve">Strait </w:t>
      </w:r>
      <w:r w:rsidR="004749D9" w:rsidRPr="00E627B6">
        <w:t>to</w:t>
      </w:r>
      <w:r w:rsidRPr="00E627B6">
        <w:t xml:space="preserve"> Heaven Church</w:t>
      </w:r>
      <w:r w:rsidR="003E0148" w:rsidRPr="00E627B6">
        <w:t xml:space="preserve"> - </w:t>
      </w:r>
      <w:r w:rsidRPr="00E627B6">
        <w:t xml:space="preserve">2 Orange St  </w:t>
      </w:r>
    </w:p>
    <w:p w14:paraId="0661CD6A" w14:textId="77777777" w:rsidR="005028BA" w:rsidRPr="00E627B6" w:rsidRDefault="005028BA" w:rsidP="00656CB3">
      <w:pPr>
        <w:spacing w:before="100" w:beforeAutospacing="1" w:after="100" w:afterAutospacing="1"/>
        <w:ind w:left="720"/>
      </w:pPr>
      <w:r w:rsidRPr="00E627B6">
        <w:t>Temple Of Praise</w:t>
      </w:r>
      <w:r w:rsidR="003E0148" w:rsidRPr="00E627B6">
        <w:t xml:space="preserve"> - </w:t>
      </w:r>
      <w:r w:rsidRPr="00E627B6">
        <w:t xml:space="preserve">433 Eastern Ave  </w:t>
      </w:r>
    </w:p>
    <w:p w14:paraId="71122250" w14:textId="77777777" w:rsidR="005028BA" w:rsidRPr="00E627B6" w:rsidRDefault="005028BA" w:rsidP="00656CB3">
      <w:pPr>
        <w:spacing w:before="100" w:beforeAutospacing="1" w:after="100" w:afterAutospacing="1"/>
        <w:ind w:left="720"/>
      </w:pPr>
      <w:r w:rsidRPr="00E627B6">
        <w:t>Third Baptist Church</w:t>
      </w:r>
      <w:r w:rsidR="003E0148" w:rsidRPr="00E627B6">
        <w:t xml:space="preserve"> - </w:t>
      </w:r>
      <w:r w:rsidRPr="00E627B6">
        <w:t xml:space="preserve">149 Walnut St  </w:t>
      </w:r>
    </w:p>
    <w:p w14:paraId="5FBB49DA" w14:textId="77777777" w:rsidR="005028BA" w:rsidRPr="00E627B6" w:rsidRDefault="005028BA" w:rsidP="00656CB3">
      <w:pPr>
        <w:spacing w:before="100" w:beforeAutospacing="1" w:after="100" w:afterAutospacing="1"/>
        <w:ind w:left="720"/>
      </w:pPr>
      <w:r w:rsidRPr="00E627B6">
        <w:t>Trinity Lutheran Church</w:t>
      </w:r>
      <w:r w:rsidR="003E0148" w:rsidRPr="00E627B6">
        <w:t xml:space="preserve"> - </w:t>
      </w:r>
      <w:r w:rsidRPr="00E627B6">
        <w:t xml:space="preserve">400 Wilbraham Rd  </w:t>
      </w:r>
    </w:p>
    <w:p w14:paraId="2F0D1487" w14:textId="77777777" w:rsidR="005028BA" w:rsidRPr="00E627B6" w:rsidRDefault="005028BA" w:rsidP="00656CB3">
      <w:pPr>
        <w:spacing w:before="100" w:beforeAutospacing="1" w:after="100" w:afterAutospacing="1"/>
        <w:ind w:left="720"/>
      </w:pPr>
      <w:r w:rsidRPr="00E627B6">
        <w:t>Trinity United Methodist Chr</w:t>
      </w:r>
      <w:r w:rsidR="003E0148" w:rsidRPr="00E627B6">
        <w:t xml:space="preserve"> - </w:t>
      </w:r>
      <w:r w:rsidRPr="00E627B6">
        <w:t xml:space="preserve">361 Sumner Ave  </w:t>
      </w:r>
    </w:p>
    <w:p w14:paraId="23D93AD6" w14:textId="77777777" w:rsidR="005028BA" w:rsidRPr="00E627B6" w:rsidRDefault="005028BA" w:rsidP="00656CB3">
      <w:pPr>
        <w:spacing w:before="100" w:beforeAutospacing="1" w:after="100" w:afterAutospacing="1"/>
        <w:ind w:left="720"/>
      </w:pPr>
      <w:r w:rsidRPr="00E627B6">
        <w:t>True Vine Church</w:t>
      </w:r>
      <w:r w:rsidR="003E0148" w:rsidRPr="00E627B6">
        <w:t xml:space="preserve"> - </w:t>
      </w:r>
      <w:r w:rsidRPr="00E627B6">
        <w:t xml:space="preserve">140 Andrew St  </w:t>
      </w:r>
    </w:p>
    <w:p w14:paraId="5FB2FBA2" w14:textId="77777777" w:rsidR="005028BA" w:rsidRPr="00E627B6" w:rsidRDefault="005028BA" w:rsidP="00656CB3">
      <w:pPr>
        <w:spacing w:before="100" w:beforeAutospacing="1" w:after="100" w:afterAutospacing="1"/>
        <w:ind w:left="720"/>
      </w:pPr>
      <w:r w:rsidRPr="00E627B6">
        <w:t>Union Church</w:t>
      </w:r>
      <w:r w:rsidR="003E0148" w:rsidRPr="00E627B6">
        <w:t xml:space="preserve"> - </w:t>
      </w:r>
      <w:r w:rsidRPr="00E627B6">
        <w:t xml:space="preserve">91 Jasper St  </w:t>
      </w:r>
    </w:p>
    <w:p w14:paraId="706C5229" w14:textId="77777777" w:rsidR="005028BA" w:rsidRPr="00E627B6" w:rsidRDefault="005028BA" w:rsidP="00656CB3">
      <w:pPr>
        <w:spacing w:before="100" w:beforeAutospacing="1" w:after="100" w:afterAutospacing="1"/>
        <w:ind w:left="720"/>
      </w:pPr>
      <w:r w:rsidRPr="00E627B6">
        <w:t xml:space="preserve">United House </w:t>
      </w:r>
      <w:r w:rsidR="004749D9" w:rsidRPr="00E627B6">
        <w:t>of</w:t>
      </w:r>
      <w:r w:rsidRPr="00E627B6">
        <w:t xml:space="preserve"> Prayer</w:t>
      </w:r>
      <w:r w:rsidR="003E0148" w:rsidRPr="00E627B6">
        <w:t xml:space="preserve"> - </w:t>
      </w:r>
      <w:r w:rsidRPr="00E627B6">
        <w:t xml:space="preserve">331 Wilbraham Rd  </w:t>
      </w:r>
    </w:p>
    <w:p w14:paraId="0698E6B5" w14:textId="77777777" w:rsidR="005028BA" w:rsidRPr="00E627B6" w:rsidRDefault="005028BA" w:rsidP="00656CB3">
      <w:pPr>
        <w:spacing w:before="100" w:beforeAutospacing="1" w:after="100" w:afterAutospacing="1"/>
        <w:ind w:left="720"/>
      </w:pPr>
      <w:r w:rsidRPr="00E627B6">
        <w:t xml:space="preserve">Unity </w:t>
      </w:r>
      <w:r w:rsidR="004749D9" w:rsidRPr="00E627B6">
        <w:t>in</w:t>
      </w:r>
      <w:r w:rsidRPr="00E627B6">
        <w:t xml:space="preserve"> Christ Deliverance</w:t>
      </w:r>
      <w:r w:rsidR="003E0148" w:rsidRPr="00E627B6">
        <w:t xml:space="preserve"> - </w:t>
      </w:r>
      <w:r w:rsidRPr="00E627B6">
        <w:t xml:space="preserve">45 Dearborn St  </w:t>
      </w:r>
    </w:p>
    <w:p w14:paraId="32D77250" w14:textId="77777777" w:rsidR="005028BA" w:rsidRPr="00E627B6" w:rsidRDefault="005028BA" w:rsidP="00656CB3">
      <w:pPr>
        <w:spacing w:before="100" w:beforeAutospacing="1" w:after="100" w:afterAutospacing="1"/>
        <w:ind w:left="720"/>
      </w:pPr>
      <w:r w:rsidRPr="00E627B6">
        <w:t>Wachogue Congregational Church</w:t>
      </w:r>
      <w:r w:rsidR="003E0148" w:rsidRPr="00E627B6">
        <w:t xml:space="preserve"> - </w:t>
      </w:r>
      <w:r w:rsidRPr="00E627B6">
        <w:t xml:space="preserve">80 Arvilla St  </w:t>
      </w:r>
    </w:p>
    <w:p w14:paraId="0E49489F" w14:textId="754B61B2" w:rsidR="005028BA" w:rsidRPr="00E627B6" w:rsidRDefault="005028BA" w:rsidP="00656CB3">
      <w:pPr>
        <w:spacing w:before="100" w:beforeAutospacing="1" w:after="100" w:afterAutospacing="1"/>
        <w:ind w:left="720"/>
      </w:pPr>
      <w:r w:rsidRPr="00E627B6">
        <w:t>Wesley United Methodist Church</w:t>
      </w:r>
      <w:r w:rsidR="003E0148" w:rsidRPr="00E627B6">
        <w:t xml:space="preserve"> - </w:t>
      </w:r>
      <w:r w:rsidRPr="00E627B6">
        <w:t xml:space="preserve">741 State </w:t>
      </w:r>
      <w:r w:rsidR="00E2117C">
        <w:t>Street</w:t>
      </w:r>
      <w:r w:rsidRPr="00E627B6">
        <w:t xml:space="preserve">  </w:t>
      </w:r>
    </w:p>
    <w:p w14:paraId="2C73C245" w14:textId="773B77A5" w:rsidR="005028BA" w:rsidRPr="00E627B6" w:rsidRDefault="005028BA" w:rsidP="00656CB3">
      <w:pPr>
        <w:spacing w:before="100" w:beforeAutospacing="1" w:after="100" w:afterAutospacing="1"/>
        <w:ind w:left="720"/>
      </w:pPr>
      <w:r w:rsidRPr="00E627B6">
        <w:t>Whole Truth Temple</w:t>
      </w:r>
      <w:r w:rsidR="003E0148" w:rsidRPr="00E627B6">
        <w:t xml:space="preserve"> - </w:t>
      </w:r>
      <w:r w:rsidRPr="00E627B6">
        <w:t xml:space="preserve">8 Norfolk </w:t>
      </w:r>
      <w:r w:rsidR="00E2117C">
        <w:t>Street</w:t>
      </w:r>
      <w:r w:rsidRPr="00E627B6">
        <w:t xml:space="preserve">  </w:t>
      </w:r>
    </w:p>
    <w:p w14:paraId="6FF0A7FB" w14:textId="55FCA85F" w:rsidR="005028BA" w:rsidRPr="00E627B6" w:rsidRDefault="005028BA" w:rsidP="00656CB3">
      <w:pPr>
        <w:spacing w:before="100" w:beforeAutospacing="1" w:after="100" w:afterAutospacing="1"/>
        <w:ind w:left="720"/>
      </w:pPr>
      <w:r w:rsidRPr="00E627B6">
        <w:t xml:space="preserve">Word </w:t>
      </w:r>
      <w:r w:rsidR="005C4F89" w:rsidRPr="00E627B6">
        <w:t>of</w:t>
      </w:r>
      <w:r w:rsidRPr="00E627B6">
        <w:t xml:space="preserve"> Life Church</w:t>
      </w:r>
      <w:r w:rsidR="003E0148" w:rsidRPr="00E627B6">
        <w:t xml:space="preserve"> - </w:t>
      </w:r>
      <w:r w:rsidRPr="00E627B6">
        <w:t xml:space="preserve">282 White </w:t>
      </w:r>
      <w:r w:rsidR="00E2117C">
        <w:t>Street</w:t>
      </w:r>
      <w:r w:rsidRPr="00E627B6">
        <w:t xml:space="preserve">  </w:t>
      </w:r>
    </w:p>
    <w:p w14:paraId="7E693CFE" w14:textId="77777777" w:rsidR="00593EA8" w:rsidRPr="00E627B6" w:rsidRDefault="005028BA" w:rsidP="00656CB3">
      <w:pPr>
        <w:spacing w:before="100" w:beforeAutospacing="1" w:after="100" w:afterAutospacing="1"/>
        <w:ind w:left="720"/>
      </w:pPr>
      <w:r w:rsidRPr="00E627B6">
        <w:t>Zion Community Baptist Church</w:t>
      </w:r>
      <w:r w:rsidR="003E0148" w:rsidRPr="00E627B6">
        <w:t xml:space="preserve"> - </w:t>
      </w:r>
      <w:r w:rsidRPr="00E627B6">
        <w:t xml:space="preserve">1140 Roosevelt Ave  </w:t>
      </w:r>
    </w:p>
    <w:p w14:paraId="2655E35F" w14:textId="77777777" w:rsidR="003E0148" w:rsidRPr="00E627B6" w:rsidRDefault="008C0841" w:rsidP="00656CB3">
      <w:pPr>
        <w:spacing w:before="100" w:beforeAutospacing="1" w:after="100" w:afterAutospacing="1"/>
        <w:ind w:left="720"/>
      </w:pPr>
      <w:r w:rsidRPr="00E627B6">
        <w:rPr>
          <w:b/>
          <w:bCs/>
        </w:rPr>
        <w:t>S</w:t>
      </w:r>
      <w:r w:rsidR="003E0148" w:rsidRPr="00E627B6">
        <w:rPr>
          <w:b/>
          <w:bCs/>
        </w:rPr>
        <w:t>ynagogues</w:t>
      </w:r>
    </w:p>
    <w:p w14:paraId="48007A2B" w14:textId="40C93731" w:rsidR="003E0148" w:rsidRPr="00E627B6" w:rsidRDefault="003E0148" w:rsidP="00656CB3">
      <w:pPr>
        <w:spacing w:before="100" w:beforeAutospacing="1" w:after="100" w:afterAutospacing="1"/>
        <w:ind w:left="720"/>
      </w:pPr>
      <w:r w:rsidRPr="00E627B6">
        <w:t xml:space="preserve">Beth El Temple - 979 Dickinson </w:t>
      </w:r>
      <w:r w:rsidR="00E2117C">
        <w:t>Street</w:t>
      </w:r>
      <w:r w:rsidRPr="00E627B6">
        <w:t xml:space="preserve"> </w:t>
      </w:r>
    </w:p>
    <w:p w14:paraId="555BA879" w14:textId="5D435614" w:rsidR="003E0148" w:rsidRPr="00E627B6" w:rsidRDefault="003E0148" w:rsidP="00656CB3">
      <w:pPr>
        <w:spacing w:before="100" w:beforeAutospacing="1" w:after="100" w:afterAutospacing="1"/>
        <w:ind w:left="720"/>
      </w:pPr>
      <w:r w:rsidRPr="00E627B6">
        <w:t xml:space="preserve">Kesser Israel Synagogue - 19 Oakland </w:t>
      </w:r>
      <w:r w:rsidR="00E2117C">
        <w:t>Street</w:t>
      </w:r>
      <w:r w:rsidRPr="00E627B6">
        <w:t xml:space="preserve"> </w:t>
      </w:r>
    </w:p>
    <w:p w14:paraId="385B1687" w14:textId="77777777" w:rsidR="003E0148" w:rsidRPr="00875DF9" w:rsidRDefault="003E0148" w:rsidP="00656CB3">
      <w:pPr>
        <w:spacing w:before="100" w:beforeAutospacing="1" w:after="100" w:afterAutospacing="1"/>
        <w:ind w:left="720"/>
        <w:rPr>
          <w:lang w:val="fr-FR"/>
        </w:rPr>
      </w:pPr>
      <w:r w:rsidRPr="00875DF9">
        <w:rPr>
          <w:lang w:val="fr-FR"/>
        </w:rPr>
        <w:t xml:space="preserve">Kodimoh Synagogue - 124 Sumner Ave </w:t>
      </w:r>
    </w:p>
    <w:p w14:paraId="197C1A74" w14:textId="1DFBA963" w:rsidR="003E0148" w:rsidRPr="00875DF9" w:rsidRDefault="003E0148" w:rsidP="00656CB3">
      <w:pPr>
        <w:spacing w:before="100" w:beforeAutospacing="1" w:after="100" w:afterAutospacing="1"/>
        <w:ind w:left="720"/>
        <w:rPr>
          <w:lang w:val="fr-FR"/>
        </w:rPr>
      </w:pPr>
      <w:r w:rsidRPr="00875DF9">
        <w:rPr>
          <w:lang w:val="fr-FR"/>
        </w:rPr>
        <w:t>Sinai Temple-Reform</w:t>
      </w:r>
      <w:r w:rsidRPr="00875DF9">
        <w:rPr>
          <w:lang w:val="fr-FR"/>
        </w:rPr>
        <w:tab/>
        <w:t xml:space="preserve"> - 1100 Dickinson </w:t>
      </w:r>
      <w:r w:rsidR="00E2117C" w:rsidRPr="00875DF9">
        <w:rPr>
          <w:lang w:val="fr-FR"/>
        </w:rPr>
        <w:t>Street</w:t>
      </w:r>
    </w:p>
    <w:p w14:paraId="490F8CB6" w14:textId="77777777" w:rsidR="003E0148" w:rsidRPr="00875DF9" w:rsidRDefault="003E0148" w:rsidP="00656CB3">
      <w:pPr>
        <w:spacing w:before="100" w:beforeAutospacing="1" w:after="100" w:afterAutospacing="1"/>
        <w:ind w:left="720"/>
        <w:rPr>
          <w:lang w:val="fr-FR"/>
        </w:rPr>
      </w:pPr>
      <w:r w:rsidRPr="00875DF9">
        <w:rPr>
          <w:b/>
          <w:bCs/>
          <w:lang w:val="fr-FR"/>
        </w:rPr>
        <w:t>Mosque</w:t>
      </w:r>
      <w:r w:rsidR="00B5439C" w:rsidRPr="00875DF9">
        <w:rPr>
          <w:b/>
          <w:bCs/>
          <w:lang w:val="fr-FR"/>
        </w:rPr>
        <w:t>s</w:t>
      </w:r>
    </w:p>
    <w:p w14:paraId="74960146" w14:textId="62095B76" w:rsidR="003E0148" w:rsidRPr="00E627B6" w:rsidRDefault="003E0148" w:rsidP="00656CB3">
      <w:pPr>
        <w:spacing w:before="100" w:beforeAutospacing="1" w:after="100" w:afterAutospacing="1"/>
        <w:ind w:left="720"/>
      </w:pPr>
      <w:r w:rsidRPr="00E627B6">
        <w:t xml:space="preserve">Al Baqi Islamic </w:t>
      </w:r>
      <w:r w:rsidR="005C4F89" w:rsidRPr="00E627B6">
        <w:t>Ctr.</w:t>
      </w:r>
      <w:r w:rsidRPr="00E627B6">
        <w:t xml:space="preserve"> - 495 Union </w:t>
      </w:r>
      <w:r w:rsidR="00E2117C">
        <w:t>Street</w:t>
      </w:r>
    </w:p>
    <w:p w14:paraId="39BBCE7F" w14:textId="77777777" w:rsidR="00593EA8" w:rsidRPr="00E627B6" w:rsidRDefault="00593EA8" w:rsidP="00656CB3">
      <w:pPr>
        <w:pStyle w:val="BodyText"/>
        <w:numPr>
          <w:ilvl w:val="0"/>
          <w:numId w:val="7"/>
        </w:numPr>
        <w:spacing w:before="100" w:beforeAutospacing="1" w:after="100" w:afterAutospacing="1"/>
      </w:pPr>
      <w:r w:rsidRPr="00E627B6">
        <w:t xml:space="preserve">Historic Buildings/Sites </w:t>
      </w:r>
    </w:p>
    <w:p w14:paraId="74ED9F8C" w14:textId="77777777" w:rsidR="00E21650" w:rsidRPr="00E627B6" w:rsidRDefault="00E21650" w:rsidP="004C6254">
      <w:pPr>
        <w:pStyle w:val="NumberedListnonumChar"/>
      </w:pPr>
      <w:r w:rsidRPr="00E627B6">
        <w:t>Apremont Triangle Historic District - Jct. Pearl, Hillman, Bridge, and Chestnut</w:t>
      </w:r>
    </w:p>
    <w:p w14:paraId="5B0EADA7" w14:textId="374E84F8" w:rsidR="00E21650" w:rsidRPr="00E627B6" w:rsidRDefault="00E21650" w:rsidP="004C6254">
      <w:pPr>
        <w:pStyle w:val="NumberedListnonumChar"/>
      </w:pPr>
      <w:r w:rsidRPr="00E627B6">
        <w:t xml:space="preserve">Bangs Block - 1119 Main </w:t>
      </w:r>
      <w:r w:rsidR="00E2117C">
        <w:t>Street</w:t>
      </w:r>
    </w:p>
    <w:p w14:paraId="5D28B9CE" w14:textId="12074111" w:rsidR="00E21650" w:rsidRPr="00E627B6" w:rsidRDefault="00E21650" w:rsidP="004C6254">
      <w:pPr>
        <w:pStyle w:val="NumberedListnonumChar"/>
      </w:pPr>
      <w:r w:rsidRPr="00E627B6">
        <w:t xml:space="preserve">Baystate Corset Block - 395-405 Dwight </w:t>
      </w:r>
      <w:r w:rsidR="00E2117C">
        <w:t>Street</w:t>
      </w:r>
      <w:r w:rsidRPr="00E627B6">
        <w:t xml:space="preserve"> and 99 Taylor </w:t>
      </w:r>
      <w:r w:rsidR="00E2117C">
        <w:t>Street</w:t>
      </w:r>
    </w:p>
    <w:p w14:paraId="7E6D0161" w14:textId="0FB2B5BB" w:rsidR="00E21650" w:rsidRPr="00E627B6" w:rsidRDefault="00E21650" w:rsidP="004C6254">
      <w:pPr>
        <w:pStyle w:val="NumberedListnonumChar"/>
      </w:pPr>
      <w:r w:rsidRPr="00E627B6">
        <w:t xml:space="preserve">Belle and Franklin Streets Historic District - 77--103 Belle </w:t>
      </w:r>
      <w:r w:rsidR="00E2117C">
        <w:t>Street</w:t>
      </w:r>
      <w:r w:rsidRPr="00E627B6">
        <w:t xml:space="preserve"> and 240--298 Franklin </w:t>
      </w:r>
      <w:r w:rsidR="00E2117C">
        <w:t>Street</w:t>
      </w:r>
    </w:p>
    <w:p w14:paraId="36DAD582" w14:textId="197A3F5D" w:rsidR="00E21650" w:rsidRPr="00E627B6" w:rsidRDefault="00E21650" w:rsidP="004C6254">
      <w:pPr>
        <w:pStyle w:val="NumberedListnonumChar"/>
      </w:pPr>
      <w:r w:rsidRPr="00E627B6">
        <w:t>Bicycle Club Building - 264-270 Worthington St</w:t>
      </w:r>
      <w:r w:rsidR="00E2117C">
        <w:t>reet</w:t>
      </w:r>
    </w:p>
    <w:p w14:paraId="043DAC07" w14:textId="37685047" w:rsidR="00E21650" w:rsidRPr="00E627B6" w:rsidRDefault="00E21650" w:rsidP="004C6254">
      <w:pPr>
        <w:pStyle w:val="NumberedListnonumChar"/>
      </w:pPr>
      <w:r w:rsidRPr="00E627B6">
        <w:t xml:space="preserve">Burbach Block - 1113-1115 Main </w:t>
      </w:r>
      <w:r w:rsidR="00E2117C">
        <w:t>Street</w:t>
      </w:r>
    </w:p>
    <w:p w14:paraId="4CFD4D2D" w14:textId="2CBD84E7" w:rsidR="00E21650" w:rsidRPr="00E627B6" w:rsidRDefault="00E21650" w:rsidP="004C6254">
      <w:pPr>
        <w:pStyle w:val="NumberedListnonumChar"/>
      </w:pPr>
      <w:r w:rsidRPr="00E627B6">
        <w:t xml:space="preserve">Carlton House Block - 9-13 Hampden </w:t>
      </w:r>
      <w:r w:rsidR="00E2117C">
        <w:t>Street</w:t>
      </w:r>
    </w:p>
    <w:p w14:paraId="2C869FE0" w14:textId="3BC3E0D3" w:rsidR="00E21650" w:rsidRPr="00E627B6" w:rsidRDefault="00E21650" w:rsidP="004C6254">
      <w:pPr>
        <w:pStyle w:val="NumberedListnonumChar"/>
      </w:pPr>
      <w:r w:rsidRPr="00E627B6">
        <w:t xml:space="preserve">Chapin National Bank Building - 1675-1677 Main </w:t>
      </w:r>
      <w:r w:rsidR="00E2117C">
        <w:t>Street</w:t>
      </w:r>
    </w:p>
    <w:p w14:paraId="43B016C3" w14:textId="2CBE4924" w:rsidR="00E21650" w:rsidRPr="00E627B6" w:rsidRDefault="00E21650" w:rsidP="004C6254">
      <w:pPr>
        <w:pStyle w:val="NumberedListnonumChar"/>
      </w:pPr>
      <w:r w:rsidRPr="00E627B6">
        <w:t xml:space="preserve">Colonial Block - 1139-55 Main </w:t>
      </w:r>
      <w:r w:rsidR="00E2117C">
        <w:t>Street</w:t>
      </w:r>
    </w:p>
    <w:p w14:paraId="55660E21" w14:textId="77777777" w:rsidR="00E21650" w:rsidRPr="00E627B6" w:rsidRDefault="005C4F89" w:rsidP="004C6254">
      <w:pPr>
        <w:pStyle w:val="NumberedListnonumChar"/>
      </w:pPr>
      <w:r w:rsidRPr="00E627B6">
        <w:t>Court Square Historic District - Bounded by Main, State, Broadway, Pynchon St's., and City Hall Pl.</w:t>
      </w:r>
    </w:p>
    <w:p w14:paraId="4738F948" w14:textId="6603C150" w:rsidR="00E21650" w:rsidRPr="00E627B6" w:rsidRDefault="00E21650" w:rsidP="004C6254">
      <w:pPr>
        <w:pStyle w:val="NumberedListnonumChar"/>
      </w:pPr>
      <w:r w:rsidRPr="00E627B6">
        <w:t xml:space="preserve">Cutler and Porter Block - Also known as 109 Lyman </w:t>
      </w:r>
      <w:r w:rsidR="00E2117C">
        <w:t>Street</w:t>
      </w:r>
    </w:p>
    <w:p w14:paraId="6FC00B35" w14:textId="77777777" w:rsidR="00E21650" w:rsidRPr="00E627B6" w:rsidRDefault="00E21650" w:rsidP="004C6254">
      <w:pPr>
        <w:pStyle w:val="NumberedListnonumChar"/>
      </w:pPr>
      <w:r w:rsidRPr="00E627B6">
        <w:t xml:space="preserve">Downtown Springfield Railroad District - Roughly bounded by Lyman, Main, Murray, and Spring </w:t>
      </w:r>
      <w:r w:rsidR="005C4F89" w:rsidRPr="00E627B6">
        <w:t>St’s</w:t>
      </w:r>
      <w:r w:rsidRPr="00E627B6">
        <w:t>.</w:t>
      </w:r>
    </w:p>
    <w:p w14:paraId="357AD81B" w14:textId="7E1954FA" w:rsidR="00E21650" w:rsidRPr="00E627B6" w:rsidRDefault="00E21650" w:rsidP="004C6254">
      <w:pPr>
        <w:pStyle w:val="NumberedListnonumChar"/>
      </w:pPr>
      <w:r w:rsidRPr="00E627B6">
        <w:t xml:space="preserve">Driscoll's Block - 211-13 Worthington </w:t>
      </w:r>
      <w:r w:rsidR="00E2117C">
        <w:t>Street</w:t>
      </w:r>
    </w:p>
    <w:p w14:paraId="44C1545B" w14:textId="2BF9666A" w:rsidR="00E21650" w:rsidRPr="00E627B6" w:rsidRDefault="00E21650" w:rsidP="004C6254">
      <w:pPr>
        <w:pStyle w:val="NumberedListnonumChar"/>
      </w:pPr>
      <w:r w:rsidRPr="00E627B6">
        <w:t xml:space="preserve">Edisonia Theater Block - 1156--1176 Main </w:t>
      </w:r>
      <w:r w:rsidR="00E2117C">
        <w:t>Street</w:t>
      </w:r>
    </w:p>
    <w:p w14:paraId="47CE0B03" w14:textId="77777777" w:rsidR="00E21650" w:rsidRPr="00E627B6" w:rsidRDefault="00E21650" w:rsidP="004C6254">
      <w:pPr>
        <w:pStyle w:val="NumberedListnonumChar"/>
      </w:pPr>
      <w:r w:rsidRPr="00E627B6">
        <w:t>Ethel Apartment House - 70 Patton St</w:t>
      </w:r>
    </w:p>
    <w:p w14:paraId="468957C4" w14:textId="4CABB845" w:rsidR="00E21650" w:rsidRPr="00E627B6" w:rsidRDefault="00E21650" w:rsidP="004C6254">
      <w:pPr>
        <w:pStyle w:val="NumberedListnonumChar"/>
      </w:pPr>
      <w:r w:rsidRPr="00E627B6">
        <w:t xml:space="preserve">First Church of Christ, Congregational - 50 Elm </w:t>
      </w:r>
      <w:r w:rsidR="00E2117C">
        <w:t>Street</w:t>
      </w:r>
    </w:p>
    <w:p w14:paraId="1DF8E6B4" w14:textId="27A38438" w:rsidR="00E21650" w:rsidRPr="00E627B6" w:rsidRDefault="00E21650" w:rsidP="004C6254">
      <w:pPr>
        <w:pStyle w:val="NumberedListnonumChar"/>
      </w:pPr>
      <w:r w:rsidRPr="00E627B6">
        <w:t xml:space="preserve">Fitzgerald's Stearns Square Block - 300-308 Bridge </w:t>
      </w:r>
      <w:r w:rsidR="00E2117C">
        <w:t>Street</w:t>
      </w:r>
    </w:p>
    <w:p w14:paraId="70B73B77" w14:textId="77777777" w:rsidR="00E21650" w:rsidRPr="00E627B6" w:rsidRDefault="00E21650" w:rsidP="004C6254">
      <w:pPr>
        <w:pStyle w:val="NumberedListnonumChar"/>
      </w:pPr>
      <w:r w:rsidRPr="00E627B6">
        <w:t>Forest Park Heights Historic District -Off MA 21</w:t>
      </w:r>
    </w:p>
    <w:p w14:paraId="40712749" w14:textId="6A9CE05A" w:rsidR="00E21650" w:rsidRPr="00E627B6" w:rsidRDefault="00E21650" w:rsidP="004C6254">
      <w:pPr>
        <w:pStyle w:val="NumberedListnonumChar"/>
      </w:pPr>
      <w:r w:rsidRPr="00E627B6">
        <w:t xml:space="preserve">French Congregational Church - 33-37 Bliss </w:t>
      </w:r>
      <w:r w:rsidR="00E2117C">
        <w:t>Street</w:t>
      </w:r>
    </w:p>
    <w:p w14:paraId="4FFCFA74" w14:textId="047DE660" w:rsidR="00E21650" w:rsidRPr="00E627B6" w:rsidRDefault="00E21650" w:rsidP="004C6254">
      <w:pPr>
        <w:pStyle w:val="NumberedListnonumChar"/>
      </w:pPr>
      <w:r w:rsidRPr="00E627B6">
        <w:t xml:space="preserve">Fuller Block - 1531-1545 Main </w:t>
      </w:r>
      <w:r w:rsidR="00E2117C">
        <w:t>Street</w:t>
      </w:r>
    </w:p>
    <w:p w14:paraId="3721134D" w14:textId="0BC32F0B" w:rsidR="00CA2037" w:rsidRPr="00E627B6" w:rsidRDefault="00E21650" w:rsidP="004C6254">
      <w:pPr>
        <w:pStyle w:val="NumberedListnonumChar"/>
      </w:pPr>
      <w:r w:rsidRPr="00E627B6">
        <w:t>Guenther &amp; Handel</w:t>
      </w:r>
      <w:r w:rsidR="00CA2037" w:rsidRPr="00E627B6">
        <w:t xml:space="preserve">'s Block - 7--9 Stockbridge </w:t>
      </w:r>
      <w:r w:rsidR="00E2117C">
        <w:t>Street</w:t>
      </w:r>
    </w:p>
    <w:p w14:paraId="0AEE3EAD" w14:textId="7A750D7C" w:rsidR="00E21650" w:rsidRPr="00E627B6" w:rsidRDefault="00E21650" w:rsidP="004C6254">
      <w:pPr>
        <w:pStyle w:val="NumberedListnonumChar"/>
      </w:pPr>
      <w:r w:rsidRPr="00E627B6">
        <w:t xml:space="preserve">Gunn and Hubbard Blocks - 463-477 State </w:t>
      </w:r>
      <w:r w:rsidR="00E2117C">
        <w:t>Street</w:t>
      </w:r>
    </w:p>
    <w:p w14:paraId="70E7342F" w14:textId="670B9791" w:rsidR="00E21650" w:rsidRPr="00E627B6" w:rsidRDefault="00E21650" w:rsidP="004C6254">
      <w:pPr>
        <w:pStyle w:val="NumberedListnonumChar"/>
      </w:pPr>
      <w:r w:rsidRPr="00E627B6">
        <w:t xml:space="preserve">Hampden County Courthouse - Elm </w:t>
      </w:r>
      <w:r w:rsidR="00E2117C">
        <w:t>Street</w:t>
      </w:r>
    </w:p>
    <w:p w14:paraId="70C9D7E5" w14:textId="3B958616" w:rsidR="00E21650" w:rsidRPr="00E627B6" w:rsidRDefault="00E21650" w:rsidP="004C6254">
      <w:pPr>
        <w:pStyle w:val="NumberedListnonumChar"/>
      </w:pPr>
      <w:r w:rsidRPr="00E627B6">
        <w:t xml:space="preserve">Hampden Savings Bank - 665 Main </w:t>
      </w:r>
      <w:r w:rsidR="00E2117C">
        <w:t>Street</w:t>
      </w:r>
    </w:p>
    <w:p w14:paraId="0A6C70E5" w14:textId="7BB9E599" w:rsidR="00E21650" w:rsidRPr="00E627B6" w:rsidRDefault="00E21650" w:rsidP="004C6254">
      <w:pPr>
        <w:pStyle w:val="NumberedListnonumChar"/>
      </w:pPr>
      <w:r w:rsidRPr="00E627B6">
        <w:t xml:space="preserve">Haynes Hotel Waters Building - 1386-1402 Main </w:t>
      </w:r>
      <w:r w:rsidR="00E2117C">
        <w:t>Street</w:t>
      </w:r>
    </w:p>
    <w:p w14:paraId="7D33A8AD" w14:textId="0C09C426" w:rsidR="00593EA8" w:rsidRPr="00E627B6" w:rsidRDefault="00E21650" w:rsidP="004C6254">
      <w:pPr>
        <w:pStyle w:val="NumberedListnonumChar"/>
      </w:pPr>
      <w:r w:rsidRPr="00E627B6">
        <w:t xml:space="preserve">Henking Hotel and Cafe - 15-21 Lyman </w:t>
      </w:r>
      <w:r w:rsidR="00E2117C">
        <w:t>Street</w:t>
      </w:r>
    </w:p>
    <w:p w14:paraId="41DAEA7C" w14:textId="77777777" w:rsidR="00593EA8" w:rsidRPr="00E627B6" w:rsidRDefault="00593EA8" w:rsidP="00656CB3">
      <w:pPr>
        <w:pStyle w:val="BodyText"/>
        <w:numPr>
          <w:ilvl w:val="0"/>
          <w:numId w:val="7"/>
        </w:numPr>
        <w:spacing w:before="100" w:beforeAutospacing="1" w:after="100" w:afterAutospacing="1"/>
      </w:pPr>
      <w:r w:rsidRPr="00E627B6">
        <w:t>Employment Centers</w:t>
      </w:r>
    </w:p>
    <w:p w14:paraId="066277C8" w14:textId="1F390C6F" w:rsidR="00881173" w:rsidRPr="00E627B6" w:rsidRDefault="00881173" w:rsidP="00656CB3">
      <w:pPr>
        <w:pStyle w:val="BodyText"/>
        <w:spacing w:before="100" w:beforeAutospacing="1" w:after="100" w:afterAutospacing="1"/>
        <w:ind w:left="720"/>
      </w:pPr>
      <w:r w:rsidRPr="00E627B6">
        <w:t>American International College - 1000 State St</w:t>
      </w:r>
      <w:r w:rsidR="00E2117C">
        <w:t>reet</w:t>
      </w:r>
      <w:r w:rsidRPr="00E627B6">
        <w:t xml:space="preserve">  </w:t>
      </w:r>
    </w:p>
    <w:p w14:paraId="0A99FA3E" w14:textId="62511C6E" w:rsidR="00881173" w:rsidRPr="00E627B6" w:rsidRDefault="00881173" w:rsidP="00656CB3">
      <w:pPr>
        <w:pStyle w:val="BodyText"/>
        <w:spacing w:before="100" w:beforeAutospacing="1" w:after="100" w:afterAutospacing="1"/>
        <w:ind w:left="720"/>
      </w:pPr>
      <w:r w:rsidRPr="00E627B6">
        <w:t xml:space="preserve">Springfield College - 263 Alden </w:t>
      </w:r>
      <w:r w:rsidR="00E2117C">
        <w:t>Street</w:t>
      </w:r>
      <w:r w:rsidRPr="00E627B6">
        <w:t xml:space="preserve">  </w:t>
      </w:r>
    </w:p>
    <w:p w14:paraId="5021D40B" w14:textId="77777777" w:rsidR="00E25DB2" w:rsidRPr="00E627B6" w:rsidRDefault="00881173" w:rsidP="00656CB3">
      <w:pPr>
        <w:pStyle w:val="BodyText"/>
        <w:spacing w:before="100" w:beforeAutospacing="1" w:after="100" w:afterAutospacing="1"/>
        <w:ind w:left="720"/>
      </w:pPr>
      <w:r w:rsidRPr="00E627B6">
        <w:t>Western New England College - 1215 Wilbraham Rd</w:t>
      </w:r>
    </w:p>
    <w:p w14:paraId="3CD09AB0" w14:textId="060EBE42" w:rsidR="00AC5691" w:rsidRPr="00E627B6" w:rsidRDefault="00AC5691" w:rsidP="00656CB3">
      <w:pPr>
        <w:pStyle w:val="BodyText"/>
        <w:spacing w:before="100" w:beforeAutospacing="1" w:after="100" w:afterAutospacing="1"/>
        <w:ind w:left="720"/>
      </w:pPr>
      <w:r w:rsidRPr="00E627B6">
        <w:t xml:space="preserve">Baystate Health - 280 Chestnut </w:t>
      </w:r>
      <w:r w:rsidR="00E2117C">
        <w:t>Street</w:t>
      </w:r>
      <w:r w:rsidRPr="00E627B6">
        <w:t xml:space="preserve">  </w:t>
      </w:r>
    </w:p>
    <w:p w14:paraId="29CB32F9" w14:textId="2C8E9D76" w:rsidR="00AC5691" w:rsidRPr="00E627B6" w:rsidRDefault="00AC5691" w:rsidP="00656CB3">
      <w:pPr>
        <w:pStyle w:val="BodyText"/>
        <w:spacing w:before="100" w:beforeAutospacing="1" w:after="100" w:afterAutospacing="1"/>
        <w:ind w:left="720"/>
      </w:pPr>
      <w:r w:rsidRPr="00E627B6">
        <w:t xml:space="preserve">Baystate Medical </w:t>
      </w:r>
      <w:r w:rsidR="005C4F89" w:rsidRPr="00E627B6">
        <w:t>Ctr.</w:t>
      </w:r>
      <w:r w:rsidRPr="00E627B6">
        <w:t xml:space="preserve"> - 759 Chestnut </w:t>
      </w:r>
      <w:r w:rsidR="00E2117C">
        <w:t>Street</w:t>
      </w:r>
      <w:r w:rsidRPr="00E627B6">
        <w:t xml:space="preserve">  </w:t>
      </w:r>
    </w:p>
    <w:p w14:paraId="736F368C" w14:textId="51B821CA" w:rsidR="00AC5691" w:rsidRPr="00E627B6" w:rsidRDefault="00AC5691" w:rsidP="00656CB3">
      <w:pPr>
        <w:pStyle w:val="BodyText"/>
        <w:spacing w:before="100" w:beforeAutospacing="1" w:after="100" w:afterAutospacing="1"/>
        <w:ind w:left="720"/>
      </w:pPr>
      <w:r w:rsidRPr="00E627B6">
        <w:t xml:space="preserve">Baystate Medical </w:t>
      </w:r>
      <w:r w:rsidR="005C4F89" w:rsidRPr="00E627B6">
        <w:t>Ctr.</w:t>
      </w:r>
      <w:r w:rsidRPr="00E627B6">
        <w:t xml:space="preserve"> Specialty - 140 High </w:t>
      </w:r>
      <w:r w:rsidR="00E2117C">
        <w:t>Street</w:t>
      </w:r>
      <w:r w:rsidRPr="00E627B6">
        <w:t xml:space="preserve">  </w:t>
      </w:r>
    </w:p>
    <w:p w14:paraId="0C8C8CA1" w14:textId="77777777" w:rsidR="00AC5691" w:rsidRPr="00E627B6" w:rsidRDefault="00AC5691" w:rsidP="00656CB3">
      <w:pPr>
        <w:pStyle w:val="BodyText"/>
        <w:spacing w:before="100" w:beforeAutospacing="1" w:after="100" w:afterAutospacing="1"/>
        <w:ind w:left="720"/>
      </w:pPr>
      <w:r w:rsidRPr="00E627B6">
        <w:t xml:space="preserve">Hartford Hospital - 80 Seymour Ave  </w:t>
      </w:r>
    </w:p>
    <w:p w14:paraId="06FBA208" w14:textId="513FEC98" w:rsidR="00AC5691" w:rsidRPr="00E627B6" w:rsidRDefault="00AC5691" w:rsidP="00656CB3">
      <w:pPr>
        <w:pStyle w:val="BodyText"/>
        <w:spacing w:before="100" w:beforeAutospacing="1" w:after="100" w:afterAutospacing="1"/>
        <w:ind w:left="720"/>
      </w:pPr>
      <w:r w:rsidRPr="00E627B6">
        <w:t xml:space="preserve">Mercy Medical </w:t>
      </w:r>
      <w:r w:rsidR="005C4F89" w:rsidRPr="00E627B6">
        <w:t>Ctr.</w:t>
      </w:r>
      <w:r w:rsidRPr="00E627B6">
        <w:t xml:space="preserve"> - 271 Carew </w:t>
      </w:r>
      <w:r w:rsidR="00E2117C">
        <w:t>Street</w:t>
      </w:r>
      <w:r w:rsidRPr="00E627B6">
        <w:t xml:space="preserve">  </w:t>
      </w:r>
    </w:p>
    <w:p w14:paraId="7E83C074" w14:textId="5816EA96" w:rsidR="00AC5691" w:rsidRPr="00E627B6" w:rsidRDefault="00AC5691" w:rsidP="00656CB3">
      <w:pPr>
        <w:pStyle w:val="BodyText"/>
        <w:spacing w:before="100" w:beforeAutospacing="1" w:after="100" w:afterAutospacing="1"/>
        <w:ind w:left="720"/>
      </w:pPr>
      <w:r w:rsidRPr="00E627B6">
        <w:t xml:space="preserve">Park View Rehab &amp; Nursing </w:t>
      </w:r>
      <w:r w:rsidR="005C4F89" w:rsidRPr="00E627B6">
        <w:t>Ctr.</w:t>
      </w:r>
      <w:r w:rsidRPr="00E627B6">
        <w:t xml:space="preserve"> - 1400 State </w:t>
      </w:r>
      <w:r w:rsidR="00E2117C">
        <w:t>Street</w:t>
      </w:r>
      <w:r w:rsidRPr="00E627B6">
        <w:t xml:space="preserve">  </w:t>
      </w:r>
    </w:p>
    <w:p w14:paraId="1F7B2125" w14:textId="658A9A28" w:rsidR="00AC5691" w:rsidRPr="00E627B6" w:rsidRDefault="00AC5691" w:rsidP="00656CB3">
      <w:pPr>
        <w:pStyle w:val="BodyText"/>
        <w:spacing w:before="100" w:beforeAutospacing="1" w:after="100" w:afterAutospacing="1"/>
        <w:ind w:left="720"/>
      </w:pPr>
      <w:r w:rsidRPr="00E627B6">
        <w:t xml:space="preserve">Shriner's Hospital - 516 Carew </w:t>
      </w:r>
      <w:r w:rsidR="00E2117C">
        <w:t>Street</w:t>
      </w:r>
      <w:r w:rsidRPr="00E627B6">
        <w:t xml:space="preserve">  </w:t>
      </w:r>
    </w:p>
    <w:p w14:paraId="51B35DC9" w14:textId="07C6182E" w:rsidR="00593EA8" w:rsidRPr="00E627B6" w:rsidRDefault="00AC5691" w:rsidP="00656CB3">
      <w:pPr>
        <w:pStyle w:val="BodyText"/>
        <w:spacing w:before="100" w:beforeAutospacing="1" w:after="100" w:afterAutospacing="1"/>
        <w:ind w:left="720"/>
      </w:pPr>
      <w:r w:rsidRPr="00E627B6">
        <w:t xml:space="preserve">Weldon Rehabilitation Hospital - 233 Carew </w:t>
      </w:r>
      <w:r w:rsidR="00E2117C">
        <w:t>Street</w:t>
      </w:r>
      <w:r w:rsidRPr="00E627B6">
        <w:t xml:space="preserve">  </w:t>
      </w:r>
      <w:r w:rsidR="00881173" w:rsidRPr="00E627B6">
        <w:t xml:space="preserve">  </w:t>
      </w:r>
    </w:p>
    <w:p w14:paraId="6921BD96" w14:textId="77777777" w:rsidR="00207E00" w:rsidRPr="00E627B6" w:rsidRDefault="00207E00" w:rsidP="00656CB3">
      <w:pPr>
        <w:pStyle w:val="BodyText"/>
        <w:spacing w:before="100" w:beforeAutospacing="1" w:after="100" w:afterAutospacing="1"/>
        <w:jc w:val="left"/>
        <w:sectPr w:rsidR="00207E00" w:rsidRPr="00E627B6" w:rsidSect="000613CA">
          <w:footerReference w:type="default" r:id="rId25"/>
          <w:pgSz w:w="12240" w:h="15840"/>
          <w:pgMar w:top="1440" w:right="1440" w:bottom="1080" w:left="1440" w:header="720" w:footer="720" w:gutter="0"/>
          <w:pgNumType w:start="0"/>
          <w:cols w:space="720"/>
          <w:titlePg/>
          <w:docGrid w:linePitch="360"/>
        </w:sectPr>
      </w:pPr>
    </w:p>
    <w:tbl>
      <w:tblPr>
        <w:tblpPr w:leftFromText="180" w:rightFromText="180" w:vertAnchor="text" w:horzAnchor="margin" w:tblpY="198"/>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3217"/>
        <w:gridCol w:w="3083"/>
      </w:tblGrid>
      <w:tr w:rsidR="0005109F" w:rsidRPr="00E627B6" w14:paraId="2EEB9AD7" w14:textId="77777777" w:rsidTr="0070151E">
        <w:trPr>
          <w:trHeight w:val="534"/>
        </w:trPr>
        <w:tc>
          <w:tcPr>
            <w:tcW w:w="12888" w:type="dxa"/>
            <w:gridSpan w:val="4"/>
            <w:shd w:val="clear" w:color="auto" w:fill="000000"/>
            <w:vAlign w:val="center"/>
          </w:tcPr>
          <w:p w14:paraId="4E730DF7" w14:textId="77777777" w:rsidR="0005109F" w:rsidRPr="00E627B6" w:rsidRDefault="0005109F" w:rsidP="0070151E">
            <w:pPr>
              <w:pStyle w:val="TableTextChar"/>
              <w:spacing w:before="100" w:beforeAutospacing="1" w:after="100" w:afterAutospacing="1"/>
              <w:jc w:val="center"/>
              <w:rPr>
                <w:rFonts w:ascii="Gill Sans MT" w:hAnsi="Gill Sans MT"/>
                <w:b/>
                <w:bCs/>
                <w:szCs w:val="20"/>
              </w:rPr>
            </w:pPr>
            <w:r w:rsidRPr="00E627B6">
              <w:rPr>
                <w:rFonts w:ascii="Gill Sans MT" w:hAnsi="Gill Sans MT"/>
                <w:b/>
                <w:bCs/>
                <w:sz w:val="24"/>
                <w:szCs w:val="20"/>
              </w:rPr>
              <w:t>Table 4.1:  Critical Facilities and Evacuation Routes Potentially Affected by Hazard Areas</w:t>
            </w:r>
          </w:p>
        </w:tc>
      </w:tr>
      <w:tr w:rsidR="0005109F" w:rsidRPr="00E627B6" w14:paraId="580A77D6" w14:textId="77777777" w:rsidTr="00341F8E">
        <w:trPr>
          <w:trHeight w:val="179"/>
        </w:trPr>
        <w:tc>
          <w:tcPr>
            <w:tcW w:w="2808" w:type="dxa"/>
            <w:shd w:val="clear" w:color="auto" w:fill="D9D9D9" w:themeFill="background1" w:themeFillShade="D9"/>
            <w:vAlign w:val="center"/>
          </w:tcPr>
          <w:p w14:paraId="1FA00957" w14:textId="77777777" w:rsidR="0005109F" w:rsidRPr="00E627B6" w:rsidRDefault="0005109F" w:rsidP="0070151E">
            <w:pPr>
              <w:pStyle w:val="TableTextChar"/>
              <w:spacing w:before="100" w:beforeAutospacing="1" w:after="100" w:afterAutospacing="1"/>
              <w:jc w:val="center"/>
              <w:rPr>
                <w:b/>
                <w:bCs/>
                <w:szCs w:val="20"/>
              </w:rPr>
            </w:pPr>
            <w:r w:rsidRPr="00E627B6">
              <w:rPr>
                <w:b/>
                <w:bCs/>
                <w:szCs w:val="20"/>
              </w:rPr>
              <w:t>Hazard Type</w:t>
            </w:r>
          </w:p>
        </w:tc>
        <w:tc>
          <w:tcPr>
            <w:tcW w:w="3780" w:type="dxa"/>
            <w:shd w:val="clear" w:color="auto" w:fill="CCCCCC"/>
            <w:vAlign w:val="center"/>
          </w:tcPr>
          <w:p w14:paraId="59932346" w14:textId="77777777" w:rsidR="0005109F" w:rsidRPr="00E627B6" w:rsidRDefault="0005109F" w:rsidP="0070151E">
            <w:pPr>
              <w:pStyle w:val="TableTextChar"/>
              <w:spacing w:before="100" w:beforeAutospacing="1" w:after="100" w:afterAutospacing="1"/>
              <w:jc w:val="center"/>
              <w:rPr>
                <w:b/>
                <w:bCs/>
                <w:szCs w:val="20"/>
              </w:rPr>
            </w:pPr>
            <w:r w:rsidRPr="00E627B6">
              <w:rPr>
                <w:b/>
                <w:bCs/>
                <w:szCs w:val="20"/>
              </w:rPr>
              <w:t>Hazard Area</w:t>
            </w:r>
          </w:p>
        </w:tc>
        <w:tc>
          <w:tcPr>
            <w:tcW w:w="3217" w:type="dxa"/>
            <w:shd w:val="clear" w:color="auto" w:fill="CCCCCC"/>
            <w:vAlign w:val="center"/>
          </w:tcPr>
          <w:p w14:paraId="7CBD1802" w14:textId="77777777" w:rsidR="0005109F" w:rsidRPr="00E627B6" w:rsidRDefault="0005109F" w:rsidP="0070151E">
            <w:pPr>
              <w:pStyle w:val="TableTextChar"/>
              <w:spacing w:before="100" w:beforeAutospacing="1" w:after="100" w:afterAutospacing="1"/>
              <w:jc w:val="center"/>
              <w:rPr>
                <w:b/>
                <w:bCs/>
                <w:szCs w:val="20"/>
              </w:rPr>
            </w:pPr>
            <w:r w:rsidRPr="00E627B6">
              <w:rPr>
                <w:b/>
                <w:bCs/>
                <w:szCs w:val="20"/>
              </w:rPr>
              <w:t>Critical Facilities Affected</w:t>
            </w:r>
          </w:p>
        </w:tc>
        <w:tc>
          <w:tcPr>
            <w:tcW w:w="3083" w:type="dxa"/>
            <w:shd w:val="clear" w:color="auto" w:fill="CCCCCC"/>
            <w:vAlign w:val="center"/>
          </w:tcPr>
          <w:p w14:paraId="7D4EEDEC" w14:textId="77777777" w:rsidR="0005109F" w:rsidRPr="00E627B6" w:rsidRDefault="0005109F" w:rsidP="0070151E">
            <w:pPr>
              <w:pStyle w:val="TableTextChar"/>
              <w:spacing w:before="100" w:beforeAutospacing="1" w:after="100" w:afterAutospacing="1"/>
              <w:jc w:val="center"/>
              <w:rPr>
                <w:b/>
                <w:bCs/>
                <w:szCs w:val="20"/>
              </w:rPr>
            </w:pPr>
            <w:r w:rsidRPr="00E627B6">
              <w:rPr>
                <w:b/>
                <w:bCs/>
                <w:szCs w:val="20"/>
              </w:rPr>
              <w:t>Evacuation Routes Affected</w:t>
            </w:r>
          </w:p>
        </w:tc>
      </w:tr>
      <w:tr w:rsidR="0005109F" w:rsidRPr="00E627B6" w14:paraId="40F04B70" w14:textId="77777777" w:rsidTr="0070151E">
        <w:trPr>
          <w:trHeight w:val="383"/>
        </w:trPr>
        <w:tc>
          <w:tcPr>
            <w:tcW w:w="2808" w:type="dxa"/>
            <w:vAlign w:val="center"/>
          </w:tcPr>
          <w:p w14:paraId="24A42562" w14:textId="77777777" w:rsidR="0005109F" w:rsidRPr="00E627B6" w:rsidRDefault="0029554D" w:rsidP="0070151E">
            <w:pPr>
              <w:pStyle w:val="TableTextChar"/>
              <w:spacing w:before="100" w:beforeAutospacing="1" w:after="100" w:afterAutospacing="1"/>
              <w:rPr>
                <w:b/>
                <w:szCs w:val="20"/>
              </w:rPr>
            </w:pPr>
            <w:r w:rsidRPr="00E627B6">
              <w:rPr>
                <w:b/>
                <w:szCs w:val="20"/>
              </w:rPr>
              <w:t xml:space="preserve">Flooding  </w:t>
            </w:r>
          </w:p>
        </w:tc>
        <w:tc>
          <w:tcPr>
            <w:tcW w:w="3780" w:type="dxa"/>
            <w:vAlign w:val="center"/>
          </w:tcPr>
          <w:p w14:paraId="483AF5DF" w14:textId="77777777" w:rsidR="0005109F" w:rsidRPr="00E627B6" w:rsidRDefault="002A0B1A" w:rsidP="0070151E">
            <w:pPr>
              <w:spacing w:before="100" w:beforeAutospacing="1" w:after="100" w:afterAutospacing="1"/>
              <w:rPr>
                <w:sz w:val="20"/>
                <w:szCs w:val="20"/>
              </w:rPr>
            </w:pPr>
            <w:r w:rsidRPr="00E627B6">
              <w:rPr>
                <w:sz w:val="20"/>
                <w:szCs w:val="20"/>
              </w:rPr>
              <w:t>Connecticut River Flooding</w:t>
            </w:r>
          </w:p>
        </w:tc>
        <w:tc>
          <w:tcPr>
            <w:tcW w:w="3217" w:type="dxa"/>
            <w:vAlign w:val="center"/>
          </w:tcPr>
          <w:p w14:paraId="18F73A9D" w14:textId="77777777" w:rsidR="0005109F" w:rsidRPr="00E627B6" w:rsidRDefault="002A0B1A" w:rsidP="0070151E">
            <w:pPr>
              <w:spacing w:before="100" w:beforeAutospacing="1" w:after="100" w:afterAutospacing="1"/>
              <w:rPr>
                <w:sz w:val="20"/>
                <w:szCs w:val="20"/>
              </w:rPr>
            </w:pPr>
            <w:r w:rsidRPr="00E627B6">
              <w:rPr>
                <w:sz w:val="20"/>
                <w:szCs w:val="20"/>
              </w:rPr>
              <w:t>Baystate Medical Center campus and associated clinics on Main Street</w:t>
            </w:r>
          </w:p>
        </w:tc>
        <w:tc>
          <w:tcPr>
            <w:tcW w:w="3083" w:type="dxa"/>
            <w:vAlign w:val="center"/>
          </w:tcPr>
          <w:p w14:paraId="5F906144" w14:textId="081CC188" w:rsidR="0005109F" w:rsidRPr="00E627B6" w:rsidRDefault="00DA7A3F" w:rsidP="0070151E">
            <w:pPr>
              <w:spacing w:before="100" w:beforeAutospacing="1" w:after="100" w:afterAutospacing="1"/>
              <w:rPr>
                <w:sz w:val="20"/>
                <w:szCs w:val="20"/>
              </w:rPr>
            </w:pPr>
            <w:r w:rsidRPr="00DA7A3F">
              <w:rPr>
                <w:sz w:val="20"/>
                <w:szCs w:val="20"/>
              </w:rPr>
              <w:t>Main Street, Springfield Street, Chestnut Street, Armory Street</w:t>
            </w:r>
          </w:p>
        </w:tc>
      </w:tr>
      <w:tr w:rsidR="0005109F" w:rsidRPr="00E627B6" w14:paraId="1097DBE7" w14:textId="77777777" w:rsidTr="0070151E">
        <w:trPr>
          <w:trHeight w:val="383"/>
        </w:trPr>
        <w:tc>
          <w:tcPr>
            <w:tcW w:w="2808" w:type="dxa"/>
            <w:vAlign w:val="center"/>
          </w:tcPr>
          <w:p w14:paraId="5D8AEA71" w14:textId="77777777" w:rsidR="0005109F" w:rsidRPr="00E627B6" w:rsidRDefault="0005109F" w:rsidP="0070151E">
            <w:pPr>
              <w:pStyle w:val="TableTextChar"/>
              <w:spacing w:before="100" w:beforeAutospacing="1" w:after="100" w:afterAutospacing="1"/>
              <w:rPr>
                <w:b/>
                <w:szCs w:val="20"/>
              </w:rPr>
            </w:pPr>
          </w:p>
        </w:tc>
        <w:tc>
          <w:tcPr>
            <w:tcW w:w="3780" w:type="dxa"/>
            <w:vAlign w:val="center"/>
          </w:tcPr>
          <w:p w14:paraId="3550DA53" w14:textId="77777777" w:rsidR="0005109F" w:rsidRPr="00E627B6" w:rsidRDefault="0005109F" w:rsidP="0070151E">
            <w:pPr>
              <w:spacing w:before="100" w:beforeAutospacing="1" w:after="100" w:afterAutospacing="1"/>
              <w:rPr>
                <w:sz w:val="20"/>
                <w:szCs w:val="20"/>
              </w:rPr>
            </w:pPr>
          </w:p>
        </w:tc>
        <w:tc>
          <w:tcPr>
            <w:tcW w:w="3217" w:type="dxa"/>
            <w:vAlign w:val="center"/>
          </w:tcPr>
          <w:p w14:paraId="79D483DB" w14:textId="77777777" w:rsidR="0005109F" w:rsidRPr="00E627B6" w:rsidRDefault="002A0B1A" w:rsidP="0070151E">
            <w:pPr>
              <w:spacing w:before="100" w:beforeAutospacing="1" w:after="100" w:afterAutospacing="1"/>
              <w:rPr>
                <w:sz w:val="20"/>
                <w:szCs w:val="20"/>
              </w:rPr>
            </w:pPr>
            <w:r w:rsidRPr="00E627B6">
              <w:rPr>
                <w:sz w:val="20"/>
                <w:szCs w:val="20"/>
              </w:rPr>
              <w:t>Springfield Housing Authority residences in the Brightwood Section of Springfield along Riverside Road</w:t>
            </w:r>
          </w:p>
        </w:tc>
        <w:tc>
          <w:tcPr>
            <w:tcW w:w="3083" w:type="dxa"/>
            <w:vAlign w:val="center"/>
          </w:tcPr>
          <w:p w14:paraId="68D3635D" w14:textId="32B913CB" w:rsidR="0005109F" w:rsidRPr="00E627B6" w:rsidRDefault="00DA7A3F" w:rsidP="0070151E">
            <w:pPr>
              <w:spacing w:before="100" w:beforeAutospacing="1" w:after="100" w:afterAutospacing="1"/>
              <w:rPr>
                <w:sz w:val="20"/>
                <w:szCs w:val="20"/>
              </w:rPr>
            </w:pPr>
            <w:r w:rsidRPr="00DA7A3F">
              <w:rPr>
                <w:sz w:val="20"/>
                <w:szCs w:val="20"/>
              </w:rPr>
              <w:t>Worcester Street (Route 141), Cadwell Street, Bircham Street</w:t>
            </w:r>
          </w:p>
        </w:tc>
      </w:tr>
      <w:tr w:rsidR="00E2544E" w:rsidRPr="00E627B6" w14:paraId="2975EB13" w14:textId="77777777" w:rsidTr="0070151E">
        <w:trPr>
          <w:trHeight w:val="383"/>
        </w:trPr>
        <w:tc>
          <w:tcPr>
            <w:tcW w:w="2808" w:type="dxa"/>
            <w:vAlign w:val="center"/>
          </w:tcPr>
          <w:p w14:paraId="2CDBDCB9" w14:textId="77777777" w:rsidR="00E2544E" w:rsidRPr="00E627B6" w:rsidRDefault="00E2544E" w:rsidP="0070151E">
            <w:pPr>
              <w:pStyle w:val="TableTextChar"/>
              <w:spacing w:before="100" w:beforeAutospacing="1" w:after="100" w:afterAutospacing="1"/>
              <w:rPr>
                <w:b/>
                <w:szCs w:val="20"/>
              </w:rPr>
            </w:pPr>
          </w:p>
        </w:tc>
        <w:tc>
          <w:tcPr>
            <w:tcW w:w="3780" w:type="dxa"/>
            <w:vAlign w:val="center"/>
          </w:tcPr>
          <w:p w14:paraId="09AF7AB4" w14:textId="77777777" w:rsidR="00E2544E" w:rsidRPr="00E627B6" w:rsidRDefault="00E2544E" w:rsidP="0070151E">
            <w:pPr>
              <w:spacing w:before="100" w:beforeAutospacing="1" w:after="100" w:afterAutospacing="1"/>
              <w:rPr>
                <w:sz w:val="20"/>
                <w:szCs w:val="20"/>
              </w:rPr>
            </w:pPr>
          </w:p>
        </w:tc>
        <w:tc>
          <w:tcPr>
            <w:tcW w:w="3217" w:type="dxa"/>
            <w:vAlign w:val="center"/>
          </w:tcPr>
          <w:p w14:paraId="2C030889" w14:textId="77777777" w:rsidR="00E2544E" w:rsidRPr="00E627B6" w:rsidRDefault="00E2544E" w:rsidP="0070151E">
            <w:pPr>
              <w:spacing w:before="100" w:beforeAutospacing="1" w:after="100" w:afterAutospacing="1"/>
              <w:rPr>
                <w:sz w:val="20"/>
                <w:szCs w:val="20"/>
              </w:rPr>
            </w:pPr>
            <w:r w:rsidRPr="00E627B6">
              <w:rPr>
                <w:sz w:val="20"/>
                <w:szCs w:val="20"/>
              </w:rPr>
              <w:t>Grochmal Avenue Wastewater Treatment facility</w:t>
            </w:r>
          </w:p>
        </w:tc>
        <w:tc>
          <w:tcPr>
            <w:tcW w:w="3083" w:type="dxa"/>
            <w:vAlign w:val="center"/>
          </w:tcPr>
          <w:p w14:paraId="0B6B2BA4" w14:textId="35A6AF34" w:rsidR="00E2544E" w:rsidRPr="00E627B6" w:rsidRDefault="00DA7A3F" w:rsidP="0070151E">
            <w:pPr>
              <w:spacing w:before="100" w:beforeAutospacing="1" w:after="100" w:afterAutospacing="1"/>
              <w:rPr>
                <w:sz w:val="20"/>
                <w:szCs w:val="20"/>
              </w:rPr>
            </w:pPr>
            <w:r w:rsidRPr="00DA7A3F">
              <w:rPr>
                <w:sz w:val="20"/>
                <w:szCs w:val="20"/>
              </w:rPr>
              <w:t>Worcester Street (Route 141), Cadwell Street, Bircham Street</w:t>
            </w:r>
          </w:p>
        </w:tc>
      </w:tr>
      <w:tr w:rsidR="00E2544E" w:rsidRPr="00E627B6" w14:paraId="32BBBAB3" w14:textId="77777777" w:rsidTr="0070151E">
        <w:trPr>
          <w:trHeight w:val="383"/>
        </w:trPr>
        <w:tc>
          <w:tcPr>
            <w:tcW w:w="2808" w:type="dxa"/>
            <w:vAlign w:val="center"/>
          </w:tcPr>
          <w:p w14:paraId="2BC81018" w14:textId="77777777" w:rsidR="00E2544E" w:rsidRPr="00E627B6" w:rsidRDefault="00E2544E" w:rsidP="0070151E">
            <w:pPr>
              <w:pStyle w:val="TableTextChar"/>
              <w:spacing w:before="100" w:beforeAutospacing="1" w:after="100" w:afterAutospacing="1"/>
              <w:rPr>
                <w:b/>
                <w:szCs w:val="20"/>
              </w:rPr>
            </w:pPr>
          </w:p>
        </w:tc>
        <w:tc>
          <w:tcPr>
            <w:tcW w:w="3780" w:type="dxa"/>
            <w:vAlign w:val="center"/>
          </w:tcPr>
          <w:p w14:paraId="351E3A8B" w14:textId="77777777" w:rsidR="00E2544E" w:rsidRPr="00E627B6" w:rsidRDefault="00E2544E" w:rsidP="0070151E">
            <w:pPr>
              <w:spacing w:before="100" w:beforeAutospacing="1" w:after="100" w:afterAutospacing="1"/>
              <w:rPr>
                <w:sz w:val="20"/>
                <w:szCs w:val="20"/>
              </w:rPr>
            </w:pPr>
            <w:r w:rsidRPr="00E627B6">
              <w:rPr>
                <w:sz w:val="20"/>
                <w:szCs w:val="20"/>
              </w:rPr>
              <w:t>Chicopee River Flooding</w:t>
            </w:r>
          </w:p>
        </w:tc>
        <w:tc>
          <w:tcPr>
            <w:tcW w:w="3217" w:type="dxa"/>
            <w:vAlign w:val="center"/>
          </w:tcPr>
          <w:p w14:paraId="63B8A775" w14:textId="77777777" w:rsidR="00E2544E" w:rsidRPr="00E627B6" w:rsidRDefault="00E2544E" w:rsidP="0070151E">
            <w:pPr>
              <w:spacing w:before="100" w:beforeAutospacing="1" w:after="100" w:afterAutospacing="1"/>
              <w:rPr>
                <w:sz w:val="20"/>
                <w:szCs w:val="20"/>
              </w:rPr>
            </w:pPr>
            <w:r w:rsidRPr="00E627B6">
              <w:rPr>
                <w:sz w:val="20"/>
                <w:szCs w:val="20"/>
              </w:rPr>
              <w:t>Grochmal Mobil Home Park</w:t>
            </w:r>
          </w:p>
        </w:tc>
        <w:tc>
          <w:tcPr>
            <w:tcW w:w="3083" w:type="dxa"/>
            <w:vAlign w:val="center"/>
          </w:tcPr>
          <w:p w14:paraId="3DFD1FDA" w14:textId="5C8F526E" w:rsidR="00E2544E" w:rsidRPr="00E627B6" w:rsidRDefault="00DA7A3F" w:rsidP="0070151E">
            <w:pPr>
              <w:spacing w:before="100" w:beforeAutospacing="1" w:after="100" w:afterAutospacing="1"/>
              <w:rPr>
                <w:sz w:val="20"/>
                <w:szCs w:val="20"/>
              </w:rPr>
            </w:pPr>
            <w:r w:rsidRPr="00DA7A3F">
              <w:rPr>
                <w:sz w:val="20"/>
                <w:szCs w:val="20"/>
              </w:rPr>
              <w:t>Worcester Street (Route 141), Cadwell Street, Bircham Street</w:t>
            </w:r>
          </w:p>
        </w:tc>
      </w:tr>
      <w:tr w:rsidR="00E2544E" w:rsidRPr="00E627B6" w14:paraId="241E3BFE" w14:textId="77777777" w:rsidTr="0070151E">
        <w:trPr>
          <w:trHeight w:val="383"/>
        </w:trPr>
        <w:tc>
          <w:tcPr>
            <w:tcW w:w="2808" w:type="dxa"/>
            <w:vAlign w:val="center"/>
          </w:tcPr>
          <w:p w14:paraId="66F629F6" w14:textId="77777777" w:rsidR="00E2544E" w:rsidRPr="00E627B6" w:rsidRDefault="00E2544E" w:rsidP="0070151E">
            <w:pPr>
              <w:pStyle w:val="TableTextChar"/>
              <w:spacing w:before="100" w:beforeAutospacing="1" w:after="100" w:afterAutospacing="1"/>
              <w:rPr>
                <w:b/>
                <w:szCs w:val="20"/>
              </w:rPr>
            </w:pPr>
          </w:p>
        </w:tc>
        <w:tc>
          <w:tcPr>
            <w:tcW w:w="3780" w:type="dxa"/>
            <w:vAlign w:val="center"/>
          </w:tcPr>
          <w:p w14:paraId="0CB4A068" w14:textId="77777777" w:rsidR="00E2544E" w:rsidRPr="00E627B6" w:rsidRDefault="00E2544E" w:rsidP="0070151E">
            <w:pPr>
              <w:spacing w:before="100" w:beforeAutospacing="1" w:after="100" w:afterAutospacing="1"/>
              <w:rPr>
                <w:sz w:val="20"/>
                <w:szCs w:val="20"/>
              </w:rPr>
            </w:pPr>
          </w:p>
        </w:tc>
        <w:tc>
          <w:tcPr>
            <w:tcW w:w="3217" w:type="dxa"/>
            <w:vAlign w:val="center"/>
          </w:tcPr>
          <w:p w14:paraId="087A67B0" w14:textId="283DA9E9" w:rsidR="00E2544E" w:rsidRPr="00E627B6" w:rsidRDefault="00DA7A3F" w:rsidP="0070151E">
            <w:pPr>
              <w:spacing w:before="100" w:beforeAutospacing="1" w:after="100" w:afterAutospacing="1"/>
              <w:rPr>
                <w:sz w:val="20"/>
                <w:szCs w:val="20"/>
              </w:rPr>
            </w:pPr>
            <w:r>
              <w:rPr>
                <w:sz w:val="20"/>
                <w:szCs w:val="20"/>
              </w:rPr>
              <w:t>MA Fire Training Center</w:t>
            </w:r>
          </w:p>
        </w:tc>
        <w:tc>
          <w:tcPr>
            <w:tcW w:w="3083" w:type="dxa"/>
            <w:vAlign w:val="center"/>
          </w:tcPr>
          <w:p w14:paraId="5AE87D5D" w14:textId="5DCE69F1" w:rsidR="00E2544E" w:rsidRPr="00E627B6" w:rsidRDefault="00DA7A3F" w:rsidP="0070151E">
            <w:pPr>
              <w:spacing w:before="100" w:beforeAutospacing="1" w:after="100" w:afterAutospacing="1"/>
              <w:rPr>
                <w:sz w:val="20"/>
                <w:szCs w:val="20"/>
              </w:rPr>
            </w:pPr>
            <w:r w:rsidRPr="00DA7A3F">
              <w:rPr>
                <w:sz w:val="20"/>
                <w:szCs w:val="20"/>
              </w:rPr>
              <w:t>Worcester Street (Route 141), Cadwell Street, Bircham Street, Main Street (IO), Berkshire Avenue, Fiberloid Street</w:t>
            </w:r>
          </w:p>
        </w:tc>
      </w:tr>
      <w:tr w:rsidR="00E2544E" w:rsidRPr="00E627B6" w14:paraId="5D2CFE6F" w14:textId="77777777" w:rsidTr="0070151E">
        <w:trPr>
          <w:trHeight w:val="383"/>
        </w:trPr>
        <w:tc>
          <w:tcPr>
            <w:tcW w:w="2808" w:type="dxa"/>
            <w:vAlign w:val="center"/>
          </w:tcPr>
          <w:p w14:paraId="36F045A2" w14:textId="77777777" w:rsidR="00E2544E" w:rsidRPr="00E627B6" w:rsidRDefault="00E2544E" w:rsidP="0070151E">
            <w:pPr>
              <w:pStyle w:val="TableTextChar"/>
              <w:spacing w:before="100" w:beforeAutospacing="1" w:after="100" w:afterAutospacing="1"/>
              <w:rPr>
                <w:b/>
                <w:szCs w:val="20"/>
              </w:rPr>
            </w:pPr>
          </w:p>
        </w:tc>
        <w:tc>
          <w:tcPr>
            <w:tcW w:w="3780" w:type="dxa"/>
            <w:vAlign w:val="center"/>
          </w:tcPr>
          <w:p w14:paraId="3AAC20D5" w14:textId="77777777" w:rsidR="00E2544E" w:rsidRPr="00E627B6" w:rsidRDefault="00E2544E" w:rsidP="0070151E">
            <w:pPr>
              <w:spacing w:before="100" w:beforeAutospacing="1" w:after="100" w:afterAutospacing="1"/>
              <w:rPr>
                <w:sz w:val="20"/>
                <w:szCs w:val="20"/>
              </w:rPr>
            </w:pPr>
          </w:p>
        </w:tc>
        <w:tc>
          <w:tcPr>
            <w:tcW w:w="3217" w:type="dxa"/>
            <w:vAlign w:val="center"/>
          </w:tcPr>
          <w:p w14:paraId="78746211" w14:textId="77777777" w:rsidR="00E2544E" w:rsidRPr="00E627B6" w:rsidRDefault="00E2544E" w:rsidP="0070151E">
            <w:pPr>
              <w:spacing w:before="100" w:beforeAutospacing="1" w:after="100" w:afterAutospacing="1"/>
              <w:rPr>
                <w:sz w:val="20"/>
                <w:szCs w:val="20"/>
              </w:rPr>
            </w:pPr>
            <w:r w:rsidRPr="00E627B6">
              <w:rPr>
                <w:sz w:val="20"/>
                <w:szCs w:val="20"/>
              </w:rPr>
              <w:t>Eastman</w:t>
            </w:r>
          </w:p>
        </w:tc>
        <w:tc>
          <w:tcPr>
            <w:tcW w:w="3083" w:type="dxa"/>
            <w:vAlign w:val="center"/>
          </w:tcPr>
          <w:p w14:paraId="23E32C73" w14:textId="5E314473" w:rsidR="00E2544E" w:rsidRPr="00E627B6" w:rsidRDefault="00DA7A3F" w:rsidP="0070151E">
            <w:pPr>
              <w:spacing w:before="100" w:beforeAutospacing="1" w:after="100" w:afterAutospacing="1"/>
              <w:rPr>
                <w:sz w:val="20"/>
                <w:szCs w:val="20"/>
              </w:rPr>
            </w:pPr>
            <w:r w:rsidRPr="00DA7A3F">
              <w:rPr>
                <w:sz w:val="20"/>
                <w:szCs w:val="20"/>
              </w:rPr>
              <w:t>Main Street (Indian Orchard), Oak Street, Myrtle Street, Parker Street, Berkshire Avenue</w:t>
            </w:r>
          </w:p>
        </w:tc>
      </w:tr>
      <w:tr w:rsidR="00E2544E" w:rsidRPr="00E627B6" w14:paraId="6A26644D" w14:textId="77777777" w:rsidTr="0070151E">
        <w:trPr>
          <w:trHeight w:val="383"/>
        </w:trPr>
        <w:tc>
          <w:tcPr>
            <w:tcW w:w="2808" w:type="dxa"/>
            <w:vAlign w:val="center"/>
          </w:tcPr>
          <w:p w14:paraId="2229CD2E" w14:textId="77777777" w:rsidR="00E2544E" w:rsidRPr="00E627B6" w:rsidRDefault="00E2544E" w:rsidP="0070151E">
            <w:pPr>
              <w:pStyle w:val="TableTextChar"/>
              <w:spacing w:before="100" w:beforeAutospacing="1" w:after="100" w:afterAutospacing="1"/>
              <w:rPr>
                <w:b/>
                <w:szCs w:val="20"/>
              </w:rPr>
            </w:pPr>
          </w:p>
        </w:tc>
        <w:tc>
          <w:tcPr>
            <w:tcW w:w="3780" w:type="dxa"/>
            <w:vAlign w:val="center"/>
          </w:tcPr>
          <w:p w14:paraId="38B123EB" w14:textId="77777777" w:rsidR="00E2544E" w:rsidRPr="00E627B6" w:rsidRDefault="00E2544E" w:rsidP="0070151E">
            <w:pPr>
              <w:spacing w:before="100" w:beforeAutospacing="1" w:after="100" w:afterAutospacing="1"/>
              <w:rPr>
                <w:sz w:val="20"/>
                <w:szCs w:val="20"/>
              </w:rPr>
            </w:pPr>
          </w:p>
        </w:tc>
        <w:tc>
          <w:tcPr>
            <w:tcW w:w="3217" w:type="dxa"/>
            <w:vAlign w:val="center"/>
          </w:tcPr>
          <w:p w14:paraId="7EBBCFC6" w14:textId="77777777" w:rsidR="00E2544E" w:rsidRPr="00E627B6" w:rsidRDefault="00E2544E" w:rsidP="0070151E">
            <w:pPr>
              <w:spacing w:before="100" w:beforeAutospacing="1" w:after="100" w:afterAutospacing="1"/>
              <w:rPr>
                <w:sz w:val="20"/>
                <w:szCs w:val="20"/>
              </w:rPr>
            </w:pPr>
            <w:r w:rsidRPr="00E627B6">
              <w:rPr>
                <w:sz w:val="20"/>
                <w:szCs w:val="20"/>
              </w:rPr>
              <w:t>Water Street Section of Indian Orchard</w:t>
            </w:r>
          </w:p>
        </w:tc>
        <w:tc>
          <w:tcPr>
            <w:tcW w:w="3083" w:type="dxa"/>
            <w:vAlign w:val="center"/>
          </w:tcPr>
          <w:p w14:paraId="061EE43B" w14:textId="2FF34D34" w:rsidR="00E2544E" w:rsidRPr="00E627B6" w:rsidRDefault="00DA7A3F" w:rsidP="0070151E">
            <w:pPr>
              <w:spacing w:before="100" w:beforeAutospacing="1" w:after="100" w:afterAutospacing="1"/>
              <w:rPr>
                <w:sz w:val="20"/>
                <w:szCs w:val="20"/>
              </w:rPr>
            </w:pPr>
            <w:r w:rsidRPr="00DA7A3F">
              <w:rPr>
                <w:sz w:val="20"/>
                <w:szCs w:val="20"/>
              </w:rPr>
              <w:t>Mill Street, Locust Street, Main Street, Belmont Avenue, Pine Street</w:t>
            </w:r>
          </w:p>
        </w:tc>
      </w:tr>
      <w:tr w:rsidR="00B2216D" w:rsidRPr="00E627B6" w14:paraId="0AA6AEC1" w14:textId="77777777" w:rsidTr="0070151E">
        <w:trPr>
          <w:trHeight w:val="119"/>
        </w:trPr>
        <w:tc>
          <w:tcPr>
            <w:tcW w:w="2808" w:type="dxa"/>
            <w:shd w:val="clear" w:color="auto" w:fill="D9D9D9" w:themeFill="background1" w:themeFillShade="D9"/>
            <w:vAlign w:val="center"/>
          </w:tcPr>
          <w:p w14:paraId="4F9587FE" w14:textId="77777777" w:rsidR="00B2216D" w:rsidRPr="00E627B6" w:rsidRDefault="00B2216D" w:rsidP="0070151E">
            <w:pPr>
              <w:pStyle w:val="TableTextChar"/>
              <w:spacing w:before="100" w:beforeAutospacing="1" w:after="100" w:afterAutospacing="1"/>
              <w:jc w:val="center"/>
              <w:rPr>
                <w:b/>
                <w:bCs/>
                <w:szCs w:val="20"/>
              </w:rPr>
            </w:pPr>
          </w:p>
        </w:tc>
        <w:tc>
          <w:tcPr>
            <w:tcW w:w="3780" w:type="dxa"/>
            <w:shd w:val="clear" w:color="auto" w:fill="D9D9D9" w:themeFill="background1" w:themeFillShade="D9"/>
            <w:vAlign w:val="center"/>
          </w:tcPr>
          <w:p w14:paraId="368EE9E0" w14:textId="77777777" w:rsidR="00B2216D" w:rsidRPr="00E627B6" w:rsidRDefault="00B2216D" w:rsidP="0070151E">
            <w:pPr>
              <w:spacing w:before="100" w:beforeAutospacing="1" w:after="100" w:afterAutospacing="1"/>
              <w:jc w:val="center"/>
              <w:rPr>
                <w:b/>
                <w:bCs/>
                <w:sz w:val="20"/>
                <w:szCs w:val="20"/>
              </w:rPr>
            </w:pPr>
          </w:p>
        </w:tc>
        <w:tc>
          <w:tcPr>
            <w:tcW w:w="3217" w:type="dxa"/>
            <w:shd w:val="clear" w:color="auto" w:fill="D9D9D9" w:themeFill="background1" w:themeFillShade="D9"/>
            <w:vAlign w:val="center"/>
          </w:tcPr>
          <w:p w14:paraId="23AEFE9C" w14:textId="77777777" w:rsidR="00B2216D" w:rsidRPr="00E627B6" w:rsidRDefault="00B2216D" w:rsidP="0070151E">
            <w:pPr>
              <w:spacing w:before="100" w:beforeAutospacing="1" w:after="100" w:afterAutospacing="1"/>
              <w:jc w:val="center"/>
              <w:rPr>
                <w:b/>
                <w:bCs/>
                <w:sz w:val="20"/>
                <w:szCs w:val="20"/>
              </w:rPr>
            </w:pPr>
          </w:p>
        </w:tc>
        <w:tc>
          <w:tcPr>
            <w:tcW w:w="3083" w:type="dxa"/>
            <w:shd w:val="clear" w:color="auto" w:fill="D9D9D9" w:themeFill="background1" w:themeFillShade="D9"/>
            <w:vAlign w:val="center"/>
          </w:tcPr>
          <w:p w14:paraId="0B6A5E0C" w14:textId="77777777" w:rsidR="00B2216D" w:rsidRPr="00E627B6" w:rsidRDefault="00B2216D" w:rsidP="0070151E">
            <w:pPr>
              <w:spacing w:before="100" w:beforeAutospacing="1" w:after="100" w:afterAutospacing="1"/>
              <w:jc w:val="center"/>
              <w:rPr>
                <w:b/>
                <w:bCs/>
                <w:sz w:val="20"/>
                <w:szCs w:val="20"/>
              </w:rPr>
            </w:pPr>
          </w:p>
        </w:tc>
      </w:tr>
      <w:tr w:rsidR="00EB6F9E" w:rsidRPr="00E627B6" w14:paraId="5069BE23" w14:textId="77777777" w:rsidTr="0070151E">
        <w:trPr>
          <w:trHeight w:val="383"/>
        </w:trPr>
        <w:tc>
          <w:tcPr>
            <w:tcW w:w="2808" w:type="dxa"/>
            <w:vAlign w:val="center"/>
          </w:tcPr>
          <w:p w14:paraId="378AE506" w14:textId="77777777" w:rsidR="00EB6F9E" w:rsidRPr="00E627B6" w:rsidRDefault="00EB6F9E" w:rsidP="0070151E">
            <w:pPr>
              <w:pStyle w:val="TableTextChar"/>
              <w:spacing w:before="100" w:beforeAutospacing="1" w:after="100" w:afterAutospacing="1"/>
              <w:rPr>
                <w:b/>
                <w:szCs w:val="20"/>
              </w:rPr>
            </w:pPr>
            <w:r w:rsidRPr="00E627B6">
              <w:rPr>
                <w:b/>
                <w:szCs w:val="20"/>
              </w:rPr>
              <w:t>Hurricane/Severe Wind</w:t>
            </w:r>
          </w:p>
        </w:tc>
        <w:tc>
          <w:tcPr>
            <w:tcW w:w="3780" w:type="dxa"/>
            <w:vAlign w:val="center"/>
          </w:tcPr>
          <w:p w14:paraId="6680F8E2" w14:textId="77777777" w:rsidR="00EB6F9E" w:rsidRPr="00E627B6" w:rsidRDefault="00EB6F9E" w:rsidP="0070151E">
            <w:pPr>
              <w:pStyle w:val="TableTextChar"/>
              <w:spacing w:before="100" w:beforeAutospacing="1" w:after="100" w:afterAutospacing="1"/>
              <w:rPr>
                <w:szCs w:val="20"/>
              </w:rPr>
            </w:pPr>
            <w:r w:rsidRPr="00E627B6">
              <w:rPr>
                <w:szCs w:val="20"/>
              </w:rPr>
              <w:t>Citywide Impact</w:t>
            </w:r>
          </w:p>
        </w:tc>
        <w:tc>
          <w:tcPr>
            <w:tcW w:w="3217" w:type="dxa"/>
            <w:vAlign w:val="center"/>
          </w:tcPr>
          <w:p w14:paraId="7CD8F0E8" w14:textId="77777777" w:rsidR="00EB6F9E" w:rsidRPr="00E627B6" w:rsidRDefault="00EB6F9E" w:rsidP="0070151E">
            <w:pPr>
              <w:pStyle w:val="TableTextChar"/>
              <w:spacing w:before="100" w:beforeAutospacing="1" w:after="100" w:afterAutospacing="1"/>
              <w:rPr>
                <w:szCs w:val="20"/>
              </w:rPr>
            </w:pPr>
            <w:r w:rsidRPr="00E627B6">
              <w:rPr>
                <w:szCs w:val="20"/>
              </w:rPr>
              <w:t>All critical facilities affected</w:t>
            </w:r>
          </w:p>
        </w:tc>
        <w:tc>
          <w:tcPr>
            <w:tcW w:w="3083" w:type="dxa"/>
            <w:vAlign w:val="center"/>
          </w:tcPr>
          <w:p w14:paraId="299EE952" w14:textId="44EEE82D" w:rsidR="00EB6F9E" w:rsidRPr="00E627B6" w:rsidRDefault="00DA7A3F" w:rsidP="00655140">
            <w:pPr>
              <w:pStyle w:val="TableTextChar"/>
              <w:spacing w:before="100" w:beforeAutospacing="1" w:after="100" w:afterAutospacing="1"/>
              <w:rPr>
                <w:szCs w:val="20"/>
              </w:rPr>
            </w:pPr>
            <w:r w:rsidRPr="00DA7A3F">
              <w:rPr>
                <w:szCs w:val="20"/>
              </w:rPr>
              <w:t xml:space="preserve">Evacuation Routes </w:t>
            </w:r>
            <w:r w:rsidR="00655140">
              <w:rPr>
                <w:szCs w:val="20"/>
              </w:rPr>
              <w:t>w</w:t>
            </w:r>
            <w:r w:rsidR="00655140" w:rsidRPr="00DA7A3F">
              <w:rPr>
                <w:szCs w:val="20"/>
              </w:rPr>
              <w:t xml:space="preserve">ill </w:t>
            </w:r>
            <w:r w:rsidRPr="00DA7A3F">
              <w:rPr>
                <w:szCs w:val="20"/>
              </w:rPr>
              <w:t xml:space="preserve">be main City Arterials such as: Main </w:t>
            </w:r>
            <w:r w:rsidR="00E2117C">
              <w:rPr>
                <w:szCs w:val="20"/>
              </w:rPr>
              <w:t>Street</w:t>
            </w:r>
            <w:r w:rsidRPr="00DA7A3F">
              <w:rPr>
                <w:szCs w:val="20"/>
              </w:rPr>
              <w:t xml:space="preserve">, East and West Columbus Ave, Sumner Ave, Parker St, Boston Road, Carew </w:t>
            </w:r>
            <w:r w:rsidR="00E2117C">
              <w:rPr>
                <w:szCs w:val="20"/>
              </w:rPr>
              <w:t>Street</w:t>
            </w:r>
            <w:r w:rsidRPr="00DA7A3F">
              <w:rPr>
                <w:szCs w:val="20"/>
              </w:rPr>
              <w:t>, Berkshire Ave., Page Blvd, State Street would be primary Routes.</w:t>
            </w:r>
          </w:p>
        </w:tc>
      </w:tr>
      <w:tr w:rsidR="00EB6F9E" w:rsidRPr="00E627B6" w14:paraId="25225728" w14:textId="77777777" w:rsidTr="0070151E">
        <w:trPr>
          <w:trHeight w:val="218"/>
        </w:trPr>
        <w:tc>
          <w:tcPr>
            <w:tcW w:w="2808" w:type="dxa"/>
            <w:shd w:val="clear" w:color="auto" w:fill="D9D9D9" w:themeFill="background1" w:themeFillShade="D9"/>
            <w:vAlign w:val="center"/>
          </w:tcPr>
          <w:p w14:paraId="03B02C45" w14:textId="77777777" w:rsidR="00EB6F9E" w:rsidRPr="00E627B6" w:rsidRDefault="00EB6F9E" w:rsidP="0070151E">
            <w:pPr>
              <w:pStyle w:val="TableTextChar"/>
              <w:spacing w:before="100" w:beforeAutospacing="1" w:after="100" w:afterAutospacing="1"/>
              <w:jc w:val="center"/>
              <w:rPr>
                <w:b/>
                <w:bCs/>
                <w:szCs w:val="20"/>
              </w:rPr>
            </w:pPr>
          </w:p>
        </w:tc>
        <w:tc>
          <w:tcPr>
            <w:tcW w:w="3780" w:type="dxa"/>
            <w:shd w:val="clear" w:color="auto" w:fill="D9D9D9" w:themeFill="background1" w:themeFillShade="D9"/>
            <w:vAlign w:val="center"/>
          </w:tcPr>
          <w:p w14:paraId="189F0798" w14:textId="77777777" w:rsidR="00EB6F9E" w:rsidRPr="00E627B6" w:rsidRDefault="00EB6F9E" w:rsidP="0070151E">
            <w:pPr>
              <w:spacing w:before="100" w:beforeAutospacing="1" w:after="100" w:afterAutospacing="1"/>
              <w:jc w:val="center"/>
              <w:rPr>
                <w:b/>
                <w:bCs/>
                <w:sz w:val="20"/>
                <w:szCs w:val="20"/>
              </w:rPr>
            </w:pPr>
          </w:p>
        </w:tc>
        <w:tc>
          <w:tcPr>
            <w:tcW w:w="3217" w:type="dxa"/>
            <w:shd w:val="clear" w:color="auto" w:fill="D9D9D9" w:themeFill="background1" w:themeFillShade="D9"/>
            <w:vAlign w:val="center"/>
          </w:tcPr>
          <w:p w14:paraId="27F3125C" w14:textId="77777777" w:rsidR="00EB6F9E" w:rsidRPr="00E627B6" w:rsidRDefault="00EB6F9E" w:rsidP="0070151E">
            <w:pPr>
              <w:spacing w:before="100" w:beforeAutospacing="1" w:after="100" w:afterAutospacing="1"/>
              <w:jc w:val="center"/>
              <w:rPr>
                <w:b/>
                <w:bCs/>
                <w:sz w:val="20"/>
                <w:szCs w:val="20"/>
              </w:rPr>
            </w:pPr>
          </w:p>
        </w:tc>
        <w:tc>
          <w:tcPr>
            <w:tcW w:w="3083" w:type="dxa"/>
            <w:shd w:val="clear" w:color="auto" w:fill="D9D9D9" w:themeFill="background1" w:themeFillShade="D9"/>
            <w:vAlign w:val="center"/>
          </w:tcPr>
          <w:p w14:paraId="3314197B" w14:textId="77777777" w:rsidR="00EB6F9E" w:rsidRPr="00E627B6" w:rsidRDefault="00EB6F9E" w:rsidP="0070151E">
            <w:pPr>
              <w:spacing w:before="100" w:beforeAutospacing="1" w:after="100" w:afterAutospacing="1"/>
              <w:jc w:val="center"/>
              <w:rPr>
                <w:b/>
                <w:bCs/>
                <w:sz w:val="20"/>
                <w:szCs w:val="20"/>
              </w:rPr>
            </w:pPr>
          </w:p>
        </w:tc>
      </w:tr>
      <w:tr w:rsidR="00E2544E" w:rsidRPr="00E627B6" w14:paraId="569355D3" w14:textId="77777777" w:rsidTr="0070151E">
        <w:trPr>
          <w:trHeight w:val="383"/>
        </w:trPr>
        <w:tc>
          <w:tcPr>
            <w:tcW w:w="2808" w:type="dxa"/>
            <w:vAlign w:val="center"/>
          </w:tcPr>
          <w:p w14:paraId="31765A58" w14:textId="77777777" w:rsidR="00E2544E" w:rsidRPr="00E627B6" w:rsidRDefault="00E2544E" w:rsidP="0070151E">
            <w:pPr>
              <w:pStyle w:val="TableTextChar"/>
              <w:spacing w:before="100" w:beforeAutospacing="1" w:after="100" w:afterAutospacing="1"/>
              <w:rPr>
                <w:b/>
                <w:szCs w:val="20"/>
              </w:rPr>
            </w:pPr>
            <w:r w:rsidRPr="00E627B6">
              <w:rPr>
                <w:b/>
                <w:szCs w:val="20"/>
              </w:rPr>
              <w:t>Severe Snow/Ice Storm</w:t>
            </w:r>
          </w:p>
        </w:tc>
        <w:tc>
          <w:tcPr>
            <w:tcW w:w="3780" w:type="dxa"/>
            <w:vAlign w:val="center"/>
          </w:tcPr>
          <w:p w14:paraId="2474C061" w14:textId="77777777" w:rsidR="00E2544E" w:rsidRPr="00E627B6" w:rsidRDefault="00E2544E" w:rsidP="0070151E">
            <w:pPr>
              <w:spacing w:before="100" w:beforeAutospacing="1" w:after="100" w:afterAutospacing="1"/>
              <w:rPr>
                <w:sz w:val="20"/>
                <w:szCs w:val="20"/>
              </w:rPr>
            </w:pPr>
            <w:r w:rsidRPr="00E627B6">
              <w:rPr>
                <w:sz w:val="20"/>
                <w:szCs w:val="20"/>
              </w:rPr>
              <w:t>Citywide Impact</w:t>
            </w:r>
          </w:p>
        </w:tc>
        <w:tc>
          <w:tcPr>
            <w:tcW w:w="3217" w:type="dxa"/>
            <w:vAlign w:val="center"/>
          </w:tcPr>
          <w:p w14:paraId="2E051DFC" w14:textId="77777777" w:rsidR="00E2544E" w:rsidRPr="00E627B6" w:rsidRDefault="00E2544E" w:rsidP="0070151E">
            <w:pPr>
              <w:spacing w:before="100" w:beforeAutospacing="1" w:after="100" w:afterAutospacing="1"/>
              <w:rPr>
                <w:sz w:val="20"/>
                <w:szCs w:val="20"/>
              </w:rPr>
            </w:pPr>
            <w:r w:rsidRPr="00E627B6">
              <w:rPr>
                <w:sz w:val="20"/>
                <w:szCs w:val="20"/>
              </w:rPr>
              <w:t>All critical facilities affected</w:t>
            </w:r>
          </w:p>
        </w:tc>
        <w:tc>
          <w:tcPr>
            <w:tcW w:w="3083" w:type="dxa"/>
            <w:vAlign w:val="center"/>
          </w:tcPr>
          <w:p w14:paraId="60346F01" w14:textId="553A6832" w:rsidR="00E2544E" w:rsidRPr="00E627B6" w:rsidRDefault="00DA7A3F" w:rsidP="00655140">
            <w:pPr>
              <w:rPr>
                <w:sz w:val="20"/>
                <w:szCs w:val="20"/>
              </w:rPr>
            </w:pPr>
            <w:r w:rsidRPr="00DA7A3F">
              <w:rPr>
                <w:sz w:val="20"/>
                <w:szCs w:val="20"/>
              </w:rPr>
              <w:t xml:space="preserve">Evacuation Routes </w:t>
            </w:r>
            <w:r w:rsidR="00655140">
              <w:rPr>
                <w:sz w:val="20"/>
                <w:szCs w:val="20"/>
              </w:rPr>
              <w:t>w</w:t>
            </w:r>
            <w:r w:rsidR="00655140" w:rsidRPr="00DA7A3F">
              <w:rPr>
                <w:sz w:val="20"/>
                <w:szCs w:val="20"/>
              </w:rPr>
              <w:t xml:space="preserve">ill </w:t>
            </w:r>
            <w:r w:rsidRPr="00DA7A3F">
              <w:rPr>
                <w:sz w:val="20"/>
                <w:szCs w:val="20"/>
              </w:rPr>
              <w:t xml:space="preserve">be main City Arterials such as: Main </w:t>
            </w:r>
            <w:r w:rsidR="00E2117C">
              <w:rPr>
                <w:sz w:val="20"/>
                <w:szCs w:val="20"/>
              </w:rPr>
              <w:t>Street</w:t>
            </w:r>
            <w:r w:rsidRPr="00DA7A3F">
              <w:rPr>
                <w:sz w:val="20"/>
                <w:szCs w:val="20"/>
              </w:rPr>
              <w:t xml:space="preserve">, East and West Columbus Ave, Sumner Ave, Parker St, Boston Road, Carew </w:t>
            </w:r>
            <w:r w:rsidR="00E2117C">
              <w:rPr>
                <w:sz w:val="20"/>
                <w:szCs w:val="20"/>
              </w:rPr>
              <w:t>Street</w:t>
            </w:r>
            <w:r w:rsidRPr="00DA7A3F">
              <w:rPr>
                <w:sz w:val="20"/>
                <w:szCs w:val="20"/>
              </w:rPr>
              <w:t>, Berkshire Ave., Page Blvd, State Street would be primary Routes.</w:t>
            </w:r>
          </w:p>
        </w:tc>
      </w:tr>
      <w:tr w:rsidR="00341F8E" w:rsidRPr="00341F8E" w14:paraId="6EBE1D47" w14:textId="77777777" w:rsidTr="00341F8E">
        <w:trPr>
          <w:trHeight w:val="710"/>
        </w:trPr>
        <w:tc>
          <w:tcPr>
            <w:tcW w:w="12888" w:type="dxa"/>
            <w:gridSpan w:val="4"/>
            <w:shd w:val="clear" w:color="auto" w:fill="000000" w:themeFill="text1"/>
            <w:vAlign w:val="center"/>
          </w:tcPr>
          <w:p w14:paraId="5F26CE1D" w14:textId="5FD8B599" w:rsidR="00341F8E" w:rsidRPr="00341F8E" w:rsidRDefault="00341F8E" w:rsidP="00341F8E">
            <w:pPr>
              <w:pStyle w:val="TableTextChar"/>
              <w:pBdr>
                <w:top w:val="single" w:sz="4" w:space="1" w:color="auto"/>
                <w:left w:val="single" w:sz="4" w:space="4" w:color="auto"/>
                <w:bottom w:val="single" w:sz="4" w:space="1" w:color="auto"/>
                <w:right w:val="single" w:sz="4" w:space="4" w:color="auto"/>
              </w:pBdr>
              <w:shd w:val="clear" w:color="auto" w:fill="000000" w:themeFill="text1"/>
              <w:spacing w:before="100" w:beforeAutospacing="1" w:after="100" w:afterAutospacing="1"/>
              <w:jc w:val="center"/>
              <w:rPr>
                <w:rFonts w:ascii="Gill Sans MT" w:hAnsi="Gill Sans MT"/>
                <w:b/>
                <w:sz w:val="24"/>
              </w:rPr>
            </w:pPr>
            <w:r w:rsidRPr="00341F8E">
              <w:rPr>
                <w:rFonts w:ascii="Gill Sans MT" w:hAnsi="Gill Sans MT"/>
                <w:b/>
                <w:sz w:val="24"/>
              </w:rPr>
              <w:t>Table 4.1:  Critical Facilities and Evacuation Routes Potentially Affected by Hazard Areas</w:t>
            </w:r>
          </w:p>
        </w:tc>
      </w:tr>
      <w:tr w:rsidR="00341F8E" w:rsidRPr="00E627B6" w14:paraId="44154CD2" w14:textId="77777777" w:rsidTr="00341F8E">
        <w:trPr>
          <w:trHeight w:val="350"/>
        </w:trPr>
        <w:tc>
          <w:tcPr>
            <w:tcW w:w="2808" w:type="dxa"/>
            <w:shd w:val="clear" w:color="auto" w:fill="D9D9D9" w:themeFill="background1" w:themeFillShade="D9"/>
            <w:vAlign w:val="center"/>
          </w:tcPr>
          <w:p w14:paraId="4229CCC9" w14:textId="4BEB1F0B" w:rsidR="00341F8E" w:rsidRPr="00341F8E" w:rsidRDefault="00341F8E" w:rsidP="00341F8E">
            <w:pPr>
              <w:pStyle w:val="TableTextChar"/>
              <w:spacing w:before="100" w:beforeAutospacing="1" w:after="100" w:afterAutospacing="1"/>
              <w:jc w:val="center"/>
              <w:rPr>
                <w:b/>
                <w:szCs w:val="20"/>
              </w:rPr>
            </w:pPr>
            <w:r w:rsidRPr="00341F8E">
              <w:rPr>
                <w:b/>
                <w:szCs w:val="20"/>
              </w:rPr>
              <w:t>Hazard Type</w:t>
            </w:r>
          </w:p>
        </w:tc>
        <w:tc>
          <w:tcPr>
            <w:tcW w:w="3780" w:type="dxa"/>
            <w:shd w:val="clear" w:color="auto" w:fill="D9D9D9" w:themeFill="background1" w:themeFillShade="D9"/>
            <w:vAlign w:val="center"/>
          </w:tcPr>
          <w:p w14:paraId="58A21827" w14:textId="3B2926B5" w:rsidR="00341F8E" w:rsidRPr="00341F8E" w:rsidRDefault="00341F8E" w:rsidP="00341F8E">
            <w:pPr>
              <w:spacing w:before="100" w:beforeAutospacing="1" w:after="100" w:afterAutospacing="1"/>
              <w:jc w:val="center"/>
              <w:rPr>
                <w:b/>
                <w:sz w:val="20"/>
                <w:szCs w:val="20"/>
              </w:rPr>
            </w:pPr>
            <w:r w:rsidRPr="00341F8E">
              <w:rPr>
                <w:b/>
                <w:sz w:val="20"/>
                <w:szCs w:val="20"/>
              </w:rPr>
              <w:t>Hazard Area</w:t>
            </w:r>
          </w:p>
        </w:tc>
        <w:tc>
          <w:tcPr>
            <w:tcW w:w="3217" w:type="dxa"/>
            <w:shd w:val="clear" w:color="auto" w:fill="D9D9D9" w:themeFill="background1" w:themeFillShade="D9"/>
            <w:vAlign w:val="center"/>
          </w:tcPr>
          <w:p w14:paraId="5D8587E7" w14:textId="1081CC8A" w:rsidR="00341F8E" w:rsidRPr="00341F8E" w:rsidRDefault="00341F8E" w:rsidP="00341F8E">
            <w:pPr>
              <w:spacing w:before="100" w:beforeAutospacing="1" w:after="100" w:afterAutospacing="1"/>
              <w:jc w:val="center"/>
              <w:rPr>
                <w:b/>
                <w:sz w:val="20"/>
                <w:szCs w:val="20"/>
              </w:rPr>
            </w:pPr>
            <w:r w:rsidRPr="00341F8E">
              <w:rPr>
                <w:b/>
                <w:sz w:val="20"/>
                <w:szCs w:val="20"/>
              </w:rPr>
              <w:t>Critical Facilities Affected</w:t>
            </w:r>
          </w:p>
        </w:tc>
        <w:tc>
          <w:tcPr>
            <w:tcW w:w="3083" w:type="dxa"/>
            <w:shd w:val="clear" w:color="auto" w:fill="D9D9D9" w:themeFill="background1" w:themeFillShade="D9"/>
            <w:vAlign w:val="center"/>
          </w:tcPr>
          <w:p w14:paraId="66BB8CCC" w14:textId="32C7880D" w:rsidR="00341F8E" w:rsidRPr="00341F8E" w:rsidRDefault="00341F8E" w:rsidP="00341F8E">
            <w:pPr>
              <w:spacing w:before="100" w:beforeAutospacing="1" w:after="100" w:afterAutospacing="1"/>
              <w:jc w:val="center"/>
              <w:rPr>
                <w:b/>
                <w:sz w:val="20"/>
                <w:szCs w:val="20"/>
              </w:rPr>
            </w:pPr>
            <w:r w:rsidRPr="00341F8E">
              <w:rPr>
                <w:b/>
                <w:sz w:val="20"/>
                <w:szCs w:val="20"/>
              </w:rPr>
              <w:t>Evacuation Routes Affected</w:t>
            </w:r>
          </w:p>
        </w:tc>
      </w:tr>
      <w:tr w:rsidR="009B7303" w:rsidRPr="00E627B6" w14:paraId="25EFF262" w14:textId="77777777" w:rsidTr="0070151E">
        <w:trPr>
          <w:trHeight w:val="383"/>
        </w:trPr>
        <w:tc>
          <w:tcPr>
            <w:tcW w:w="2808" w:type="dxa"/>
            <w:vAlign w:val="center"/>
          </w:tcPr>
          <w:p w14:paraId="51AAADBB" w14:textId="77777777" w:rsidR="009B7303" w:rsidRPr="00E627B6" w:rsidRDefault="009B7303" w:rsidP="0070151E">
            <w:pPr>
              <w:pStyle w:val="TableTextChar"/>
              <w:spacing w:before="100" w:beforeAutospacing="1" w:after="100" w:afterAutospacing="1"/>
              <w:rPr>
                <w:b/>
                <w:szCs w:val="20"/>
              </w:rPr>
            </w:pPr>
            <w:r w:rsidRPr="00E627B6">
              <w:rPr>
                <w:b/>
                <w:szCs w:val="20"/>
              </w:rPr>
              <w:t>Wildfire/Brushfire</w:t>
            </w:r>
          </w:p>
        </w:tc>
        <w:tc>
          <w:tcPr>
            <w:tcW w:w="3780" w:type="dxa"/>
            <w:vAlign w:val="center"/>
          </w:tcPr>
          <w:p w14:paraId="1BD7B0FC" w14:textId="77777777" w:rsidR="009B7303" w:rsidRPr="00E627B6" w:rsidRDefault="009B7303" w:rsidP="0070151E">
            <w:pPr>
              <w:spacing w:before="100" w:beforeAutospacing="1" w:after="100" w:afterAutospacing="1"/>
              <w:rPr>
                <w:sz w:val="20"/>
                <w:szCs w:val="20"/>
              </w:rPr>
            </w:pPr>
            <w:r w:rsidRPr="00E627B6">
              <w:rPr>
                <w:sz w:val="20"/>
                <w:szCs w:val="20"/>
              </w:rPr>
              <w:t>Limited Impact</w:t>
            </w:r>
          </w:p>
        </w:tc>
        <w:tc>
          <w:tcPr>
            <w:tcW w:w="3217" w:type="dxa"/>
            <w:vAlign w:val="center"/>
          </w:tcPr>
          <w:p w14:paraId="3CAD630D" w14:textId="77777777" w:rsidR="009B7303" w:rsidRPr="00E627B6" w:rsidRDefault="009B7303" w:rsidP="0070151E">
            <w:pPr>
              <w:spacing w:before="100" w:beforeAutospacing="1" w:after="100" w:afterAutospacing="1"/>
              <w:rPr>
                <w:sz w:val="20"/>
                <w:szCs w:val="20"/>
              </w:rPr>
            </w:pPr>
            <w:r w:rsidRPr="00E627B6">
              <w:rPr>
                <w:sz w:val="20"/>
                <w:szCs w:val="20"/>
              </w:rPr>
              <w:t>Baystate Medical Center – Main Campus</w:t>
            </w:r>
          </w:p>
        </w:tc>
        <w:tc>
          <w:tcPr>
            <w:tcW w:w="3083" w:type="dxa"/>
            <w:vAlign w:val="center"/>
          </w:tcPr>
          <w:p w14:paraId="62BDC9B4" w14:textId="2BF4EE60" w:rsidR="009B7303" w:rsidRPr="00E627B6" w:rsidRDefault="00DA7A3F" w:rsidP="0070151E">
            <w:pPr>
              <w:spacing w:before="100" w:beforeAutospacing="1" w:after="100" w:afterAutospacing="1"/>
              <w:rPr>
                <w:sz w:val="20"/>
                <w:szCs w:val="20"/>
              </w:rPr>
            </w:pPr>
            <w:r w:rsidRPr="00DA7A3F">
              <w:rPr>
                <w:sz w:val="20"/>
                <w:szCs w:val="20"/>
              </w:rPr>
              <w:t>Main Street, Springfield Street, Chestnut Street, Armory Street</w:t>
            </w:r>
          </w:p>
        </w:tc>
      </w:tr>
      <w:tr w:rsidR="009B7303" w:rsidRPr="00E627B6" w14:paraId="476ED33B" w14:textId="77777777" w:rsidTr="0070151E">
        <w:trPr>
          <w:trHeight w:val="383"/>
        </w:trPr>
        <w:tc>
          <w:tcPr>
            <w:tcW w:w="2808" w:type="dxa"/>
            <w:vAlign w:val="center"/>
          </w:tcPr>
          <w:p w14:paraId="013253FA" w14:textId="77777777" w:rsidR="009B7303" w:rsidRPr="00E627B6" w:rsidRDefault="009B7303" w:rsidP="0070151E">
            <w:pPr>
              <w:pStyle w:val="TableTextChar"/>
              <w:spacing w:before="100" w:beforeAutospacing="1" w:after="100" w:afterAutospacing="1"/>
              <w:rPr>
                <w:b/>
                <w:szCs w:val="20"/>
              </w:rPr>
            </w:pPr>
          </w:p>
        </w:tc>
        <w:tc>
          <w:tcPr>
            <w:tcW w:w="3780" w:type="dxa"/>
            <w:vAlign w:val="center"/>
          </w:tcPr>
          <w:p w14:paraId="02CC3E0B" w14:textId="77777777" w:rsidR="009B7303" w:rsidRPr="00E627B6" w:rsidRDefault="009B7303" w:rsidP="0070151E">
            <w:pPr>
              <w:spacing w:before="100" w:beforeAutospacing="1" w:after="100" w:afterAutospacing="1"/>
              <w:rPr>
                <w:sz w:val="20"/>
                <w:szCs w:val="20"/>
              </w:rPr>
            </w:pPr>
          </w:p>
        </w:tc>
        <w:tc>
          <w:tcPr>
            <w:tcW w:w="3217" w:type="dxa"/>
            <w:vAlign w:val="center"/>
          </w:tcPr>
          <w:p w14:paraId="7074E384" w14:textId="77777777" w:rsidR="009B7303" w:rsidRPr="00E627B6" w:rsidRDefault="009B7303" w:rsidP="0070151E">
            <w:pPr>
              <w:spacing w:before="100" w:beforeAutospacing="1" w:after="100" w:afterAutospacing="1"/>
              <w:rPr>
                <w:sz w:val="20"/>
                <w:szCs w:val="20"/>
              </w:rPr>
            </w:pPr>
            <w:r w:rsidRPr="00E627B6">
              <w:rPr>
                <w:sz w:val="20"/>
                <w:szCs w:val="20"/>
              </w:rPr>
              <w:t xml:space="preserve">Buckeye Pipeline Terminal </w:t>
            </w:r>
          </w:p>
        </w:tc>
        <w:tc>
          <w:tcPr>
            <w:tcW w:w="3083" w:type="dxa"/>
            <w:vAlign w:val="center"/>
          </w:tcPr>
          <w:p w14:paraId="4F493B25" w14:textId="1C146505" w:rsidR="009B7303" w:rsidRPr="00E627B6" w:rsidRDefault="00DA7A3F" w:rsidP="0070151E">
            <w:pPr>
              <w:spacing w:before="100" w:beforeAutospacing="1" w:after="100" w:afterAutospacing="1"/>
              <w:rPr>
                <w:sz w:val="20"/>
                <w:szCs w:val="20"/>
              </w:rPr>
            </w:pPr>
            <w:r w:rsidRPr="00DA7A3F">
              <w:rPr>
                <w:sz w:val="20"/>
                <w:szCs w:val="20"/>
              </w:rPr>
              <w:t xml:space="preserve">Albany Street, Armory Street, </w:t>
            </w:r>
            <w:r w:rsidR="00E2117C">
              <w:rPr>
                <w:sz w:val="20"/>
                <w:szCs w:val="20"/>
              </w:rPr>
              <w:t>Street</w:t>
            </w:r>
            <w:r w:rsidRPr="00DA7A3F">
              <w:rPr>
                <w:sz w:val="20"/>
                <w:szCs w:val="20"/>
              </w:rPr>
              <w:t xml:space="preserve"> James Avenue, Route 291</w:t>
            </w:r>
          </w:p>
        </w:tc>
      </w:tr>
      <w:tr w:rsidR="009B7303" w:rsidRPr="00E627B6" w14:paraId="01A5F1E0" w14:textId="77777777" w:rsidTr="0070151E">
        <w:trPr>
          <w:trHeight w:val="383"/>
        </w:trPr>
        <w:tc>
          <w:tcPr>
            <w:tcW w:w="2808" w:type="dxa"/>
            <w:vAlign w:val="center"/>
          </w:tcPr>
          <w:p w14:paraId="01AA61A5" w14:textId="77777777" w:rsidR="009B7303" w:rsidRPr="00E627B6" w:rsidRDefault="009B7303" w:rsidP="0070151E">
            <w:pPr>
              <w:pStyle w:val="TableTextChar"/>
              <w:spacing w:before="100" w:beforeAutospacing="1" w:after="100" w:afterAutospacing="1"/>
              <w:rPr>
                <w:b/>
                <w:szCs w:val="20"/>
              </w:rPr>
            </w:pPr>
          </w:p>
        </w:tc>
        <w:tc>
          <w:tcPr>
            <w:tcW w:w="3780" w:type="dxa"/>
            <w:vAlign w:val="center"/>
          </w:tcPr>
          <w:p w14:paraId="007096F1" w14:textId="77777777" w:rsidR="009B7303" w:rsidRPr="00E627B6" w:rsidRDefault="009B7303" w:rsidP="0070151E">
            <w:pPr>
              <w:spacing w:before="100" w:beforeAutospacing="1" w:after="100" w:afterAutospacing="1"/>
              <w:rPr>
                <w:sz w:val="20"/>
                <w:szCs w:val="20"/>
              </w:rPr>
            </w:pPr>
          </w:p>
        </w:tc>
        <w:tc>
          <w:tcPr>
            <w:tcW w:w="3217" w:type="dxa"/>
            <w:vAlign w:val="center"/>
          </w:tcPr>
          <w:p w14:paraId="7A5B3E2B" w14:textId="77777777" w:rsidR="009B7303" w:rsidRPr="00E627B6" w:rsidRDefault="009B7303" w:rsidP="0070151E">
            <w:pPr>
              <w:spacing w:before="100" w:beforeAutospacing="1" w:after="100" w:afterAutospacing="1"/>
              <w:rPr>
                <w:sz w:val="20"/>
                <w:szCs w:val="20"/>
              </w:rPr>
            </w:pPr>
            <w:r w:rsidRPr="00E627B6">
              <w:rPr>
                <w:sz w:val="20"/>
                <w:szCs w:val="20"/>
              </w:rPr>
              <w:t>FL Roberts Terminal (Buckeye Pipeline)</w:t>
            </w:r>
          </w:p>
        </w:tc>
        <w:tc>
          <w:tcPr>
            <w:tcW w:w="3083" w:type="dxa"/>
            <w:vAlign w:val="center"/>
          </w:tcPr>
          <w:p w14:paraId="196CE550" w14:textId="6630856E" w:rsidR="009B7303" w:rsidRPr="00E627B6" w:rsidRDefault="00DA7A3F" w:rsidP="0070151E">
            <w:pPr>
              <w:spacing w:before="100" w:beforeAutospacing="1" w:after="100" w:afterAutospacing="1"/>
              <w:rPr>
                <w:sz w:val="20"/>
                <w:szCs w:val="20"/>
              </w:rPr>
            </w:pPr>
            <w:r w:rsidRPr="00DA7A3F">
              <w:rPr>
                <w:sz w:val="20"/>
                <w:szCs w:val="20"/>
              </w:rPr>
              <w:t xml:space="preserve">Albany Street, Armory Street, </w:t>
            </w:r>
            <w:r w:rsidR="00E2117C">
              <w:rPr>
                <w:sz w:val="20"/>
                <w:szCs w:val="20"/>
              </w:rPr>
              <w:t>Street</w:t>
            </w:r>
            <w:r w:rsidRPr="00DA7A3F">
              <w:rPr>
                <w:sz w:val="20"/>
                <w:szCs w:val="20"/>
              </w:rPr>
              <w:t xml:space="preserve"> James Avenue, Route 291</w:t>
            </w:r>
          </w:p>
        </w:tc>
      </w:tr>
      <w:tr w:rsidR="009B7303" w:rsidRPr="00E627B6" w14:paraId="1A883C83" w14:textId="77777777" w:rsidTr="0070151E">
        <w:trPr>
          <w:trHeight w:val="383"/>
        </w:trPr>
        <w:tc>
          <w:tcPr>
            <w:tcW w:w="2808" w:type="dxa"/>
            <w:vAlign w:val="center"/>
          </w:tcPr>
          <w:p w14:paraId="563CE09C" w14:textId="77777777" w:rsidR="009B7303" w:rsidRPr="00E627B6" w:rsidRDefault="009B7303" w:rsidP="0070151E">
            <w:pPr>
              <w:pStyle w:val="TableTextChar"/>
              <w:spacing w:before="100" w:beforeAutospacing="1" w:after="100" w:afterAutospacing="1"/>
              <w:rPr>
                <w:b/>
                <w:szCs w:val="20"/>
              </w:rPr>
            </w:pPr>
          </w:p>
        </w:tc>
        <w:tc>
          <w:tcPr>
            <w:tcW w:w="3780" w:type="dxa"/>
            <w:vAlign w:val="center"/>
          </w:tcPr>
          <w:p w14:paraId="7881B063" w14:textId="77777777" w:rsidR="009B7303" w:rsidRPr="00E627B6" w:rsidRDefault="009B7303" w:rsidP="0070151E">
            <w:pPr>
              <w:spacing w:before="100" w:beforeAutospacing="1" w:after="100" w:afterAutospacing="1"/>
              <w:rPr>
                <w:sz w:val="20"/>
                <w:szCs w:val="20"/>
              </w:rPr>
            </w:pPr>
          </w:p>
        </w:tc>
        <w:tc>
          <w:tcPr>
            <w:tcW w:w="3217" w:type="dxa"/>
            <w:vAlign w:val="center"/>
          </w:tcPr>
          <w:p w14:paraId="2258CAF7" w14:textId="53FD0553" w:rsidR="009B7303" w:rsidRPr="00E627B6" w:rsidRDefault="00A9184E" w:rsidP="0070151E">
            <w:pPr>
              <w:spacing w:before="100" w:beforeAutospacing="1" w:after="100" w:afterAutospacing="1"/>
              <w:rPr>
                <w:sz w:val="20"/>
                <w:szCs w:val="20"/>
              </w:rPr>
            </w:pPr>
            <w:r w:rsidRPr="00A9184E">
              <w:rPr>
                <w:sz w:val="20"/>
                <w:szCs w:val="20"/>
              </w:rPr>
              <w:t>Sprague Oil Terminal (Buckeye Pipeline)</w:t>
            </w:r>
          </w:p>
        </w:tc>
        <w:tc>
          <w:tcPr>
            <w:tcW w:w="3083" w:type="dxa"/>
            <w:vAlign w:val="center"/>
          </w:tcPr>
          <w:p w14:paraId="436F2917" w14:textId="1B94F74C" w:rsidR="009B7303" w:rsidRPr="00E627B6" w:rsidRDefault="00A9184E" w:rsidP="0070151E">
            <w:pPr>
              <w:spacing w:before="100" w:beforeAutospacing="1" w:after="100" w:afterAutospacing="1"/>
              <w:rPr>
                <w:sz w:val="20"/>
                <w:szCs w:val="20"/>
              </w:rPr>
            </w:pPr>
            <w:r w:rsidRPr="00A9184E">
              <w:rPr>
                <w:sz w:val="20"/>
                <w:szCs w:val="20"/>
              </w:rPr>
              <w:t xml:space="preserve">Albany Street, Armory Street, </w:t>
            </w:r>
            <w:r w:rsidR="00E2117C">
              <w:rPr>
                <w:sz w:val="20"/>
                <w:szCs w:val="20"/>
              </w:rPr>
              <w:t>Street</w:t>
            </w:r>
            <w:r w:rsidRPr="00A9184E">
              <w:rPr>
                <w:sz w:val="20"/>
                <w:szCs w:val="20"/>
              </w:rPr>
              <w:t xml:space="preserve"> James Avenue, Route 291, Tapley Street, Bay Street</w:t>
            </w:r>
          </w:p>
        </w:tc>
      </w:tr>
      <w:tr w:rsidR="009B7303" w:rsidRPr="00E627B6" w14:paraId="47E28F09" w14:textId="77777777" w:rsidTr="0070151E">
        <w:trPr>
          <w:trHeight w:val="383"/>
        </w:trPr>
        <w:tc>
          <w:tcPr>
            <w:tcW w:w="2808" w:type="dxa"/>
            <w:vAlign w:val="center"/>
          </w:tcPr>
          <w:p w14:paraId="7786294E" w14:textId="77777777" w:rsidR="009B7303" w:rsidRPr="00E627B6" w:rsidRDefault="009B7303" w:rsidP="0070151E">
            <w:pPr>
              <w:pStyle w:val="TableTextChar"/>
              <w:spacing w:before="100" w:beforeAutospacing="1" w:after="100" w:afterAutospacing="1"/>
              <w:rPr>
                <w:b/>
                <w:szCs w:val="20"/>
              </w:rPr>
            </w:pPr>
          </w:p>
        </w:tc>
        <w:tc>
          <w:tcPr>
            <w:tcW w:w="3780" w:type="dxa"/>
            <w:vAlign w:val="center"/>
          </w:tcPr>
          <w:p w14:paraId="70EB8C9E" w14:textId="77777777" w:rsidR="009B7303" w:rsidRPr="00E627B6" w:rsidRDefault="009B7303" w:rsidP="0070151E">
            <w:pPr>
              <w:spacing w:before="100" w:beforeAutospacing="1" w:after="100" w:afterAutospacing="1"/>
              <w:rPr>
                <w:sz w:val="20"/>
                <w:szCs w:val="20"/>
              </w:rPr>
            </w:pPr>
          </w:p>
        </w:tc>
        <w:tc>
          <w:tcPr>
            <w:tcW w:w="3217" w:type="dxa"/>
            <w:vAlign w:val="center"/>
          </w:tcPr>
          <w:p w14:paraId="177E9032" w14:textId="77777777" w:rsidR="009B7303" w:rsidRPr="00E627B6" w:rsidRDefault="009B7303" w:rsidP="0070151E">
            <w:pPr>
              <w:spacing w:before="100" w:beforeAutospacing="1" w:after="100" w:afterAutospacing="1"/>
              <w:rPr>
                <w:sz w:val="20"/>
                <w:szCs w:val="20"/>
              </w:rPr>
            </w:pPr>
            <w:r w:rsidRPr="00E627B6">
              <w:rPr>
                <w:sz w:val="20"/>
                <w:szCs w:val="20"/>
              </w:rPr>
              <w:t>Department of Youth Services Secure Residential Facility</w:t>
            </w:r>
          </w:p>
        </w:tc>
        <w:tc>
          <w:tcPr>
            <w:tcW w:w="3083" w:type="dxa"/>
            <w:vAlign w:val="center"/>
          </w:tcPr>
          <w:p w14:paraId="6D6E9F4F" w14:textId="77777777" w:rsidR="009B7303" w:rsidRPr="00E627B6" w:rsidRDefault="009B7303" w:rsidP="0070151E">
            <w:pPr>
              <w:spacing w:before="100" w:beforeAutospacing="1" w:after="100" w:afterAutospacing="1"/>
              <w:rPr>
                <w:sz w:val="20"/>
                <w:szCs w:val="20"/>
              </w:rPr>
            </w:pPr>
            <w:r w:rsidRPr="00E627B6">
              <w:rPr>
                <w:sz w:val="20"/>
                <w:szCs w:val="20"/>
              </w:rPr>
              <w:t>Tinkham Road</w:t>
            </w:r>
          </w:p>
        </w:tc>
      </w:tr>
      <w:tr w:rsidR="00A9184E" w:rsidRPr="00E627B6" w14:paraId="63277666" w14:textId="77777777" w:rsidTr="0070151E">
        <w:trPr>
          <w:trHeight w:val="383"/>
        </w:trPr>
        <w:tc>
          <w:tcPr>
            <w:tcW w:w="2808" w:type="dxa"/>
            <w:vAlign w:val="center"/>
          </w:tcPr>
          <w:p w14:paraId="2186DA0A"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4D677165" w14:textId="77777777" w:rsidR="00A9184E" w:rsidRPr="00E627B6" w:rsidRDefault="00A9184E" w:rsidP="0070151E">
            <w:pPr>
              <w:spacing w:before="100" w:beforeAutospacing="1" w:after="100" w:afterAutospacing="1"/>
              <w:rPr>
                <w:sz w:val="20"/>
                <w:szCs w:val="20"/>
              </w:rPr>
            </w:pPr>
          </w:p>
        </w:tc>
        <w:tc>
          <w:tcPr>
            <w:tcW w:w="3217" w:type="dxa"/>
            <w:vAlign w:val="center"/>
          </w:tcPr>
          <w:p w14:paraId="14761FA3" w14:textId="298626FC" w:rsidR="00A9184E" w:rsidRPr="00E627B6" w:rsidRDefault="00A9184E" w:rsidP="0070151E">
            <w:pPr>
              <w:spacing w:before="100" w:beforeAutospacing="1" w:after="100" w:afterAutospacing="1"/>
              <w:rPr>
                <w:sz w:val="20"/>
                <w:szCs w:val="20"/>
              </w:rPr>
            </w:pPr>
            <w:r w:rsidRPr="00A9184E">
              <w:rPr>
                <w:sz w:val="20"/>
                <w:szCs w:val="20"/>
              </w:rPr>
              <w:t>Mercy Hospital</w:t>
            </w:r>
          </w:p>
        </w:tc>
        <w:tc>
          <w:tcPr>
            <w:tcW w:w="3083" w:type="dxa"/>
            <w:vAlign w:val="center"/>
          </w:tcPr>
          <w:p w14:paraId="12A871EE" w14:textId="33744CF3" w:rsidR="00A9184E" w:rsidRPr="00E627B6" w:rsidRDefault="00A9184E" w:rsidP="0070151E">
            <w:pPr>
              <w:spacing w:before="100" w:beforeAutospacing="1" w:after="100" w:afterAutospacing="1"/>
              <w:rPr>
                <w:sz w:val="20"/>
                <w:szCs w:val="20"/>
              </w:rPr>
            </w:pPr>
            <w:r w:rsidRPr="00A9184E">
              <w:rPr>
                <w:sz w:val="20"/>
                <w:szCs w:val="20"/>
              </w:rPr>
              <w:t>Carew Street, Stafford Street, Armory Street, Chestnut Street</w:t>
            </w:r>
          </w:p>
        </w:tc>
      </w:tr>
      <w:tr w:rsidR="00A9184E" w:rsidRPr="00E627B6" w14:paraId="7745A49E" w14:textId="77777777" w:rsidTr="0070151E">
        <w:trPr>
          <w:trHeight w:val="383"/>
        </w:trPr>
        <w:tc>
          <w:tcPr>
            <w:tcW w:w="2808" w:type="dxa"/>
            <w:vAlign w:val="center"/>
          </w:tcPr>
          <w:p w14:paraId="48C40358"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22C1259B" w14:textId="77777777" w:rsidR="00A9184E" w:rsidRPr="00E627B6" w:rsidRDefault="00A9184E" w:rsidP="0070151E">
            <w:pPr>
              <w:spacing w:before="100" w:beforeAutospacing="1" w:after="100" w:afterAutospacing="1"/>
              <w:rPr>
                <w:sz w:val="20"/>
                <w:szCs w:val="20"/>
              </w:rPr>
            </w:pPr>
          </w:p>
        </w:tc>
        <w:tc>
          <w:tcPr>
            <w:tcW w:w="3217" w:type="dxa"/>
            <w:vAlign w:val="center"/>
          </w:tcPr>
          <w:p w14:paraId="66CC6E98" w14:textId="4B365A25" w:rsidR="00A9184E" w:rsidRPr="00E627B6" w:rsidRDefault="00A9184E" w:rsidP="0070151E">
            <w:pPr>
              <w:spacing w:before="100" w:beforeAutospacing="1" w:after="100" w:afterAutospacing="1"/>
              <w:rPr>
                <w:sz w:val="20"/>
                <w:szCs w:val="20"/>
              </w:rPr>
            </w:pPr>
            <w:r w:rsidRPr="00A9184E">
              <w:rPr>
                <w:sz w:val="20"/>
                <w:szCs w:val="20"/>
              </w:rPr>
              <w:t>Big Y Center</w:t>
            </w:r>
          </w:p>
        </w:tc>
        <w:tc>
          <w:tcPr>
            <w:tcW w:w="3083" w:type="dxa"/>
            <w:vAlign w:val="center"/>
          </w:tcPr>
          <w:p w14:paraId="4BBB9B67" w14:textId="00445796" w:rsidR="00A9184E" w:rsidRPr="00E627B6" w:rsidRDefault="00A9184E" w:rsidP="0070151E">
            <w:pPr>
              <w:spacing w:before="100" w:beforeAutospacing="1" w:after="100" w:afterAutospacing="1"/>
              <w:rPr>
                <w:sz w:val="20"/>
                <w:szCs w:val="20"/>
              </w:rPr>
            </w:pPr>
            <w:r w:rsidRPr="00A9184E">
              <w:rPr>
                <w:sz w:val="20"/>
                <w:szCs w:val="20"/>
              </w:rPr>
              <w:t>Roosevelt Ave., Cottage Street, Route 291, Industry Ave., Memorial Ave.</w:t>
            </w:r>
          </w:p>
        </w:tc>
      </w:tr>
      <w:tr w:rsidR="00A9184E" w:rsidRPr="00E627B6" w14:paraId="0F772128" w14:textId="77777777" w:rsidTr="0070151E">
        <w:trPr>
          <w:trHeight w:val="383"/>
        </w:trPr>
        <w:tc>
          <w:tcPr>
            <w:tcW w:w="2808" w:type="dxa"/>
            <w:vAlign w:val="center"/>
          </w:tcPr>
          <w:p w14:paraId="730686A4"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5C683351" w14:textId="77777777" w:rsidR="00A9184E" w:rsidRPr="00E627B6" w:rsidRDefault="00A9184E" w:rsidP="0070151E">
            <w:pPr>
              <w:spacing w:before="100" w:beforeAutospacing="1" w:after="100" w:afterAutospacing="1"/>
              <w:rPr>
                <w:sz w:val="20"/>
                <w:szCs w:val="20"/>
              </w:rPr>
            </w:pPr>
          </w:p>
        </w:tc>
        <w:tc>
          <w:tcPr>
            <w:tcW w:w="3217" w:type="dxa"/>
            <w:vAlign w:val="center"/>
          </w:tcPr>
          <w:p w14:paraId="2485A071" w14:textId="3370FEC9" w:rsidR="00A9184E" w:rsidRPr="00A9184E" w:rsidRDefault="00A9184E" w:rsidP="0070151E">
            <w:pPr>
              <w:rPr>
                <w:sz w:val="20"/>
                <w:szCs w:val="20"/>
              </w:rPr>
            </w:pPr>
            <w:r w:rsidRPr="00A9184E">
              <w:rPr>
                <w:sz w:val="20"/>
                <w:szCs w:val="20"/>
              </w:rPr>
              <w:t>Department of Youth Services Secure Residential Facility</w:t>
            </w:r>
          </w:p>
        </w:tc>
        <w:tc>
          <w:tcPr>
            <w:tcW w:w="3083" w:type="dxa"/>
            <w:vAlign w:val="center"/>
          </w:tcPr>
          <w:p w14:paraId="3568C5C0" w14:textId="7BDECE61" w:rsidR="00A9184E" w:rsidRPr="00A9184E" w:rsidRDefault="00A9184E" w:rsidP="0070151E">
            <w:pPr>
              <w:spacing w:before="100" w:beforeAutospacing="1" w:after="100" w:afterAutospacing="1"/>
              <w:rPr>
                <w:sz w:val="20"/>
                <w:szCs w:val="20"/>
              </w:rPr>
            </w:pPr>
            <w:r w:rsidRPr="00A9184E">
              <w:rPr>
                <w:sz w:val="20"/>
                <w:szCs w:val="20"/>
              </w:rPr>
              <w:t>Tinkham Road, Wilbraham Road, Stoney Hill Road (Wilb.)</w:t>
            </w:r>
          </w:p>
        </w:tc>
      </w:tr>
      <w:tr w:rsidR="00A9184E" w:rsidRPr="00E627B6" w14:paraId="7DA65517" w14:textId="77777777" w:rsidTr="0070151E">
        <w:trPr>
          <w:trHeight w:val="383"/>
        </w:trPr>
        <w:tc>
          <w:tcPr>
            <w:tcW w:w="2808" w:type="dxa"/>
            <w:vAlign w:val="center"/>
          </w:tcPr>
          <w:p w14:paraId="23538DF4"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5779800A" w14:textId="77777777" w:rsidR="00A9184E" w:rsidRPr="00E627B6" w:rsidRDefault="00A9184E" w:rsidP="0070151E">
            <w:pPr>
              <w:spacing w:before="100" w:beforeAutospacing="1" w:after="100" w:afterAutospacing="1"/>
              <w:rPr>
                <w:sz w:val="20"/>
                <w:szCs w:val="20"/>
              </w:rPr>
            </w:pPr>
          </w:p>
        </w:tc>
        <w:tc>
          <w:tcPr>
            <w:tcW w:w="3217" w:type="dxa"/>
            <w:vAlign w:val="center"/>
          </w:tcPr>
          <w:p w14:paraId="6B31D486" w14:textId="2CED58D4" w:rsidR="00A9184E" w:rsidRPr="00A9184E" w:rsidRDefault="00A9184E" w:rsidP="0070151E">
            <w:pPr>
              <w:spacing w:before="100" w:beforeAutospacing="1" w:after="100" w:afterAutospacing="1"/>
              <w:rPr>
                <w:sz w:val="20"/>
                <w:szCs w:val="20"/>
              </w:rPr>
            </w:pPr>
            <w:r w:rsidRPr="00A9184E">
              <w:rPr>
                <w:sz w:val="20"/>
                <w:szCs w:val="20"/>
              </w:rPr>
              <w:t>Forest Park</w:t>
            </w:r>
          </w:p>
        </w:tc>
        <w:tc>
          <w:tcPr>
            <w:tcW w:w="3083" w:type="dxa"/>
            <w:vAlign w:val="center"/>
          </w:tcPr>
          <w:p w14:paraId="71B31129" w14:textId="452CEF27" w:rsidR="00A9184E" w:rsidRPr="00A9184E" w:rsidRDefault="00A9184E" w:rsidP="0070151E">
            <w:pPr>
              <w:spacing w:before="100" w:beforeAutospacing="1" w:after="100" w:afterAutospacing="1"/>
              <w:rPr>
                <w:sz w:val="20"/>
                <w:szCs w:val="20"/>
              </w:rPr>
            </w:pPr>
            <w:r w:rsidRPr="00A9184E">
              <w:rPr>
                <w:sz w:val="20"/>
                <w:szCs w:val="20"/>
              </w:rPr>
              <w:t>Sumner Ave, Dickenson Street, Route 5, Route 91 Longhill Street</w:t>
            </w:r>
          </w:p>
        </w:tc>
      </w:tr>
      <w:tr w:rsidR="009B7303" w:rsidRPr="00E627B6" w14:paraId="2084BD1D" w14:textId="77777777" w:rsidTr="0070151E">
        <w:trPr>
          <w:trHeight w:val="152"/>
        </w:trPr>
        <w:tc>
          <w:tcPr>
            <w:tcW w:w="2808" w:type="dxa"/>
            <w:shd w:val="clear" w:color="auto" w:fill="D9D9D9" w:themeFill="background1" w:themeFillShade="D9"/>
            <w:vAlign w:val="center"/>
          </w:tcPr>
          <w:p w14:paraId="5996377E" w14:textId="77777777" w:rsidR="009B7303" w:rsidRPr="00E627B6" w:rsidRDefault="009B7303" w:rsidP="0070151E">
            <w:pPr>
              <w:pStyle w:val="TableTextChar"/>
              <w:spacing w:before="100" w:beforeAutospacing="1" w:after="100" w:afterAutospacing="1"/>
              <w:rPr>
                <w:b/>
                <w:szCs w:val="20"/>
              </w:rPr>
            </w:pPr>
          </w:p>
        </w:tc>
        <w:tc>
          <w:tcPr>
            <w:tcW w:w="3780" w:type="dxa"/>
            <w:shd w:val="clear" w:color="auto" w:fill="D9D9D9" w:themeFill="background1" w:themeFillShade="D9"/>
            <w:vAlign w:val="center"/>
          </w:tcPr>
          <w:p w14:paraId="72DBB3D6" w14:textId="77777777" w:rsidR="009B7303" w:rsidRPr="00E627B6" w:rsidRDefault="009B7303" w:rsidP="0070151E">
            <w:pPr>
              <w:spacing w:before="100" w:beforeAutospacing="1" w:after="100" w:afterAutospacing="1"/>
              <w:rPr>
                <w:sz w:val="20"/>
                <w:szCs w:val="20"/>
              </w:rPr>
            </w:pPr>
          </w:p>
        </w:tc>
        <w:tc>
          <w:tcPr>
            <w:tcW w:w="3217" w:type="dxa"/>
            <w:shd w:val="clear" w:color="auto" w:fill="D9D9D9" w:themeFill="background1" w:themeFillShade="D9"/>
            <w:vAlign w:val="center"/>
          </w:tcPr>
          <w:p w14:paraId="718F1B7D" w14:textId="77777777" w:rsidR="009B7303" w:rsidRPr="00E627B6" w:rsidRDefault="009B7303" w:rsidP="0070151E">
            <w:pPr>
              <w:spacing w:before="100" w:beforeAutospacing="1" w:after="100" w:afterAutospacing="1"/>
              <w:rPr>
                <w:sz w:val="20"/>
                <w:szCs w:val="20"/>
              </w:rPr>
            </w:pPr>
          </w:p>
        </w:tc>
        <w:tc>
          <w:tcPr>
            <w:tcW w:w="3083" w:type="dxa"/>
            <w:shd w:val="clear" w:color="auto" w:fill="D9D9D9" w:themeFill="background1" w:themeFillShade="D9"/>
            <w:vAlign w:val="center"/>
          </w:tcPr>
          <w:p w14:paraId="1A1E8944" w14:textId="77777777" w:rsidR="009B7303" w:rsidRPr="00E627B6" w:rsidRDefault="009B7303" w:rsidP="0070151E">
            <w:pPr>
              <w:spacing w:before="100" w:beforeAutospacing="1" w:after="100" w:afterAutospacing="1"/>
              <w:rPr>
                <w:sz w:val="20"/>
                <w:szCs w:val="20"/>
              </w:rPr>
            </w:pPr>
          </w:p>
        </w:tc>
      </w:tr>
      <w:tr w:rsidR="009B7303" w:rsidRPr="00E627B6" w14:paraId="49EFE1B4" w14:textId="77777777" w:rsidTr="0070151E">
        <w:trPr>
          <w:trHeight w:val="383"/>
        </w:trPr>
        <w:tc>
          <w:tcPr>
            <w:tcW w:w="2808" w:type="dxa"/>
            <w:vAlign w:val="center"/>
          </w:tcPr>
          <w:p w14:paraId="1F57B8FC" w14:textId="77777777" w:rsidR="009B7303" w:rsidRPr="00E627B6" w:rsidRDefault="009B7303" w:rsidP="0070151E">
            <w:pPr>
              <w:pStyle w:val="TableTextChar"/>
              <w:spacing w:before="100" w:beforeAutospacing="1" w:after="100" w:afterAutospacing="1"/>
              <w:rPr>
                <w:b/>
                <w:szCs w:val="20"/>
              </w:rPr>
            </w:pPr>
            <w:r w:rsidRPr="00E627B6">
              <w:rPr>
                <w:b/>
                <w:szCs w:val="20"/>
              </w:rPr>
              <w:t xml:space="preserve">Hazardous Materials </w:t>
            </w:r>
          </w:p>
        </w:tc>
        <w:tc>
          <w:tcPr>
            <w:tcW w:w="3780" w:type="dxa"/>
            <w:vAlign w:val="center"/>
          </w:tcPr>
          <w:p w14:paraId="03605EE9" w14:textId="77777777" w:rsidR="009B7303" w:rsidRPr="00E627B6" w:rsidRDefault="009B7303" w:rsidP="0070151E">
            <w:pPr>
              <w:pStyle w:val="TableTextChar"/>
              <w:spacing w:before="100" w:beforeAutospacing="1" w:after="100" w:afterAutospacing="1"/>
              <w:rPr>
                <w:szCs w:val="20"/>
              </w:rPr>
            </w:pPr>
            <w:r w:rsidRPr="00E627B6">
              <w:rPr>
                <w:szCs w:val="20"/>
              </w:rPr>
              <w:t xml:space="preserve">Buckeye Oil Terminal </w:t>
            </w:r>
          </w:p>
        </w:tc>
        <w:tc>
          <w:tcPr>
            <w:tcW w:w="3217" w:type="dxa"/>
            <w:vAlign w:val="center"/>
          </w:tcPr>
          <w:p w14:paraId="2325CF70" w14:textId="77777777" w:rsidR="009B7303" w:rsidRPr="00E627B6" w:rsidRDefault="009B7303" w:rsidP="0070151E">
            <w:pPr>
              <w:pStyle w:val="TableTextChar"/>
              <w:spacing w:before="100" w:beforeAutospacing="1" w:after="100" w:afterAutospacing="1"/>
              <w:rPr>
                <w:szCs w:val="20"/>
              </w:rPr>
            </w:pPr>
            <w:r w:rsidRPr="00E627B6">
              <w:rPr>
                <w:szCs w:val="20"/>
              </w:rPr>
              <w:t>CSX Rail Line</w:t>
            </w:r>
          </w:p>
        </w:tc>
        <w:tc>
          <w:tcPr>
            <w:tcW w:w="3083" w:type="dxa"/>
            <w:vAlign w:val="center"/>
          </w:tcPr>
          <w:p w14:paraId="7C93B767" w14:textId="7596391B" w:rsidR="009B7303" w:rsidRPr="00E627B6" w:rsidRDefault="00A9184E" w:rsidP="0070151E">
            <w:pPr>
              <w:pStyle w:val="TableTextChar"/>
              <w:spacing w:before="100" w:beforeAutospacing="1" w:after="100" w:afterAutospacing="1"/>
              <w:rPr>
                <w:szCs w:val="20"/>
              </w:rPr>
            </w:pPr>
            <w:r w:rsidRPr="00A9184E">
              <w:rPr>
                <w:szCs w:val="20"/>
              </w:rPr>
              <w:t xml:space="preserve">Albany Street, Armory Street, </w:t>
            </w:r>
            <w:r w:rsidR="00E2117C">
              <w:rPr>
                <w:szCs w:val="20"/>
              </w:rPr>
              <w:t>Street</w:t>
            </w:r>
            <w:r w:rsidRPr="00A9184E">
              <w:rPr>
                <w:szCs w:val="20"/>
              </w:rPr>
              <w:t xml:space="preserve"> James Avenue, Route 291</w:t>
            </w:r>
          </w:p>
        </w:tc>
      </w:tr>
      <w:tr w:rsidR="00A9184E" w:rsidRPr="00E627B6" w14:paraId="20A53686" w14:textId="77777777" w:rsidTr="0070151E">
        <w:trPr>
          <w:trHeight w:val="383"/>
        </w:trPr>
        <w:tc>
          <w:tcPr>
            <w:tcW w:w="2808" w:type="dxa"/>
            <w:vAlign w:val="center"/>
          </w:tcPr>
          <w:p w14:paraId="5B9DDDE2"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52560C1B"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4A1B3BF4" w14:textId="32628DC0" w:rsidR="00A9184E" w:rsidRPr="00E627B6" w:rsidRDefault="00A9184E" w:rsidP="0070151E">
            <w:pPr>
              <w:pStyle w:val="TableTextChar"/>
              <w:spacing w:before="100" w:beforeAutospacing="1" w:after="100" w:afterAutospacing="1"/>
              <w:rPr>
                <w:szCs w:val="20"/>
              </w:rPr>
            </w:pPr>
            <w:r w:rsidRPr="00A9184E">
              <w:rPr>
                <w:szCs w:val="20"/>
              </w:rPr>
              <w:t>Eastman Kodak</w:t>
            </w:r>
          </w:p>
        </w:tc>
        <w:tc>
          <w:tcPr>
            <w:tcW w:w="3083" w:type="dxa"/>
            <w:vAlign w:val="center"/>
          </w:tcPr>
          <w:p w14:paraId="11D7D8CF" w14:textId="0BFE99BA" w:rsidR="00A9184E" w:rsidRPr="00E627B6" w:rsidRDefault="00A9184E" w:rsidP="0070151E">
            <w:pPr>
              <w:pStyle w:val="TableTextChar"/>
              <w:spacing w:before="100" w:beforeAutospacing="1" w:after="100" w:afterAutospacing="1"/>
              <w:rPr>
                <w:szCs w:val="20"/>
              </w:rPr>
            </w:pPr>
            <w:r w:rsidRPr="00A9184E">
              <w:rPr>
                <w:szCs w:val="20"/>
              </w:rPr>
              <w:t>Worcester Street (Route 141), Cadwell Street, Bircham Street, Main Street (IO), Berkshire Avenue, Fiberloid Street</w:t>
            </w:r>
          </w:p>
        </w:tc>
      </w:tr>
      <w:tr w:rsidR="00A9184E" w:rsidRPr="00E627B6" w14:paraId="2940A8AE" w14:textId="77777777" w:rsidTr="0070151E">
        <w:trPr>
          <w:trHeight w:val="383"/>
        </w:trPr>
        <w:tc>
          <w:tcPr>
            <w:tcW w:w="2808" w:type="dxa"/>
            <w:vAlign w:val="center"/>
          </w:tcPr>
          <w:p w14:paraId="06A6A40C"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41F00BAB"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30FC7883" w14:textId="691062A0" w:rsidR="00A9184E" w:rsidRPr="00E627B6" w:rsidRDefault="00A9184E" w:rsidP="0070151E">
            <w:pPr>
              <w:pStyle w:val="TableTextChar"/>
              <w:spacing w:before="100" w:beforeAutospacing="1" w:after="100" w:afterAutospacing="1"/>
              <w:rPr>
                <w:szCs w:val="20"/>
              </w:rPr>
            </w:pPr>
            <w:r>
              <w:rPr>
                <w:szCs w:val="20"/>
              </w:rPr>
              <w:t>Astro Chemicals</w:t>
            </w:r>
          </w:p>
        </w:tc>
        <w:tc>
          <w:tcPr>
            <w:tcW w:w="3083" w:type="dxa"/>
            <w:vAlign w:val="center"/>
          </w:tcPr>
          <w:p w14:paraId="60A807D0" w14:textId="5F0818EE" w:rsidR="00A9184E" w:rsidRPr="00E627B6" w:rsidRDefault="00A9184E" w:rsidP="0070151E">
            <w:pPr>
              <w:pStyle w:val="TableTextChar"/>
              <w:spacing w:before="100" w:beforeAutospacing="1" w:after="100" w:afterAutospacing="1"/>
              <w:rPr>
                <w:szCs w:val="20"/>
              </w:rPr>
            </w:pPr>
            <w:r w:rsidRPr="00A9184E">
              <w:rPr>
                <w:szCs w:val="20"/>
              </w:rPr>
              <w:t>Roosevelt Ave., Cottage Street, Route 291, Industry Ave., Memorial Ave.</w:t>
            </w:r>
          </w:p>
        </w:tc>
      </w:tr>
      <w:tr w:rsidR="00A9184E" w:rsidRPr="00E627B6" w14:paraId="4D9C1702" w14:textId="77777777" w:rsidTr="0070151E">
        <w:trPr>
          <w:trHeight w:val="383"/>
        </w:trPr>
        <w:tc>
          <w:tcPr>
            <w:tcW w:w="2808" w:type="dxa"/>
            <w:vAlign w:val="center"/>
          </w:tcPr>
          <w:p w14:paraId="1FC6982D"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20C8BC68"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4FF0B540" w14:textId="579879CF" w:rsidR="00A9184E" w:rsidRPr="00E627B6" w:rsidRDefault="00A9184E" w:rsidP="0070151E">
            <w:pPr>
              <w:pStyle w:val="TableTextChar"/>
              <w:spacing w:before="100" w:beforeAutospacing="1" w:after="100" w:afterAutospacing="1"/>
              <w:rPr>
                <w:szCs w:val="20"/>
              </w:rPr>
            </w:pPr>
            <w:r>
              <w:rPr>
                <w:szCs w:val="20"/>
              </w:rPr>
              <w:t>Richco</w:t>
            </w:r>
          </w:p>
        </w:tc>
        <w:tc>
          <w:tcPr>
            <w:tcW w:w="3083" w:type="dxa"/>
            <w:vAlign w:val="center"/>
          </w:tcPr>
          <w:p w14:paraId="60663F6D" w14:textId="45318296" w:rsidR="00A9184E" w:rsidRPr="00E627B6" w:rsidRDefault="00A9184E" w:rsidP="0070151E">
            <w:pPr>
              <w:pStyle w:val="TableTextChar"/>
              <w:spacing w:before="100" w:beforeAutospacing="1" w:after="100" w:afterAutospacing="1"/>
              <w:rPr>
                <w:szCs w:val="20"/>
              </w:rPr>
            </w:pPr>
            <w:r w:rsidRPr="00A9184E">
              <w:rPr>
                <w:szCs w:val="20"/>
              </w:rPr>
              <w:t>Roosevelt Ave., Cottage Street, Route 291, Industry Ave., Memorial Ave.</w:t>
            </w:r>
          </w:p>
        </w:tc>
      </w:tr>
      <w:tr w:rsidR="00341F8E" w:rsidRPr="00E627B6" w14:paraId="46500232" w14:textId="77777777" w:rsidTr="00341F8E">
        <w:trPr>
          <w:trHeight w:val="800"/>
        </w:trPr>
        <w:tc>
          <w:tcPr>
            <w:tcW w:w="12888" w:type="dxa"/>
            <w:gridSpan w:val="4"/>
            <w:shd w:val="clear" w:color="auto" w:fill="000000" w:themeFill="text1"/>
            <w:vAlign w:val="center"/>
          </w:tcPr>
          <w:p w14:paraId="49185A60" w14:textId="2555D5FB" w:rsidR="00341F8E" w:rsidRPr="00A9184E" w:rsidRDefault="00341F8E" w:rsidP="00341F8E">
            <w:pPr>
              <w:pStyle w:val="TableTextChar"/>
              <w:spacing w:before="100" w:beforeAutospacing="1" w:after="100" w:afterAutospacing="1"/>
              <w:jc w:val="center"/>
              <w:rPr>
                <w:szCs w:val="20"/>
              </w:rPr>
            </w:pPr>
            <w:r w:rsidRPr="00341F8E">
              <w:rPr>
                <w:rFonts w:ascii="Gill Sans MT" w:hAnsi="Gill Sans MT"/>
                <w:b/>
                <w:color w:val="FFFFFF" w:themeColor="background1"/>
                <w:sz w:val="24"/>
              </w:rPr>
              <w:t>Table 4.1:  Critical Facilities and Evacuation Routes Potentially Affected by Hazard Areas</w:t>
            </w:r>
          </w:p>
        </w:tc>
      </w:tr>
      <w:tr w:rsidR="00341F8E" w:rsidRPr="00E627B6" w14:paraId="58682630" w14:textId="77777777" w:rsidTr="004F39BA">
        <w:trPr>
          <w:trHeight w:val="350"/>
        </w:trPr>
        <w:tc>
          <w:tcPr>
            <w:tcW w:w="2808" w:type="dxa"/>
            <w:shd w:val="clear" w:color="auto" w:fill="D9D9D9" w:themeFill="background1" w:themeFillShade="D9"/>
            <w:vAlign w:val="center"/>
          </w:tcPr>
          <w:p w14:paraId="442C0AA9" w14:textId="722EC14F" w:rsidR="00341F8E" w:rsidRPr="00E627B6" w:rsidRDefault="00341F8E" w:rsidP="00341F8E">
            <w:pPr>
              <w:pStyle w:val="TableTextChar"/>
              <w:spacing w:before="100" w:beforeAutospacing="1" w:after="100" w:afterAutospacing="1"/>
              <w:jc w:val="center"/>
              <w:rPr>
                <w:b/>
                <w:szCs w:val="20"/>
              </w:rPr>
            </w:pPr>
            <w:r>
              <w:rPr>
                <w:b/>
                <w:szCs w:val="20"/>
              </w:rPr>
              <w:t>Hazard Type</w:t>
            </w:r>
          </w:p>
        </w:tc>
        <w:tc>
          <w:tcPr>
            <w:tcW w:w="3780" w:type="dxa"/>
            <w:shd w:val="clear" w:color="auto" w:fill="D9D9D9" w:themeFill="background1" w:themeFillShade="D9"/>
            <w:vAlign w:val="center"/>
          </w:tcPr>
          <w:p w14:paraId="68A1DA78" w14:textId="411A10A1" w:rsidR="00341F8E" w:rsidRPr="00341F8E" w:rsidRDefault="00341F8E" w:rsidP="00341F8E">
            <w:pPr>
              <w:pStyle w:val="TableTextChar"/>
              <w:spacing w:before="100" w:beforeAutospacing="1" w:after="100" w:afterAutospacing="1"/>
              <w:jc w:val="center"/>
              <w:rPr>
                <w:b/>
                <w:szCs w:val="20"/>
              </w:rPr>
            </w:pPr>
            <w:r>
              <w:rPr>
                <w:b/>
                <w:szCs w:val="20"/>
              </w:rPr>
              <w:t>Hazard Area</w:t>
            </w:r>
          </w:p>
        </w:tc>
        <w:tc>
          <w:tcPr>
            <w:tcW w:w="3217" w:type="dxa"/>
            <w:shd w:val="clear" w:color="auto" w:fill="D9D9D9" w:themeFill="background1" w:themeFillShade="D9"/>
            <w:vAlign w:val="center"/>
          </w:tcPr>
          <w:p w14:paraId="24472F12" w14:textId="7AE7F5E2" w:rsidR="00341F8E" w:rsidRPr="00341F8E" w:rsidRDefault="00341F8E" w:rsidP="00341F8E">
            <w:pPr>
              <w:pStyle w:val="TableTextChar"/>
              <w:spacing w:before="100" w:beforeAutospacing="1" w:after="100" w:afterAutospacing="1"/>
              <w:jc w:val="center"/>
              <w:rPr>
                <w:b/>
                <w:szCs w:val="20"/>
              </w:rPr>
            </w:pPr>
            <w:r>
              <w:rPr>
                <w:b/>
                <w:szCs w:val="20"/>
              </w:rPr>
              <w:t>Critical Facilities Affected</w:t>
            </w:r>
          </w:p>
        </w:tc>
        <w:tc>
          <w:tcPr>
            <w:tcW w:w="3083" w:type="dxa"/>
            <w:shd w:val="clear" w:color="auto" w:fill="D9D9D9" w:themeFill="background1" w:themeFillShade="D9"/>
            <w:vAlign w:val="center"/>
          </w:tcPr>
          <w:p w14:paraId="59E59A95" w14:textId="1A9BC407" w:rsidR="00341F8E" w:rsidRPr="00341F8E" w:rsidRDefault="004F39BA" w:rsidP="004F39BA">
            <w:pPr>
              <w:pStyle w:val="TableTextChar"/>
              <w:spacing w:before="100" w:beforeAutospacing="1" w:after="100" w:afterAutospacing="1"/>
              <w:jc w:val="center"/>
              <w:rPr>
                <w:b/>
                <w:szCs w:val="20"/>
              </w:rPr>
            </w:pPr>
            <w:r>
              <w:rPr>
                <w:b/>
                <w:szCs w:val="20"/>
              </w:rPr>
              <w:t>Evacuation Routes Affected</w:t>
            </w:r>
          </w:p>
        </w:tc>
      </w:tr>
      <w:tr w:rsidR="00A9184E" w:rsidRPr="00E627B6" w14:paraId="61527C6E" w14:textId="77777777" w:rsidTr="0070151E">
        <w:trPr>
          <w:trHeight w:val="383"/>
        </w:trPr>
        <w:tc>
          <w:tcPr>
            <w:tcW w:w="2808" w:type="dxa"/>
            <w:vAlign w:val="center"/>
          </w:tcPr>
          <w:p w14:paraId="4F7B9E0D" w14:textId="4FA2EAE0" w:rsidR="00A9184E" w:rsidRPr="00E627B6" w:rsidRDefault="004F39BA" w:rsidP="0070151E">
            <w:pPr>
              <w:pStyle w:val="TableTextChar"/>
              <w:spacing w:before="100" w:beforeAutospacing="1" w:after="100" w:afterAutospacing="1"/>
              <w:rPr>
                <w:b/>
                <w:szCs w:val="20"/>
              </w:rPr>
            </w:pPr>
            <w:r w:rsidRPr="004F39BA">
              <w:rPr>
                <w:b/>
                <w:szCs w:val="20"/>
              </w:rPr>
              <w:t>Hazardous Materials</w:t>
            </w:r>
          </w:p>
        </w:tc>
        <w:tc>
          <w:tcPr>
            <w:tcW w:w="3780" w:type="dxa"/>
            <w:vAlign w:val="center"/>
          </w:tcPr>
          <w:p w14:paraId="546B2838"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2DF2E1D5" w14:textId="7D625427" w:rsidR="00A9184E" w:rsidRPr="00E627B6" w:rsidRDefault="00A9184E" w:rsidP="0070151E">
            <w:pPr>
              <w:pStyle w:val="TableTextChar"/>
              <w:spacing w:before="100" w:beforeAutospacing="1" w:after="100" w:afterAutospacing="1"/>
              <w:rPr>
                <w:szCs w:val="20"/>
              </w:rPr>
            </w:pPr>
            <w:r>
              <w:rPr>
                <w:szCs w:val="20"/>
              </w:rPr>
              <w:t>Smith &amp; Wesson</w:t>
            </w:r>
          </w:p>
        </w:tc>
        <w:tc>
          <w:tcPr>
            <w:tcW w:w="3083" w:type="dxa"/>
            <w:vAlign w:val="center"/>
          </w:tcPr>
          <w:p w14:paraId="59CE7B06" w14:textId="5721FC83" w:rsidR="00A9184E" w:rsidRPr="00E627B6" w:rsidRDefault="00A9184E" w:rsidP="0070151E">
            <w:pPr>
              <w:pStyle w:val="TableTextChar"/>
              <w:spacing w:before="100" w:beforeAutospacing="1" w:after="100" w:afterAutospacing="1"/>
              <w:rPr>
                <w:szCs w:val="20"/>
              </w:rPr>
            </w:pPr>
            <w:r w:rsidRPr="00A9184E">
              <w:rPr>
                <w:szCs w:val="20"/>
              </w:rPr>
              <w:t>Roosevelt Ave., Cottage Street, Route 291, Industry Ave., Memorial Ave.</w:t>
            </w:r>
          </w:p>
        </w:tc>
      </w:tr>
      <w:tr w:rsidR="00A9184E" w:rsidRPr="00E627B6" w14:paraId="6B0399FA" w14:textId="77777777" w:rsidTr="0070151E">
        <w:trPr>
          <w:trHeight w:val="383"/>
        </w:trPr>
        <w:tc>
          <w:tcPr>
            <w:tcW w:w="2808" w:type="dxa"/>
            <w:shd w:val="clear" w:color="auto" w:fill="D9D9D9" w:themeFill="background1" w:themeFillShade="D9"/>
            <w:vAlign w:val="center"/>
          </w:tcPr>
          <w:p w14:paraId="588841D9" w14:textId="77777777" w:rsidR="00A9184E" w:rsidRPr="00E627B6" w:rsidRDefault="00A9184E" w:rsidP="0070151E">
            <w:pPr>
              <w:pStyle w:val="TableTextChar"/>
              <w:spacing w:before="100" w:beforeAutospacing="1" w:after="100" w:afterAutospacing="1"/>
              <w:rPr>
                <w:b/>
                <w:szCs w:val="20"/>
              </w:rPr>
            </w:pPr>
          </w:p>
        </w:tc>
        <w:tc>
          <w:tcPr>
            <w:tcW w:w="3780" w:type="dxa"/>
            <w:shd w:val="clear" w:color="auto" w:fill="D9D9D9" w:themeFill="background1" w:themeFillShade="D9"/>
            <w:vAlign w:val="center"/>
          </w:tcPr>
          <w:p w14:paraId="7E530329" w14:textId="77777777" w:rsidR="00A9184E" w:rsidRPr="00E627B6" w:rsidRDefault="00A9184E" w:rsidP="0070151E">
            <w:pPr>
              <w:pStyle w:val="TableTextChar"/>
              <w:spacing w:before="100" w:beforeAutospacing="1" w:after="100" w:afterAutospacing="1"/>
              <w:rPr>
                <w:szCs w:val="20"/>
              </w:rPr>
            </w:pPr>
          </w:p>
        </w:tc>
        <w:tc>
          <w:tcPr>
            <w:tcW w:w="3217" w:type="dxa"/>
            <w:shd w:val="clear" w:color="auto" w:fill="D9D9D9" w:themeFill="background1" w:themeFillShade="D9"/>
            <w:vAlign w:val="center"/>
          </w:tcPr>
          <w:p w14:paraId="51AD3A39" w14:textId="77777777" w:rsidR="00A9184E" w:rsidRPr="00E627B6" w:rsidRDefault="00A9184E" w:rsidP="0070151E">
            <w:pPr>
              <w:pStyle w:val="TableTextChar"/>
              <w:spacing w:before="100" w:beforeAutospacing="1" w:after="100" w:afterAutospacing="1"/>
              <w:rPr>
                <w:szCs w:val="20"/>
              </w:rPr>
            </w:pPr>
          </w:p>
        </w:tc>
        <w:tc>
          <w:tcPr>
            <w:tcW w:w="3083" w:type="dxa"/>
            <w:shd w:val="clear" w:color="auto" w:fill="D9D9D9" w:themeFill="background1" w:themeFillShade="D9"/>
            <w:vAlign w:val="center"/>
          </w:tcPr>
          <w:p w14:paraId="7D9F8022" w14:textId="77777777" w:rsidR="00A9184E" w:rsidRPr="00E627B6" w:rsidRDefault="00A9184E" w:rsidP="0070151E">
            <w:pPr>
              <w:pStyle w:val="TableTextChar"/>
              <w:spacing w:before="100" w:beforeAutospacing="1" w:after="100" w:afterAutospacing="1"/>
              <w:rPr>
                <w:szCs w:val="20"/>
              </w:rPr>
            </w:pPr>
          </w:p>
        </w:tc>
      </w:tr>
      <w:tr w:rsidR="00A9184E" w:rsidRPr="00E627B6" w14:paraId="1CCB95DC" w14:textId="77777777" w:rsidTr="0070151E">
        <w:trPr>
          <w:trHeight w:val="383"/>
        </w:trPr>
        <w:tc>
          <w:tcPr>
            <w:tcW w:w="2808" w:type="dxa"/>
            <w:vAlign w:val="center"/>
          </w:tcPr>
          <w:p w14:paraId="3975635A" w14:textId="05D9CD27" w:rsidR="00A9184E" w:rsidRPr="00E627B6" w:rsidRDefault="00A9184E" w:rsidP="0070151E">
            <w:pPr>
              <w:pStyle w:val="TableTextChar"/>
              <w:spacing w:before="100" w:beforeAutospacing="1" w:after="100" w:afterAutospacing="1"/>
              <w:rPr>
                <w:b/>
                <w:szCs w:val="20"/>
              </w:rPr>
            </w:pPr>
            <w:r w:rsidRPr="00E627B6">
              <w:rPr>
                <w:b/>
                <w:szCs w:val="20"/>
              </w:rPr>
              <w:t>Dam Failure</w:t>
            </w:r>
          </w:p>
        </w:tc>
        <w:tc>
          <w:tcPr>
            <w:tcW w:w="3780" w:type="dxa"/>
            <w:vAlign w:val="center"/>
          </w:tcPr>
          <w:p w14:paraId="67714D02" w14:textId="72A8FCD7" w:rsidR="00A9184E" w:rsidRPr="00E627B6" w:rsidRDefault="00A9184E" w:rsidP="0070151E">
            <w:pPr>
              <w:pStyle w:val="TableTextChar"/>
              <w:spacing w:before="100" w:beforeAutospacing="1" w:after="100" w:afterAutospacing="1"/>
              <w:rPr>
                <w:szCs w:val="20"/>
              </w:rPr>
            </w:pPr>
            <w:r>
              <w:rPr>
                <w:szCs w:val="20"/>
              </w:rPr>
              <w:t>Upper</w:t>
            </w:r>
            <w:r w:rsidRPr="00E627B6">
              <w:rPr>
                <w:szCs w:val="20"/>
              </w:rPr>
              <w:t xml:space="preserve"> Van Horn Dam</w:t>
            </w:r>
          </w:p>
        </w:tc>
        <w:tc>
          <w:tcPr>
            <w:tcW w:w="3217" w:type="dxa"/>
            <w:vAlign w:val="center"/>
          </w:tcPr>
          <w:p w14:paraId="00A4335A" w14:textId="08CC5075" w:rsidR="00A9184E" w:rsidRPr="00E627B6" w:rsidRDefault="00A9184E" w:rsidP="0070151E">
            <w:pPr>
              <w:pStyle w:val="TableTextChar"/>
              <w:spacing w:before="100" w:beforeAutospacing="1" w:after="100" w:afterAutospacing="1"/>
              <w:rPr>
                <w:szCs w:val="20"/>
              </w:rPr>
            </w:pPr>
            <w:r w:rsidRPr="00E627B6">
              <w:rPr>
                <w:szCs w:val="20"/>
              </w:rPr>
              <w:t>Baystate Medical Center campus and associated clinics on Main Street</w:t>
            </w:r>
          </w:p>
        </w:tc>
        <w:tc>
          <w:tcPr>
            <w:tcW w:w="3083" w:type="dxa"/>
            <w:vAlign w:val="center"/>
          </w:tcPr>
          <w:p w14:paraId="3652AD35" w14:textId="259C3535" w:rsidR="00A9184E" w:rsidRPr="00E627B6" w:rsidRDefault="00A9184E" w:rsidP="0070151E">
            <w:pPr>
              <w:pStyle w:val="TableTextChar"/>
              <w:spacing w:before="100" w:beforeAutospacing="1" w:after="100" w:afterAutospacing="1"/>
              <w:rPr>
                <w:szCs w:val="20"/>
              </w:rPr>
            </w:pPr>
            <w:r w:rsidRPr="00A9184E">
              <w:rPr>
                <w:szCs w:val="20"/>
              </w:rPr>
              <w:t>Main Street, Springfield Street, Chestnut Street, Armory Street, Chapin Street</w:t>
            </w:r>
          </w:p>
        </w:tc>
      </w:tr>
      <w:tr w:rsidR="00A9184E" w:rsidRPr="00E627B6" w14:paraId="304DD457" w14:textId="77777777" w:rsidTr="0070151E">
        <w:trPr>
          <w:trHeight w:val="143"/>
        </w:trPr>
        <w:tc>
          <w:tcPr>
            <w:tcW w:w="2808" w:type="dxa"/>
            <w:vAlign w:val="center"/>
          </w:tcPr>
          <w:p w14:paraId="12B296D4"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6850EDB9"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03BCC095" w14:textId="627D3181" w:rsidR="00A9184E" w:rsidRPr="00E627B6" w:rsidRDefault="00A9184E" w:rsidP="0070151E">
            <w:pPr>
              <w:pStyle w:val="TableTextChar"/>
              <w:spacing w:before="100" w:beforeAutospacing="1" w:after="100" w:afterAutospacing="1"/>
              <w:rPr>
                <w:szCs w:val="20"/>
              </w:rPr>
            </w:pPr>
            <w:r w:rsidRPr="00E627B6">
              <w:rPr>
                <w:szCs w:val="20"/>
              </w:rPr>
              <w:t>Baystate Medical Center  Main Street campus</w:t>
            </w:r>
          </w:p>
        </w:tc>
        <w:tc>
          <w:tcPr>
            <w:tcW w:w="3083" w:type="dxa"/>
            <w:vAlign w:val="center"/>
          </w:tcPr>
          <w:p w14:paraId="7B34B698" w14:textId="77E10481" w:rsidR="00A9184E" w:rsidRPr="00E627B6" w:rsidRDefault="00A9184E" w:rsidP="0070151E">
            <w:pPr>
              <w:pStyle w:val="TableTextChar"/>
              <w:spacing w:before="100" w:beforeAutospacing="1" w:after="100" w:afterAutospacing="1"/>
              <w:rPr>
                <w:szCs w:val="20"/>
              </w:rPr>
            </w:pPr>
            <w:r w:rsidRPr="00E627B6">
              <w:rPr>
                <w:szCs w:val="20"/>
              </w:rPr>
              <w:t>Springfield Street Chapin Terrace</w:t>
            </w:r>
          </w:p>
        </w:tc>
      </w:tr>
      <w:tr w:rsidR="00A9184E" w:rsidRPr="00E627B6" w14:paraId="30E9EAB1" w14:textId="77777777" w:rsidTr="0070151E">
        <w:trPr>
          <w:trHeight w:val="383"/>
        </w:trPr>
        <w:tc>
          <w:tcPr>
            <w:tcW w:w="2808" w:type="dxa"/>
            <w:vAlign w:val="center"/>
          </w:tcPr>
          <w:p w14:paraId="34D7CF78" w14:textId="0E76BAE8" w:rsidR="00A9184E" w:rsidRPr="00E627B6" w:rsidRDefault="00A9184E" w:rsidP="0070151E">
            <w:pPr>
              <w:pStyle w:val="TableTextChar"/>
              <w:spacing w:before="100" w:beforeAutospacing="1" w:after="100" w:afterAutospacing="1"/>
              <w:rPr>
                <w:b/>
                <w:szCs w:val="20"/>
              </w:rPr>
            </w:pPr>
          </w:p>
        </w:tc>
        <w:tc>
          <w:tcPr>
            <w:tcW w:w="3780" w:type="dxa"/>
            <w:vAlign w:val="center"/>
          </w:tcPr>
          <w:p w14:paraId="563EFB78" w14:textId="7BED1B70" w:rsidR="00A9184E" w:rsidRPr="00E627B6" w:rsidRDefault="00A9184E" w:rsidP="0070151E">
            <w:pPr>
              <w:pStyle w:val="TableTextChar"/>
              <w:spacing w:before="100" w:beforeAutospacing="1" w:after="100" w:afterAutospacing="1"/>
              <w:rPr>
                <w:szCs w:val="20"/>
              </w:rPr>
            </w:pPr>
          </w:p>
        </w:tc>
        <w:tc>
          <w:tcPr>
            <w:tcW w:w="3217" w:type="dxa"/>
            <w:vAlign w:val="center"/>
          </w:tcPr>
          <w:p w14:paraId="4942125F" w14:textId="5DCD0E8A" w:rsidR="00A9184E" w:rsidRPr="00E627B6" w:rsidRDefault="00A9184E" w:rsidP="0070151E">
            <w:pPr>
              <w:pStyle w:val="TableTextChar"/>
              <w:spacing w:before="100" w:beforeAutospacing="1" w:after="100" w:afterAutospacing="1"/>
              <w:rPr>
                <w:szCs w:val="20"/>
              </w:rPr>
            </w:pPr>
            <w:r w:rsidRPr="00E627B6">
              <w:rPr>
                <w:szCs w:val="20"/>
              </w:rPr>
              <w:t>Springfield Housing Authority residences in the Brightwood Section of Springfield along Riverside Road</w:t>
            </w:r>
          </w:p>
        </w:tc>
        <w:tc>
          <w:tcPr>
            <w:tcW w:w="3083" w:type="dxa"/>
            <w:vAlign w:val="center"/>
          </w:tcPr>
          <w:p w14:paraId="06C78FF2" w14:textId="35E21B95" w:rsidR="00A9184E" w:rsidRPr="00E627B6" w:rsidRDefault="00A9184E" w:rsidP="0070151E">
            <w:pPr>
              <w:pStyle w:val="TableTextChar"/>
              <w:spacing w:before="100" w:beforeAutospacing="1" w:after="100" w:afterAutospacing="1"/>
              <w:rPr>
                <w:szCs w:val="20"/>
              </w:rPr>
            </w:pPr>
            <w:r w:rsidRPr="00A9184E">
              <w:rPr>
                <w:szCs w:val="20"/>
              </w:rPr>
              <w:t xml:space="preserve">Plainfield Street, West </w:t>
            </w:r>
            <w:r w:rsidR="00E2117C">
              <w:rPr>
                <w:szCs w:val="20"/>
              </w:rPr>
              <w:t>Street</w:t>
            </w:r>
            <w:r w:rsidRPr="00A9184E">
              <w:rPr>
                <w:szCs w:val="20"/>
              </w:rPr>
              <w:t xml:space="preserve">, Wason </w:t>
            </w:r>
            <w:r w:rsidR="00E2117C">
              <w:rPr>
                <w:szCs w:val="20"/>
              </w:rPr>
              <w:t>Street</w:t>
            </w:r>
            <w:r w:rsidRPr="00A9184E">
              <w:rPr>
                <w:szCs w:val="20"/>
              </w:rPr>
              <w:t>, Main Street, Route 291, Route 91</w:t>
            </w:r>
          </w:p>
        </w:tc>
      </w:tr>
      <w:tr w:rsidR="00A9184E" w:rsidRPr="00E627B6" w14:paraId="439C6F49" w14:textId="77777777" w:rsidTr="0070151E">
        <w:trPr>
          <w:trHeight w:val="383"/>
        </w:trPr>
        <w:tc>
          <w:tcPr>
            <w:tcW w:w="2808" w:type="dxa"/>
            <w:vAlign w:val="center"/>
          </w:tcPr>
          <w:p w14:paraId="18DD4F7C"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7D3F10F3"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777A305C" w14:textId="0C136F62" w:rsidR="00A9184E" w:rsidRPr="00E627B6" w:rsidRDefault="00A9184E" w:rsidP="0070151E">
            <w:pPr>
              <w:pStyle w:val="TableTextChar"/>
              <w:spacing w:before="100" w:beforeAutospacing="1" w:after="100" w:afterAutospacing="1"/>
              <w:rPr>
                <w:szCs w:val="20"/>
              </w:rPr>
            </w:pPr>
            <w:r w:rsidRPr="00E627B6">
              <w:rPr>
                <w:szCs w:val="20"/>
              </w:rPr>
              <w:t>Grochmal Avenue Wastewater Treatment facility</w:t>
            </w:r>
          </w:p>
        </w:tc>
        <w:tc>
          <w:tcPr>
            <w:tcW w:w="3083" w:type="dxa"/>
            <w:vAlign w:val="center"/>
          </w:tcPr>
          <w:p w14:paraId="259E43D1" w14:textId="250EF38F" w:rsidR="00A9184E" w:rsidRPr="00E627B6" w:rsidRDefault="00A9184E" w:rsidP="0070151E">
            <w:pPr>
              <w:pStyle w:val="TableTextChar"/>
              <w:spacing w:before="100" w:beforeAutospacing="1" w:after="100" w:afterAutospacing="1"/>
              <w:rPr>
                <w:szCs w:val="20"/>
              </w:rPr>
            </w:pPr>
            <w:r w:rsidRPr="00A9184E">
              <w:rPr>
                <w:szCs w:val="20"/>
              </w:rPr>
              <w:t>Worcester Street (Route 141), Cadwell Street, Bircham Street</w:t>
            </w:r>
          </w:p>
        </w:tc>
      </w:tr>
      <w:tr w:rsidR="00A9184E" w:rsidRPr="00E627B6" w14:paraId="02A500CA" w14:textId="77777777" w:rsidTr="0070151E">
        <w:trPr>
          <w:trHeight w:val="383"/>
        </w:trPr>
        <w:tc>
          <w:tcPr>
            <w:tcW w:w="2808" w:type="dxa"/>
            <w:vAlign w:val="center"/>
          </w:tcPr>
          <w:p w14:paraId="63660C7F"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5CFA6131" w14:textId="023D2273" w:rsidR="00A9184E" w:rsidRPr="00E627B6" w:rsidRDefault="00A9184E" w:rsidP="0070151E">
            <w:pPr>
              <w:pStyle w:val="TableTextChar"/>
              <w:spacing w:before="100" w:beforeAutospacing="1" w:after="100" w:afterAutospacing="1"/>
              <w:rPr>
                <w:szCs w:val="20"/>
              </w:rPr>
            </w:pPr>
            <w:r w:rsidRPr="00E627B6">
              <w:rPr>
                <w:szCs w:val="20"/>
              </w:rPr>
              <w:t>Indian Orchard Dam</w:t>
            </w:r>
          </w:p>
        </w:tc>
        <w:tc>
          <w:tcPr>
            <w:tcW w:w="3217" w:type="dxa"/>
            <w:vAlign w:val="center"/>
          </w:tcPr>
          <w:p w14:paraId="0C6F74B6" w14:textId="28B81238" w:rsidR="00A9184E" w:rsidRPr="00E627B6" w:rsidRDefault="00A9184E" w:rsidP="0070151E">
            <w:pPr>
              <w:pStyle w:val="TableTextChar"/>
              <w:spacing w:before="100" w:beforeAutospacing="1" w:after="100" w:afterAutospacing="1"/>
              <w:rPr>
                <w:szCs w:val="20"/>
              </w:rPr>
            </w:pPr>
            <w:r w:rsidRPr="00E627B6">
              <w:rPr>
                <w:szCs w:val="20"/>
              </w:rPr>
              <w:t>Grochmal Mobil Home Park</w:t>
            </w:r>
          </w:p>
        </w:tc>
        <w:tc>
          <w:tcPr>
            <w:tcW w:w="3083" w:type="dxa"/>
            <w:vAlign w:val="center"/>
          </w:tcPr>
          <w:p w14:paraId="2ADD30C7" w14:textId="77E30E03" w:rsidR="00A9184E" w:rsidRPr="00E627B6" w:rsidRDefault="00A9184E" w:rsidP="0070151E">
            <w:pPr>
              <w:pStyle w:val="TableTextChar"/>
              <w:spacing w:before="100" w:beforeAutospacing="1" w:after="100" w:afterAutospacing="1"/>
              <w:rPr>
                <w:szCs w:val="20"/>
              </w:rPr>
            </w:pPr>
            <w:r w:rsidRPr="00A9184E">
              <w:rPr>
                <w:szCs w:val="20"/>
              </w:rPr>
              <w:t>Worcester Street (Route 141), Cadwell Street, Bircham Street</w:t>
            </w:r>
          </w:p>
        </w:tc>
      </w:tr>
      <w:tr w:rsidR="00A9184E" w:rsidRPr="00E627B6" w14:paraId="569F9023" w14:textId="77777777" w:rsidTr="0070151E">
        <w:trPr>
          <w:trHeight w:val="383"/>
        </w:trPr>
        <w:tc>
          <w:tcPr>
            <w:tcW w:w="2808" w:type="dxa"/>
            <w:vAlign w:val="center"/>
          </w:tcPr>
          <w:p w14:paraId="0F1BE53B"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3C35C37B" w14:textId="77777777" w:rsidR="00A9184E" w:rsidRPr="00E627B6" w:rsidRDefault="00A9184E" w:rsidP="0070151E">
            <w:pPr>
              <w:pStyle w:val="TableTextChar"/>
              <w:spacing w:before="100" w:beforeAutospacing="1" w:after="100" w:afterAutospacing="1"/>
              <w:rPr>
                <w:szCs w:val="20"/>
              </w:rPr>
            </w:pPr>
          </w:p>
        </w:tc>
        <w:tc>
          <w:tcPr>
            <w:tcW w:w="3217" w:type="dxa"/>
            <w:vAlign w:val="center"/>
          </w:tcPr>
          <w:p w14:paraId="75991541" w14:textId="1EC12F23" w:rsidR="00A9184E" w:rsidRPr="00E627B6" w:rsidRDefault="00A9184E" w:rsidP="0070151E">
            <w:pPr>
              <w:pStyle w:val="TableTextChar"/>
              <w:spacing w:before="100" w:beforeAutospacing="1" w:after="100" w:afterAutospacing="1"/>
              <w:rPr>
                <w:szCs w:val="20"/>
              </w:rPr>
            </w:pPr>
            <w:r w:rsidRPr="00E627B6">
              <w:rPr>
                <w:szCs w:val="20"/>
              </w:rPr>
              <w:t>Eastman</w:t>
            </w:r>
          </w:p>
        </w:tc>
        <w:tc>
          <w:tcPr>
            <w:tcW w:w="3083" w:type="dxa"/>
            <w:vAlign w:val="center"/>
          </w:tcPr>
          <w:p w14:paraId="0CD15B13" w14:textId="6CCBD40D" w:rsidR="00A9184E" w:rsidRPr="00E627B6" w:rsidRDefault="00A9184E" w:rsidP="0070151E">
            <w:pPr>
              <w:spacing w:before="100" w:beforeAutospacing="1" w:after="100" w:afterAutospacing="1"/>
              <w:rPr>
                <w:sz w:val="20"/>
                <w:szCs w:val="20"/>
              </w:rPr>
            </w:pPr>
            <w:r w:rsidRPr="00A9184E">
              <w:rPr>
                <w:sz w:val="20"/>
                <w:szCs w:val="20"/>
              </w:rPr>
              <w:t>Worcester Street (Route 141), Cadwell Street, Bircham Street</w:t>
            </w:r>
          </w:p>
        </w:tc>
      </w:tr>
      <w:tr w:rsidR="00A9184E" w:rsidRPr="00E627B6" w14:paraId="163CD5D8" w14:textId="77777777" w:rsidTr="0070151E">
        <w:trPr>
          <w:trHeight w:val="383"/>
        </w:trPr>
        <w:tc>
          <w:tcPr>
            <w:tcW w:w="2808" w:type="dxa"/>
            <w:vAlign w:val="center"/>
          </w:tcPr>
          <w:p w14:paraId="42697D4F" w14:textId="77777777" w:rsidR="00A9184E" w:rsidRPr="00E627B6" w:rsidRDefault="00A9184E" w:rsidP="0070151E">
            <w:pPr>
              <w:pStyle w:val="TableTextChar"/>
              <w:spacing w:before="100" w:beforeAutospacing="1" w:after="100" w:afterAutospacing="1"/>
              <w:rPr>
                <w:b/>
                <w:szCs w:val="20"/>
              </w:rPr>
            </w:pPr>
          </w:p>
        </w:tc>
        <w:tc>
          <w:tcPr>
            <w:tcW w:w="3780" w:type="dxa"/>
            <w:vAlign w:val="center"/>
          </w:tcPr>
          <w:p w14:paraId="63F91D6F" w14:textId="3F253AA4" w:rsidR="00A9184E" w:rsidRPr="00E627B6" w:rsidRDefault="00A9184E" w:rsidP="0070151E">
            <w:pPr>
              <w:pStyle w:val="TableTextChar"/>
              <w:spacing w:before="100" w:beforeAutospacing="1" w:after="100" w:afterAutospacing="1"/>
              <w:rPr>
                <w:szCs w:val="20"/>
              </w:rPr>
            </w:pPr>
          </w:p>
        </w:tc>
        <w:tc>
          <w:tcPr>
            <w:tcW w:w="3217" w:type="dxa"/>
            <w:vAlign w:val="center"/>
          </w:tcPr>
          <w:p w14:paraId="66EB0E14" w14:textId="4C7BEE72" w:rsidR="00A9184E" w:rsidRPr="00E627B6" w:rsidRDefault="00A9184E" w:rsidP="0070151E">
            <w:pPr>
              <w:pStyle w:val="TableTextChar"/>
              <w:spacing w:before="100" w:beforeAutospacing="1" w:after="100" w:afterAutospacing="1"/>
              <w:rPr>
                <w:szCs w:val="20"/>
              </w:rPr>
            </w:pPr>
            <w:r w:rsidRPr="00E627B6">
              <w:rPr>
                <w:szCs w:val="20"/>
              </w:rPr>
              <w:t xml:space="preserve">Water Street section of Indian Orchard </w:t>
            </w:r>
          </w:p>
        </w:tc>
        <w:tc>
          <w:tcPr>
            <w:tcW w:w="3083" w:type="dxa"/>
            <w:vAlign w:val="center"/>
          </w:tcPr>
          <w:p w14:paraId="6287FE8A" w14:textId="49776182" w:rsidR="00A9184E" w:rsidRPr="00E627B6" w:rsidRDefault="00A9184E" w:rsidP="0070151E">
            <w:pPr>
              <w:spacing w:before="100" w:beforeAutospacing="1" w:after="100" w:afterAutospacing="1"/>
              <w:rPr>
                <w:sz w:val="20"/>
                <w:szCs w:val="20"/>
              </w:rPr>
            </w:pPr>
            <w:r w:rsidRPr="00A9184E">
              <w:rPr>
                <w:sz w:val="20"/>
                <w:szCs w:val="20"/>
              </w:rPr>
              <w:t>Main Street (Indian Orchard), Oak Street, Myrtle Street, Parker Street, Berkshire Avenue</w:t>
            </w:r>
          </w:p>
        </w:tc>
      </w:tr>
      <w:tr w:rsidR="00A9184E" w:rsidRPr="00E627B6" w14:paraId="051BD193" w14:textId="77777777" w:rsidTr="0070151E">
        <w:trPr>
          <w:trHeight w:val="383"/>
        </w:trPr>
        <w:tc>
          <w:tcPr>
            <w:tcW w:w="2808" w:type="dxa"/>
            <w:shd w:val="clear" w:color="auto" w:fill="D9D9D9" w:themeFill="background1" w:themeFillShade="D9"/>
            <w:vAlign w:val="center"/>
          </w:tcPr>
          <w:p w14:paraId="36E46D8D" w14:textId="77777777" w:rsidR="00A9184E" w:rsidRPr="00E627B6" w:rsidRDefault="00A9184E" w:rsidP="0070151E">
            <w:pPr>
              <w:pStyle w:val="TableTextChar"/>
              <w:spacing w:before="100" w:beforeAutospacing="1" w:after="100" w:afterAutospacing="1"/>
              <w:rPr>
                <w:b/>
                <w:szCs w:val="20"/>
              </w:rPr>
            </w:pPr>
          </w:p>
        </w:tc>
        <w:tc>
          <w:tcPr>
            <w:tcW w:w="3780" w:type="dxa"/>
            <w:shd w:val="clear" w:color="auto" w:fill="D9D9D9" w:themeFill="background1" w:themeFillShade="D9"/>
            <w:vAlign w:val="center"/>
          </w:tcPr>
          <w:p w14:paraId="744B88E5" w14:textId="77777777" w:rsidR="00A9184E" w:rsidRPr="00E627B6" w:rsidRDefault="00A9184E" w:rsidP="0070151E">
            <w:pPr>
              <w:pStyle w:val="TableTextChar"/>
              <w:spacing w:before="100" w:beforeAutospacing="1" w:after="100" w:afterAutospacing="1"/>
              <w:rPr>
                <w:szCs w:val="20"/>
              </w:rPr>
            </w:pPr>
          </w:p>
        </w:tc>
        <w:tc>
          <w:tcPr>
            <w:tcW w:w="3217" w:type="dxa"/>
            <w:shd w:val="clear" w:color="auto" w:fill="D9D9D9" w:themeFill="background1" w:themeFillShade="D9"/>
            <w:vAlign w:val="center"/>
          </w:tcPr>
          <w:p w14:paraId="10CFAEC2" w14:textId="03E486C1" w:rsidR="00A9184E" w:rsidRPr="00E627B6" w:rsidRDefault="00A9184E" w:rsidP="0070151E">
            <w:pPr>
              <w:pStyle w:val="TableTextChar"/>
              <w:spacing w:before="100" w:beforeAutospacing="1" w:after="100" w:afterAutospacing="1"/>
              <w:rPr>
                <w:szCs w:val="20"/>
              </w:rPr>
            </w:pPr>
          </w:p>
        </w:tc>
        <w:tc>
          <w:tcPr>
            <w:tcW w:w="3083" w:type="dxa"/>
            <w:shd w:val="clear" w:color="auto" w:fill="D9D9D9" w:themeFill="background1" w:themeFillShade="D9"/>
            <w:vAlign w:val="center"/>
          </w:tcPr>
          <w:p w14:paraId="0A6FFBCE" w14:textId="71125B60" w:rsidR="00A9184E" w:rsidRPr="00E627B6" w:rsidRDefault="00A9184E" w:rsidP="0070151E">
            <w:pPr>
              <w:spacing w:before="100" w:beforeAutospacing="1" w:after="100" w:afterAutospacing="1"/>
              <w:rPr>
                <w:sz w:val="20"/>
                <w:szCs w:val="20"/>
              </w:rPr>
            </w:pPr>
          </w:p>
        </w:tc>
      </w:tr>
      <w:tr w:rsidR="00A9184E" w:rsidRPr="00E627B6" w14:paraId="0D1362C5" w14:textId="77777777" w:rsidTr="0070151E">
        <w:trPr>
          <w:trHeight w:val="383"/>
        </w:trPr>
        <w:tc>
          <w:tcPr>
            <w:tcW w:w="2808" w:type="dxa"/>
            <w:vAlign w:val="center"/>
          </w:tcPr>
          <w:p w14:paraId="1743AFAC" w14:textId="684853BB" w:rsidR="00A9184E" w:rsidRPr="00E627B6" w:rsidRDefault="00A9184E" w:rsidP="0070151E">
            <w:pPr>
              <w:pStyle w:val="TableTextChar"/>
              <w:spacing w:before="100" w:beforeAutospacing="1" w:after="100" w:afterAutospacing="1"/>
              <w:rPr>
                <w:b/>
                <w:szCs w:val="20"/>
              </w:rPr>
            </w:pPr>
            <w:r w:rsidRPr="00E627B6">
              <w:rPr>
                <w:b/>
                <w:szCs w:val="20"/>
              </w:rPr>
              <w:t>Landslide</w:t>
            </w:r>
          </w:p>
        </w:tc>
        <w:tc>
          <w:tcPr>
            <w:tcW w:w="3780" w:type="dxa"/>
            <w:vAlign w:val="center"/>
          </w:tcPr>
          <w:p w14:paraId="1AB726F6" w14:textId="39C10F77" w:rsidR="00A9184E" w:rsidRPr="00E627B6" w:rsidRDefault="00A9184E" w:rsidP="0070151E">
            <w:pPr>
              <w:pStyle w:val="TableTextChar"/>
              <w:spacing w:before="100" w:beforeAutospacing="1" w:after="100" w:afterAutospacing="1"/>
              <w:rPr>
                <w:szCs w:val="20"/>
              </w:rPr>
            </w:pPr>
            <w:r w:rsidRPr="00E627B6">
              <w:rPr>
                <w:szCs w:val="20"/>
              </w:rPr>
              <w:t>Forest Park Neighborhood</w:t>
            </w:r>
          </w:p>
        </w:tc>
        <w:tc>
          <w:tcPr>
            <w:tcW w:w="3217" w:type="dxa"/>
            <w:vAlign w:val="center"/>
          </w:tcPr>
          <w:p w14:paraId="7F5E7E29" w14:textId="516757E9" w:rsidR="00A9184E" w:rsidRPr="00E627B6" w:rsidRDefault="00A9184E" w:rsidP="0070151E">
            <w:pPr>
              <w:pStyle w:val="TableTextChar"/>
              <w:spacing w:before="100" w:beforeAutospacing="1" w:after="100" w:afterAutospacing="1"/>
              <w:rPr>
                <w:szCs w:val="20"/>
              </w:rPr>
            </w:pPr>
            <w:r>
              <w:rPr>
                <w:szCs w:val="20"/>
              </w:rPr>
              <w:t>Utility Failure</w:t>
            </w:r>
          </w:p>
        </w:tc>
        <w:tc>
          <w:tcPr>
            <w:tcW w:w="3083" w:type="dxa"/>
            <w:vAlign w:val="center"/>
          </w:tcPr>
          <w:p w14:paraId="671AE015" w14:textId="140507A8" w:rsidR="00A9184E" w:rsidRPr="00E627B6" w:rsidRDefault="00A9184E" w:rsidP="0070151E">
            <w:pPr>
              <w:pStyle w:val="TableTextChar"/>
              <w:spacing w:before="100" w:beforeAutospacing="1" w:after="100" w:afterAutospacing="1"/>
              <w:rPr>
                <w:szCs w:val="20"/>
              </w:rPr>
            </w:pPr>
            <w:r w:rsidRPr="00E627B6">
              <w:rPr>
                <w:szCs w:val="20"/>
              </w:rPr>
              <w:t>Interstate 91</w:t>
            </w:r>
          </w:p>
        </w:tc>
      </w:tr>
      <w:tr w:rsidR="00A9184E" w:rsidRPr="00E627B6" w14:paraId="7F8AF6FA" w14:textId="77777777" w:rsidTr="0070151E">
        <w:trPr>
          <w:trHeight w:val="383"/>
        </w:trPr>
        <w:tc>
          <w:tcPr>
            <w:tcW w:w="2808" w:type="dxa"/>
            <w:shd w:val="clear" w:color="auto" w:fill="D9D9D9" w:themeFill="background1" w:themeFillShade="D9"/>
            <w:vAlign w:val="center"/>
          </w:tcPr>
          <w:p w14:paraId="3BC0CA93" w14:textId="200364FE" w:rsidR="00A9184E" w:rsidRPr="00E627B6" w:rsidRDefault="00A9184E" w:rsidP="0070151E">
            <w:pPr>
              <w:pStyle w:val="TableTextChar"/>
              <w:spacing w:before="100" w:beforeAutospacing="1" w:after="100" w:afterAutospacing="1"/>
              <w:rPr>
                <w:b/>
                <w:szCs w:val="20"/>
              </w:rPr>
            </w:pPr>
          </w:p>
        </w:tc>
        <w:tc>
          <w:tcPr>
            <w:tcW w:w="3780" w:type="dxa"/>
            <w:shd w:val="clear" w:color="auto" w:fill="D9D9D9" w:themeFill="background1" w:themeFillShade="D9"/>
            <w:vAlign w:val="center"/>
          </w:tcPr>
          <w:p w14:paraId="6E284D47" w14:textId="3D461726" w:rsidR="00A9184E" w:rsidRPr="00E627B6" w:rsidRDefault="00A9184E" w:rsidP="0070151E">
            <w:pPr>
              <w:pStyle w:val="TableTextChar"/>
              <w:spacing w:before="100" w:beforeAutospacing="1" w:after="100" w:afterAutospacing="1"/>
              <w:rPr>
                <w:szCs w:val="20"/>
              </w:rPr>
            </w:pPr>
          </w:p>
        </w:tc>
        <w:tc>
          <w:tcPr>
            <w:tcW w:w="3217" w:type="dxa"/>
            <w:shd w:val="clear" w:color="auto" w:fill="D9D9D9" w:themeFill="background1" w:themeFillShade="D9"/>
            <w:vAlign w:val="center"/>
          </w:tcPr>
          <w:p w14:paraId="1B29A1DE" w14:textId="44F2F375" w:rsidR="00A9184E" w:rsidRPr="00E627B6" w:rsidRDefault="00A9184E" w:rsidP="0070151E">
            <w:pPr>
              <w:pStyle w:val="TableTextChar"/>
              <w:spacing w:before="100" w:beforeAutospacing="1" w:after="100" w:afterAutospacing="1"/>
              <w:rPr>
                <w:szCs w:val="20"/>
              </w:rPr>
            </w:pPr>
          </w:p>
        </w:tc>
        <w:tc>
          <w:tcPr>
            <w:tcW w:w="3083" w:type="dxa"/>
            <w:shd w:val="clear" w:color="auto" w:fill="D9D9D9" w:themeFill="background1" w:themeFillShade="D9"/>
            <w:vAlign w:val="center"/>
          </w:tcPr>
          <w:p w14:paraId="27338BE7" w14:textId="3772A380" w:rsidR="00A9184E" w:rsidRPr="00E627B6" w:rsidRDefault="00A9184E" w:rsidP="0070151E">
            <w:pPr>
              <w:spacing w:before="100" w:beforeAutospacing="1" w:after="100" w:afterAutospacing="1"/>
              <w:rPr>
                <w:sz w:val="20"/>
                <w:szCs w:val="20"/>
              </w:rPr>
            </w:pPr>
          </w:p>
        </w:tc>
      </w:tr>
      <w:tr w:rsidR="00A9184E" w:rsidRPr="00E627B6" w14:paraId="6692FDD7" w14:textId="77777777" w:rsidTr="0070151E">
        <w:trPr>
          <w:trHeight w:val="206"/>
        </w:trPr>
        <w:tc>
          <w:tcPr>
            <w:tcW w:w="2808" w:type="dxa"/>
            <w:vAlign w:val="center"/>
          </w:tcPr>
          <w:p w14:paraId="28D3038F" w14:textId="08CE6392" w:rsidR="00A9184E" w:rsidRPr="00E627B6" w:rsidRDefault="00A9184E" w:rsidP="0070151E">
            <w:pPr>
              <w:pStyle w:val="TableTextChar"/>
              <w:spacing w:before="100" w:beforeAutospacing="1" w:after="100" w:afterAutospacing="1"/>
              <w:rPr>
                <w:b/>
                <w:szCs w:val="20"/>
              </w:rPr>
            </w:pPr>
            <w:r w:rsidRPr="00E627B6">
              <w:rPr>
                <w:b/>
                <w:szCs w:val="20"/>
              </w:rPr>
              <w:t>Earthquake</w:t>
            </w:r>
          </w:p>
        </w:tc>
        <w:tc>
          <w:tcPr>
            <w:tcW w:w="3780" w:type="dxa"/>
            <w:vAlign w:val="center"/>
          </w:tcPr>
          <w:p w14:paraId="423C5BF1" w14:textId="70CE80A6" w:rsidR="00A9184E" w:rsidRPr="00E627B6" w:rsidRDefault="00A9184E" w:rsidP="0070151E">
            <w:pPr>
              <w:pStyle w:val="TableTextChar"/>
              <w:spacing w:before="100" w:beforeAutospacing="1" w:after="100" w:afterAutospacing="1"/>
              <w:rPr>
                <w:szCs w:val="20"/>
              </w:rPr>
            </w:pPr>
            <w:r w:rsidRPr="00E627B6">
              <w:rPr>
                <w:szCs w:val="20"/>
              </w:rPr>
              <w:t>Citywide Impact – especially pre-1975 construction</w:t>
            </w:r>
          </w:p>
        </w:tc>
        <w:tc>
          <w:tcPr>
            <w:tcW w:w="3217" w:type="dxa"/>
            <w:vAlign w:val="center"/>
          </w:tcPr>
          <w:p w14:paraId="20A001F9" w14:textId="409056C2" w:rsidR="00A9184E" w:rsidRPr="00E627B6" w:rsidRDefault="00C1331F" w:rsidP="0070151E">
            <w:pPr>
              <w:pStyle w:val="TableTextChar"/>
              <w:spacing w:before="100" w:beforeAutospacing="1" w:after="100" w:afterAutospacing="1"/>
              <w:rPr>
                <w:szCs w:val="20"/>
              </w:rPr>
            </w:pPr>
            <w:r>
              <w:rPr>
                <w:szCs w:val="20"/>
              </w:rPr>
              <w:t xml:space="preserve">All critical facilities affected </w:t>
            </w:r>
          </w:p>
        </w:tc>
        <w:tc>
          <w:tcPr>
            <w:tcW w:w="3083" w:type="dxa"/>
            <w:vAlign w:val="center"/>
          </w:tcPr>
          <w:p w14:paraId="357863A2" w14:textId="61D36DBF" w:rsidR="00A9184E" w:rsidRPr="00E627B6" w:rsidRDefault="00C1331F" w:rsidP="0070151E">
            <w:pPr>
              <w:pStyle w:val="TableTextChar"/>
              <w:spacing w:before="100" w:beforeAutospacing="1" w:after="100" w:afterAutospacing="1"/>
              <w:rPr>
                <w:szCs w:val="20"/>
              </w:rPr>
            </w:pPr>
            <w:r w:rsidRPr="00C1331F">
              <w:rPr>
                <w:szCs w:val="20"/>
              </w:rPr>
              <w:t xml:space="preserve">Main Street – Indian Orchard Evacuation Routes Will be main City Arterials such as: Main </w:t>
            </w:r>
            <w:r w:rsidR="00E2117C">
              <w:rPr>
                <w:szCs w:val="20"/>
              </w:rPr>
              <w:t>Street</w:t>
            </w:r>
            <w:r w:rsidRPr="00C1331F">
              <w:rPr>
                <w:szCs w:val="20"/>
              </w:rPr>
              <w:t xml:space="preserve">, East and West Columbus Ave, Sumner Ave, Parker St, Boston Road, Carew </w:t>
            </w:r>
            <w:r w:rsidR="00E2117C">
              <w:rPr>
                <w:szCs w:val="20"/>
              </w:rPr>
              <w:t>Street</w:t>
            </w:r>
            <w:r w:rsidRPr="00C1331F">
              <w:rPr>
                <w:szCs w:val="20"/>
              </w:rPr>
              <w:t>, Berkshire Ave., Page Blvd, State Street would be primary Routes.</w:t>
            </w:r>
          </w:p>
        </w:tc>
      </w:tr>
      <w:tr w:rsidR="004F39BA" w:rsidRPr="00E627B6" w14:paraId="18576AF7" w14:textId="77777777" w:rsidTr="00222BAB">
        <w:trPr>
          <w:trHeight w:val="800"/>
        </w:trPr>
        <w:tc>
          <w:tcPr>
            <w:tcW w:w="12888" w:type="dxa"/>
            <w:gridSpan w:val="4"/>
            <w:shd w:val="clear" w:color="auto" w:fill="000000" w:themeFill="text1"/>
            <w:vAlign w:val="center"/>
          </w:tcPr>
          <w:p w14:paraId="1A610DB4" w14:textId="53E2AAED" w:rsidR="004F39BA" w:rsidRPr="004F39BA" w:rsidRDefault="004F39BA" w:rsidP="004F39BA">
            <w:pPr>
              <w:pStyle w:val="TableTextChar"/>
              <w:jc w:val="center"/>
              <w:rPr>
                <w:rFonts w:ascii="Gill Sans MT" w:hAnsi="Gill Sans MT"/>
                <w:b/>
                <w:szCs w:val="20"/>
              </w:rPr>
            </w:pPr>
            <w:r w:rsidRPr="004F39BA">
              <w:rPr>
                <w:rFonts w:ascii="Gill Sans MT" w:hAnsi="Gill Sans MT"/>
                <w:b/>
                <w:sz w:val="24"/>
                <w:szCs w:val="20"/>
              </w:rPr>
              <w:t>Table 4.1:  Critical Facilities and Evacuation Routes Potentially Affected by Hazard Areas</w:t>
            </w:r>
          </w:p>
        </w:tc>
      </w:tr>
      <w:tr w:rsidR="004F39BA" w:rsidRPr="00E627B6" w14:paraId="67B6A823" w14:textId="77777777" w:rsidTr="004F39BA">
        <w:trPr>
          <w:trHeight w:val="260"/>
        </w:trPr>
        <w:tc>
          <w:tcPr>
            <w:tcW w:w="2808" w:type="dxa"/>
            <w:shd w:val="clear" w:color="auto" w:fill="D9D9D9" w:themeFill="background1" w:themeFillShade="D9"/>
            <w:vAlign w:val="center"/>
          </w:tcPr>
          <w:p w14:paraId="72B0DE52" w14:textId="182B37ED" w:rsidR="004F39BA" w:rsidRPr="00E627B6" w:rsidRDefault="004F39BA" w:rsidP="004F39BA">
            <w:pPr>
              <w:pStyle w:val="TableTextChar"/>
              <w:spacing w:before="100" w:beforeAutospacing="1" w:after="100" w:afterAutospacing="1"/>
              <w:jc w:val="center"/>
              <w:rPr>
                <w:b/>
                <w:szCs w:val="20"/>
              </w:rPr>
            </w:pPr>
            <w:r>
              <w:rPr>
                <w:b/>
                <w:szCs w:val="20"/>
              </w:rPr>
              <w:t>Hazard Type</w:t>
            </w:r>
          </w:p>
        </w:tc>
        <w:tc>
          <w:tcPr>
            <w:tcW w:w="3780" w:type="dxa"/>
            <w:shd w:val="clear" w:color="auto" w:fill="D9D9D9" w:themeFill="background1" w:themeFillShade="D9"/>
            <w:vAlign w:val="center"/>
          </w:tcPr>
          <w:p w14:paraId="064DDB8A" w14:textId="352B84F2" w:rsidR="004F39BA" w:rsidRPr="004F39BA" w:rsidRDefault="004F39BA" w:rsidP="004F39BA">
            <w:pPr>
              <w:pStyle w:val="TableTextChar"/>
              <w:spacing w:before="100" w:beforeAutospacing="1" w:after="100" w:afterAutospacing="1"/>
              <w:jc w:val="center"/>
              <w:rPr>
                <w:b/>
                <w:szCs w:val="20"/>
              </w:rPr>
            </w:pPr>
            <w:r>
              <w:rPr>
                <w:b/>
                <w:szCs w:val="20"/>
              </w:rPr>
              <w:t>Hazard Area</w:t>
            </w:r>
          </w:p>
        </w:tc>
        <w:tc>
          <w:tcPr>
            <w:tcW w:w="3217" w:type="dxa"/>
            <w:shd w:val="clear" w:color="auto" w:fill="D9D9D9" w:themeFill="background1" w:themeFillShade="D9"/>
            <w:vAlign w:val="center"/>
          </w:tcPr>
          <w:p w14:paraId="73EBF866" w14:textId="0478AD01" w:rsidR="004F39BA" w:rsidRPr="004F39BA" w:rsidRDefault="004F39BA" w:rsidP="004F39BA">
            <w:pPr>
              <w:pStyle w:val="TableTextChar"/>
              <w:spacing w:before="100" w:beforeAutospacing="1" w:after="100" w:afterAutospacing="1"/>
              <w:jc w:val="center"/>
              <w:rPr>
                <w:b/>
                <w:szCs w:val="20"/>
              </w:rPr>
            </w:pPr>
            <w:r>
              <w:rPr>
                <w:b/>
                <w:szCs w:val="20"/>
              </w:rPr>
              <w:t>Critical Facilities Affected</w:t>
            </w:r>
          </w:p>
        </w:tc>
        <w:tc>
          <w:tcPr>
            <w:tcW w:w="3083" w:type="dxa"/>
            <w:shd w:val="clear" w:color="auto" w:fill="D9D9D9" w:themeFill="background1" w:themeFillShade="D9"/>
            <w:vAlign w:val="center"/>
          </w:tcPr>
          <w:p w14:paraId="3EA554E5" w14:textId="03B64540" w:rsidR="004F39BA" w:rsidRPr="004F39BA" w:rsidRDefault="004F39BA" w:rsidP="004F39BA">
            <w:pPr>
              <w:pStyle w:val="TableTextChar"/>
              <w:jc w:val="center"/>
              <w:rPr>
                <w:b/>
                <w:szCs w:val="20"/>
              </w:rPr>
            </w:pPr>
            <w:r>
              <w:rPr>
                <w:b/>
                <w:szCs w:val="20"/>
              </w:rPr>
              <w:t>Evacuation Routes Affected</w:t>
            </w:r>
          </w:p>
        </w:tc>
      </w:tr>
      <w:tr w:rsidR="00A9184E" w:rsidRPr="00E627B6" w14:paraId="4ADBD949" w14:textId="77777777" w:rsidTr="0070151E">
        <w:trPr>
          <w:trHeight w:val="134"/>
        </w:trPr>
        <w:tc>
          <w:tcPr>
            <w:tcW w:w="2808" w:type="dxa"/>
            <w:vAlign w:val="center"/>
          </w:tcPr>
          <w:p w14:paraId="57A03BBC" w14:textId="3E02A60F" w:rsidR="00A9184E" w:rsidRPr="00E627B6" w:rsidRDefault="00A9184E" w:rsidP="0070151E">
            <w:pPr>
              <w:pStyle w:val="TableTextChar"/>
              <w:spacing w:before="100" w:beforeAutospacing="1" w:after="100" w:afterAutospacing="1"/>
              <w:rPr>
                <w:b/>
                <w:szCs w:val="20"/>
              </w:rPr>
            </w:pPr>
            <w:r w:rsidRPr="00E627B6">
              <w:rPr>
                <w:b/>
                <w:szCs w:val="20"/>
              </w:rPr>
              <w:t>Drought</w:t>
            </w:r>
          </w:p>
        </w:tc>
        <w:tc>
          <w:tcPr>
            <w:tcW w:w="3780" w:type="dxa"/>
            <w:vAlign w:val="center"/>
          </w:tcPr>
          <w:p w14:paraId="39208565" w14:textId="06A957C8" w:rsidR="00A9184E" w:rsidRPr="00E627B6" w:rsidRDefault="00A9184E" w:rsidP="0070151E">
            <w:pPr>
              <w:pStyle w:val="TableTextChar"/>
              <w:spacing w:before="100" w:beforeAutospacing="1" w:after="100" w:afterAutospacing="1"/>
              <w:rPr>
                <w:szCs w:val="20"/>
              </w:rPr>
            </w:pPr>
            <w:r w:rsidRPr="00E627B6">
              <w:rPr>
                <w:szCs w:val="20"/>
              </w:rPr>
              <w:t xml:space="preserve">Citywide Impact </w:t>
            </w:r>
          </w:p>
        </w:tc>
        <w:tc>
          <w:tcPr>
            <w:tcW w:w="3217" w:type="dxa"/>
            <w:vAlign w:val="center"/>
          </w:tcPr>
          <w:p w14:paraId="2FAA5553" w14:textId="29994E54" w:rsidR="00A9184E" w:rsidRPr="00E627B6" w:rsidRDefault="00A9184E" w:rsidP="0070151E">
            <w:pPr>
              <w:pStyle w:val="TableTextChar"/>
              <w:spacing w:before="100" w:beforeAutospacing="1" w:after="100" w:afterAutospacing="1"/>
              <w:rPr>
                <w:szCs w:val="20"/>
              </w:rPr>
            </w:pPr>
            <w:r w:rsidRPr="00E627B6">
              <w:rPr>
                <w:szCs w:val="20"/>
              </w:rPr>
              <w:t>No critical facilities affected</w:t>
            </w:r>
          </w:p>
        </w:tc>
        <w:tc>
          <w:tcPr>
            <w:tcW w:w="3083" w:type="dxa"/>
            <w:vAlign w:val="center"/>
          </w:tcPr>
          <w:p w14:paraId="34981EA1" w14:textId="795EA89B" w:rsidR="00A9184E" w:rsidRPr="00E627B6" w:rsidRDefault="00A9184E" w:rsidP="0070151E">
            <w:pPr>
              <w:pStyle w:val="TableTextChar"/>
              <w:spacing w:before="100" w:beforeAutospacing="1" w:after="100" w:afterAutospacing="1"/>
              <w:rPr>
                <w:szCs w:val="20"/>
              </w:rPr>
            </w:pPr>
            <w:r w:rsidRPr="00E627B6">
              <w:rPr>
                <w:szCs w:val="20"/>
              </w:rPr>
              <w:t>No evacuations required</w:t>
            </w:r>
          </w:p>
        </w:tc>
      </w:tr>
      <w:tr w:rsidR="00A9184E" w:rsidRPr="00E627B6" w14:paraId="767FC9DB" w14:textId="77777777" w:rsidTr="0070151E">
        <w:trPr>
          <w:trHeight w:val="383"/>
        </w:trPr>
        <w:tc>
          <w:tcPr>
            <w:tcW w:w="2808" w:type="dxa"/>
            <w:shd w:val="clear" w:color="auto" w:fill="D9D9D9" w:themeFill="background1" w:themeFillShade="D9"/>
            <w:vAlign w:val="center"/>
          </w:tcPr>
          <w:p w14:paraId="6F2B9457" w14:textId="3F773613" w:rsidR="00A9184E" w:rsidRPr="00E627B6" w:rsidRDefault="00A9184E" w:rsidP="0070151E">
            <w:pPr>
              <w:pStyle w:val="TableTextChar"/>
              <w:spacing w:before="100" w:beforeAutospacing="1" w:after="100" w:afterAutospacing="1"/>
              <w:rPr>
                <w:b/>
                <w:szCs w:val="20"/>
              </w:rPr>
            </w:pPr>
          </w:p>
        </w:tc>
        <w:tc>
          <w:tcPr>
            <w:tcW w:w="3780" w:type="dxa"/>
            <w:shd w:val="clear" w:color="auto" w:fill="D9D9D9" w:themeFill="background1" w:themeFillShade="D9"/>
            <w:vAlign w:val="center"/>
          </w:tcPr>
          <w:p w14:paraId="75E6D11A" w14:textId="5B6242CE" w:rsidR="00A9184E" w:rsidRPr="00E627B6" w:rsidRDefault="00A9184E" w:rsidP="0070151E">
            <w:pPr>
              <w:pStyle w:val="TableTextChar"/>
              <w:spacing w:before="100" w:beforeAutospacing="1" w:after="100" w:afterAutospacing="1"/>
              <w:rPr>
                <w:szCs w:val="20"/>
              </w:rPr>
            </w:pPr>
          </w:p>
        </w:tc>
        <w:tc>
          <w:tcPr>
            <w:tcW w:w="3217" w:type="dxa"/>
            <w:shd w:val="clear" w:color="auto" w:fill="D9D9D9" w:themeFill="background1" w:themeFillShade="D9"/>
            <w:vAlign w:val="center"/>
          </w:tcPr>
          <w:p w14:paraId="32F0CA42" w14:textId="63A9B2BF" w:rsidR="00A9184E" w:rsidRPr="00E627B6" w:rsidRDefault="00A9184E" w:rsidP="0070151E">
            <w:pPr>
              <w:pStyle w:val="TableTextChar"/>
              <w:spacing w:before="100" w:beforeAutospacing="1" w:after="100" w:afterAutospacing="1"/>
              <w:rPr>
                <w:szCs w:val="20"/>
              </w:rPr>
            </w:pPr>
          </w:p>
        </w:tc>
        <w:tc>
          <w:tcPr>
            <w:tcW w:w="3083" w:type="dxa"/>
            <w:shd w:val="clear" w:color="auto" w:fill="D9D9D9" w:themeFill="background1" w:themeFillShade="D9"/>
            <w:vAlign w:val="center"/>
          </w:tcPr>
          <w:p w14:paraId="75EF4039" w14:textId="003B4865" w:rsidR="00A9184E" w:rsidRPr="00E627B6" w:rsidRDefault="00A9184E" w:rsidP="0070151E">
            <w:pPr>
              <w:pStyle w:val="TableTextChar"/>
              <w:rPr>
                <w:szCs w:val="20"/>
              </w:rPr>
            </w:pPr>
          </w:p>
        </w:tc>
      </w:tr>
      <w:tr w:rsidR="00A9184E" w:rsidRPr="00E627B6" w14:paraId="12616999" w14:textId="77777777" w:rsidTr="0070151E">
        <w:trPr>
          <w:trHeight w:val="89"/>
        </w:trPr>
        <w:tc>
          <w:tcPr>
            <w:tcW w:w="2808" w:type="dxa"/>
            <w:vAlign w:val="center"/>
          </w:tcPr>
          <w:p w14:paraId="1F6FE034" w14:textId="7D54F998" w:rsidR="00A9184E" w:rsidRPr="00E627B6" w:rsidRDefault="00A9184E" w:rsidP="0070151E">
            <w:pPr>
              <w:pStyle w:val="TableTextChar"/>
              <w:spacing w:before="100" w:beforeAutospacing="1" w:after="100" w:afterAutospacing="1"/>
              <w:rPr>
                <w:b/>
                <w:szCs w:val="20"/>
              </w:rPr>
            </w:pPr>
            <w:r w:rsidRPr="00E627B6">
              <w:rPr>
                <w:b/>
                <w:szCs w:val="20"/>
              </w:rPr>
              <w:t>Extreme Temperature</w:t>
            </w:r>
          </w:p>
        </w:tc>
        <w:tc>
          <w:tcPr>
            <w:tcW w:w="3780" w:type="dxa"/>
            <w:vAlign w:val="center"/>
          </w:tcPr>
          <w:p w14:paraId="21F8F84B" w14:textId="3FF8312F" w:rsidR="00A9184E" w:rsidRPr="00E627B6" w:rsidRDefault="00A9184E" w:rsidP="0070151E">
            <w:pPr>
              <w:pStyle w:val="TableTextChar"/>
              <w:spacing w:before="100" w:beforeAutospacing="1" w:after="100" w:afterAutospacing="1"/>
              <w:rPr>
                <w:szCs w:val="20"/>
              </w:rPr>
            </w:pPr>
            <w:r w:rsidRPr="00E627B6">
              <w:rPr>
                <w:szCs w:val="20"/>
              </w:rPr>
              <w:t>Citywide Impact</w:t>
            </w:r>
          </w:p>
        </w:tc>
        <w:tc>
          <w:tcPr>
            <w:tcW w:w="3217" w:type="dxa"/>
            <w:vAlign w:val="center"/>
          </w:tcPr>
          <w:p w14:paraId="675A2112" w14:textId="2F83AEC5" w:rsidR="00A9184E" w:rsidRPr="00E627B6" w:rsidRDefault="00A9184E" w:rsidP="0070151E">
            <w:pPr>
              <w:pStyle w:val="TableTextChar"/>
              <w:spacing w:before="100" w:beforeAutospacing="1" w:after="100" w:afterAutospacing="1"/>
              <w:rPr>
                <w:szCs w:val="20"/>
              </w:rPr>
            </w:pPr>
            <w:r w:rsidRPr="00E627B6">
              <w:rPr>
                <w:szCs w:val="20"/>
              </w:rPr>
              <w:t>No critical facilities affected</w:t>
            </w:r>
          </w:p>
        </w:tc>
        <w:tc>
          <w:tcPr>
            <w:tcW w:w="3083" w:type="dxa"/>
            <w:vAlign w:val="center"/>
          </w:tcPr>
          <w:p w14:paraId="07B3A8DA" w14:textId="69D4751C" w:rsidR="00A9184E" w:rsidRPr="00E627B6" w:rsidRDefault="00A9184E" w:rsidP="0070151E">
            <w:pPr>
              <w:pStyle w:val="TableTextChar"/>
              <w:spacing w:before="100" w:beforeAutospacing="1" w:after="100" w:afterAutospacing="1"/>
              <w:rPr>
                <w:szCs w:val="20"/>
              </w:rPr>
            </w:pPr>
            <w:r w:rsidRPr="00E627B6">
              <w:rPr>
                <w:szCs w:val="20"/>
              </w:rPr>
              <w:t>No evacuations required</w:t>
            </w:r>
          </w:p>
        </w:tc>
      </w:tr>
      <w:tr w:rsidR="00A9184E" w:rsidRPr="00E627B6" w14:paraId="656D6389" w14:textId="77777777" w:rsidTr="0070151E">
        <w:trPr>
          <w:trHeight w:val="314"/>
        </w:trPr>
        <w:tc>
          <w:tcPr>
            <w:tcW w:w="2808" w:type="dxa"/>
            <w:shd w:val="clear" w:color="auto" w:fill="D9D9D9" w:themeFill="background1" w:themeFillShade="D9"/>
            <w:vAlign w:val="center"/>
          </w:tcPr>
          <w:p w14:paraId="3E1CC11D" w14:textId="169DA032" w:rsidR="00A9184E" w:rsidRPr="00E627B6" w:rsidRDefault="00A9184E" w:rsidP="0070151E">
            <w:pPr>
              <w:pStyle w:val="TableTextChar"/>
              <w:spacing w:before="100" w:beforeAutospacing="1" w:after="100" w:afterAutospacing="1"/>
              <w:rPr>
                <w:b/>
                <w:szCs w:val="20"/>
              </w:rPr>
            </w:pPr>
          </w:p>
        </w:tc>
        <w:tc>
          <w:tcPr>
            <w:tcW w:w="3780" w:type="dxa"/>
            <w:shd w:val="clear" w:color="auto" w:fill="D9D9D9" w:themeFill="background1" w:themeFillShade="D9"/>
            <w:vAlign w:val="center"/>
          </w:tcPr>
          <w:p w14:paraId="702947A7" w14:textId="38175CA8" w:rsidR="00A9184E" w:rsidRPr="00E627B6" w:rsidRDefault="00A9184E" w:rsidP="0070151E">
            <w:pPr>
              <w:pStyle w:val="TableTextChar"/>
              <w:spacing w:before="100" w:beforeAutospacing="1" w:after="100" w:afterAutospacing="1"/>
              <w:rPr>
                <w:szCs w:val="20"/>
              </w:rPr>
            </w:pPr>
          </w:p>
        </w:tc>
        <w:tc>
          <w:tcPr>
            <w:tcW w:w="3217" w:type="dxa"/>
            <w:shd w:val="clear" w:color="auto" w:fill="D9D9D9" w:themeFill="background1" w:themeFillShade="D9"/>
            <w:vAlign w:val="center"/>
          </w:tcPr>
          <w:p w14:paraId="7AAED4DD" w14:textId="734A5F3C" w:rsidR="00A9184E" w:rsidRPr="00E627B6" w:rsidRDefault="00A9184E" w:rsidP="0070151E">
            <w:pPr>
              <w:pStyle w:val="TableTextChar"/>
              <w:spacing w:before="100" w:beforeAutospacing="1" w:after="100" w:afterAutospacing="1"/>
              <w:rPr>
                <w:szCs w:val="20"/>
              </w:rPr>
            </w:pPr>
          </w:p>
        </w:tc>
        <w:tc>
          <w:tcPr>
            <w:tcW w:w="3083" w:type="dxa"/>
            <w:shd w:val="clear" w:color="auto" w:fill="D9D9D9" w:themeFill="background1" w:themeFillShade="D9"/>
            <w:vAlign w:val="center"/>
          </w:tcPr>
          <w:p w14:paraId="20292496" w14:textId="07348892" w:rsidR="00A9184E" w:rsidRPr="00E627B6" w:rsidRDefault="00A9184E" w:rsidP="0070151E">
            <w:pPr>
              <w:pStyle w:val="TableTextChar"/>
              <w:spacing w:before="100" w:beforeAutospacing="1" w:after="100" w:afterAutospacing="1"/>
              <w:rPr>
                <w:szCs w:val="20"/>
              </w:rPr>
            </w:pPr>
          </w:p>
        </w:tc>
      </w:tr>
    </w:tbl>
    <w:p w14:paraId="5719E176" w14:textId="77777777" w:rsidR="00120B19" w:rsidRPr="00E627B6" w:rsidRDefault="00120B19" w:rsidP="00656CB3">
      <w:pPr>
        <w:pStyle w:val="BodyText"/>
        <w:spacing w:before="100" w:beforeAutospacing="1" w:after="100" w:afterAutospacing="1"/>
      </w:pPr>
    </w:p>
    <w:p w14:paraId="16EB4B8E" w14:textId="77777777" w:rsidR="00E319F7" w:rsidRPr="00E627B6" w:rsidRDefault="0005109F" w:rsidP="00656CB3">
      <w:pPr>
        <w:pStyle w:val="BodyText"/>
        <w:spacing w:before="100" w:beforeAutospacing="1" w:after="100" w:afterAutospacing="1"/>
      </w:pPr>
      <w:r w:rsidRPr="00E627B6">
        <w:t xml:space="preserve">(Past &amp; Potential Hazards/Critical Facilities Map Located In </w:t>
      </w:r>
      <w:r w:rsidR="0055698D" w:rsidRPr="00E627B6">
        <w:t>Appendix C</w:t>
      </w:r>
      <w:r w:rsidRPr="00E627B6">
        <w:t>)</w:t>
      </w:r>
    </w:p>
    <w:p w14:paraId="5BBE3856" w14:textId="77777777" w:rsidR="00E319F7" w:rsidRPr="00E627B6" w:rsidRDefault="00E319F7" w:rsidP="00656CB3">
      <w:pPr>
        <w:pStyle w:val="BodyText"/>
        <w:spacing w:before="100" w:beforeAutospacing="1" w:after="100" w:afterAutospacing="1"/>
        <w:sectPr w:rsidR="00E319F7" w:rsidRPr="00E627B6" w:rsidSect="00362A84">
          <w:pgSz w:w="15840" w:h="12240" w:orient="landscape"/>
          <w:pgMar w:top="1440" w:right="1440" w:bottom="1440" w:left="1440" w:header="720" w:footer="720" w:gutter="0"/>
          <w:cols w:space="720"/>
          <w:docGrid w:linePitch="360"/>
        </w:sectPr>
      </w:pPr>
    </w:p>
    <w:p w14:paraId="2B842C76" w14:textId="77777777" w:rsidR="0005109F" w:rsidRPr="004F39BA" w:rsidRDefault="0005109F" w:rsidP="004F39BA">
      <w:pPr>
        <w:pStyle w:val="Heading1"/>
        <w:framePr w:wrap="around"/>
      </w:pPr>
      <w:bookmarkStart w:id="77" w:name="_Toc167095508"/>
      <w:bookmarkStart w:id="78" w:name="_Toc363548266"/>
      <w:bookmarkStart w:id="79" w:name="_Toc127524417"/>
      <w:r w:rsidRPr="004F39BA">
        <w:t xml:space="preserve">MITIGATION </w:t>
      </w:r>
      <w:r w:rsidR="00A93D21" w:rsidRPr="004F39BA">
        <w:t>CAPABILITIES/</w:t>
      </w:r>
      <w:r w:rsidRPr="004F39BA">
        <w:t>STRATEGIES</w:t>
      </w:r>
      <w:bookmarkEnd w:id="77"/>
      <w:bookmarkEnd w:id="78"/>
      <w:bookmarkEnd w:id="79"/>
    </w:p>
    <w:p w14:paraId="08AA6FF4" w14:textId="77777777" w:rsidR="0005109F" w:rsidRPr="00E627B6" w:rsidRDefault="0005109F" w:rsidP="00E23775">
      <w:pPr>
        <w:pStyle w:val="BodyText"/>
        <w:spacing w:before="60" w:after="60"/>
      </w:pPr>
      <w:r w:rsidRPr="00E627B6">
        <w:t xml:space="preserve">One of the steps of this Natural Hazard Mitigation Plan is to evaluate all of the </w:t>
      </w:r>
      <w:r w:rsidR="00A65196" w:rsidRPr="00E627B6">
        <w:t>City</w:t>
      </w:r>
      <w:r w:rsidRPr="00E627B6">
        <w:t xml:space="preserve">’s existing policies and practices related to natural hazards and identify potential gaps in protection. </w:t>
      </w:r>
      <w:r w:rsidR="000E6E6A" w:rsidRPr="00E627B6">
        <w:t xml:space="preserve">Once these gaps in protection are identified, future mitigation </w:t>
      </w:r>
      <w:r w:rsidR="00BD2EBB" w:rsidRPr="00E627B6">
        <w:t>measures</w:t>
      </w:r>
      <w:r w:rsidR="000E6E6A" w:rsidRPr="00E627B6">
        <w:t xml:space="preserve"> </w:t>
      </w:r>
      <w:r w:rsidR="003453BA" w:rsidRPr="00E627B6">
        <w:t>can be crafted and recommended.</w:t>
      </w:r>
      <w:r w:rsidR="000E6E6A" w:rsidRPr="00E627B6">
        <w:t xml:space="preserve"> This is done by evaluating existing </w:t>
      </w:r>
      <w:r w:rsidR="00BD2EBB" w:rsidRPr="00E627B6">
        <w:t xml:space="preserve">capabilities </w:t>
      </w:r>
      <w:r w:rsidR="000E6E6A" w:rsidRPr="00E627B6">
        <w:t xml:space="preserve">in comparison to the </w:t>
      </w:r>
      <w:r w:rsidR="00A65196" w:rsidRPr="00E627B6">
        <w:t>City</w:t>
      </w:r>
      <w:r w:rsidR="000E6E6A" w:rsidRPr="00E627B6">
        <w:t xml:space="preserve">’s goal statement </w:t>
      </w:r>
      <w:r w:rsidR="00BD2EBB" w:rsidRPr="00E627B6">
        <w:t xml:space="preserve">and strategies </w:t>
      </w:r>
      <w:r w:rsidR="000E6E6A" w:rsidRPr="00E627B6">
        <w:t xml:space="preserve">for natural hazard mitigation.  </w:t>
      </w:r>
    </w:p>
    <w:p w14:paraId="0D95A941" w14:textId="77777777" w:rsidR="000E6E6A" w:rsidRPr="00E627B6" w:rsidRDefault="00E23775" w:rsidP="00E23775">
      <w:pPr>
        <w:pStyle w:val="BodyText"/>
        <w:spacing w:before="60" w:after="60"/>
      </w:pPr>
      <w:r w:rsidRPr="00E627B6">
        <w:rPr>
          <w:noProof/>
        </w:rPr>
        <mc:AlternateContent>
          <mc:Choice Requires="wps">
            <w:drawing>
              <wp:anchor distT="0" distB="0" distL="114300" distR="114300" simplePos="0" relativeHeight="251657216" behindDoc="0" locked="0" layoutInCell="1" allowOverlap="1" wp14:anchorId="365FB282" wp14:editId="104FE811">
                <wp:simplePos x="0" y="0"/>
                <wp:positionH relativeFrom="column">
                  <wp:posOffset>457200</wp:posOffset>
                </wp:positionH>
                <wp:positionV relativeFrom="paragraph">
                  <wp:posOffset>184785</wp:posOffset>
                </wp:positionV>
                <wp:extent cx="5029200" cy="1371600"/>
                <wp:effectExtent l="0" t="0" r="19050" b="1905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71600"/>
                        </a:xfrm>
                        <a:prstGeom prst="rect">
                          <a:avLst/>
                        </a:prstGeom>
                        <a:solidFill>
                          <a:srgbClr val="C0C0C0">
                            <a:alpha val="50000"/>
                          </a:srgbClr>
                        </a:solidFill>
                        <a:ln w="9525">
                          <a:solidFill>
                            <a:srgbClr val="000000"/>
                          </a:solidFill>
                          <a:miter lim="800000"/>
                          <a:headEnd/>
                          <a:tailEnd/>
                        </a:ln>
                      </wps:spPr>
                      <wps:txbx>
                        <w:txbxContent>
                          <w:p w14:paraId="3EB193A2" w14:textId="77777777" w:rsidR="00525186" w:rsidRPr="000E6E6A" w:rsidRDefault="00525186" w:rsidP="000E6E6A">
                            <w:pPr>
                              <w:pStyle w:val="TableTextChar"/>
                              <w:jc w:val="center"/>
                              <w:rPr>
                                <w:b/>
                                <w:bCs/>
                                <w:sz w:val="22"/>
                              </w:rPr>
                            </w:pPr>
                            <w:r w:rsidRPr="000E6E6A">
                              <w:rPr>
                                <w:b/>
                                <w:bCs/>
                                <w:sz w:val="22"/>
                              </w:rPr>
                              <w:t>Goal Statement</w:t>
                            </w:r>
                          </w:p>
                          <w:p w14:paraId="3D79946E" w14:textId="22CCB0D9" w:rsidR="00525186" w:rsidRDefault="00525186" w:rsidP="000E6E6A">
                            <w:pPr>
                              <w:pStyle w:val="BodyText"/>
                            </w:pPr>
                            <w:r w:rsidRPr="000E6E6A">
                              <w:t xml:space="preserve">To minimize the loss of life, damage to property, and the disruption of governmental services and general business activities due to </w:t>
                            </w:r>
                            <w:r>
                              <w:t xml:space="preserve">natural disasters; To provide adequate shelter, water, food and basic first aid to displaced residents in the event of a natural disaster and to provide adequate notification and information regarding evacuation procedures, etc., to residents in the event of a natural disaster. </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B282" id="Text Box 4" o:spid="_x0000_s1028" type="#_x0000_t202" style="position:absolute;left:0;text-align:left;margin-left:36pt;margin-top:14.55pt;width:396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" fillcolor="silver">
                <v:fill opacity="32896f"/>
                <v:textbox>
                  <w:txbxContent>
                    <w:p w14:paraId="3EB193A2" w14:textId="77777777" w:rsidR="00525186" w:rsidRPr="000E6E6A" w:rsidRDefault="00525186" w:rsidP="000E6E6A">
                      <w:pPr>
                        <w:pStyle w:val="TableTextChar"/>
                        <w:jc w:val="center"/>
                        <w:rPr>
                          <w:b/>
                          <w:bCs/>
                          <w:sz w:val="22"/>
                        </w:rPr>
                      </w:pPr>
                      <w:r w:rsidRPr="000E6E6A">
                        <w:rPr>
                          <w:b/>
                          <w:bCs/>
                          <w:sz w:val="22"/>
                        </w:rPr>
                        <w:t>Goal Statement</w:t>
                      </w:r>
                    </w:p>
                    <w:p w14:paraId="3D79946E" w14:textId="22CCB0D9" w:rsidR="00525186" w:rsidRDefault="00525186" w:rsidP="000E6E6A">
                      <w:pPr>
                        <w:pStyle w:val="BodyText"/>
                      </w:pPr>
                      <w:r w:rsidRPr="000E6E6A">
                        <w:t xml:space="preserve">To minimize the loss of life, damage to property, and the disruption of governmental services and general business activities due to </w:t>
                      </w:r>
                      <w:r>
                        <w:t xml:space="preserve">natural disasters; To provide adequate shelter, water, food and basic first aid to displaced residents in the event of a natural disaster and to provide adequate notification and information regarding evacuation procedures, etc., to residents in the event of a natural disaster. </w:t>
                      </w:r>
                      <w:r>
                        <w:tab/>
                      </w:r>
                    </w:p>
                  </w:txbxContent>
                </v:textbox>
                <w10:wrap type="square"/>
              </v:shape>
            </w:pict>
          </mc:Fallback>
        </mc:AlternateContent>
      </w:r>
    </w:p>
    <w:p w14:paraId="418ACC46" w14:textId="77777777" w:rsidR="000E6E6A" w:rsidRPr="00E627B6" w:rsidRDefault="000E6E6A" w:rsidP="00E23775">
      <w:pPr>
        <w:pStyle w:val="BodyText"/>
        <w:spacing w:before="60" w:after="60"/>
      </w:pPr>
    </w:p>
    <w:p w14:paraId="04CB72F9" w14:textId="77777777" w:rsidR="000E6E6A" w:rsidRPr="00E627B6" w:rsidRDefault="000E6E6A" w:rsidP="00E23775">
      <w:pPr>
        <w:pStyle w:val="BodyText"/>
        <w:spacing w:before="60" w:after="60"/>
      </w:pPr>
    </w:p>
    <w:p w14:paraId="0C067042" w14:textId="77777777" w:rsidR="000E6E6A" w:rsidRPr="00E627B6" w:rsidRDefault="000E6E6A" w:rsidP="00E23775">
      <w:pPr>
        <w:pStyle w:val="BodyText"/>
        <w:spacing w:before="60" w:after="60"/>
      </w:pPr>
    </w:p>
    <w:p w14:paraId="6E0D577C" w14:textId="77777777" w:rsidR="000E6E6A" w:rsidRPr="00E627B6" w:rsidRDefault="000E6E6A" w:rsidP="00E23775">
      <w:pPr>
        <w:pStyle w:val="BodyText"/>
        <w:spacing w:before="60" w:after="60"/>
      </w:pPr>
    </w:p>
    <w:p w14:paraId="10E22324" w14:textId="77777777" w:rsidR="00E23775" w:rsidRPr="00E627B6" w:rsidRDefault="00E23775" w:rsidP="00656CB3">
      <w:pPr>
        <w:pStyle w:val="BodyText"/>
        <w:spacing w:before="100" w:beforeAutospacing="1" w:after="100" w:afterAutospacing="1"/>
      </w:pPr>
    </w:p>
    <w:p w14:paraId="4E6ACF8E" w14:textId="77777777" w:rsidR="00573EFB" w:rsidRPr="00E627B6" w:rsidRDefault="00573EFB" w:rsidP="00656CB3">
      <w:pPr>
        <w:pStyle w:val="BodyText"/>
        <w:spacing w:before="100" w:beforeAutospacing="1" w:after="100" w:afterAutospacing="1"/>
      </w:pPr>
    </w:p>
    <w:p w14:paraId="72A94C41" w14:textId="77777777" w:rsidR="00FF700E" w:rsidRPr="00E627B6" w:rsidRDefault="00E1383D" w:rsidP="00656CB3">
      <w:pPr>
        <w:pStyle w:val="BodyText"/>
        <w:spacing w:before="100" w:beforeAutospacing="1" w:after="100" w:afterAutospacing="1"/>
      </w:pPr>
      <w:r w:rsidRPr="00E627B6">
        <w:t xml:space="preserve">For the purposes </w:t>
      </w:r>
      <w:r w:rsidR="00FF700E" w:rsidRPr="00E627B6">
        <w:t xml:space="preserve">of this analysis, the Committee reviewed the following </w:t>
      </w:r>
      <w:r w:rsidR="00A65196" w:rsidRPr="00E627B6">
        <w:t>City</w:t>
      </w:r>
      <w:r w:rsidR="00FF700E" w:rsidRPr="00E627B6">
        <w:t xml:space="preserve"> documents:</w:t>
      </w:r>
    </w:p>
    <w:p w14:paraId="63DF595D" w14:textId="77777777" w:rsidR="00FF700E" w:rsidRPr="00E627B6" w:rsidRDefault="00FF700E" w:rsidP="00656CB3">
      <w:pPr>
        <w:pStyle w:val="BulletedList1"/>
        <w:spacing w:before="100" w:beforeAutospacing="1" w:after="100" w:afterAutospacing="1"/>
      </w:pPr>
      <w:r w:rsidRPr="00E627B6">
        <w:t xml:space="preserve">Zoning </w:t>
      </w:r>
      <w:r w:rsidR="00C21B75" w:rsidRPr="00E627B6">
        <w:t>Ordinance</w:t>
      </w:r>
      <w:r w:rsidR="00E1383D" w:rsidRPr="00E627B6">
        <w:t>s</w:t>
      </w:r>
    </w:p>
    <w:p w14:paraId="0A743974" w14:textId="77777777" w:rsidR="00FF700E" w:rsidRPr="00E627B6" w:rsidRDefault="00FF700E" w:rsidP="00656CB3">
      <w:pPr>
        <w:pStyle w:val="BulletedList1"/>
        <w:spacing w:before="100" w:beforeAutospacing="1" w:after="100" w:afterAutospacing="1"/>
      </w:pPr>
      <w:r w:rsidRPr="00E627B6">
        <w:t>Subdivision Rules and Regulations</w:t>
      </w:r>
    </w:p>
    <w:p w14:paraId="27CCC380" w14:textId="77777777" w:rsidR="00FF700E" w:rsidRPr="00E627B6" w:rsidRDefault="004920F3" w:rsidP="00656CB3">
      <w:pPr>
        <w:pStyle w:val="BulletedList1"/>
        <w:spacing w:before="100" w:beforeAutospacing="1" w:after="100" w:afterAutospacing="1"/>
      </w:pPr>
      <w:r w:rsidRPr="00E627B6">
        <w:t>Springfield</w:t>
      </w:r>
      <w:r w:rsidR="00FF700E" w:rsidRPr="00E627B6">
        <w:t xml:space="preserve"> </w:t>
      </w:r>
      <w:r w:rsidR="00453879" w:rsidRPr="00E627B6">
        <w:t>Open Space and Recreation</w:t>
      </w:r>
      <w:r w:rsidR="00FF700E" w:rsidRPr="00E627B6">
        <w:t xml:space="preserve"> Plan </w:t>
      </w:r>
    </w:p>
    <w:p w14:paraId="7574CD5A" w14:textId="77777777" w:rsidR="00BD2EBB" w:rsidRPr="00E627B6" w:rsidRDefault="00BD2EBB" w:rsidP="00656CB3">
      <w:pPr>
        <w:pStyle w:val="BulletedList1"/>
        <w:spacing w:before="100" w:beforeAutospacing="1" w:after="100" w:afterAutospacing="1"/>
      </w:pPr>
      <w:r w:rsidRPr="00E627B6">
        <w:t>City of Springfield Capital Improvement Plan (CIP)</w:t>
      </w:r>
    </w:p>
    <w:p w14:paraId="1CF6FD51" w14:textId="77777777" w:rsidR="0090732C" w:rsidRPr="00E627B6" w:rsidRDefault="0090732C" w:rsidP="0090732C">
      <w:pPr>
        <w:pStyle w:val="BulletedList1"/>
        <w:spacing w:before="100" w:beforeAutospacing="1" w:after="100" w:afterAutospacing="1"/>
      </w:pPr>
      <w:r w:rsidRPr="00E627B6">
        <w:t>USACE Flood Damage Reduction Segment/System Inspection Report</w:t>
      </w:r>
    </w:p>
    <w:p w14:paraId="4A60DD93" w14:textId="77777777" w:rsidR="0090732C" w:rsidRPr="00E627B6" w:rsidRDefault="00FF700E" w:rsidP="0090732C">
      <w:pPr>
        <w:pStyle w:val="BulletedList1"/>
        <w:spacing w:before="100" w:beforeAutospacing="1" w:after="100" w:afterAutospacing="1"/>
      </w:pPr>
      <w:r w:rsidRPr="00E627B6">
        <w:t xml:space="preserve">Other relevant </w:t>
      </w:r>
      <w:r w:rsidR="00E22B5B" w:rsidRPr="00E627B6">
        <w:t>Guidelines</w:t>
      </w:r>
      <w:r w:rsidRPr="00E627B6">
        <w:t xml:space="preserve"> as identified (Fire Department Burn Permit Procedures, Building Code, etc.) </w:t>
      </w:r>
    </w:p>
    <w:p w14:paraId="01211F62" w14:textId="77777777" w:rsidR="0090732C" w:rsidRPr="00E627B6" w:rsidRDefault="00EC3AD3" w:rsidP="0090732C">
      <w:pPr>
        <w:pStyle w:val="BulletedList1"/>
        <w:spacing w:before="100" w:beforeAutospacing="1" w:after="100" w:afterAutospacing="1"/>
      </w:pPr>
      <w:r w:rsidRPr="00E627B6">
        <w:rPr>
          <w:noProof/>
        </w:rPr>
        <mc:AlternateContent>
          <mc:Choice Requires="wps">
            <w:drawing>
              <wp:anchor distT="0" distB="0" distL="114300" distR="114300" simplePos="0" relativeHeight="251658240" behindDoc="0" locked="0" layoutInCell="1" allowOverlap="1" wp14:anchorId="6486888C" wp14:editId="183161CA">
                <wp:simplePos x="0" y="0"/>
                <wp:positionH relativeFrom="column">
                  <wp:posOffset>0</wp:posOffset>
                </wp:positionH>
                <wp:positionV relativeFrom="paragraph">
                  <wp:posOffset>408940</wp:posOffset>
                </wp:positionV>
                <wp:extent cx="5943600" cy="989330"/>
                <wp:effectExtent l="0" t="0" r="19050" b="2032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9330"/>
                        </a:xfrm>
                        <a:prstGeom prst="rect">
                          <a:avLst/>
                        </a:prstGeom>
                        <a:solidFill>
                          <a:srgbClr val="C0C0C0">
                            <a:alpha val="50000"/>
                          </a:srgbClr>
                        </a:solidFill>
                        <a:ln w="9525">
                          <a:solidFill>
                            <a:srgbClr val="000000"/>
                          </a:solidFill>
                          <a:miter lim="800000"/>
                          <a:headEnd/>
                          <a:tailEnd/>
                        </a:ln>
                      </wps:spPr>
                      <wps:txbx>
                        <w:txbxContent>
                          <w:p w14:paraId="403F1542" w14:textId="77777777" w:rsidR="00525186" w:rsidRPr="000E6E6A" w:rsidRDefault="00525186" w:rsidP="009C7BAD">
                            <w:pPr>
                              <w:pStyle w:val="TableTextChar"/>
                              <w:jc w:val="center"/>
                              <w:rPr>
                                <w:b/>
                                <w:bCs/>
                                <w:sz w:val="22"/>
                              </w:rPr>
                            </w:pPr>
                            <w:r>
                              <w:rPr>
                                <w:b/>
                                <w:bCs/>
                                <w:sz w:val="22"/>
                              </w:rPr>
                              <w:t>What’s the CEM Plan?</w:t>
                            </w:r>
                          </w:p>
                          <w:p w14:paraId="4F1F6C9A" w14:textId="77777777" w:rsidR="00525186" w:rsidRPr="009C7BAD" w:rsidRDefault="00525186" w:rsidP="00BF63DA">
                            <w:pPr>
                              <w:pStyle w:val="BodyText"/>
                            </w:pPr>
                            <w:r w:rsidRPr="009C7BAD">
                              <w:t>An importan</w:t>
                            </w:r>
                            <w:r>
                              <w:t xml:space="preserve">t existing general preparedness and </w:t>
                            </w:r>
                            <w:r w:rsidRPr="009C7BAD">
                              <w:t xml:space="preserve">response tool is </w:t>
                            </w:r>
                            <w:r>
                              <w:t>Springfield</w:t>
                            </w:r>
                            <w:r w:rsidRPr="009C7BAD">
                              <w:t xml:space="preserve">’s Comprehensive Emergency Management Plan (CEM Plan).  Although the CEM Plan is focused on the procedural response to an emergency, it </w:t>
                            </w:r>
                            <w:r>
                              <w:t xml:space="preserve">organizes information, </w:t>
                            </w:r>
                            <w:r w:rsidRPr="009C7BAD">
                              <w:t xml:space="preserve">includes </w:t>
                            </w:r>
                            <w:r>
                              <w:t xml:space="preserve">supply and information inventories, and outlines </w:t>
                            </w:r>
                            <w:r w:rsidRPr="009C7BAD">
                              <w:t>detailed steps for increasing preparedness.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888C" id="Text Box 5" o:spid="_x0000_s1029" type="#_x0000_t202" style="position:absolute;left:0;text-align:left;margin-left:0;margin-top:32.2pt;width:468pt;height:7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" fillcolor="silver">
                <v:fill opacity="32896f"/>
                <v:textbox>
                  <w:txbxContent>
                    <w:p w14:paraId="403F1542" w14:textId="77777777" w:rsidR="00525186" w:rsidRPr="000E6E6A" w:rsidRDefault="00525186" w:rsidP="009C7BAD">
                      <w:pPr>
                        <w:pStyle w:val="TableTextChar"/>
                        <w:jc w:val="center"/>
                        <w:rPr>
                          <w:b/>
                          <w:bCs/>
                          <w:sz w:val="22"/>
                        </w:rPr>
                      </w:pPr>
                      <w:r>
                        <w:rPr>
                          <w:b/>
                          <w:bCs/>
                          <w:sz w:val="22"/>
                        </w:rPr>
                        <w:t>What’s the CEM Plan?</w:t>
                      </w:r>
                    </w:p>
                    <w:p w14:paraId="4F1F6C9A" w14:textId="77777777" w:rsidR="00525186" w:rsidRPr="009C7BAD" w:rsidRDefault="00525186" w:rsidP="00BF63DA">
                      <w:pPr>
                        <w:pStyle w:val="BodyText"/>
                      </w:pPr>
                      <w:r w:rsidRPr="009C7BAD">
                        <w:t>An importan</w:t>
                      </w:r>
                      <w:r>
                        <w:t xml:space="preserve">t existing general preparedness and </w:t>
                      </w:r>
                      <w:r w:rsidRPr="009C7BAD">
                        <w:t xml:space="preserve">response tool is </w:t>
                      </w:r>
                      <w:r>
                        <w:t>Springfield</w:t>
                      </w:r>
                      <w:r w:rsidRPr="009C7BAD">
                        <w:t xml:space="preserve">’s Comprehensive Emergency Management Plan (CEM Plan).  Although the CEM Plan is focused on the procedural response to an emergency, it </w:t>
                      </w:r>
                      <w:r>
                        <w:t xml:space="preserve">organizes information, </w:t>
                      </w:r>
                      <w:r w:rsidRPr="009C7BAD">
                        <w:t xml:space="preserve">includes </w:t>
                      </w:r>
                      <w:r>
                        <w:t xml:space="preserve">supply and information inventories, and outlines </w:t>
                      </w:r>
                      <w:r w:rsidRPr="009C7BAD">
                        <w:t>detailed steps for increasing preparedness.</w:t>
                      </w:r>
                    </w:p>
                  </w:txbxContent>
                </v:textbox>
                <w10:wrap type="square"/>
              </v:shape>
            </w:pict>
          </mc:Fallback>
        </mc:AlternateContent>
      </w:r>
      <w:r w:rsidR="0090732C" w:rsidRPr="00E627B6">
        <w:t>Comprehensive Emergency Management (CEM) Plan</w:t>
      </w:r>
    </w:p>
    <w:p w14:paraId="6EBD90F2" w14:textId="77777777" w:rsidR="0090732C" w:rsidRPr="00E627B6" w:rsidRDefault="0090732C" w:rsidP="0090732C">
      <w:pPr>
        <w:pStyle w:val="BulletedList1"/>
        <w:numPr>
          <w:ilvl w:val="0"/>
          <w:numId w:val="0"/>
        </w:numPr>
        <w:spacing w:before="60" w:after="60"/>
      </w:pPr>
    </w:p>
    <w:p w14:paraId="796E8368" w14:textId="77777777" w:rsidR="000E6E6A" w:rsidRPr="00E627B6" w:rsidRDefault="0005109F" w:rsidP="00656CB3">
      <w:pPr>
        <w:pStyle w:val="BodyText"/>
        <w:spacing w:before="100" w:beforeAutospacing="1" w:after="100" w:afterAutospacing="1"/>
      </w:pPr>
      <w:r w:rsidRPr="00E627B6">
        <w:t xml:space="preserve">This section of the plan serves to identify current mitigation </w:t>
      </w:r>
      <w:r w:rsidR="00073693" w:rsidRPr="00E627B6">
        <w:t>capabilities</w:t>
      </w:r>
      <w:r w:rsidRPr="00E627B6">
        <w:t xml:space="preserve"> and recommend future mitigation strategies.  This is done </w:t>
      </w:r>
      <w:r w:rsidR="000E6E6A" w:rsidRPr="00E627B6">
        <w:t>both generally, and by hazard type.</w:t>
      </w:r>
    </w:p>
    <w:p w14:paraId="1FB41CF4" w14:textId="77777777" w:rsidR="00C96EB6" w:rsidRPr="00E627B6" w:rsidRDefault="00C96EB6" w:rsidP="00656CB3">
      <w:pPr>
        <w:pStyle w:val="Heading3"/>
        <w:spacing w:before="100" w:beforeAutospacing="1" w:after="100" w:afterAutospacing="1"/>
      </w:pPr>
      <w:bookmarkStart w:id="80" w:name="_Toc127524418"/>
      <w:bookmarkStart w:id="81" w:name="_Toc363548267"/>
      <w:r w:rsidRPr="00E627B6">
        <w:t>General Mitigation</w:t>
      </w:r>
      <w:bookmarkEnd w:id="80"/>
      <w:r w:rsidRPr="00E627B6">
        <w:t xml:space="preserve"> </w:t>
      </w:r>
      <w:bookmarkEnd w:id="81"/>
    </w:p>
    <w:p w14:paraId="5BC76CF8" w14:textId="77777777" w:rsidR="0011397C" w:rsidRPr="00E627B6" w:rsidRDefault="000E6E6A" w:rsidP="00656CB3">
      <w:pPr>
        <w:pStyle w:val="BodyText"/>
        <w:spacing w:before="100" w:beforeAutospacing="1" w:after="100" w:afterAutospacing="1"/>
      </w:pPr>
      <w:r w:rsidRPr="00E627B6">
        <w:t xml:space="preserve">Several of the recommended mitigation measures have multiple benefits because, if implemented, they will mitigate or prevent damages from more than one type of natural hazard.  </w:t>
      </w:r>
      <w:r w:rsidR="0011397C" w:rsidRPr="00E627B6">
        <w:t xml:space="preserve">These do not fall under one hazard type, but could be put into place for facilitation of better natural hazard protection generally.  </w:t>
      </w:r>
    </w:p>
    <w:p w14:paraId="0CAC4601" w14:textId="77777777" w:rsidR="004E3DE2" w:rsidRPr="00E627B6" w:rsidRDefault="004E3DE2" w:rsidP="00C573CA">
      <w:pPr>
        <w:pStyle w:val="Heading4"/>
      </w:pPr>
      <w:r w:rsidRPr="00E627B6">
        <w:t>Existing Mitigation Capabilities</w:t>
      </w:r>
    </w:p>
    <w:p w14:paraId="48065B05" w14:textId="77777777" w:rsidR="009C7BAD" w:rsidRPr="00E627B6" w:rsidRDefault="004E3DE2" w:rsidP="00656CB3">
      <w:pPr>
        <w:pStyle w:val="BodyText"/>
        <w:shd w:val="clear" w:color="auto" w:fill="FFFFFF"/>
        <w:spacing w:before="100" w:beforeAutospacing="1" w:after="100" w:afterAutospacing="1"/>
      </w:pPr>
      <w:r w:rsidRPr="00E627B6">
        <w:t>T</w:t>
      </w:r>
      <w:r w:rsidR="0011397C" w:rsidRPr="00E627B6">
        <w:t>hese</w:t>
      </w:r>
      <w:r w:rsidR="000E6E6A" w:rsidRPr="00E627B6">
        <w:t xml:space="preserve"> general </w:t>
      </w:r>
      <w:r w:rsidR="0011397C" w:rsidRPr="00E627B6">
        <w:t xml:space="preserve">hazard-related </w:t>
      </w:r>
      <w:r w:rsidRPr="00E627B6">
        <w:t xml:space="preserve">capabilities are already in place and currently being used for </w:t>
      </w:r>
      <w:r w:rsidR="0011397C" w:rsidRPr="00E627B6">
        <w:t xml:space="preserve">tools for </w:t>
      </w:r>
      <w:r w:rsidRPr="00E627B6">
        <w:t xml:space="preserve">emergency </w:t>
      </w:r>
      <w:r w:rsidR="0011397C" w:rsidRPr="00E627B6">
        <w:t>preparedness.</w:t>
      </w:r>
      <w:r w:rsidRPr="00E627B6">
        <w:t xml:space="preserve"> </w:t>
      </w:r>
      <w:r w:rsidR="009C7BAD" w:rsidRPr="00E627B6">
        <w:t xml:space="preserve">The Hazard Mitigation Planning Committee recognizes that these are also important recommendations for the </w:t>
      </w:r>
      <w:r w:rsidR="00A65196" w:rsidRPr="00E627B6">
        <w:t>City</w:t>
      </w:r>
      <w:r w:rsidR="009C7BAD" w:rsidRPr="00E627B6">
        <w:t xml:space="preserve">, and has </w:t>
      </w:r>
      <w:r w:rsidR="0011397C" w:rsidRPr="00E627B6">
        <w:t>included them here:</w:t>
      </w:r>
    </w:p>
    <w:p w14:paraId="36DEB3AC" w14:textId="77777777" w:rsidR="00C96EB6" w:rsidRPr="00E627B6" w:rsidRDefault="003453BA" w:rsidP="00656CB3">
      <w:pPr>
        <w:pStyle w:val="BulletedList1"/>
        <w:shd w:val="clear" w:color="auto" w:fill="FFFFFF"/>
        <w:spacing w:before="100" w:beforeAutospacing="1" w:after="100" w:afterAutospacing="1"/>
      </w:pPr>
      <w:r w:rsidRPr="00E627B6">
        <w:t xml:space="preserve">Springfield has an active </w:t>
      </w:r>
      <w:r w:rsidR="00C96EB6" w:rsidRPr="00E627B6">
        <w:t>Loc</w:t>
      </w:r>
      <w:r w:rsidRPr="00E627B6">
        <w:t>al Emergency Planning Committee.</w:t>
      </w:r>
    </w:p>
    <w:p w14:paraId="189F93B2" w14:textId="77777777" w:rsidR="003453BA" w:rsidRPr="00E627B6" w:rsidRDefault="003453BA" w:rsidP="00656CB3">
      <w:pPr>
        <w:pStyle w:val="BulletedList1"/>
        <w:shd w:val="clear" w:color="auto" w:fill="FFFFFF"/>
        <w:spacing w:before="100" w:beforeAutospacing="1" w:after="100" w:afterAutospacing="1"/>
      </w:pPr>
      <w:r w:rsidRPr="00E627B6">
        <w:t>The Springfield Department of Health &amp; Human Services in cooperation with the Pioneer Valley Chapter of the American Red Cross and the Salvation Army has established a system to inventory supplies at existing shelters and developed a needs list and storage requirements.</w:t>
      </w:r>
    </w:p>
    <w:p w14:paraId="3CF1CEB5" w14:textId="77777777" w:rsidR="003453BA" w:rsidRPr="00E627B6" w:rsidRDefault="003453BA" w:rsidP="00656CB3">
      <w:pPr>
        <w:pStyle w:val="BulletedList1"/>
        <w:shd w:val="clear" w:color="auto" w:fill="FFFFFF"/>
        <w:spacing w:before="100" w:beforeAutospacing="1" w:after="100" w:afterAutospacing="1"/>
      </w:pPr>
      <w:r w:rsidRPr="00E627B6">
        <w:t xml:space="preserve">The Springfield Office of Emergency Preparedness is examining its current notification system, including the feasibility of a new siren warning system. The </w:t>
      </w:r>
      <w:r w:rsidR="00A65196" w:rsidRPr="00E627B6">
        <w:t>City</w:t>
      </w:r>
      <w:r w:rsidRPr="00E627B6">
        <w:t xml:space="preserve"> has been using a reverse 911 system (Blackboard) for about five years. </w:t>
      </w:r>
    </w:p>
    <w:p w14:paraId="2393D4B1" w14:textId="77777777" w:rsidR="003453BA" w:rsidRPr="00E627B6" w:rsidRDefault="003453BA" w:rsidP="00656CB3">
      <w:pPr>
        <w:pStyle w:val="BulletedList1"/>
        <w:shd w:val="clear" w:color="auto" w:fill="FFFFFF"/>
        <w:spacing w:before="100" w:beforeAutospacing="1" w:after="100" w:afterAutospacing="1"/>
      </w:pPr>
      <w:r w:rsidRPr="00E627B6">
        <w:t>The Office of Emergency Preparedness and the Department of Health &amp; Human Services</w:t>
      </w:r>
      <w:r w:rsidR="00A21ABD" w:rsidRPr="00E627B6">
        <w:t xml:space="preserve"> hosts a web site and provides community instruction to disseminate information on emergency information, what to include in a “home survival kit”, how to prepare homes and other structures to withstand flooding and high winds, and the proper evacuation procedures to follow during a natural disaster. </w:t>
      </w:r>
    </w:p>
    <w:p w14:paraId="79534318" w14:textId="77777777" w:rsidR="00C7050B" w:rsidRPr="00E627B6" w:rsidRDefault="00C7050B" w:rsidP="00656CB3">
      <w:pPr>
        <w:pStyle w:val="BulletedList1"/>
        <w:shd w:val="clear" w:color="auto" w:fill="FFFFFF"/>
        <w:spacing w:before="100" w:beforeAutospacing="1" w:after="100" w:afterAutospacing="1"/>
      </w:pPr>
      <w:r w:rsidRPr="00E627B6">
        <w:t>The Department of Information Technology has continued to upgrade infrastructure and technology systems to best protect the City’s data and operations management in the event of a natural disaster.</w:t>
      </w:r>
    </w:p>
    <w:tbl>
      <w:tblPr>
        <w:tblpPr w:leftFromText="180" w:rightFromText="180" w:vertAnchor="text" w:horzAnchor="margin" w:tblpY="83"/>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667"/>
        <w:gridCol w:w="1592"/>
        <w:gridCol w:w="3030"/>
      </w:tblGrid>
      <w:tr w:rsidR="00F66F70" w:rsidRPr="00E627B6" w14:paraId="1CCC576F" w14:textId="77777777" w:rsidTr="007F6E78">
        <w:trPr>
          <w:trHeight w:val="347"/>
        </w:trPr>
        <w:tc>
          <w:tcPr>
            <w:tcW w:w="5000" w:type="pct"/>
            <w:gridSpan w:val="4"/>
            <w:shd w:val="clear" w:color="auto" w:fill="000000"/>
            <w:vAlign w:val="center"/>
          </w:tcPr>
          <w:p w14:paraId="0A41E3C9" w14:textId="5B4E9756" w:rsidR="00F66F70" w:rsidRPr="00E627B6" w:rsidRDefault="00BF63DA" w:rsidP="007F6E78">
            <w:pPr>
              <w:spacing w:before="100" w:beforeAutospacing="1" w:after="100" w:afterAutospacing="1"/>
              <w:jc w:val="center"/>
              <w:rPr>
                <w:rFonts w:ascii="Gill Sans MT" w:hAnsi="Gill Sans MT"/>
                <w:b/>
                <w:bCs/>
                <w:sz w:val="22"/>
                <w:szCs w:val="22"/>
              </w:rPr>
            </w:pPr>
            <w:r>
              <w:rPr>
                <w:rFonts w:ascii="Gill Sans MT" w:hAnsi="Gill Sans MT"/>
                <w:b/>
                <w:bCs/>
                <w:szCs w:val="22"/>
              </w:rPr>
              <w:t>Table 5.1</w:t>
            </w:r>
            <w:r w:rsidR="00F66F70" w:rsidRPr="00E627B6">
              <w:rPr>
                <w:rFonts w:ascii="Gill Sans MT" w:hAnsi="Gill Sans MT"/>
                <w:b/>
                <w:bCs/>
                <w:szCs w:val="22"/>
              </w:rPr>
              <w:t xml:space="preserve"> General Hazard Mitigation Assessment</w:t>
            </w:r>
          </w:p>
        </w:tc>
      </w:tr>
      <w:tr w:rsidR="00F66F70" w:rsidRPr="00E627B6" w14:paraId="5A13E040" w14:textId="77777777" w:rsidTr="007F6E78">
        <w:trPr>
          <w:trHeight w:val="710"/>
        </w:trPr>
        <w:tc>
          <w:tcPr>
            <w:tcW w:w="1141" w:type="pct"/>
            <w:shd w:val="clear" w:color="auto" w:fill="BFBFBF" w:themeFill="background1" w:themeFillShade="BF"/>
            <w:vAlign w:val="center"/>
          </w:tcPr>
          <w:p w14:paraId="664306C0" w14:textId="77777777" w:rsidR="00F66F70" w:rsidRPr="00E627B6" w:rsidRDefault="00F66F70" w:rsidP="00594234">
            <w:pPr>
              <w:spacing w:before="100" w:beforeAutospacing="1" w:after="100" w:afterAutospacing="1"/>
              <w:jc w:val="center"/>
              <w:rPr>
                <w:rFonts w:ascii="Century Gothic" w:hAnsi="Century Gothic"/>
                <w:b/>
                <w:bCs/>
                <w:sz w:val="22"/>
                <w:szCs w:val="22"/>
              </w:rPr>
            </w:pPr>
            <w:r w:rsidRPr="00E627B6">
              <w:rPr>
                <w:rFonts w:ascii="Century Gothic" w:hAnsi="Century Gothic"/>
                <w:b/>
                <w:bCs/>
                <w:sz w:val="22"/>
                <w:szCs w:val="22"/>
              </w:rPr>
              <w:t>Capability</w:t>
            </w:r>
          </w:p>
        </w:tc>
        <w:tc>
          <w:tcPr>
            <w:tcW w:w="1412" w:type="pct"/>
            <w:shd w:val="clear" w:color="auto" w:fill="BFBFBF" w:themeFill="background1" w:themeFillShade="BF"/>
            <w:vAlign w:val="center"/>
          </w:tcPr>
          <w:p w14:paraId="3466F441" w14:textId="77777777" w:rsidR="00F66F70" w:rsidRPr="00E627B6" w:rsidRDefault="00F66F70" w:rsidP="00594234">
            <w:pPr>
              <w:spacing w:before="100" w:beforeAutospacing="1" w:after="100" w:afterAutospacing="1"/>
              <w:jc w:val="center"/>
              <w:rPr>
                <w:rFonts w:ascii="Century Gothic" w:hAnsi="Century Gothic"/>
                <w:b/>
                <w:bCs/>
                <w:sz w:val="22"/>
                <w:szCs w:val="22"/>
              </w:rPr>
            </w:pPr>
            <w:r w:rsidRPr="00E627B6">
              <w:rPr>
                <w:rFonts w:ascii="Century Gothic" w:hAnsi="Century Gothic"/>
                <w:b/>
                <w:bCs/>
                <w:sz w:val="22"/>
                <w:szCs w:val="22"/>
              </w:rPr>
              <w:t>Description</w:t>
            </w:r>
          </w:p>
        </w:tc>
        <w:tc>
          <w:tcPr>
            <w:tcW w:w="843" w:type="pct"/>
            <w:shd w:val="clear" w:color="auto" w:fill="BFBFBF" w:themeFill="background1" w:themeFillShade="BF"/>
            <w:vAlign w:val="center"/>
          </w:tcPr>
          <w:p w14:paraId="6CB528CB" w14:textId="77777777" w:rsidR="00F66F70" w:rsidRPr="00E627B6" w:rsidRDefault="00F66F70" w:rsidP="00594234">
            <w:pPr>
              <w:spacing w:before="100" w:beforeAutospacing="1" w:after="100" w:afterAutospacing="1"/>
              <w:jc w:val="center"/>
              <w:rPr>
                <w:rFonts w:ascii="Century Gothic" w:hAnsi="Century Gothic"/>
                <w:b/>
                <w:bCs/>
                <w:sz w:val="22"/>
                <w:szCs w:val="22"/>
              </w:rPr>
            </w:pPr>
            <w:r w:rsidRPr="00E627B6">
              <w:rPr>
                <w:rFonts w:ascii="Century Gothic" w:hAnsi="Century Gothic"/>
                <w:b/>
                <w:bCs/>
                <w:sz w:val="22"/>
                <w:szCs w:val="22"/>
              </w:rPr>
              <w:t>Effectiveness</w:t>
            </w:r>
          </w:p>
        </w:tc>
        <w:tc>
          <w:tcPr>
            <w:tcW w:w="1603" w:type="pct"/>
            <w:tcBorders>
              <w:bottom w:val="single" w:sz="4" w:space="0" w:color="auto"/>
            </w:tcBorders>
            <w:shd w:val="clear" w:color="auto" w:fill="BFBFBF" w:themeFill="background1" w:themeFillShade="BF"/>
            <w:vAlign w:val="center"/>
          </w:tcPr>
          <w:p w14:paraId="7CEAE303" w14:textId="77777777" w:rsidR="00F66F70" w:rsidRPr="00E627B6" w:rsidRDefault="00F66F70" w:rsidP="00594234">
            <w:pPr>
              <w:spacing w:before="100" w:beforeAutospacing="1" w:after="100" w:afterAutospacing="1"/>
              <w:jc w:val="center"/>
              <w:rPr>
                <w:rFonts w:ascii="Century Gothic" w:hAnsi="Century Gothic"/>
                <w:b/>
                <w:bCs/>
                <w:sz w:val="22"/>
                <w:szCs w:val="22"/>
              </w:rPr>
            </w:pPr>
            <w:r w:rsidRPr="00E627B6">
              <w:rPr>
                <w:rFonts w:ascii="Century Gothic" w:hAnsi="Century Gothic"/>
                <w:b/>
                <w:bCs/>
                <w:sz w:val="22"/>
                <w:szCs w:val="22"/>
              </w:rPr>
              <w:t>Potential Improvements/Expansion</w:t>
            </w:r>
          </w:p>
        </w:tc>
      </w:tr>
      <w:tr w:rsidR="00F66F70" w:rsidRPr="00E627B6" w14:paraId="7EA84784" w14:textId="77777777" w:rsidTr="007F6E78">
        <w:trPr>
          <w:trHeight w:val="797"/>
        </w:trPr>
        <w:tc>
          <w:tcPr>
            <w:tcW w:w="1141" w:type="pct"/>
          </w:tcPr>
          <w:p w14:paraId="478EE253" w14:textId="2042A5A3" w:rsidR="00F66F70" w:rsidRPr="00E627B6" w:rsidRDefault="00F66F70" w:rsidP="00BF63DA">
            <w:pPr>
              <w:spacing w:before="100" w:beforeAutospacing="1" w:after="100" w:afterAutospacing="1"/>
              <w:rPr>
                <w:sz w:val="20"/>
                <w:szCs w:val="20"/>
              </w:rPr>
            </w:pPr>
            <w:r w:rsidRPr="00E627B6">
              <w:rPr>
                <w:sz w:val="20"/>
                <w:szCs w:val="20"/>
              </w:rPr>
              <w:t xml:space="preserve">Meetings of </w:t>
            </w:r>
            <w:r w:rsidR="00031A90" w:rsidRPr="00E627B6">
              <w:rPr>
                <w:sz w:val="20"/>
                <w:szCs w:val="20"/>
              </w:rPr>
              <w:t>the Local</w:t>
            </w:r>
            <w:r w:rsidR="00C7050B" w:rsidRPr="00E627B6">
              <w:rPr>
                <w:sz w:val="20"/>
                <w:szCs w:val="20"/>
              </w:rPr>
              <w:t xml:space="preserve"> Emergency Planning Committee</w:t>
            </w:r>
          </w:p>
        </w:tc>
        <w:tc>
          <w:tcPr>
            <w:tcW w:w="1412" w:type="pct"/>
          </w:tcPr>
          <w:p w14:paraId="4F8D5348" w14:textId="77777777" w:rsidR="00F66F70" w:rsidRPr="00E627B6" w:rsidRDefault="00AD2003" w:rsidP="00BF63DA">
            <w:pPr>
              <w:spacing w:before="100" w:beforeAutospacing="1" w:after="100" w:afterAutospacing="1"/>
              <w:rPr>
                <w:sz w:val="20"/>
                <w:szCs w:val="20"/>
              </w:rPr>
            </w:pPr>
            <w:r w:rsidRPr="00E627B6">
              <w:rPr>
                <w:sz w:val="20"/>
                <w:szCs w:val="20"/>
              </w:rPr>
              <w:t>Consists of representatives from government, industry, utilities, public safety and the greater business community. This committee meets six (6) times a year.</w:t>
            </w:r>
          </w:p>
        </w:tc>
        <w:tc>
          <w:tcPr>
            <w:tcW w:w="843" w:type="pct"/>
          </w:tcPr>
          <w:p w14:paraId="7BC0D5C8" w14:textId="77777777" w:rsidR="00F66F70" w:rsidRPr="00E627B6" w:rsidRDefault="00F66F70" w:rsidP="00BF63DA">
            <w:pPr>
              <w:spacing w:before="100" w:beforeAutospacing="1" w:after="100" w:afterAutospacing="1"/>
              <w:rPr>
                <w:sz w:val="20"/>
                <w:szCs w:val="20"/>
              </w:rPr>
            </w:pPr>
            <w:r w:rsidRPr="00E627B6">
              <w:rPr>
                <w:sz w:val="20"/>
                <w:szCs w:val="20"/>
              </w:rPr>
              <w:t>Very effective.</w:t>
            </w:r>
          </w:p>
        </w:tc>
        <w:tc>
          <w:tcPr>
            <w:tcW w:w="1603" w:type="pct"/>
            <w:shd w:val="clear" w:color="auto" w:fill="FFFFFF" w:themeFill="background1"/>
            <w:vAlign w:val="center"/>
          </w:tcPr>
          <w:p w14:paraId="2FD657B0" w14:textId="77777777" w:rsidR="00F66F70" w:rsidRPr="00E627B6" w:rsidRDefault="00F66F70" w:rsidP="0008057F">
            <w:pPr>
              <w:spacing w:before="100" w:beforeAutospacing="1" w:after="100" w:afterAutospacing="1"/>
              <w:rPr>
                <w:sz w:val="20"/>
                <w:szCs w:val="20"/>
              </w:rPr>
            </w:pPr>
            <w:r w:rsidRPr="00E627B6">
              <w:rPr>
                <w:sz w:val="20"/>
                <w:szCs w:val="20"/>
              </w:rPr>
              <w:t xml:space="preserve">Once approved, the City's HM committee will </w:t>
            </w:r>
            <w:r w:rsidR="00C7050B" w:rsidRPr="00E627B6">
              <w:rPr>
                <w:sz w:val="20"/>
                <w:szCs w:val="20"/>
              </w:rPr>
              <w:t xml:space="preserve">meet with the Local Emergency Planning Committee to </w:t>
            </w:r>
            <w:r w:rsidRPr="00E627B6">
              <w:rPr>
                <w:sz w:val="20"/>
                <w:szCs w:val="20"/>
              </w:rPr>
              <w:t>review CIP and other plans when funding becomes available for potential projects to apply for FEMA grant funding</w:t>
            </w:r>
          </w:p>
          <w:p w14:paraId="4CEEC27E" w14:textId="77777777" w:rsidR="00F66F70" w:rsidRPr="00E627B6" w:rsidRDefault="00F66F70" w:rsidP="0008057F">
            <w:pPr>
              <w:spacing w:before="100" w:beforeAutospacing="1" w:after="100" w:afterAutospacing="1"/>
              <w:rPr>
                <w:sz w:val="20"/>
                <w:szCs w:val="20"/>
              </w:rPr>
            </w:pPr>
          </w:p>
        </w:tc>
      </w:tr>
      <w:tr w:rsidR="00C7050B" w:rsidRPr="00E627B6" w14:paraId="1B6110DD" w14:textId="77777777" w:rsidTr="007F6E78">
        <w:trPr>
          <w:trHeight w:val="2853"/>
        </w:trPr>
        <w:tc>
          <w:tcPr>
            <w:tcW w:w="1141" w:type="pct"/>
          </w:tcPr>
          <w:p w14:paraId="18CC9ACD" w14:textId="77777777" w:rsidR="00C7050B" w:rsidRPr="00E627B6" w:rsidRDefault="00C7050B" w:rsidP="00BF63DA">
            <w:pPr>
              <w:spacing w:before="100" w:beforeAutospacing="1" w:after="100" w:afterAutospacing="1"/>
              <w:rPr>
                <w:sz w:val="20"/>
                <w:szCs w:val="20"/>
              </w:rPr>
            </w:pPr>
            <w:r w:rsidRPr="00E627B6">
              <w:rPr>
                <w:sz w:val="20"/>
                <w:szCs w:val="20"/>
              </w:rPr>
              <w:t>Emergency Notification System in place by way of reverse 911</w:t>
            </w:r>
          </w:p>
        </w:tc>
        <w:tc>
          <w:tcPr>
            <w:tcW w:w="1412" w:type="pct"/>
          </w:tcPr>
          <w:p w14:paraId="7C5B6A15" w14:textId="77777777" w:rsidR="00C7050B" w:rsidRPr="00E627B6" w:rsidRDefault="00C7050B" w:rsidP="00BF63DA">
            <w:pPr>
              <w:spacing w:before="100" w:beforeAutospacing="1" w:after="100" w:afterAutospacing="1"/>
              <w:rPr>
                <w:sz w:val="20"/>
                <w:szCs w:val="20"/>
              </w:rPr>
            </w:pPr>
            <w:r w:rsidRPr="00E627B6">
              <w:rPr>
                <w:sz w:val="20"/>
                <w:szCs w:val="20"/>
              </w:rPr>
              <w:t>The City uses reverse 911 in the event of</w:t>
            </w:r>
            <w:r w:rsidR="00AD2003" w:rsidRPr="00E627B6">
              <w:rPr>
                <w:sz w:val="20"/>
                <w:szCs w:val="20"/>
              </w:rPr>
              <w:t xml:space="preserve"> storm, major crimes, hazardous material and terrorist notifications.</w:t>
            </w:r>
          </w:p>
        </w:tc>
        <w:tc>
          <w:tcPr>
            <w:tcW w:w="843" w:type="pct"/>
          </w:tcPr>
          <w:p w14:paraId="5A01AFFF" w14:textId="77777777" w:rsidR="00C7050B" w:rsidRPr="00E627B6" w:rsidRDefault="00C7050B" w:rsidP="00BF63DA">
            <w:pPr>
              <w:spacing w:before="100" w:beforeAutospacing="1" w:after="100" w:afterAutospacing="1"/>
              <w:rPr>
                <w:sz w:val="20"/>
                <w:szCs w:val="20"/>
              </w:rPr>
            </w:pPr>
            <w:r w:rsidRPr="00E627B6">
              <w:rPr>
                <w:sz w:val="20"/>
                <w:szCs w:val="20"/>
              </w:rPr>
              <w:t>Very effective.</w:t>
            </w:r>
          </w:p>
        </w:tc>
        <w:tc>
          <w:tcPr>
            <w:tcW w:w="1603" w:type="pct"/>
            <w:shd w:val="clear" w:color="auto" w:fill="FFFFFF" w:themeFill="background1"/>
            <w:vAlign w:val="center"/>
          </w:tcPr>
          <w:p w14:paraId="0EEFAA33" w14:textId="44913210" w:rsidR="00C7050B" w:rsidRPr="00E627B6" w:rsidRDefault="00C7050B" w:rsidP="0008057F">
            <w:pPr>
              <w:spacing w:before="100" w:beforeAutospacing="1" w:after="100" w:afterAutospacing="1"/>
              <w:rPr>
                <w:sz w:val="20"/>
                <w:szCs w:val="20"/>
              </w:rPr>
            </w:pPr>
            <w:r w:rsidRPr="00E627B6">
              <w:rPr>
                <w:sz w:val="20"/>
                <w:szCs w:val="20"/>
              </w:rPr>
              <w:t xml:space="preserve"> </w:t>
            </w:r>
            <w:r w:rsidR="007F6E78">
              <w:rPr>
                <w:sz w:val="20"/>
                <w:szCs w:val="20"/>
              </w:rPr>
              <w:t xml:space="preserve">None. </w:t>
            </w:r>
          </w:p>
        </w:tc>
      </w:tr>
      <w:tr w:rsidR="007F6E78" w:rsidRPr="00E627B6" w14:paraId="642A7864" w14:textId="77777777" w:rsidTr="007F6E78">
        <w:trPr>
          <w:trHeight w:val="440"/>
        </w:trPr>
        <w:tc>
          <w:tcPr>
            <w:tcW w:w="5000" w:type="pct"/>
            <w:gridSpan w:val="4"/>
            <w:shd w:val="clear" w:color="auto" w:fill="000000" w:themeFill="text1"/>
            <w:vAlign w:val="center"/>
          </w:tcPr>
          <w:p w14:paraId="299C16FC" w14:textId="7DFE7DF6" w:rsidR="007F6E78" w:rsidRPr="00E627B6" w:rsidRDefault="007F6E78" w:rsidP="007F6E78">
            <w:pPr>
              <w:spacing w:before="100" w:beforeAutospacing="1" w:after="100" w:afterAutospacing="1"/>
              <w:jc w:val="center"/>
              <w:rPr>
                <w:sz w:val="20"/>
                <w:szCs w:val="20"/>
              </w:rPr>
            </w:pPr>
            <w:r w:rsidRPr="007F6E78">
              <w:rPr>
                <w:rFonts w:ascii="Gill Sans MT" w:hAnsi="Gill Sans MT"/>
                <w:b/>
                <w:bCs/>
                <w:color w:val="FFFFFF" w:themeColor="background1"/>
                <w:szCs w:val="22"/>
              </w:rPr>
              <w:t>Table 5.1 General Hazard Mitigation Assessment</w:t>
            </w:r>
          </w:p>
        </w:tc>
      </w:tr>
      <w:tr w:rsidR="007F6E78" w:rsidRPr="00E627B6" w14:paraId="20A4A471" w14:textId="77777777" w:rsidTr="007F6E78">
        <w:trPr>
          <w:trHeight w:val="440"/>
        </w:trPr>
        <w:tc>
          <w:tcPr>
            <w:tcW w:w="1141" w:type="pct"/>
            <w:shd w:val="clear" w:color="auto" w:fill="BFBFBF" w:themeFill="background1" w:themeFillShade="BF"/>
            <w:vAlign w:val="center"/>
          </w:tcPr>
          <w:p w14:paraId="363E92C4" w14:textId="67DDAE82" w:rsidR="007F6E78" w:rsidRPr="00E627B6" w:rsidRDefault="007F6E78" w:rsidP="007F6E78">
            <w:pPr>
              <w:spacing w:before="100" w:beforeAutospacing="1" w:after="100" w:afterAutospacing="1"/>
              <w:jc w:val="center"/>
              <w:rPr>
                <w:sz w:val="20"/>
                <w:szCs w:val="20"/>
              </w:rPr>
            </w:pPr>
            <w:r w:rsidRPr="00E627B6">
              <w:rPr>
                <w:rFonts w:ascii="Century Gothic" w:hAnsi="Century Gothic"/>
                <w:b/>
                <w:bCs/>
                <w:sz w:val="22"/>
                <w:szCs w:val="22"/>
              </w:rPr>
              <w:t>Capability</w:t>
            </w:r>
          </w:p>
        </w:tc>
        <w:tc>
          <w:tcPr>
            <w:tcW w:w="1412" w:type="pct"/>
            <w:shd w:val="clear" w:color="auto" w:fill="BFBFBF" w:themeFill="background1" w:themeFillShade="BF"/>
            <w:vAlign w:val="center"/>
          </w:tcPr>
          <w:p w14:paraId="19912BF8" w14:textId="3E7C993A" w:rsidR="007F6E78" w:rsidRPr="00E627B6" w:rsidRDefault="007F6E78" w:rsidP="007F6E78">
            <w:pPr>
              <w:spacing w:before="100" w:beforeAutospacing="1" w:after="100" w:afterAutospacing="1"/>
              <w:jc w:val="center"/>
              <w:rPr>
                <w:sz w:val="20"/>
                <w:szCs w:val="20"/>
              </w:rPr>
            </w:pPr>
            <w:r w:rsidRPr="00E627B6">
              <w:rPr>
                <w:rFonts w:ascii="Century Gothic" w:hAnsi="Century Gothic"/>
                <w:b/>
                <w:bCs/>
                <w:sz w:val="22"/>
                <w:szCs w:val="22"/>
              </w:rPr>
              <w:t>Description</w:t>
            </w:r>
          </w:p>
        </w:tc>
        <w:tc>
          <w:tcPr>
            <w:tcW w:w="843" w:type="pct"/>
            <w:shd w:val="clear" w:color="auto" w:fill="BFBFBF" w:themeFill="background1" w:themeFillShade="BF"/>
            <w:vAlign w:val="center"/>
          </w:tcPr>
          <w:p w14:paraId="7150767F" w14:textId="4D0F2468" w:rsidR="007F6E78" w:rsidRPr="00E627B6" w:rsidRDefault="007F6E78" w:rsidP="007F6E78">
            <w:pPr>
              <w:spacing w:before="100" w:beforeAutospacing="1" w:after="100" w:afterAutospacing="1"/>
              <w:jc w:val="center"/>
              <w:rPr>
                <w:sz w:val="20"/>
                <w:szCs w:val="20"/>
              </w:rPr>
            </w:pPr>
            <w:r w:rsidRPr="00E627B6">
              <w:rPr>
                <w:rFonts w:ascii="Century Gothic" w:hAnsi="Century Gothic"/>
                <w:b/>
                <w:bCs/>
                <w:sz w:val="22"/>
                <w:szCs w:val="22"/>
              </w:rPr>
              <w:t>Effectiveness</w:t>
            </w:r>
          </w:p>
        </w:tc>
        <w:tc>
          <w:tcPr>
            <w:tcW w:w="1603" w:type="pct"/>
            <w:shd w:val="clear" w:color="auto" w:fill="BFBFBF" w:themeFill="background1" w:themeFillShade="BF"/>
            <w:vAlign w:val="center"/>
          </w:tcPr>
          <w:p w14:paraId="36DEE930" w14:textId="58F4778E" w:rsidR="007F6E78" w:rsidRPr="00E627B6" w:rsidRDefault="007F6E78" w:rsidP="007F6E78">
            <w:pPr>
              <w:spacing w:before="100" w:beforeAutospacing="1" w:after="100" w:afterAutospacing="1"/>
              <w:jc w:val="center"/>
              <w:rPr>
                <w:sz w:val="20"/>
                <w:szCs w:val="20"/>
              </w:rPr>
            </w:pPr>
            <w:r w:rsidRPr="00E627B6">
              <w:rPr>
                <w:rFonts w:ascii="Century Gothic" w:hAnsi="Century Gothic"/>
                <w:b/>
                <w:bCs/>
                <w:sz w:val="22"/>
                <w:szCs w:val="22"/>
              </w:rPr>
              <w:t>Potential Improvements/Expansion</w:t>
            </w:r>
          </w:p>
        </w:tc>
      </w:tr>
      <w:tr w:rsidR="007F6E78" w:rsidRPr="00E627B6" w14:paraId="60924B3C" w14:textId="77777777" w:rsidTr="007F6E78">
        <w:trPr>
          <w:trHeight w:val="1751"/>
        </w:trPr>
        <w:tc>
          <w:tcPr>
            <w:tcW w:w="1141" w:type="pct"/>
            <w:vAlign w:val="center"/>
          </w:tcPr>
          <w:p w14:paraId="75D0B9CF" w14:textId="77777777" w:rsidR="007F6E78" w:rsidRPr="00E627B6" w:rsidRDefault="007F6E78" w:rsidP="007F6E78">
            <w:pPr>
              <w:spacing w:before="100" w:beforeAutospacing="1" w:after="100" w:afterAutospacing="1"/>
              <w:rPr>
                <w:sz w:val="20"/>
                <w:szCs w:val="20"/>
              </w:rPr>
            </w:pPr>
            <w:r w:rsidRPr="00E627B6">
              <w:rPr>
                <w:sz w:val="20"/>
                <w:szCs w:val="20"/>
              </w:rPr>
              <w:t>The Office of Emergency Preparedness and the Department of Health &amp; Human Services hosts a web site and provides community instruction to disseminate information on emergency information</w:t>
            </w:r>
          </w:p>
        </w:tc>
        <w:tc>
          <w:tcPr>
            <w:tcW w:w="1412" w:type="pct"/>
          </w:tcPr>
          <w:p w14:paraId="63753DFF" w14:textId="77777777" w:rsidR="007F6E78" w:rsidRPr="00E627B6" w:rsidRDefault="007F6E78" w:rsidP="007F6E78">
            <w:pPr>
              <w:spacing w:before="100" w:beforeAutospacing="1" w:after="100" w:afterAutospacing="1"/>
              <w:rPr>
                <w:sz w:val="20"/>
                <w:szCs w:val="20"/>
              </w:rPr>
            </w:pPr>
            <w:r w:rsidRPr="00E627B6">
              <w:rPr>
                <w:sz w:val="20"/>
                <w:szCs w:val="20"/>
              </w:rPr>
              <w:t>Information includes “home survival kit”, how to prepare homes for extreme weather, and evacuation routes</w:t>
            </w:r>
          </w:p>
        </w:tc>
        <w:tc>
          <w:tcPr>
            <w:tcW w:w="843" w:type="pct"/>
          </w:tcPr>
          <w:p w14:paraId="23D84CF6" w14:textId="77777777" w:rsidR="007F6E78" w:rsidRPr="00E627B6" w:rsidRDefault="007F6E78" w:rsidP="007F6E78">
            <w:pPr>
              <w:spacing w:before="100" w:beforeAutospacing="1" w:after="100" w:afterAutospacing="1"/>
              <w:rPr>
                <w:sz w:val="20"/>
                <w:szCs w:val="20"/>
              </w:rPr>
            </w:pPr>
            <w:r w:rsidRPr="00E627B6">
              <w:rPr>
                <w:sz w:val="20"/>
                <w:szCs w:val="20"/>
              </w:rPr>
              <w:t>Very effective.</w:t>
            </w:r>
          </w:p>
        </w:tc>
        <w:tc>
          <w:tcPr>
            <w:tcW w:w="1603" w:type="pct"/>
            <w:shd w:val="clear" w:color="auto" w:fill="FFFFFF" w:themeFill="background1"/>
          </w:tcPr>
          <w:p w14:paraId="3C0D2D5E" w14:textId="77777777" w:rsidR="007F6E78" w:rsidRPr="00E627B6" w:rsidRDefault="007F6E78" w:rsidP="007F6E78">
            <w:pPr>
              <w:spacing w:before="100" w:beforeAutospacing="1" w:after="100" w:afterAutospacing="1"/>
              <w:rPr>
                <w:sz w:val="20"/>
                <w:szCs w:val="20"/>
              </w:rPr>
            </w:pPr>
            <w:r w:rsidRPr="00E627B6">
              <w:rPr>
                <w:sz w:val="20"/>
                <w:szCs w:val="20"/>
              </w:rPr>
              <w:t>New educational documents for City residents for high/medium risk hazards</w:t>
            </w:r>
          </w:p>
        </w:tc>
      </w:tr>
      <w:tr w:rsidR="007F6E78" w:rsidRPr="00E627B6" w14:paraId="075AEA2A" w14:textId="77777777" w:rsidTr="007F6E78">
        <w:trPr>
          <w:trHeight w:val="796"/>
        </w:trPr>
        <w:tc>
          <w:tcPr>
            <w:tcW w:w="1141" w:type="pct"/>
          </w:tcPr>
          <w:p w14:paraId="675D1FB3" w14:textId="77777777" w:rsidR="007F6E78" w:rsidRPr="00E627B6" w:rsidRDefault="007F6E78" w:rsidP="007F6E78">
            <w:pPr>
              <w:spacing w:before="100" w:beforeAutospacing="1" w:after="100" w:afterAutospacing="1"/>
              <w:rPr>
                <w:sz w:val="20"/>
                <w:szCs w:val="20"/>
              </w:rPr>
            </w:pPr>
            <w:r w:rsidRPr="00E627B6">
              <w:rPr>
                <w:sz w:val="20"/>
                <w:szCs w:val="20"/>
              </w:rPr>
              <w:t>Fiber Mesh Network</w:t>
            </w:r>
          </w:p>
        </w:tc>
        <w:tc>
          <w:tcPr>
            <w:tcW w:w="1412" w:type="pct"/>
          </w:tcPr>
          <w:p w14:paraId="7A960D3C" w14:textId="77777777" w:rsidR="007F6E78" w:rsidRPr="00E627B6" w:rsidRDefault="007F6E78" w:rsidP="007F6E78">
            <w:pPr>
              <w:spacing w:before="100" w:beforeAutospacing="1" w:after="100" w:afterAutospacing="1"/>
              <w:rPr>
                <w:sz w:val="20"/>
                <w:szCs w:val="20"/>
              </w:rPr>
            </w:pPr>
            <w:r w:rsidRPr="00E627B6">
              <w:rPr>
                <w:sz w:val="20"/>
                <w:szCs w:val="20"/>
              </w:rPr>
              <w:t>The City has been working towards connecting public facilities within a fiber network for continued communication/operations during a disaster</w:t>
            </w:r>
          </w:p>
        </w:tc>
        <w:tc>
          <w:tcPr>
            <w:tcW w:w="843" w:type="pct"/>
          </w:tcPr>
          <w:p w14:paraId="6986B69F" w14:textId="77777777" w:rsidR="007F6E78" w:rsidRPr="00E627B6" w:rsidRDefault="007F6E78" w:rsidP="007F6E78">
            <w:pPr>
              <w:spacing w:before="100" w:beforeAutospacing="1" w:after="100" w:afterAutospacing="1"/>
              <w:rPr>
                <w:sz w:val="20"/>
                <w:szCs w:val="20"/>
              </w:rPr>
            </w:pPr>
            <w:r w:rsidRPr="00E627B6">
              <w:rPr>
                <w:sz w:val="20"/>
                <w:szCs w:val="20"/>
              </w:rPr>
              <w:t>Very effective.</w:t>
            </w:r>
          </w:p>
        </w:tc>
        <w:tc>
          <w:tcPr>
            <w:tcW w:w="1603" w:type="pct"/>
            <w:shd w:val="clear" w:color="auto" w:fill="FFFFFF" w:themeFill="background1"/>
          </w:tcPr>
          <w:p w14:paraId="7018ED77" w14:textId="77777777" w:rsidR="007F6E78" w:rsidRPr="00E627B6" w:rsidRDefault="007F6E78" w:rsidP="007F6E78">
            <w:pPr>
              <w:spacing w:before="100" w:beforeAutospacing="1" w:after="100" w:afterAutospacing="1"/>
              <w:rPr>
                <w:sz w:val="20"/>
                <w:szCs w:val="20"/>
              </w:rPr>
            </w:pPr>
            <w:r w:rsidRPr="00E627B6">
              <w:rPr>
                <w:sz w:val="20"/>
                <w:szCs w:val="20"/>
              </w:rPr>
              <w:t xml:space="preserve">Finish high speed ring from City Hall Main Datacenter to Tapley Street Alternate Datacenter via Office of Emergency Preparedness.  </w:t>
            </w:r>
          </w:p>
        </w:tc>
      </w:tr>
      <w:tr w:rsidR="007F6E78" w:rsidRPr="00E627B6" w14:paraId="2092FED7" w14:textId="77777777" w:rsidTr="007F6E78">
        <w:trPr>
          <w:trHeight w:val="796"/>
        </w:trPr>
        <w:tc>
          <w:tcPr>
            <w:tcW w:w="1141" w:type="pct"/>
          </w:tcPr>
          <w:p w14:paraId="45D61184" w14:textId="77777777" w:rsidR="007F6E78" w:rsidRPr="00E627B6" w:rsidRDefault="007F6E78" w:rsidP="007F6E78">
            <w:pPr>
              <w:spacing w:before="100" w:beforeAutospacing="1" w:after="100" w:afterAutospacing="1"/>
              <w:rPr>
                <w:sz w:val="20"/>
                <w:szCs w:val="20"/>
              </w:rPr>
            </w:pPr>
            <w:r w:rsidRPr="00E627B6">
              <w:rPr>
                <w:sz w:val="20"/>
                <w:szCs w:val="20"/>
              </w:rPr>
              <w:t>Data Center failover automation and analysis software</w:t>
            </w:r>
          </w:p>
        </w:tc>
        <w:tc>
          <w:tcPr>
            <w:tcW w:w="1412" w:type="pct"/>
          </w:tcPr>
          <w:p w14:paraId="406AE100" w14:textId="77777777" w:rsidR="007F6E78" w:rsidRPr="00E627B6" w:rsidRDefault="007F6E78" w:rsidP="007F6E78">
            <w:pPr>
              <w:spacing w:before="100" w:beforeAutospacing="1" w:after="100" w:afterAutospacing="1"/>
              <w:rPr>
                <w:sz w:val="20"/>
                <w:szCs w:val="20"/>
              </w:rPr>
            </w:pPr>
            <w:r w:rsidRPr="00E627B6">
              <w:rPr>
                <w:sz w:val="20"/>
                <w:szCs w:val="20"/>
              </w:rPr>
              <w:t>Software would create scripts and automate failing from City Hall to Tapley Datacenter and vice versa</w:t>
            </w:r>
          </w:p>
        </w:tc>
        <w:tc>
          <w:tcPr>
            <w:tcW w:w="843" w:type="pct"/>
          </w:tcPr>
          <w:p w14:paraId="5F4693FD" w14:textId="77777777" w:rsidR="007F6E78" w:rsidRPr="00E627B6" w:rsidRDefault="007F6E78" w:rsidP="007F6E78">
            <w:pPr>
              <w:spacing w:before="100" w:beforeAutospacing="1" w:after="100" w:afterAutospacing="1"/>
              <w:rPr>
                <w:sz w:val="20"/>
                <w:szCs w:val="20"/>
              </w:rPr>
            </w:pPr>
            <w:r w:rsidRPr="00E627B6">
              <w:rPr>
                <w:sz w:val="20"/>
                <w:szCs w:val="20"/>
              </w:rPr>
              <w:t>Effective.</w:t>
            </w:r>
          </w:p>
        </w:tc>
        <w:tc>
          <w:tcPr>
            <w:tcW w:w="1603" w:type="pct"/>
            <w:shd w:val="clear" w:color="auto" w:fill="FFFFFF" w:themeFill="background1"/>
          </w:tcPr>
          <w:p w14:paraId="31A84CB1" w14:textId="77777777" w:rsidR="007F6E78" w:rsidRPr="00E627B6" w:rsidRDefault="007F6E78" w:rsidP="007F6E78">
            <w:pPr>
              <w:spacing w:before="100" w:beforeAutospacing="1" w:after="100" w:afterAutospacing="1"/>
              <w:rPr>
                <w:sz w:val="20"/>
                <w:szCs w:val="20"/>
              </w:rPr>
            </w:pPr>
            <w:r w:rsidRPr="00E627B6">
              <w:rPr>
                <w:sz w:val="20"/>
                <w:szCs w:val="20"/>
              </w:rPr>
              <w:t xml:space="preserve">Automation software for virtual infrastructure.    </w:t>
            </w:r>
          </w:p>
        </w:tc>
      </w:tr>
      <w:tr w:rsidR="007F6E78" w:rsidRPr="00E627B6" w14:paraId="29733AF7" w14:textId="77777777" w:rsidTr="007F6E78">
        <w:trPr>
          <w:trHeight w:val="796"/>
        </w:trPr>
        <w:tc>
          <w:tcPr>
            <w:tcW w:w="1141" w:type="pct"/>
          </w:tcPr>
          <w:p w14:paraId="42473E18" w14:textId="77777777" w:rsidR="007F6E78" w:rsidRPr="00E627B6" w:rsidRDefault="007F6E78" w:rsidP="007F6E78">
            <w:pPr>
              <w:spacing w:before="100" w:beforeAutospacing="1" w:after="100" w:afterAutospacing="1"/>
              <w:rPr>
                <w:sz w:val="20"/>
                <w:szCs w:val="20"/>
              </w:rPr>
            </w:pPr>
            <w:r w:rsidRPr="00E627B6">
              <w:rPr>
                <w:sz w:val="20"/>
                <w:szCs w:val="20"/>
              </w:rPr>
              <w:t>Back up Datacenter</w:t>
            </w:r>
          </w:p>
        </w:tc>
        <w:tc>
          <w:tcPr>
            <w:tcW w:w="1412" w:type="pct"/>
          </w:tcPr>
          <w:p w14:paraId="4225FD34" w14:textId="77777777" w:rsidR="007F6E78" w:rsidRPr="00E627B6" w:rsidRDefault="007F6E78" w:rsidP="007F6E78">
            <w:pPr>
              <w:spacing w:before="100" w:beforeAutospacing="1" w:after="100" w:afterAutospacing="1"/>
              <w:rPr>
                <w:sz w:val="20"/>
                <w:szCs w:val="20"/>
              </w:rPr>
            </w:pPr>
            <w:r w:rsidRPr="00E627B6">
              <w:rPr>
                <w:sz w:val="20"/>
                <w:szCs w:val="20"/>
              </w:rPr>
              <w:t>The City has established an alternate data center within City limits for continued operations if City Hall is somehow compromised</w:t>
            </w:r>
          </w:p>
        </w:tc>
        <w:tc>
          <w:tcPr>
            <w:tcW w:w="843" w:type="pct"/>
          </w:tcPr>
          <w:p w14:paraId="466F8F9A" w14:textId="77777777" w:rsidR="007F6E78" w:rsidRPr="00E627B6" w:rsidRDefault="007F6E78" w:rsidP="007F6E78">
            <w:pPr>
              <w:spacing w:before="100" w:beforeAutospacing="1" w:after="100" w:afterAutospacing="1"/>
              <w:rPr>
                <w:sz w:val="20"/>
                <w:szCs w:val="20"/>
              </w:rPr>
            </w:pPr>
            <w:r w:rsidRPr="00E627B6">
              <w:rPr>
                <w:sz w:val="20"/>
                <w:szCs w:val="20"/>
              </w:rPr>
              <w:t>Effective.</w:t>
            </w:r>
          </w:p>
        </w:tc>
        <w:tc>
          <w:tcPr>
            <w:tcW w:w="1603" w:type="pct"/>
            <w:shd w:val="clear" w:color="auto" w:fill="FFFFFF" w:themeFill="background1"/>
          </w:tcPr>
          <w:p w14:paraId="40E4ED5F" w14:textId="77777777" w:rsidR="007F6E78" w:rsidRPr="00E627B6" w:rsidRDefault="007F6E78" w:rsidP="007F6E78">
            <w:pPr>
              <w:spacing w:before="100" w:beforeAutospacing="1" w:after="100" w:afterAutospacing="1"/>
              <w:rPr>
                <w:sz w:val="20"/>
                <w:szCs w:val="20"/>
              </w:rPr>
            </w:pPr>
            <w:r w:rsidRPr="00E627B6">
              <w:rPr>
                <w:sz w:val="20"/>
                <w:szCs w:val="20"/>
              </w:rPr>
              <w:t xml:space="preserve">Backup storage solution for long range deployment (&gt;45 miles).   </w:t>
            </w:r>
          </w:p>
        </w:tc>
      </w:tr>
      <w:tr w:rsidR="007F6E78" w:rsidRPr="00E627B6" w14:paraId="2892D2F3" w14:textId="77777777" w:rsidTr="007F6E78">
        <w:trPr>
          <w:trHeight w:val="796"/>
        </w:trPr>
        <w:tc>
          <w:tcPr>
            <w:tcW w:w="1141" w:type="pct"/>
          </w:tcPr>
          <w:p w14:paraId="20D4BE0C" w14:textId="5128AD91" w:rsidR="007F6E78" w:rsidRPr="00E627B6" w:rsidRDefault="007F6E78" w:rsidP="007F6E78">
            <w:pPr>
              <w:spacing w:before="100" w:beforeAutospacing="1" w:after="100" w:afterAutospacing="1"/>
              <w:rPr>
                <w:sz w:val="20"/>
                <w:szCs w:val="20"/>
              </w:rPr>
            </w:pPr>
            <w:r>
              <w:rPr>
                <w:color w:val="000000"/>
                <w:sz w:val="20"/>
                <w:szCs w:val="20"/>
              </w:rPr>
              <w:t>Emergency Communication Redundancy</w:t>
            </w:r>
          </w:p>
        </w:tc>
        <w:tc>
          <w:tcPr>
            <w:tcW w:w="1412" w:type="pct"/>
          </w:tcPr>
          <w:p w14:paraId="1C8B9277" w14:textId="20977310" w:rsidR="007F6E78" w:rsidRPr="00E627B6" w:rsidRDefault="007F6E78" w:rsidP="007F6E78">
            <w:pPr>
              <w:spacing w:before="100" w:beforeAutospacing="1" w:after="100" w:afterAutospacing="1"/>
              <w:rPr>
                <w:sz w:val="20"/>
                <w:szCs w:val="20"/>
              </w:rPr>
            </w:pPr>
            <w:r>
              <w:rPr>
                <w:color w:val="000000"/>
                <w:sz w:val="20"/>
                <w:szCs w:val="20"/>
              </w:rPr>
              <w:t>Pearl Street is a backup for Roosevelt with a complete redundancy call answer point and communications center</w:t>
            </w:r>
          </w:p>
        </w:tc>
        <w:tc>
          <w:tcPr>
            <w:tcW w:w="843" w:type="pct"/>
          </w:tcPr>
          <w:p w14:paraId="317E8EA0" w14:textId="6D25E90D" w:rsidR="007F6E78" w:rsidRPr="00E627B6" w:rsidRDefault="007F6E78" w:rsidP="007F6E78">
            <w:pPr>
              <w:spacing w:before="100" w:beforeAutospacing="1" w:after="100" w:afterAutospacing="1"/>
              <w:rPr>
                <w:sz w:val="20"/>
                <w:szCs w:val="20"/>
              </w:rPr>
            </w:pPr>
            <w:r>
              <w:rPr>
                <w:color w:val="000000"/>
                <w:sz w:val="20"/>
                <w:szCs w:val="20"/>
              </w:rPr>
              <w:t>Very effective.</w:t>
            </w:r>
          </w:p>
        </w:tc>
        <w:tc>
          <w:tcPr>
            <w:tcW w:w="1603" w:type="pct"/>
            <w:shd w:val="clear" w:color="auto" w:fill="FFFFFF" w:themeFill="background1"/>
          </w:tcPr>
          <w:p w14:paraId="5F325279" w14:textId="626A996C" w:rsidR="007F6E78" w:rsidRPr="00E627B6" w:rsidRDefault="007F6E78" w:rsidP="007F6E78">
            <w:pPr>
              <w:spacing w:before="100" w:beforeAutospacing="1" w:after="100" w:afterAutospacing="1"/>
              <w:rPr>
                <w:sz w:val="20"/>
                <w:szCs w:val="20"/>
              </w:rPr>
            </w:pPr>
            <w:r>
              <w:rPr>
                <w:color w:val="000000"/>
                <w:sz w:val="20"/>
                <w:szCs w:val="20"/>
              </w:rPr>
              <w:t>Potential relocation with enhancements in the future</w:t>
            </w:r>
          </w:p>
        </w:tc>
      </w:tr>
    </w:tbl>
    <w:p w14:paraId="44A9ED52" w14:textId="77777777" w:rsidR="005A1642" w:rsidRPr="00E627B6" w:rsidRDefault="005A1642" w:rsidP="00C573CA">
      <w:pPr>
        <w:pStyle w:val="Heading4"/>
      </w:pPr>
      <w:bookmarkStart w:id="82" w:name="_Toc363548268"/>
    </w:p>
    <w:p w14:paraId="46024997" w14:textId="77777777" w:rsidR="00A60D4D" w:rsidRPr="00E627B6" w:rsidRDefault="00A60D4D" w:rsidP="00C573CA">
      <w:pPr>
        <w:pStyle w:val="Heading4"/>
      </w:pPr>
      <w:r w:rsidRPr="00E627B6">
        <w:t>Future Mitigation Measures</w:t>
      </w:r>
    </w:p>
    <w:p w14:paraId="60CE07C9" w14:textId="77777777" w:rsidR="005A1642" w:rsidRPr="00E627B6" w:rsidRDefault="005A1642" w:rsidP="005A1642">
      <w:pPr>
        <w:pStyle w:val="BodyText"/>
        <w:spacing w:before="100" w:beforeAutospacing="1" w:after="100" w:afterAutospacing="1"/>
      </w:pPr>
      <w:r w:rsidRPr="00E627B6">
        <w:t>Several potential changes to the City’s current strategies have been identified in the above table, and these, as well as recommendations for other future mitigation strategies, are compiled below:</w:t>
      </w:r>
    </w:p>
    <w:p w14:paraId="5B0D935E" w14:textId="77777777" w:rsidR="005A1642" w:rsidRPr="00E627B6" w:rsidRDefault="005A1642" w:rsidP="005A1642">
      <w:pPr>
        <w:pStyle w:val="BulletedList1"/>
        <w:spacing w:before="100" w:beforeAutospacing="1" w:after="100" w:afterAutospacing="1"/>
      </w:pPr>
      <w:r w:rsidRPr="00E627B6">
        <w:t>Continued review of the City’s comprehensive plans when Hazard Mitigation grant opportunities arise.</w:t>
      </w:r>
    </w:p>
    <w:p w14:paraId="32DB65D3" w14:textId="77777777" w:rsidR="005A1642" w:rsidRPr="00E627B6" w:rsidRDefault="005A1642" w:rsidP="005A1642">
      <w:pPr>
        <w:pStyle w:val="BulletedList1"/>
        <w:spacing w:before="100" w:beforeAutospacing="1" w:after="100" w:afterAutospacing="1"/>
      </w:pPr>
      <w:r w:rsidRPr="00E627B6">
        <w:t>Research and implementation for new programs that will increase effectiveness for emergency communications between City officials/Public Safety and residents during a disaster.</w:t>
      </w:r>
    </w:p>
    <w:p w14:paraId="25DE1FFA" w14:textId="77777777" w:rsidR="005A1642" w:rsidRPr="00E627B6" w:rsidRDefault="005A1642" w:rsidP="005A1642">
      <w:pPr>
        <w:pStyle w:val="BulletedList1"/>
        <w:spacing w:before="100" w:beforeAutospacing="1" w:after="100" w:afterAutospacing="1"/>
      </w:pPr>
      <w:r w:rsidRPr="00E627B6">
        <w:t>Public education and outreach for planning during a disaster.</w:t>
      </w:r>
    </w:p>
    <w:p w14:paraId="557D88DE" w14:textId="77777777" w:rsidR="005A1642" w:rsidRPr="00E627B6" w:rsidRDefault="005A1642" w:rsidP="005A1642">
      <w:pPr>
        <w:pStyle w:val="BulletedList1"/>
        <w:spacing w:before="100" w:beforeAutospacing="1" w:after="100" w:afterAutospacing="1"/>
      </w:pPr>
      <w:r w:rsidRPr="00E627B6">
        <w:t>Continued improvements to the City’s IT programming and infrastructure to allow continued communication and operations during a disaster.</w:t>
      </w:r>
    </w:p>
    <w:p w14:paraId="4BF89EB0" w14:textId="77777777" w:rsidR="005A1642" w:rsidRPr="00E627B6" w:rsidRDefault="005A1642" w:rsidP="00C573CA">
      <w:pPr>
        <w:pStyle w:val="Heading4"/>
      </w:pPr>
      <w:r w:rsidRPr="00E627B6">
        <w:t>Resource Gaps</w:t>
      </w:r>
    </w:p>
    <w:p w14:paraId="1BECB150" w14:textId="77777777" w:rsidR="00C53728" w:rsidRPr="00E627B6" w:rsidRDefault="005A1642" w:rsidP="000C240D">
      <w:pPr>
        <w:pStyle w:val="BulletedList1"/>
        <w:numPr>
          <w:ilvl w:val="0"/>
          <w:numId w:val="0"/>
        </w:numPr>
        <w:spacing w:before="100" w:beforeAutospacing="1" w:after="100" w:afterAutospacing="1"/>
      </w:pPr>
      <w:r w:rsidRPr="00E627B6">
        <w:t>In order to make continued progress on mitigation measures, the City would need to secure funding for these projects</w:t>
      </w:r>
      <w:r w:rsidR="000C240D" w:rsidRPr="00E627B6">
        <w:t xml:space="preserve">. </w:t>
      </w:r>
      <w:r w:rsidR="00EF5DC5" w:rsidRPr="00E627B6">
        <w:br w:type="page"/>
      </w:r>
    </w:p>
    <w:p w14:paraId="625B08B3" w14:textId="77777777" w:rsidR="0005109F" w:rsidRPr="00E627B6" w:rsidRDefault="0005109F" w:rsidP="00656CB3">
      <w:pPr>
        <w:pStyle w:val="Heading3"/>
        <w:pBdr>
          <w:bottom w:val="single" w:sz="4" w:space="1" w:color="auto"/>
        </w:pBdr>
        <w:shd w:val="clear" w:color="auto" w:fill="FFFFFF"/>
        <w:spacing w:before="100" w:beforeAutospacing="1" w:after="100" w:afterAutospacing="1"/>
      </w:pPr>
      <w:bookmarkStart w:id="83" w:name="_Toc127524419"/>
      <w:r w:rsidRPr="00E627B6">
        <w:t>Flooding</w:t>
      </w:r>
      <w:bookmarkEnd w:id="82"/>
      <w:bookmarkEnd w:id="83"/>
    </w:p>
    <w:p w14:paraId="5969B589" w14:textId="77777777" w:rsidR="00573644" w:rsidRPr="00E627B6" w:rsidRDefault="00573644" w:rsidP="00656CB3">
      <w:pPr>
        <w:pStyle w:val="BodyText"/>
        <w:spacing w:before="100" w:beforeAutospacing="1" w:after="100" w:afterAutospacing="1"/>
      </w:pPr>
      <w:r w:rsidRPr="00E627B6">
        <w:t>The</w:t>
      </w:r>
      <w:r w:rsidR="0005109F" w:rsidRPr="00E627B6">
        <w:t xml:space="preserve"> key factor</w:t>
      </w:r>
      <w:r w:rsidRPr="00E627B6">
        <w:t>s</w:t>
      </w:r>
      <w:r w:rsidR="0005109F" w:rsidRPr="00E627B6">
        <w:t xml:space="preserve"> in flooding </w:t>
      </w:r>
      <w:r w:rsidRPr="00E627B6">
        <w:t>are</w:t>
      </w:r>
      <w:r w:rsidR="0005109F" w:rsidRPr="00E627B6">
        <w:t xml:space="preserve"> the water</w:t>
      </w:r>
      <w:r w:rsidR="002B6C88" w:rsidRPr="00E627B6">
        <w:t xml:space="preserve"> capacity</w:t>
      </w:r>
      <w:r w:rsidR="0005109F" w:rsidRPr="00E627B6">
        <w:t xml:space="preserve"> of water bodies and waterways, the regulation of waterways by flood control structures, and the preservation of </w:t>
      </w:r>
      <w:r w:rsidRPr="00E627B6">
        <w:t xml:space="preserve">flood storage areas and </w:t>
      </w:r>
      <w:r w:rsidR="0005109F" w:rsidRPr="00E627B6">
        <w:t xml:space="preserve">wetlands.  As more land is developed, more flood storage is demanded of the </w:t>
      </w:r>
      <w:r w:rsidR="00A65196" w:rsidRPr="00E627B6">
        <w:t>City</w:t>
      </w:r>
      <w:r w:rsidR="0005109F" w:rsidRPr="00E627B6">
        <w:t xml:space="preserve">’s water bodies and waterways.  </w:t>
      </w:r>
    </w:p>
    <w:p w14:paraId="476621EF" w14:textId="77777777" w:rsidR="00C13F2F" w:rsidRPr="00E627B6" w:rsidRDefault="00A93D21" w:rsidP="00C573CA">
      <w:pPr>
        <w:pStyle w:val="Heading4"/>
      </w:pPr>
      <w:r w:rsidRPr="00E627B6">
        <w:t xml:space="preserve">Existing </w:t>
      </w:r>
      <w:r w:rsidR="00C13F2F" w:rsidRPr="00E627B6">
        <w:t xml:space="preserve">Mitigation </w:t>
      </w:r>
      <w:r w:rsidRPr="00E627B6">
        <w:t>Capabilities</w:t>
      </w:r>
      <w:r w:rsidR="00793A3B" w:rsidRPr="00E627B6">
        <w:rPr>
          <w:rStyle w:val="FootnoteReference"/>
        </w:rPr>
        <w:footnoteReference w:id="11"/>
      </w:r>
    </w:p>
    <w:p w14:paraId="3430AD82" w14:textId="77777777" w:rsidR="00573644" w:rsidRPr="00E627B6" w:rsidRDefault="00573644" w:rsidP="00656CB3">
      <w:pPr>
        <w:pStyle w:val="BodyText"/>
        <w:spacing w:before="100" w:beforeAutospacing="1" w:after="100" w:afterAutospacing="1"/>
      </w:pPr>
      <w:r w:rsidRPr="00E627B6">
        <w:t xml:space="preserve">The </w:t>
      </w:r>
      <w:r w:rsidR="00A65196" w:rsidRPr="00E627B6">
        <w:t>City</w:t>
      </w:r>
      <w:r w:rsidRPr="00E627B6">
        <w:t xml:space="preserve"> currently addresses this problem with a variety of mi</w:t>
      </w:r>
      <w:r w:rsidR="00911F8B" w:rsidRPr="00E627B6">
        <w:t xml:space="preserve">tigation tools and </w:t>
      </w:r>
      <w:r w:rsidR="00A93D21" w:rsidRPr="00E627B6">
        <w:t>capabilities</w:t>
      </w:r>
      <w:r w:rsidR="00911F8B" w:rsidRPr="00E627B6">
        <w:t xml:space="preserve">. </w:t>
      </w:r>
      <w:r w:rsidRPr="00E627B6">
        <w:t xml:space="preserve">Flood-related regulations and strategies are included in the </w:t>
      </w:r>
      <w:r w:rsidR="00A65196" w:rsidRPr="00E627B6">
        <w:t>City</w:t>
      </w:r>
      <w:r w:rsidRPr="00E627B6">
        <w:t xml:space="preserve">’s zoning </w:t>
      </w:r>
      <w:r w:rsidR="00C21B75" w:rsidRPr="00E627B6">
        <w:t>ordinance</w:t>
      </w:r>
      <w:r w:rsidRPr="00E627B6">
        <w:t>, subdivision regulations</w:t>
      </w:r>
      <w:r w:rsidR="004C3686" w:rsidRPr="00E627B6">
        <w:t xml:space="preserve">, as well as a proposed </w:t>
      </w:r>
      <w:r w:rsidR="00793A3B" w:rsidRPr="00E627B6">
        <w:t>storm water</w:t>
      </w:r>
      <w:r w:rsidR="004C3686" w:rsidRPr="00E627B6">
        <w:t xml:space="preserve"> management </w:t>
      </w:r>
      <w:r w:rsidR="00C21B75" w:rsidRPr="00E627B6">
        <w:t>ordinance</w:t>
      </w:r>
      <w:r w:rsidR="004C3686" w:rsidRPr="00E627B6">
        <w:t xml:space="preserve">.  Relevant goals are included in the adopted Open Space and Recreation Plan.  Infrastructure like dams and culverts are in place to manage the flow of water.  These current mitigation </w:t>
      </w:r>
      <w:r w:rsidR="00073693" w:rsidRPr="00E627B6">
        <w:t xml:space="preserve">capabilities </w:t>
      </w:r>
      <w:r w:rsidR="004C3686" w:rsidRPr="00E627B6">
        <w:t xml:space="preserve">are outlined in the following table.  </w:t>
      </w:r>
    </w:p>
    <w:tbl>
      <w:tblPr>
        <w:tblpPr w:leftFromText="180" w:rightFromText="180" w:vertAnchor="text" w:horzAnchor="margin" w:tblpXSpec="center"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548"/>
        <w:gridCol w:w="2349"/>
        <w:gridCol w:w="2102"/>
        <w:gridCol w:w="2637"/>
      </w:tblGrid>
      <w:tr w:rsidR="00B85005" w:rsidRPr="00E627B6" w14:paraId="3F1AF6D3" w14:textId="77777777" w:rsidTr="00CA2037">
        <w:trPr>
          <w:trHeight w:val="347"/>
        </w:trPr>
        <w:tc>
          <w:tcPr>
            <w:tcW w:w="5000" w:type="pct"/>
            <w:gridSpan w:val="5"/>
            <w:shd w:val="clear" w:color="auto" w:fill="000000"/>
            <w:vAlign w:val="center"/>
          </w:tcPr>
          <w:p w14:paraId="4A7D2C58" w14:textId="44FBC394" w:rsidR="00B85005" w:rsidRPr="00E627B6" w:rsidRDefault="007F6E78" w:rsidP="00656CB3">
            <w:pPr>
              <w:pStyle w:val="TableTextChar"/>
              <w:spacing w:before="100" w:beforeAutospacing="1" w:after="100" w:afterAutospacing="1"/>
              <w:rPr>
                <w:rFonts w:ascii="Gill Sans MT" w:hAnsi="Gill Sans MT"/>
                <w:b/>
                <w:bCs/>
                <w:sz w:val="22"/>
                <w:szCs w:val="22"/>
              </w:rPr>
            </w:pPr>
            <w:r>
              <w:rPr>
                <w:rFonts w:ascii="Gill Sans MT" w:hAnsi="Gill Sans MT"/>
                <w:b/>
                <w:bCs/>
                <w:sz w:val="24"/>
                <w:szCs w:val="22"/>
              </w:rPr>
              <w:t>Table 5.2</w:t>
            </w:r>
            <w:r w:rsidR="00B85005" w:rsidRPr="00E627B6">
              <w:rPr>
                <w:rFonts w:ascii="Gill Sans MT" w:hAnsi="Gill Sans MT"/>
                <w:b/>
                <w:bCs/>
                <w:sz w:val="24"/>
                <w:szCs w:val="22"/>
              </w:rPr>
              <w:t xml:space="preserve"> Flood Hazard Mitigation</w:t>
            </w:r>
            <w:r w:rsidR="00BD2EBB" w:rsidRPr="00E627B6">
              <w:rPr>
                <w:rFonts w:ascii="Gill Sans MT" w:hAnsi="Gill Sans MT"/>
                <w:b/>
                <w:bCs/>
                <w:sz w:val="24"/>
                <w:szCs w:val="22"/>
              </w:rPr>
              <w:t xml:space="preserve"> Assessment</w:t>
            </w:r>
          </w:p>
        </w:tc>
      </w:tr>
      <w:tr w:rsidR="002E1D3C" w:rsidRPr="00E627B6" w14:paraId="1372145B" w14:textId="77777777" w:rsidTr="007F6E78">
        <w:trPr>
          <w:trHeight w:val="710"/>
        </w:trPr>
        <w:tc>
          <w:tcPr>
            <w:tcW w:w="1210" w:type="pct"/>
            <w:gridSpan w:val="2"/>
            <w:shd w:val="clear" w:color="auto" w:fill="CCCCCC"/>
            <w:vAlign w:val="center"/>
          </w:tcPr>
          <w:p w14:paraId="087BC1BD" w14:textId="77777777" w:rsidR="002E1D3C" w:rsidRPr="00E627B6" w:rsidRDefault="00C607A8" w:rsidP="00656CB3">
            <w:pPr>
              <w:pStyle w:val="TableTextChar"/>
              <w:spacing w:before="100" w:beforeAutospacing="1" w:after="100" w:afterAutospacing="1"/>
              <w:rPr>
                <w:b/>
                <w:bCs/>
                <w:sz w:val="22"/>
                <w:szCs w:val="22"/>
              </w:rPr>
            </w:pPr>
            <w:r w:rsidRPr="00E627B6">
              <w:rPr>
                <w:b/>
                <w:bCs/>
                <w:sz w:val="22"/>
                <w:szCs w:val="22"/>
              </w:rPr>
              <w:t>Capability</w:t>
            </w:r>
          </w:p>
        </w:tc>
        <w:tc>
          <w:tcPr>
            <w:tcW w:w="1256" w:type="pct"/>
            <w:shd w:val="clear" w:color="auto" w:fill="CCCCCC"/>
            <w:vAlign w:val="center"/>
          </w:tcPr>
          <w:p w14:paraId="0EC43546" w14:textId="77777777" w:rsidR="002E1D3C" w:rsidRPr="00E627B6" w:rsidRDefault="002E1D3C" w:rsidP="00656CB3">
            <w:pPr>
              <w:pStyle w:val="TableTextChar"/>
              <w:spacing w:before="100" w:beforeAutospacing="1" w:after="100" w:afterAutospacing="1"/>
              <w:rPr>
                <w:b/>
                <w:bCs/>
                <w:sz w:val="22"/>
                <w:szCs w:val="22"/>
              </w:rPr>
            </w:pPr>
            <w:r w:rsidRPr="00E627B6">
              <w:rPr>
                <w:b/>
                <w:bCs/>
                <w:sz w:val="22"/>
                <w:szCs w:val="22"/>
              </w:rPr>
              <w:t>Description</w:t>
            </w:r>
          </w:p>
        </w:tc>
        <w:tc>
          <w:tcPr>
            <w:tcW w:w="1124" w:type="pct"/>
            <w:shd w:val="clear" w:color="auto" w:fill="CCCCCC"/>
            <w:vAlign w:val="center"/>
          </w:tcPr>
          <w:p w14:paraId="183C6818" w14:textId="77777777" w:rsidR="002E1D3C" w:rsidRPr="00E627B6" w:rsidRDefault="006B7A7C" w:rsidP="00656CB3">
            <w:pPr>
              <w:pStyle w:val="TableTextChar"/>
              <w:spacing w:before="100" w:beforeAutospacing="1" w:after="100" w:afterAutospacing="1"/>
              <w:rPr>
                <w:b/>
                <w:bCs/>
                <w:sz w:val="22"/>
                <w:szCs w:val="22"/>
              </w:rPr>
            </w:pPr>
            <w:r w:rsidRPr="00E627B6">
              <w:rPr>
                <w:b/>
                <w:bCs/>
                <w:sz w:val="22"/>
                <w:szCs w:val="22"/>
              </w:rPr>
              <w:t>Effectiveness</w:t>
            </w:r>
          </w:p>
        </w:tc>
        <w:tc>
          <w:tcPr>
            <w:tcW w:w="1410" w:type="pct"/>
            <w:tcBorders>
              <w:bottom w:val="single" w:sz="4" w:space="0" w:color="auto"/>
            </w:tcBorders>
            <w:shd w:val="clear" w:color="auto" w:fill="CCCCCC"/>
            <w:vAlign w:val="center"/>
          </w:tcPr>
          <w:p w14:paraId="607213E5" w14:textId="77777777" w:rsidR="002E1D3C" w:rsidRPr="00E627B6" w:rsidRDefault="002E1D3C" w:rsidP="00656CB3">
            <w:pPr>
              <w:pStyle w:val="TableTextChar"/>
              <w:spacing w:before="100" w:beforeAutospacing="1" w:after="100" w:afterAutospacing="1"/>
              <w:rPr>
                <w:b/>
                <w:bCs/>
                <w:sz w:val="22"/>
                <w:szCs w:val="22"/>
              </w:rPr>
            </w:pPr>
            <w:r w:rsidRPr="00E627B6">
              <w:rPr>
                <w:b/>
                <w:bCs/>
                <w:sz w:val="22"/>
                <w:szCs w:val="22"/>
              </w:rPr>
              <w:t xml:space="preserve">Potential </w:t>
            </w:r>
            <w:r w:rsidR="00C607A8" w:rsidRPr="00E627B6">
              <w:rPr>
                <w:b/>
                <w:bCs/>
                <w:sz w:val="22"/>
                <w:szCs w:val="22"/>
              </w:rPr>
              <w:t>Improvements/Expansion</w:t>
            </w:r>
          </w:p>
        </w:tc>
      </w:tr>
      <w:tr w:rsidR="00054F1C" w:rsidRPr="00E627B6" w14:paraId="3106A0A9" w14:textId="77777777" w:rsidTr="007F6E78">
        <w:trPr>
          <w:trHeight w:val="400"/>
        </w:trPr>
        <w:tc>
          <w:tcPr>
            <w:tcW w:w="1210" w:type="pct"/>
            <w:gridSpan w:val="2"/>
            <w:vMerge w:val="restart"/>
            <w:vAlign w:val="center"/>
          </w:tcPr>
          <w:p w14:paraId="1A83AA92" w14:textId="77777777" w:rsidR="00054F1C" w:rsidRPr="00E627B6" w:rsidRDefault="00054F1C" w:rsidP="00656CB3">
            <w:pPr>
              <w:pStyle w:val="TableTextChar"/>
              <w:spacing w:before="100" w:beforeAutospacing="1" w:after="100" w:afterAutospacing="1"/>
            </w:pPr>
            <w:r w:rsidRPr="00E627B6">
              <w:t>Flood Control Structures</w:t>
            </w:r>
          </w:p>
        </w:tc>
        <w:tc>
          <w:tcPr>
            <w:tcW w:w="1256" w:type="pct"/>
            <w:vAlign w:val="center"/>
          </w:tcPr>
          <w:p w14:paraId="48336FC4" w14:textId="77777777" w:rsidR="00054F1C" w:rsidRPr="00E627B6" w:rsidRDefault="00054F1C" w:rsidP="002E3A1D">
            <w:pPr>
              <w:pStyle w:val="TableTextChar"/>
              <w:spacing w:before="100" w:beforeAutospacing="1" w:after="100" w:afterAutospacing="1"/>
            </w:pPr>
            <w:r w:rsidRPr="00E627B6">
              <w:t>Twelve dams</w:t>
            </w:r>
          </w:p>
        </w:tc>
        <w:tc>
          <w:tcPr>
            <w:tcW w:w="1124" w:type="pct"/>
            <w:shd w:val="clear" w:color="auto" w:fill="auto"/>
            <w:vAlign w:val="center"/>
          </w:tcPr>
          <w:p w14:paraId="78538C0A" w14:textId="77777777" w:rsidR="00054F1C" w:rsidRPr="00E627B6" w:rsidRDefault="00054F1C" w:rsidP="002E3A1D">
            <w:pPr>
              <w:pStyle w:val="TableTextChar"/>
              <w:spacing w:before="100" w:beforeAutospacing="1" w:after="100" w:afterAutospacing="1"/>
            </w:pPr>
            <w:r w:rsidRPr="00E627B6">
              <w:t>Somewhat effective.</w:t>
            </w:r>
          </w:p>
        </w:tc>
        <w:tc>
          <w:tcPr>
            <w:tcW w:w="1410" w:type="pct"/>
            <w:shd w:val="clear" w:color="auto" w:fill="auto"/>
            <w:vAlign w:val="center"/>
          </w:tcPr>
          <w:p w14:paraId="383053AB" w14:textId="77777777" w:rsidR="00054F1C" w:rsidRPr="00E627B6" w:rsidRDefault="00054F1C" w:rsidP="00656CB3">
            <w:pPr>
              <w:pStyle w:val="TableTextChar"/>
              <w:spacing w:before="100" w:beforeAutospacing="1" w:after="100" w:afterAutospacing="1"/>
            </w:pPr>
            <w:r w:rsidRPr="00E627B6">
              <w:t>Improve or remove high-risk dams.</w:t>
            </w:r>
          </w:p>
        </w:tc>
      </w:tr>
      <w:tr w:rsidR="00054F1C" w:rsidRPr="00E627B6" w14:paraId="5A4E951F" w14:textId="77777777" w:rsidTr="007F6E78">
        <w:trPr>
          <w:trHeight w:val="399"/>
        </w:trPr>
        <w:tc>
          <w:tcPr>
            <w:tcW w:w="1210" w:type="pct"/>
            <w:gridSpan w:val="2"/>
            <w:vMerge/>
            <w:vAlign w:val="center"/>
          </w:tcPr>
          <w:p w14:paraId="664E4F8E" w14:textId="77777777" w:rsidR="00054F1C" w:rsidRPr="00E627B6" w:rsidRDefault="00054F1C" w:rsidP="00656CB3">
            <w:pPr>
              <w:pStyle w:val="TableTextChar"/>
              <w:spacing w:before="100" w:beforeAutospacing="1" w:after="100" w:afterAutospacing="1"/>
            </w:pPr>
          </w:p>
        </w:tc>
        <w:tc>
          <w:tcPr>
            <w:tcW w:w="1256" w:type="pct"/>
            <w:vAlign w:val="center"/>
          </w:tcPr>
          <w:p w14:paraId="654EE475" w14:textId="77777777" w:rsidR="00054F1C" w:rsidRPr="00E627B6" w:rsidRDefault="00054F1C" w:rsidP="00656CB3">
            <w:pPr>
              <w:pStyle w:val="TableTextChar"/>
              <w:spacing w:before="100" w:beforeAutospacing="1" w:after="100" w:afterAutospacing="1"/>
            </w:pPr>
            <w:r w:rsidRPr="00E627B6">
              <w:t>Connecticut River Dikes</w:t>
            </w:r>
          </w:p>
        </w:tc>
        <w:tc>
          <w:tcPr>
            <w:tcW w:w="1124" w:type="pct"/>
            <w:shd w:val="clear" w:color="auto" w:fill="auto"/>
            <w:vAlign w:val="center"/>
          </w:tcPr>
          <w:p w14:paraId="1E9F4F99" w14:textId="77777777" w:rsidR="00054F1C" w:rsidRPr="00E627B6" w:rsidRDefault="00054F1C" w:rsidP="00656CB3">
            <w:pPr>
              <w:pStyle w:val="TableTextChar"/>
              <w:spacing w:before="100" w:beforeAutospacing="1" w:after="100" w:afterAutospacing="1"/>
            </w:pPr>
            <w:r w:rsidRPr="00E627B6">
              <w:t>Very effective for managing floodwaters</w:t>
            </w:r>
          </w:p>
        </w:tc>
        <w:tc>
          <w:tcPr>
            <w:tcW w:w="1410" w:type="pct"/>
            <w:shd w:val="clear" w:color="auto" w:fill="auto"/>
            <w:vAlign w:val="center"/>
          </w:tcPr>
          <w:p w14:paraId="60BD540E" w14:textId="77777777" w:rsidR="00054F1C" w:rsidRPr="00E627B6" w:rsidRDefault="00054F1C" w:rsidP="00656CB3">
            <w:pPr>
              <w:pStyle w:val="TableTextChar"/>
              <w:spacing w:before="100" w:beforeAutospacing="1" w:after="100" w:afterAutospacing="1"/>
            </w:pPr>
            <w:r w:rsidRPr="00E627B6">
              <w:t>Maintenance of dikes to maintain structural integrity.</w:t>
            </w:r>
          </w:p>
        </w:tc>
      </w:tr>
      <w:tr w:rsidR="006B7A7C" w:rsidRPr="00E627B6" w14:paraId="0E4049DC" w14:textId="77777777" w:rsidTr="007F6E78">
        <w:trPr>
          <w:trHeight w:val="2928"/>
        </w:trPr>
        <w:tc>
          <w:tcPr>
            <w:tcW w:w="1210" w:type="pct"/>
            <w:gridSpan w:val="2"/>
            <w:vAlign w:val="center"/>
          </w:tcPr>
          <w:p w14:paraId="13BB9FA7" w14:textId="77777777" w:rsidR="006B7A7C" w:rsidRPr="00E627B6" w:rsidRDefault="006B7A7C" w:rsidP="00656CB3">
            <w:pPr>
              <w:pStyle w:val="TableTextChar"/>
              <w:spacing w:before="100" w:beforeAutospacing="1" w:after="100" w:afterAutospacing="1"/>
            </w:pPr>
            <w:r w:rsidRPr="00E627B6">
              <w:t>Culvert Replacement</w:t>
            </w:r>
          </w:p>
        </w:tc>
        <w:tc>
          <w:tcPr>
            <w:tcW w:w="1256" w:type="pct"/>
            <w:vAlign w:val="center"/>
          </w:tcPr>
          <w:p w14:paraId="1FE897E5" w14:textId="77777777" w:rsidR="006B7A7C" w:rsidRPr="00E627B6" w:rsidRDefault="00A21ABD" w:rsidP="00656CB3">
            <w:pPr>
              <w:pStyle w:val="TableTextChar"/>
              <w:spacing w:before="100" w:beforeAutospacing="1" w:after="100" w:afterAutospacing="1"/>
            </w:pPr>
            <w:r w:rsidRPr="00E627B6">
              <w:t>Island Pond storm water pump station project</w:t>
            </w:r>
          </w:p>
          <w:p w14:paraId="3917F7F2" w14:textId="77777777" w:rsidR="00A21ABD" w:rsidRPr="00E627B6" w:rsidRDefault="00A21ABD" w:rsidP="00656CB3">
            <w:pPr>
              <w:pStyle w:val="TableTextChar"/>
              <w:spacing w:before="100" w:beforeAutospacing="1" w:after="100" w:afterAutospacing="1"/>
            </w:pPr>
            <w:r w:rsidRPr="00E627B6">
              <w:t>Abbe Brook bank stabilization project</w:t>
            </w:r>
          </w:p>
          <w:p w14:paraId="1D8BD4B0" w14:textId="77777777" w:rsidR="00A21ABD" w:rsidRDefault="00A21ABD" w:rsidP="00656CB3">
            <w:pPr>
              <w:pStyle w:val="TableTextChar"/>
              <w:spacing w:before="100" w:beforeAutospacing="1" w:after="100" w:afterAutospacing="1"/>
            </w:pPr>
            <w:r w:rsidRPr="00E627B6">
              <w:t xml:space="preserve">Drainage Culvert Reclamation Project – Alton </w:t>
            </w:r>
            <w:r w:rsidR="00E2117C">
              <w:t>Street</w:t>
            </w:r>
            <w:r w:rsidRPr="00E627B6">
              <w:t>, Wilbraham Rd., Industry Ave., Roosevelt Ave., Peekskill Ave.</w:t>
            </w:r>
          </w:p>
          <w:p w14:paraId="4F807A56" w14:textId="77777777" w:rsidR="007F6E78" w:rsidRDefault="007F6E78" w:rsidP="00656CB3">
            <w:pPr>
              <w:pStyle w:val="TableTextChar"/>
              <w:spacing w:before="100" w:beforeAutospacing="1" w:after="100" w:afterAutospacing="1"/>
            </w:pPr>
            <w:r>
              <w:t>Tiffany St. Project</w:t>
            </w:r>
          </w:p>
          <w:p w14:paraId="678FCAE4" w14:textId="3040AEEF" w:rsidR="007F6E78" w:rsidRPr="00E627B6" w:rsidRDefault="007F6E78" w:rsidP="00656CB3">
            <w:pPr>
              <w:pStyle w:val="TableTextChar"/>
              <w:spacing w:before="100" w:beforeAutospacing="1" w:after="100" w:afterAutospacing="1"/>
            </w:pPr>
            <w:r>
              <w:t>South Branch Parkway Construction</w:t>
            </w:r>
          </w:p>
        </w:tc>
        <w:tc>
          <w:tcPr>
            <w:tcW w:w="1124" w:type="pct"/>
          </w:tcPr>
          <w:p w14:paraId="12676DB7" w14:textId="77777777" w:rsidR="006B7A7C" w:rsidRPr="00E627B6" w:rsidRDefault="006B7A7C" w:rsidP="007F6E78">
            <w:pPr>
              <w:pStyle w:val="TableTextChar"/>
              <w:spacing w:before="100" w:beforeAutospacing="1" w:after="100" w:afterAutospacing="1"/>
            </w:pPr>
            <w:r w:rsidRPr="00E627B6">
              <w:t>Very effective for managing flood control needs.</w:t>
            </w:r>
          </w:p>
        </w:tc>
        <w:tc>
          <w:tcPr>
            <w:tcW w:w="1410" w:type="pct"/>
            <w:shd w:val="clear" w:color="auto" w:fill="auto"/>
          </w:tcPr>
          <w:p w14:paraId="24E8B3A3" w14:textId="77777777" w:rsidR="006B7A7C" w:rsidRPr="00E627B6" w:rsidRDefault="00A21ABD" w:rsidP="007F6E78">
            <w:pPr>
              <w:pStyle w:val="TableTextChar"/>
              <w:spacing w:before="100" w:beforeAutospacing="1" w:after="100" w:afterAutospacing="1"/>
            </w:pPr>
            <w:r w:rsidRPr="00E627B6">
              <w:t>Prevent localized flooding from high volume storm events</w:t>
            </w:r>
          </w:p>
        </w:tc>
      </w:tr>
      <w:tr w:rsidR="004D0E44" w:rsidRPr="00E627B6" w14:paraId="1841FEF7" w14:textId="77777777" w:rsidTr="00740122">
        <w:trPr>
          <w:trHeight w:val="796"/>
        </w:trPr>
        <w:tc>
          <w:tcPr>
            <w:tcW w:w="382" w:type="pct"/>
            <w:vMerge w:val="restart"/>
            <w:textDirection w:val="btLr"/>
            <w:vAlign w:val="center"/>
          </w:tcPr>
          <w:p w14:paraId="535E4800" w14:textId="77777777" w:rsidR="004D0E44" w:rsidRPr="00E627B6" w:rsidRDefault="004D0E44" w:rsidP="00656CB3">
            <w:pPr>
              <w:pStyle w:val="TableTextChar"/>
              <w:spacing w:before="100" w:beforeAutospacing="1" w:after="100" w:afterAutospacing="1"/>
              <w:jc w:val="center"/>
            </w:pPr>
            <w:r w:rsidRPr="00E627B6">
              <w:t xml:space="preserve">Zoning </w:t>
            </w:r>
            <w:r w:rsidR="00445D44" w:rsidRPr="00E627B6">
              <w:t>Ordinance</w:t>
            </w:r>
            <w:r w:rsidRPr="00E627B6">
              <w:t>s</w:t>
            </w:r>
          </w:p>
        </w:tc>
        <w:tc>
          <w:tcPr>
            <w:tcW w:w="827" w:type="pct"/>
            <w:vAlign w:val="center"/>
          </w:tcPr>
          <w:p w14:paraId="62FD01FD" w14:textId="77777777" w:rsidR="004D0E44" w:rsidRPr="00E627B6" w:rsidRDefault="004D0E44" w:rsidP="00656CB3">
            <w:pPr>
              <w:pStyle w:val="TableTextChar"/>
              <w:spacing w:before="100" w:beforeAutospacing="1" w:after="100" w:afterAutospacing="1"/>
            </w:pPr>
            <w:r w:rsidRPr="00E627B6">
              <w:t xml:space="preserve">Floodplain District </w:t>
            </w:r>
          </w:p>
        </w:tc>
        <w:tc>
          <w:tcPr>
            <w:tcW w:w="1256" w:type="pct"/>
          </w:tcPr>
          <w:p w14:paraId="1F422685" w14:textId="77777777" w:rsidR="004D0E44" w:rsidRPr="00E627B6" w:rsidRDefault="004D0E44" w:rsidP="007F6E78">
            <w:pPr>
              <w:pStyle w:val="TableTextChar"/>
              <w:spacing w:before="100" w:beforeAutospacing="1" w:after="100" w:afterAutospacing="1"/>
            </w:pPr>
            <w:r w:rsidRPr="00E627B6">
              <w:t>Overlay district to protect areas delineated as part of the 100-year floodplain and special permit requirements.</w:t>
            </w:r>
          </w:p>
        </w:tc>
        <w:tc>
          <w:tcPr>
            <w:tcW w:w="1124" w:type="pct"/>
          </w:tcPr>
          <w:p w14:paraId="47CC8D77" w14:textId="77777777" w:rsidR="004D0E44" w:rsidRPr="00E627B6" w:rsidRDefault="004D0E44" w:rsidP="00740122">
            <w:pPr>
              <w:pStyle w:val="TableTextChar"/>
              <w:spacing w:before="100" w:beforeAutospacing="1" w:after="100" w:afterAutospacing="1"/>
            </w:pPr>
            <w:r w:rsidRPr="00E627B6">
              <w:t xml:space="preserve">Moderately effective for preventing hazardous chemical facilities from entering the floodplain; allows some uses by right and requires a </w:t>
            </w:r>
            <w:r w:rsidR="00793A3B" w:rsidRPr="00E627B6">
              <w:t>special</w:t>
            </w:r>
            <w:r w:rsidRPr="00E627B6">
              <w:t xml:space="preserve"> permit for most hazardous chemical facilities. </w:t>
            </w:r>
          </w:p>
        </w:tc>
        <w:tc>
          <w:tcPr>
            <w:tcW w:w="1410" w:type="pct"/>
            <w:shd w:val="clear" w:color="auto" w:fill="auto"/>
          </w:tcPr>
          <w:p w14:paraId="0D5BDD35" w14:textId="77777777" w:rsidR="004D0E44" w:rsidRPr="00E627B6" w:rsidRDefault="004D0E44" w:rsidP="00740122">
            <w:pPr>
              <w:pStyle w:val="TableTextChar"/>
              <w:spacing w:before="100" w:beforeAutospacing="1" w:after="100" w:afterAutospacing="1"/>
            </w:pPr>
            <w:r w:rsidRPr="00E627B6">
              <w:t>Create a table of uses that clarifies which uses are allowed by-right, special permit or not at all; then modify table of uses to prohibit high-risk uses and future construction.</w:t>
            </w:r>
          </w:p>
        </w:tc>
      </w:tr>
      <w:tr w:rsidR="004D0E44" w:rsidRPr="00E627B6" w14:paraId="3639B2E7" w14:textId="77777777" w:rsidTr="00740122">
        <w:trPr>
          <w:trHeight w:val="1131"/>
        </w:trPr>
        <w:tc>
          <w:tcPr>
            <w:tcW w:w="382" w:type="pct"/>
            <w:vMerge/>
            <w:textDirection w:val="btLr"/>
            <w:vAlign w:val="center"/>
          </w:tcPr>
          <w:p w14:paraId="36DF12DD" w14:textId="77777777" w:rsidR="004D0E44" w:rsidRPr="00E627B6" w:rsidRDefault="004D0E44" w:rsidP="00656CB3">
            <w:pPr>
              <w:pStyle w:val="TableTextChar"/>
              <w:spacing w:before="100" w:beforeAutospacing="1" w:after="100" w:afterAutospacing="1"/>
            </w:pPr>
          </w:p>
        </w:tc>
        <w:tc>
          <w:tcPr>
            <w:tcW w:w="827" w:type="pct"/>
            <w:vAlign w:val="center"/>
          </w:tcPr>
          <w:p w14:paraId="26E3668D" w14:textId="77777777" w:rsidR="004D0E44" w:rsidRPr="00E627B6" w:rsidRDefault="004D0E44" w:rsidP="00656CB3">
            <w:pPr>
              <w:pStyle w:val="TableTextChar"/>
              <w:spacing w:before="100" w:beforeAutospacing="1" w:after="100" w:afterAutospacing="1"/>
            </w:pPr>
            <w:r w:rsidRPr="00E627B6">
              <w:t>Special Permit</w:t>
            </w:r>
          </w:p>
        </w:tc>
        <w:tc>
          <w:tcPr>
            <w:tcW w:w="1256" w:type="pct"/>
            <w:shd w:val="clear" w:color="auto" w:fill="auto"/>
            <w:vAlign w:val="center"/>
          </w:tcPr>
          <w:p w14:paraId="7CE206E3" w14:textId="77777777" w:rsidR="004D0E44" w:rsidRPr="00E627B6" w:rsidRDefault="004D0E44" w:rsidP="00656CB3">
            <w:pPr>
              <w:pStyle w:val="TableTextChar"/>
              <w:spacing w:before="100" w:beforeAutospacing="1" w:after="100" w:afterAutospacing="1"/>
            </w:pPr>
            <w:r w:rsidRPr="00E627B6">
              <w:t xml:space="preserve">Applied to those uses that the </w:t>
            </w:r>
            <w:r w:rsidR="00A65196" w:rsidRPr="00E627B6">
              <w:t>City</w:t>
            </w:r>
            <w:r w:rsidRPr="00E627B6">
              <w:t xml:space="preserve"> of Springfield wants to control, should a proposed project not conform to the needs of a neighborhood.</w:t>
            </w:r>
          </w:p>
        </w:tc>
        <w:tc>
          <w:tcPr>
            <w:tcW w:w="1124" w:type="pct"/>
            <w:shd w:val="clear" w:color="auto" w:fill="auto"/>
          </w:tcPr>
          <w:p w14:paraId="062F203D" w14:textId="77777777" w:rsidR="004D0E44" w:rsidRPr="00E627B6" w:rsidRDefault="004D0E44" w:rsidP="00740122">
            <w:pPr>
              <w:pStyle w:val="TableTextChar"/>
              <w:spacing w:before="100" w:beforeAutospacing="1" w:after="100" w:afterAutospacing="1"/>
            </w:pPr>
            <w:r w:rsidRPr="00E627B6">
              <w:t>Somewhat effective for preventing incompatible development.</w:t>
            </w:r>
          </w:p>
        </w:tc>
        <w:tc>
          <w:tcPr>
            <w:tcW w:w="1410" w:type="pct"/>
            <w:shd w:val="clear" w:color="auto" w:fill="auto"/>
          </w:tcPr>
          <w:p w14:paraId="58F47BAE" w14:textId="77777777" w:rsidR="004D0E44" w:rsidRPr="00E627B6" w:rsidRDefault="004D0E44" w:rsidP="00740122">
            <w:pPr>
              <w:pStyle w:val="TableTextChar"/>
              <w:spacing w:before="100" w:beforeAutospacing="1" w:after="100" w:afterAutospacing="1"/>
            </w:pPr>
            <w:r w:rsidRPr="00E627B6">
              <w:t>Consider creating more performance-based evaluations, environmental standards.</w:t>
            </w:r>
          </w:p>
        </w:tc>
      </w:tr>
      <w:tr w:rsidR="004D0E44" w:rsidRPr="00E627B6" w14:paraId="5C2A3CEC" w14:textId="77777777" w:rsidTr="00740122">
        <w:trPr>
          <w:trHeight w:val="736"/>
        </w:trPr>
        <w:tc>
          <w:tcPr>
            <w:tcW w:w="382" w:type="pct"/>
            <w:vMerge/>
            <w:textDirection w:val="btLr"/>
            <w:vAlign w:val="center"/>
          </w:tcPr>
          <w:p w14:paraId="5E9128F3" w14:textId="77777777" w:rsidR="004D0E44" w:rsidRPr="00E627B6" w:rsidRDefault="004D0E44" w:rsidP="00656CB3">
            <w:pPr>
              <w:pStyle w:val="TableTextChar"/>
              <w:spacing w:before="100" w:beforeAutospacing="1" w:after="100" w:afterAutospacing="1"/>
            </w:pPr>
          </w:p>
        </w:tc>
        <w:tc>
          <w:tcPr>
            <w:tcW w:w="827" w:type="pct"/>
            <w:vAlign w:val="center"/>
          </w:tcPr>
          <w:p w14:paraId="01DCD4BD" w14:textId="77777777" w:rsidR="004D0E44" w:rsidRPr="00E627B6" w:rsidRDefault="008A034A" w:rsidP="00656CB3">
            <w:pPr>
              <w:pStyle w:val="TableTextChar"/>
              <w:spacing w:before="100" w:beforeAutospacing="1" w:after="100" w:afterAutospacing="1"/>
            </w:pPr>
            <w:r w:rsidRPr="00E627B6">
              <w:t>Connecticut Riverfront District</w:t>
            </w:r>
          </w:p>
        </w:tc>
        <w:tc>
          <w:tcPr>
            <w:tcW w:w="1256" w:type="pct"/>
            <w:shd w:val="clear" w:color="auto" w:fill="auto"/>
            <w:vAlign w:val="center"/>
          </w:tcPr>
          <w:p w14:paraId="0FD9FDB3" w14:textId="77777777" w:rsidR="004D0E44" w:rsidRPr="00E627B6" w:rsidRDefault="00911F8B" w:rsidP="00656CB3">
            <w:pPr>
              <w:pStyle w:val="TableTextChar"/>
              <w:spacing w:before="100" w:beforeAutospacing="1" w:after="100" w:afterAutospacing="1"/>
            </w:pPr>
            <w:r w:rsidRPr="00E627B6">
              <w:t>Accommodates</w:t>
            </w:r>
            <w:r w:rsidR="005F74AE" w:rsidRPr="00E627B6">
              <w:t xml:space="preserve"> and controls development along the riverfront; promotes tourism, recreation.</w:t>
            </w:r>
          </w:p>
        </w:tc>
        <w:tc>
          <w:tcPr>
            <w:tcW w:w="1124" w:type="pct"/>
            <w:shd w:val="clear" w:color="auto" w:fill="auto"/>
          </w:tcPr>
          <w:p w14:paraId="38E687DC" w14:textId="77777777" w:rsidR="004D0E44" w:rsidRPr="00E627B6" w:rsidRDefault="005F74AE" w:rsidP="00740122">
            <w:pPr>
              <w:pStyle w:val="TableTextChar"/>
              <w:spacing w:before="100" w:beforeAutospacing="1" w:after="100" w:afterAutospacing="1"/>
            </w:pPr>
            <w:r w:rsidRPr="00E627B6">
              <w:t xml:space="preserve">Somewhat effective at preventing </w:t>
            </w:r>
            <w:r w:rsidR="007D509D" w:rsidRPr="00E627B6">
              <w:t>development along the riverfront</w:t>
            </w:r>
            <w:r w:rsidR="00602B4A" w:rsidRPr="00E627B6">
              <w:t>.</w:t>
            </w:r>
          </w:p>
        </w:tc>
        <w:tc>
          <w:tcPr>
            <w:tcW w:w="1410" w:type="pct"/>
            <w:shd w:val="clear" w:color="auto" w:fill="auto"/>
          </w:tcPr>
          <w:p w14:paraId="7EF6C681" w14:textId="77777777" w:rsidR="004D0E44" w:rsidRPr="00E627B6" w:rsidRDefault="007D509D" w:rsidP="00740122">
            <w:pPr>
              <w:pStyle w:val="TableTextChar"/>
              <w:spacing w:before="100" w:beforeAutospacing="1" w:after="100" w:afterAutospacing="1"/>
            </w:pPr>
            <w:r w:rsidRPr="00E627B6">
              <w:t>Include setbacks from waterways and prevent construction in identified floodplains.</w:t>
            </w:r>
          </w:p>
        </w:tc>
      </w:tr>
      <w:tr w:rsidR="00286051" w:rsidRPr="00E627B6" w14:paraId="304D850A" w14:textId="77777777" w:rsidTr="00740122">
        <w:trPr>
          <w:trHeight w:val="458"/>
        </w:trPr>
        <w:tc>
          <w:tcPr>
            <w:tcW w:w="382" w:type="pct"/>
            <w:vMerge w:val="restart"/>
            <w:textDirection w:val="btLr"/>
            <w:vAlign w:val="center"/>
          </w:tcPr>
          <w:p w14:paraId="5B6FFF87" w14:textId="77777777" w:rsidR="00286051" w:rsidRPr="00E627B6" w:rsidRDefault="00286051" w:rsidP="00656CB3">
            <w:pPr>
              <w:pStyle w:val="TableTextChar"/>
              <w:spacing w:before="100" w:beforeAutospacing="1" w:after="100" w:afterAutospacing="1"/>
              <w:jc w:val="center"/>
            </w:pPr>
            <w:r w:rsidRPr="00E627B6">
              <w:t>Subdivision Regulations</w:t>
            </w:r>
          </w:p>
        </w:tc>
        <w:tc>
          <w:tcPr>
            <w:tcW w:w="827" w:type="pct"/>
            <w:vAlign w:val="center"/>
          </w:tcPr>
          <w:p w14:paraId="72AAB70E" w14:textId="77777777" w:rsidR="00286051" w:rsidRPr="00E627B6" w:rsidRDefault="00286051" w:rsidP="00656CB3">
            <w:pPr>
              <w:pStyle w:val="TableTextChar"/>
              <w:spacing w:before="100" w:beforeAutospacing="1" w:after="100" w:afterAutospacing="1"/>
            </w:pPr>
            <w:r w:rsidRPr="00E627B6">
              <w:t>Preliminary and Definitive Plan</w:t>
            </w:r>
          </w:p>
        </w:tc>
        <w:tc>
          <w:tcPr>
            <w:tcW w:w="1256" w:type="pct"/>
            <w:vAlign w:val="center"/>
          </w:tcPr>
          <w:p w14:paraId="1A3D8C33" w14:textId="77777777" w:rsidR="00286051" w:rsidRPr="00E627B6" w:rsidRDefault="00286051" w:rsidP="00656CB3">
            <w:pPr>
              <w:pStyle w:val="TableTextChar"/>
              <w:spacing w:before="100" w:beforeAutospacing="1" w:after="100" w:afterAutospacing="1"/>
            </w:pPr>
            <w:r w:rsidRPr="00E627B6">
              <w:t>Proposed storm drainage, sewer, water supply, and major site features (including natural features) must be included.</w:t>
            </w:r>
          </w:p>
        </w:tc>
        <w:tc>
          <w:tcPr>
            <w:tcW w:w="1124" w:type="pct"/>
          </w:tcPr>
          <w:p w14:paraId="46383A99" w14:textId="77777777" w:rsidR="00286051" w:rsidRPr="00E627B6" w:rsidRDefault="00286051" w:rsidP="00740122">
            <w:pPr>
              <w:pStyle w:val="TableTextChar"/>
              <w:spacing w:before="100" w:beforeAutospacing="1" w:after="100" w:afterAutospacing="1"/>
            </w:pPr>
            <w:r w:rsidRPr="00E627B6">
              <w:t>Somewhat effective for preventing incompatible development.</w:t>
            </w:r>
          </w:p>
        </w:tc>
        <w:tc>
          <w:tcPr>
            <w:tcW w:w="1410" w:type="pct"/>
            <w:shd w:val="clear" w:color="auto" w:fill="auto"/>
          </w:tcPr>
          <w:p w14:paraId="762CD0A7" w14:textId="77777777" w:rsidR="00286051" w:rsidRPr="00E627B6" w:rsidRDefault="009512A8" w:rsidP="00740122">
            <w:pPr>
              <w:pStyle w:val="TableTextChar"/>
              <w:spacing w:before="100" w:beforeAutospacing="1" w:after="100" w:afterAutospacing="1"/>
            </w:pPr>
            <w:r w:rsidRPr="00E627B6">
              <w:t>None.</w:t>
            </w:r>
          </w:p>
        </w:tc>
      </w:tr>
      <w:tr w:rsidR="0066540F" w:rsidRPr="00E627B6" w14:paraId="4D38FC0F" w14:textId="77777777" w:rsidTr="00740122">
        <w:trPr>
          <w:trHeight w:val="458"/>
        </w:trPr>
        <w:tc>
          <w:tcPr>
            <w:tcW w:w="382" w:type="pct"/>
            <w:vMerge/>
            <w:textDirection w:val="btLr"/>
            <w:vAlign w:val="center"/>
          </w:tcPr>
          <w:p w14:paraId="28F5998A" w14:textId="77777777" w:rsidR="0066540F" w:rsidRPr="00E627B6" w:rsidRDefault="0066540F" w:rsidP="00656CB3">
            <w:pPr>
              <w:pStyle w:val="TableTextChar"/>
              <w:spacing w:before="100" w:beforeAutospacing="1" w:after="100" w:afterAutospacing="1"/>
            </w:pPr>
          </w:p>
        </w:tc>
        <w:tc>
          <w:tcPr>
            <w:tcW w:w="827" w:type="pct"/>
            <w:vMerge w:val="restart"/>
            <w:vAlign w:val="center"/>
          </w:tcPr>
          <w:p w14:paraId="711012DB" w14:textId="77777777" w:rsidR="0066540F" w:rsidRPr="00E627B6" w:rsidRDefault="0066540F" w:rsidP="00656CB3">
            <w:pPr>
              <w:pStyle w:val="TableTextChar"/>
              <w:spacing w:before="100" w:beforeAutospacing="1" w:after="100" w:afterAutospacing="1"/>
            </w:pPr>
            <w:r w:rsidRPr="00E627B6">
              <w:t>Design Standards</w:t>
            </w:r>
          </w:p>
        </w:tc>
        <w:tc>
          <w:tcPr>
            <w:tcW w:w="1256" w:type="pct"/>
            <w:vAlign w:val="center"/>
          </w:tcPr>
          <w:p w14:paraId="10B03F97" w14:textId="77777777" w:rsidR="0066540F" w:rsidRPr="00E627B6" w:rsidRDefault="0066540F" w:rsidP="00656CB3">
            <w:pPr>
              <w:pStyle w:val="TableTextChar"/>
              <w:spacing w:before="100" w:beforeAutospacing="1" w:after="100" w:afterAutospacing="1"/>
            </w:pPr>
            <w:r w:rsidRPr="00E627B6">
              <w:t>Environmental Analysis – includes impact analysis of recharge and infiltration.</w:t>
            </w:r>
          </w:p>
        </w:tc>
        <w:tc>
          <w:tcPr>
            <w:tcW w:w="1124" w:type="pct"/>
          </w:tcPr>
          <w:p w14:paraId="54844A36" w14:textId="77777777" w:rsidR="0066540F" w:rsidRPr="00E627B6" w:rsidRDefault="0066540F" w:rsidP="00740122">
            <w:pPr>
              <w:pStyle w:val="TableTextChar"/>
              <w:spacing w:before="100" w:beforeAutospacing="1" w:after="100" w:afterAutospacing="1"/>
            </w:pPr>
            <w:r w:rsidRPr="00E627B6">
              <w:t>Effective for protecting natural processes like flood mitigation.</w:t>
            </w:r>
          </w:p>
        </w:tc>
        <w:tc>
          <w:tcPr>
            <w:tcW w:w="1410" w:type="pct"/>
            <w:shd w:val="clear" w:color="auto" w:fill="auto"/>
          </w:tcPr>
          <w:p w14:paraId="721FE8F5" w14:textId="77777777" w:rsidR="0066540F" w:rsidRPr="00E627B6" w:rsidRDefault="009512A8" w:rsidP="00740122">
            <w:pPr>
              <w:pStyle w:val="TableTextChar"/>
              <w:spacing w:before="100" w:beforeAutospacing="1" w:after="100" w:afterAutospacing="1"/>
            </w:pPr>
            <w:r w:rsidRPr="00E627B6">
              <w:t>None.</w:t>
            </w:r>
          </w:p>
        </w:tc>
      </w:tr>
      <w:tr w:rsidR="0066540F" w:rsidRPr="00E627B6" w14:paraId="6F46C0D7" w14:textId="77777777" w:rsidTr="00740122">
        <w:trPr>
          <w:trHeight w:val="458"/>
        </w:trPr>
        <w:tc>
          <w:tcPr>
            <w:tcW w:w="382" w:type="pct"/>
            <w:vMerge/>
            <w:textDirection w:val="btLr"/>
            <w:vAlign w:val="center"/>
          </w:tcPr>
          <w:p w14:paraId="1E2AAB6F" w14:textId="77777777" w:rsidR="0066540F" w:rsidRPr="00E627B6" w:rsidRDefault="0066540F" w:rsidP="00656CB3">
            <w:pPr>
              <w:pStyle w:val="TableTextChar"/>
              <w:spacing w:before="100" w:beforeAutospacing="1" w:after="100" w:afterAutospacing="1"/>
            </w:pPr>
          </w:p>
        </w:tc>
        <w:tc>
          <w:tcPr>
            <w:tcW w:w="827" w:type="pct"/>
            <w:vMerge/>
            <w:vAlign w:val="center"/>
          </w:tcPr>
          <w:p w14:paraId="65FF8EF3" w14:textId="77777777" w:rsidR="0066540F" w:rsidRPr="00E627B6" w:rsidRDefault="0066540F" w:rsidP="00656CB3">
            <w:pPr>
              <w:pStyle w:val="TableTextChar"/>
              <w:spacing w:before="100" w:beforeAutospacing="1" w:after="100" w:afterAutospacing="1"/>
            </w:pPr>
          </w:p>
        </w:tc>
        <w:tc>
          <w:tcPr>
            <w:tcW w:w="1256" w:type="pct"/>
            <w:vAlign w:val="center"/>
          </w:tcPr>
          <w:p w14:paraId="181BE103" w14:textId="77777777" w:rsidR="0066540F" w:rsidRPr="00E627B6" w:rsidRDefault="0066540F" w:rsidP="00656CB3">
            <w:pPr>
              <w:pStyle w:val="TableTextChar"/>
              <w:spacing w:before="100" w:beforeAutospacing="1" w:after="100" w:afterAutospacing="1"/>
            </w:pPr>
            <w:r w:rsidRPr="00E627B6">
              <w:t>Development Impact Statement – describes natural features, drainage systems</w:t>
            </w:r>
          </w:p>
        </w:tc>
        <w:tc>
          <w:tcPr>
            <w:tcW w:w="1124" w:type="pct"/>
          </w:tcPr>
          <w:p w14:paraId="0093F6AD" w14:textId="77777777" w:rsidR="0066540F" w:rsidRPr="00E627B6" w:rsidRDefault="0066540F" w:rsidP="00740122">
            <w:pPr>
              <w:pStyle w:val="TableTextChar"/>
              <w:spacing w:before="100" w:beforeAutospacing="1" w:after="100" w:afterAutospacing="1"/>
            </w:pPr>
            <w:r w:rsidRPr="00E627B6">
              <w:t>Effective for encouraging compatible development.</w:t>
            </w:r>
          </w:p>
        </w:tc>
        <w:tc>
          <w:tcPr>
            <w:tcW w:w="1410" w:type="pct"/>
            <w:shd w:val="clear" w:color="auto" w:fill="auto"/>
          </w:tcPr>
          <w:p w14:paraId="476B025F" w14:textId="77777777" w:rsidR="0066540F" w:rsidRPr="00E627B6" w:rsidRDefault="009512A8" w:rsidP="00740122">
            <w:pPr>
              <w:pStyle w:val="TableTextChar"/>
              <w:spacing w:before="100" w:beforeAutospacing="1" w:after="100" w:afterAutospacing="1"/>
            </w:pPr>
            <w:r w:rsidRPr="00E627B6">
              <w:t>None.</w:t>
            </w:r>
          </w:p>
        </w:tc>
      </w:tr>
      <w:tr w:rsidR="0066540F" w:rsidRPr="00E627B6" w14:paraId="491F1DBF" w14:textId="77777777" w:rsidTr="00740122">
        <w:trPr>
          <w:trHeight w:val="458"/>
        </w:trPr>
        <w:tc>
          <w:tcPr>
            <w:tcW w:w="382" w:type="pct"/>
            <w:vMerge/>
            <w:textDirection w:val="btLr"/>
            <w:vAlign w:val="center"/>
          </w:tcPr>
          <w:p w14:paraId="0860E49B" w14:textId="77777777" w:rsidR="0066540F" w:rsidRPr="00E627B6" w:rsidRDefault="0066540F" w:rsidP="00656CB3">
            <w:pPr>
              <w:pStyle w:val="TableTextChar"/>
              <w:spacing w:before="100" w:beforeAutospacing="1" w:after="100" w:afterAutospacing="1"/>
            </w:pPr>
          </w:p>
        </w:tc>
        <w:tc>
          <w:tcPr>
            <w:tcW w:w="827" w:type="pct"/>
            <w:vMerge/>
            <w:vAlign w:val="center"/>
          </w:tcPr>
          <w:p w14:paraId="082EC263" w14:textId="77777777" w:rsidR="0066540F" w:rsidRPr="00E627B6" w:rsidRDefault="0066540F" w:rsidP="00656CB3">
            <w:pPr>
              <w:pStyle w:val="TableTextChar"/>
              <w:spacing w:before="100" w:beforeAutospacing="1" w:after="100" w:afterAutospacing="1"/>
            </w:pPr>
          </w:p>
        </w:tc>
        <w:tc>
          <w:tcPr>
            <w:tcW w:w="1256" w:type="pct"/>
            <w:vAlign w:val="center"/>
          </w:tcPr>
          <w:p w14:paraId="04E40CA9" w14:textId="77777777" w:rsidR="0066540F" w:rsidRPr="00E627B6" w:rsidRDefault="0066540F" w:rsidP="00656CB3">
            <w:pPr>
              <w:pStyle w:val="TableTextChar"/>
              <w:spacing w:before="100" w:beforeAutospacing="1" w:after="100" w:afterAutospacing="1"/>
            </w:pPr>
            <w:r w:rsidRPr="00E627B6">
              <w:t xml:space="preserve">Storm Drainage – determines impact of development to downstream. </w:t>
            </w:r>
          </w:p>
        </w:tc>
        <w:tc>
          <w:tcPr>
            <w:tcW w:w="1124" w:type="pct"/>
          </w:tcPr>
          <w:p w14:paraId="3BC667D1" w14:textId="77777777" w:rsidR="0066540F" w:rsidRPr="00E627B6" w:rsidRDefault="0066540F" w:rsidP="00740122">
            <w:pPr>
              <w:pStyle w:val="TableTextChar"/>
              <w:spacing w:before="100" w:beforeAutospacing="1" w:after="100" w:afterAutospacing="1"/>
            </w:pPr>
            <w:r w:rsidRPr="00E627B6">
              <w:t>Effective for mitigating impacts of development to downstream.</w:t>
            </w:r>
          </w:p>
        </w:tc>
        <w:tc>
          <w:tcPr>
            <w:tcW w:w="1410" w:type="pct"/>
            <w:shd w:val="clear" w:color="auto" w:fill="auto"/>
          </w:tcPr>
          <w:p w14:paraId="45898E26" w14:textId="77777777" w:rsidR="0066540F" w:rsidRPr="00E627B6" w:rsidRDefault="009512A8" w:rsidP="00740122">
            <w:pPr>
              <w:pStyle w:val="TableTextChar"/>
              <w:spacing w:before="100" w:beforeAutospacing="1" w:after="100" w:afterAutospacing="1"/>
            </w:pPr>
            <w:r w:rsidRPr="00E627B6">
              <w:t>None.</w:t>
            </w:r>
          </w:p>
        </w:tc>
      </w:tr>
      <w:tr w:rsidR="0066540F" w:rsidRPr="00E627B6" w14:paraId="11B5597B" w14:textId="77777777" w:rsidTr="00740122">
        <w:trPr>
          <w:trHeight w:val="458"/>
        </w:trPr>
        <w:tc>
          <w:tcPr>
            <w:tcW w:w="382" w:type="pct"/>
            <w:vMerge/>
            <w:textDirection w:val="btLr"/>
            <w:vAlign w:val="center"/>
          </w:tcPr>
          <w:p w14:paraId="49C50F57" w14:textId="77777777" w:rsidR="0066540F" w:rsidRPr="00E627B6" w:rsidRDefault="0066540F" w:rsidP="00656CB3">
            <w:pPr>
              <w:pStyle w:val="TableTextChar"/>
              <w:spacing w:before="100" w:beforeAutospacing="1" w:after="100" w:afterAutospacing="1"/>
            </w:pPr>
          </w:p>
        </w:tc>
        <w:tc>
          <w:tcPr>
            <w:tcW w:w="827" w:type="pct"/>
            <w:vMerge/>
            <w:vAlign w:val="center"/>
          </w:tcPr>
          <w:p w14:paraId="27EA461D" w14:textId="77777777" w:rsidR="0066540F" w:rsidRPr="00E627B6" w:rsidRDefault="0066540F" w:rsidP="00656CB3">
            <w:pPr>
              <w:pStyle w:val="TableTextChar"/>
              <w:spacing w:before="100" w:beforeAutospacing="1" w:after="100" w:afterAutospacing="1"/>
            </w:pPr>
          </w:p>
        </w:tc>
        <w:tc>
          <w:tcPr>
            <w:tcW w:w="1256" w:type="pct"/>
            <w:vAlign w:val="center"/>
          </w:tcPr>
          <w:p w14:paraId="61908147" w14:textId="77777777" w:rsidR="0066540F" w:rsidRPr="00E627B6" w:rsidRDefault="0066540F" w:rsidP="00656CB3">
            <w:pPr>
              <w:pStyle w:val="TableTextChar"/>
              <w:spacing w:before="100" w:beforeAutospacing="1" w:after="100" w:afterAutospacing="1"/>
            </w:pPr>
            <w:r w:rsidRPr="00E627B6">
              <w:t>Site Preservation – significant natural and cultural sites must be noted and preserved when applicable.</w:t>
            </w:r>
          </w:p>
        </w:tc>
        <w:tc>
          <w:tcPr>
            <w:tcW w:w="1124" w:type="pct"/>
          </w:tcPr>
          <w:p w14:paraId="7FBC6A37" w14:textId="77777777" w:rsidR="0066540F" w:rsidRPr="00E627B6" w:rsidRDefault="0066540F" w:rsidP="00740122">
            <w:pPr>
              <w:pStyle w:val="TableTextChar"/>
              <w:spacing w:before="100" w:beforeAutospacing="1" w:after="100" w:afterAutospacing="1"/>
            </w:pPr>
            <w:r w:rsidRPr="00E627B6">
              <w:t>Effective for protecting important natural features.</w:t>
            </w:r>
          </w:p>
        </w:tc>
        <w:tc>
          <w:tcPr>
            <w:tcW w:w="1410" w:type="pct"/>
            <w:shd w:val="clear" w:color="auto" w:fill="auto"/>
          </w:tcPr>
          <w:p w14:paraId="7A43AF9F" w14:textId="77777777" w:rsidR="0066540F" w:rsidRPr="00E627B6" w:rsidRDefault="009512A8" w:rsidP="00740122">
            <w:pPr>
              <w:pStyle w:val="TableTextChar"/>
              <w:spacing w:before="100" w:beforeAutospacing="1" w:after="100" w:afterAutospacing="1"/>
            </w:pPr>
            <w:r w:rsidRPr="00E627B6">
              <w:t>None.</w:t>
            </w:r>
          </w:p>
        </w:tc>
      </w:tr>
      <w:tr w:rsidR="0066540F" w:rsidRPr="00E627B6" w14:paraId="60F34DB1" w14:textId="77777777" w:rsidTr="00740122">
        <w:trPr>
          <w:trHeight w:val="63"/>
        </w:trPr>
        <w:tc>
          <w:tcPr>
            <w:tcW w:w="382" w:type="pct"/>
            <w:vMerge/>
            <w:vAlign w:val="center"/>
          </w:tcPr>
          <w:p w14:paraId="75367AC1" w14:textId="77777777" w:rsidR="0066540F" w:rsidRPr="00E627B6" w:rsidRDefault="0066540F" w:rsidP="00656CB3">
            <w:pPr>
              <w:pStyle w:val="TableTextChar"/>
              <w:spacing w:before="100" w:beforeAutospacing="1" w:after="100" w:afterAutospacing="1"/>
            </w:pPr>
          </w:p>
        </w:tc>
        <w:tc>
          <w:tcPr>
            <w:tcW w:w="827" w:type="pct"/>
            <w:vMerge/>
            <w:vAlign w:val="center"/>
          </w:tcPr>
          <w:p w14:paraId="46102B5C" w14:textId="77777777" w:rsidR="0066540F" w:rsidRPr="00E627B6" w:rsidRDefault="0066540F" w:rsidP="00656CB3">
            <w:pPr>
              <w:pStyle w:val="TableTextChar"/>
              <w:spacing w:before="100" w:beforeAutospacing="1" w:after="100" w:afterAutospacing="1"/>
            </w:pPr>
          </w:p>
        </w:tc>
        <w:tc>
          <w:tcPr>
            <w:tcW w:w="1256" w:type="pct"/>
            <w:vAlign w:val="center"/>
          </w:tcPr>
          <w:p w14:paraId="755C3BF7" w14:textId="77777777" w:rsidR="0066540F" w:rsidRPr="00E627B6" w:rsidRDefault="0066540F" w:rsidP="00656CB3">
            <w:pPr>
              <w:pStyle w:val="TableTextChar"/>
              <w:spacing w:before="100" w:beforeAutospacing="1" w:after="100" w:afterAutospacing="1"/>
            </w:pPr>
            <w:r w:rsidRPr="00E627B6">
              <w:t>Excavation and Grading – regulates how earth removal must be conducted.</w:t>
            </w:r>
          </w:p>
        </w:tc>
        <w:tc>
          <w:tcPr>
            <w:tcW w:w="1124" w:type="pct"/>
            <w:shd w:val="clear" w:color="auto" w:fill="auto"/>
          </w:tcPr>
          <w:p w14:paraId="6E7560DF" w14:textId="77777777" w:rsidR="0066540F" w:rsidRPr="00E627B6" w:rsidRDefault="0066540F" w:rsidP="00740122">
            <w:pPr>
              <w:pStyle w:val="TableTextChar"/>
              <w:spacing w:before="100" w:beforeAutospacing="1" w:after="100" w:afterAutospacing="1"/>
            </w:pPr>
            <w:r w:rsidRPr="00E627B6">
              <w:t>Effective for minimizing earth removal and preventing sedimentation.</w:t>
            </w:r>
          </w:p>
        </w:tc>
        <w:tc>
          <w:tcPr>
            <w:tcW w:w="1410" w:type="pct"/>
            <w:shd w:val="clear" w:color="auto" w:fill="auto"/>
          </w:tcPr>
          <w:p w14:paraId="28124BD1" w14:textId="77777777" w:rsidR="0066540F" w:rsidRPr="00E627B6" w:rsidRDefault="009512A8" w:rsidP="00740122">
            <w:pPr>
              <w:pStyle w:val="TableTextChar"/>
              <w:spacing w:before="100" w:beforeAutospacing="1" w:after="100" w:afterAutospacing="1"/>
            </w:pPr>
            <w:r w:rsidRPr="00E627B6">
              <w:t>None.</w:t>
            </w:r>
          </w:p>
        </w:tc>
      </w:tr>
      <w:tr w:rsidR="00286051" w:rsidRPr="00E627B6" w14:paraId="699EBEA6" w14:textId="77777777" w:rsidTr="00740122">
        <w:trPr>
          <w:trHeight w:val="796"/>
        </w:trPr>
        <w:tc>
          <w:tcPr>
            <w:tcW w:w="1210" w:type="pct"/>
            <w:gridSpan w:val="2"/>
            <w:vAlign w:val="center"/>
          </w:tcPr>
          <w:p w14:paraId="70F8650D" w14:textId="77777777" w:rsidR="00286051" w:rsidRPr="00E627B6" w:rsidRDefault="004920F3" w:rsidP="00656CB3">
            <w:pPr>
              <w:pStyle w:val="TableTextChar"/>
              <w:spacing w:before="100" w:beforeAutospacing="1" w:after="100" w:afterAutospacing="1"/>
            </w:pPr>
            <w:r w:rsidRPr="00E627B6">
              <w:t>Springfield</w:t>
            </w:r>
            <w:r w:rsidR="00286051" w:rsidRPr="00E627B6">
              <w:t xml:space="preserve"> Community Development Plan</w:t>
            </w:r>
          </w:p>
        </w:tc>
        <w:tc>
          <w:tcPr>
            <w:tcW w:w="1256" w:type="pct"/>
            <w:vAlign w:val="center"/>
          </w:tcPr>
          <w:p w14:paraId="04499731" w14:textId="77777777" w:rsidR="00286051" w:rsidRPr="00E627B6" w:rsidRDefault="00286051" w:rsidP="00656CB3">
            <w:pPr>
              <w:pStyle w:val="TableTextChar"/>
              <w:spacing w:before="100" w:beforeAutospacing="1" w:after="100" w:afterAutospacing="1"/>
            </w:pPr>
            <w:r w:rsidRPr="00E627B6">
              <w:t xml:space="preserve">The CD Plan identifies key goals and actions to promote natural resource preservation in the </w:t>
            </w:r>
            <w:r w:rsidR="00A65196" w:rsidRPr="00E627B6">
              <w:t>City</w:t>
            </w:r>
            <w:r w:rsidRPr="00E627B6">
              <w:t xml:space="preserve">, including areas in the floodplain; such as wetlands, groundwater recharge areas, farms and open space, rivers, streams and brooks.  </w:t>
            </w:r>
          </w:p>
        </w:tc>
        <w:tc>
          <w:tcPr>
            <w:tcW w:w="1124" w:type="pct"/>
          </w:tcPr>
          <w:p w14:paraId="1639E2D5" w14:textId="77777777" w:rsidR="00286051" w:rsidRPr="00E627B6" w:rsidRDefault="00286051" w:rsidP="00740122">
            <w:pPr>
              <w:pStyle w:val="TableTextChar"/>
              <w:spacing w:before="100" w:beforeAutospacing="1" w:after="100" w:afterAutospacing="1"/>
            </w:pPr>
            <w:r w:rsidRPr="00E627B6">
              <w:t>Effective at identifying key policy actions necessary to preserve open space.</w:t>
            </w:r>
          </w:p>
        </w:tc>
        <w:tc>
          <w:tcPr>
            <w:tcW w:w="1410" w:type="pct"/>
            <w:shd w:val="clear" w:color="auto" w:fill="auto"/>
          </w:tcPr>
          <w:p w14:paraId="45BFC96A" w14:textId="77777777" w:rsidR="00286051" w:rsidRPr="00E627B6" w:rsidRDefault="00286051" w:rsidP="00740122">
            <w:pPr>
              <w:pStyle w:val="TableTextChar"/>
              <w:spacing w:before="100" w:beforeAutospacing="1" w:after="100" w:afterAutospacing="1"/>
            </w:pPr>
            <w:r w:rsidRPr="00E627B6">
              <w:t>Work to implement relevant goals and policies in Plan.</w:t>
            </w:r>
          </w:p>
        </w:tc>
      </w:tr>
      <w:tr w:rsidR="00286051" w:rsidRPr="00E627B6" w14:paraId="106EE7D8" w14:textId="77777777" w:rsidTr="007F6E78">
        <w:trPr>
          <w:trHeight w:val="796"/>
        </w:trPr>
        <w:tc>
          <w:tcPr>
            <w:tcW w:w="1210" w:type="pct"/>
            <w:gridSpan w:val="2"/>
            <w:vAlign w:val="center"/>
          </w:tcPr>
          <w:p w14:paraId="0A04C9AA" w14:textId="77777777" w:rsidR="00286051" w:rsidRPr="00E627B6" w:rsidRDefault="00286051" w:rsidP="00656CB3">
            <w:pPr>
              <w:pStyle w:val="TableTextChar"/>
              <w:spacing w:before="100" w:beforeAutospacing="1" w:after="100" w:afterAutospacing="1"/>
            </w:pPr>
            <w:r w:rsidRPr="00E627B6">
              <w:t>National Flood Insurance Program Participation</w:t>
            </w:r>
          </w:p>
        </w:tc>
        <w:tc>
          <w:tcPr>
            <w:tcW w:w="1256" w:type="pct"/>
            <w:vAlign w:val="center"/>
          </w:tcPr>
          <w:p w14:paraId="74B92CB0" w14:textId="5F48BFF8" w:rsidR="00286051" w:rsidRPr="00E627B6" w:rsidRDefault="00B9334E" w:rsidP="00656CB3">
            <w:pPr>
              <w:pStyle w:val="TableTextChar"/>
              <w:spacing w:before="100" w:beforeAutospacing="1" w:after="100" w:afterAutospacing="1"/>
            </w:pPr>
            <w:r w:rsidRPr="00E627B6">
              <w:t>As of 20</w:t>
            </w:r>
            <w:r w:rsidR="002940C6">
              <w:t>22</w:t>
            </w:r>
            <w:r w:rsidR="00286051" w:rsidRPr="00E627B6">
              <w:t xml:space="preserve">, there were </w:t>
            </w:r>
            <w:r w:rsidR="002940C6">
              <w:t>75</w:t>
            </w:r>
            <w:r w:rsidR="00286051" w:rsidRPr="00E627B6">
              <w:t xml:space="preserve"> homeowners with flood insurance policies.</w:t>
            </w:r>
            <w:r w:rsidR="0066540F" w:rsidRPr="00E627B6">
              <w:t xml:space="preserve"> </w:t>
            </w:r>
          </w:p>
        </w:tc>
        <w:tc>
          <w:tcPr>
            <w:tcW w:w="1124" w:type="pct"/>
            <w:vAlign w:val="center"/>
          </w:tcPr>
          <w:p w14:paraId="7EF44309" w14:textId="77777777" w:rsidR="00286051" w:rsidRPr="00E627B6" w:rsidRDefault="00286051" w:rsidP="00656CB3">
            <w:pPr>
              <w:pStyle w:val="TableTextChar"/>
              <w:spacing w:before="100" w:beforeAutospacing="1" w:after="100" w:afterAutospacing="1"/>
            </w:pPr>
            <w:r w:rsidRPr="00E627B6">
              <w:t xml:space="preserve">Somewhat effective, provided that the </w:t>
            </w:r>
            <w:r w:rsidR="00A65196" w:rsidRPr="00E627B6">
              <w:t>City</w:t>
            </w:r>
            <w:r w:rsidRPr="00E627B6">
              <w:t xml:space="preserve"> remains enrolled in the National Flood Insurance Program.</w:t>
            </w:r>
          </w:p>
        </w:tc>
        <w:tc>
          <w:tcPr>
            <w:tcW w:w="1410" w:type="pct"/>
            <w:shd w:val="clear" w:color="auto" w:fill="F3F3F3"/>
            <w:vAlign w:val="center"/>
          </w:tcPr>
          <w:p w14:paraId="7BBCAE12" w14:textId="44C2D9A7" w:rsidR="00286051" w:rsidRPr="00E627B6" w:rsidRDefault="00602B4A" w:rsidP="00655140">
            <w:pPr>
              <w:pStyle w:val="TableTextChar"/>
              <w:spacing w:before="100" w:beforeAutospacing="1" w:after="100" w:afterAutospacing="1"/>
            </w:pPr>
            <w:r w:rsidRPr="00E627B6">
              <w:t xml:space="preserve">Increase the number of homeowners with Flood Insurance to provide coverage to all properties on CIS </w:t>
            </w:r>
            <w:r w:rsidR="00655140" w:rsidRPr="00E627B6">
              <w:t>li</w:t>
            </w:r>
            <w:r w:rsidR="00655140">
              <w:t>st</w:t>
            </w:r>
          </w:p>
        </w:tc>
      </w:tr>
    </w:tbl>
    <w:p w14:paraId="09C11453" w14:textId="77777777" w:rsidR="00A9510B" w:rsidRPr="00E627B6" w:rsidRDefault="00A9510B" w:rsidP="00656CB3">
      <w:pPr>
        <w:pStyle w:val="BulletedList1"/>
        <w:numPr>
          <w:ilvl w:val="0"/>
          <w:numId w:val="0"/>
        </w:numPr>
        <w:spacing w:before="100" w:beforeAutospacing="1" w:after="100" w:afterAutospacing="1"/>
        <w:ind w:left="1008" w:hanging="288"/>
      </w:pPr>
    </w:p>
    <w:p w14:paraId="4F35793C" w14:textId="77777777" w:rsidR="0095182E" w:rsidRPr="00E627B6" w:rsidRDefault="00911F8B" w:rsidP="00656CB3">
      <w:pPr>
        <w:spacing w:before="100" w:beforeAutospacing="1" w:after="100" w:afterAutospacing="1"/>
      </w:pPr>
      <w:r w:rsidRPr="00E627B6">
        <w:rPr>
          <w:noProof/>
        </w:rPr>
        <mc:AlternateContent>
          <mc:Choice Requires="wps">
            <w:drawing>
              <wp:anchor distT="0" distB="0" distL="114300" distR="114300" simplePos="0" relativeHeight="251662336" behindDoc="0" locked="0" layoutInCell="1" allowOverlap="1" wp14:anchorId="398150AF" wp14:editId="31011C4C">
                <wp:simplePos x="0" y="0"/>
                <wp:positionH relativeFrom="column">
                  <wp:posOffset>191770</wp:posOffset>
                </wp:positionH>
                <wp:positionV relativeFrom="paragraph">
                  <wp:posOffset>2433955</wp:posOffset>
                </wp:positionV>
                <wp:extent cx="5600065" cy="1108075"/>
                <wp:effectExtent l="0" t="0" r="19685" b="158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1108075"/>
                        </a:xfrm>
                        <a:prstGeom prst="rect">
                          <a:avLst/>
                        </a:prstGeom>
                        <a:solidFill>
                          <a:srgbClr val="C0C0C0">
                            <a:alpha val="50000"/>
                          </a:srgbClr>
                        </a:solidFill>
                        <a:ln w="9525">
                          <a:solidFill>
                            <a:srgbClr val="000000"/>
                          </a:solidFill>
                          <a:miter lim="800000"/>
                          <a:headEnd/>
                          <a:tailEnd/>
                        </a:ln>
                      </wps:spPr>
                      <wps:txbx>
                        <w:txbxContent>
                          <w:p w14:paraId="340167DB" w14:textId="5D70A6E1" w:rsidR="00525186" w:rsidRPr="0095182E" w:rsidRDefault="00525186" w:rsidP="00911F8B">
                            <w:pPr>
                              <w:pStyle w:val="TableText"/>
                              <w:jc w:val="center"/>
                              <w:rPr>
                                <w:b/>
                                <w:bCs/>
                                <w:sz w:val="24"/>
                              </w:rPr>
                            </w:pPr>
                            <w:r w:rsidRPr="0095182E">
                              <w:rPr>
                                <w:b/>
                                <w:bCs/>
                                <w:sz w:val="24"/>
                              </w:rPr>
                              <w:t>Springfiel</w:t>
                            </w:r>
                            <w:r>
                              <w:rPr>
                                <w:b/>
                                <w:bCs/>
                                <w:sz w:val="24"/>
                              </w:rPr>
                              <w:t>d, MA - Current NFIP Policy Statistics (</w:t>
                            </w:r>
                            <w:r w:rsidR="00332315">
                              <w:rPr>
                                <w:b/>
                                <w:bCs/>
                                <w:sz w:val="24"/>
                              </w:rPr>
                              <w:t>11/30/2022</w:t>
                            </w:r>
                            <w:r w:rsidRPr="0095182E">
                              <w:rPr>
                                <w:b/>
                                <w:bCs/>
                                <w:sz w:val="24"/>
                              </w:rPr>
                              <w:t>)</w:t>
                            </w:r>
                          </w:p>
                          <w:p w14:paraId="34FA02FE" w14:textId="77777777" w:rsidR="00525186" w:rsidRPr="0095182E" w:rsidRDefault="00525186" w:rsidP="00911F8B">
                            <w:pPr>
                              <w:pStyle w:val="TableText"/>
                              <w:jc w:val="center"/>
                              <w:rPr>
                                <w:b/>
                                <w:bCs/>
                                <w:sz w:val="24"/>
                              </w:rPr>
                            </w:pPr>
                          </w:p>
                          <w:p w14:paraId="76519A38" w14:textId="21AFB58A" w:rsidR="00525186" w:rsidRPr="0095182E" w:rsidRDefault="00525186" w:rsidP="0095182E">
                            <w:pPr>
                              <w:pStyle w:val="TableText"/>
                              <w:tabs>
                                <w:tab w:val="right" w:pos="6660"/>
                              </w:tabs>
                              <w:ind w:left="1800"/>
                              <w:rPr>
                                <w:b/>
                                <w:bCs/>
                                <w:sz w:val="24"/>
                              </w:rPr>
                            </w:pPr>
                            <w:r w:rsidRPr="0095182E">
                              <w:rPr>
                                <w:b/>
                                <w:bCs/>
                                <w:sz w:val="24"/>
                              </w:rPr>
                              <w:t xml:space="preserve">Policies in Force:  </w:t>
                            </w:r>
                            <w:r w:rsidRPr="0095182E">
                              <w:rPr>
                                <w:b/>
                                <w:bCs/>
                                <w:sz w:val="24"/>
                              </w:rPr>
                              <w:tab/>
                            </w:r>
                            <w:r w:rsidR="00332315">
                              <w:rPr>
                                <w:b/>
                                <w:bCs/>
                                <w:sz w:val="24"/>
                              </w:rPr>
                              <w:t>75</w:t>
                            </w:r>
                          </w:p>
                          <w:p w14:paraId="33964F47" w14:textId="0B98F8C0" w:rsidR="00525186" w:rsidRPr="0095182E" w:rsidRDefault="00525186" w:rsidP="0095182E">
                            <w:pPr>
                              <w:pStyle w:val="TableText"/>
                              <w:tabs>
                                <w:tab w:val="left" w:pos="5040"/>
                                <w:tab w:val="right" w:pos="6660"/>
                              </w:tabs>
                              <w:ind w:left="1800"/>
                              <w:rPr>
                                <w:b/>
                                <w:bCs/>
                                <w:sz w:val="24"/>
                              </w:rPr>
                            </w:pPr>
                            <w:r w:rsidRPr="0095182E">
                              <w:rPr>
                                <w:b/>
                                <w:bCs/>
                                <w:sz w:val="24"/>
                              </w:rPr>
                              <w:t xml:space="preserve">Insurance in Force: </w:t>
                            </w:r>
                            <w:r w:rsidRPr="0095182E">
                              <w:rPr>
                                <w:b/>
                                <w:bCs/>
                                <w:sz w:val="24"/>
                              </w:rPr>
                              <w:tab/>
                            </w:r>
                            <w:r w:rsidRPr="0095182E">
                              <w:rPr>
                                <w:b/>
                                <w:bCs/>
                                <w:sz w:val="24"/>
                              </w:rPr>
                              <w:tab/>
                              <w:t>$</w:t>
                            </w:r>
                            <w:r w:rsidR="003227F3">
                              <w:rPr>
                                <w:b/>
                                <w:bCs/>
                                <w:sz w:val="24"/>
                              </w:rPr>
                              <w:t>35,674,000</w:t>
                            </w:r>
                          </w:p>
                          <w:p w14:paraId="286C373A" w14:textId="64299D68" w:rsidR="00525186" w:rsidRPr="0095182E" w:rsidRDefault="00525186" w:rsidP="0095182E">
                            <w:pPr>
                              <w:pStyle w:val="TableText"/>
                              <w:tabs>
                                <w:tab w:val="left" w:pos="5040"/>
                                <w:tab w:val="right" w:pos="6660"/>
                              </w:tabs>
                              <w:ind w:left="1800"/>
                              <w:rPr>
                                <w:b/>
                                <w:bCs/>
                                <w:sz w:val="24"/>
                              </w:rPr>
                            </w:pPr>
                            <w:r w:rsidRPr="0095182E">
                              <w:rPr>
                                <w:b/>
                                <w:bCs/>
                                <w:sz w:val="24"/>
                              </w:rPr>
                              <w:t xml:space="preserve">Written Premium in Force: </w:t>
                            </w:r>
                            <w:r w:rsidRPr="0095182E">
                              <w:rPr>
                                <w:b/>
                                <w:bCs/>
                                <w:sz w:val="24"/>
                              </w:rPr>
                              <w:tab/>
                            </w:r>
                            <w:r w:rsidRPr="0095182E">
                              <w:rPr>
                                <w:b/>
                                <w:bCs/>
                                <w:sz w:val="24"/>
                              </w:rPr>
                              <w:tab/>
                              <w:t>$</w:t>
                            </w:r>
                            <w:r w:rsidR="003227F3">
                              <w:rPr>
                                <w:b/>
                                <w:bCs/>
                                <w:sz w:val="24"/>
                              </w:rPr>
                              <w:t>61,975</w:t>
                            </w:r>
                          </w:p>
                          <w:p w14:paraId="5A8F7D24" w14:textId="77777777" w:rsidR="00525186" w:rsidRPr="0019531C" w:rsidRDefault="00525186" w:rsidP="00911F8B">
                            <w:pPr>
                              <w:pStyle w:val="TableText"/>
                              <w:jc w:val="center"/>
                              <w:rPr>
                                <w:b/>
                                <w:bCs/>
                                <w:sz w:val="22"/>
                              </w:rPr>
                            </w:pPr>
                          </w:p>
                          <w:p w14:paraId="4DC0BC72" w14:textId="77777777" w:rsidR="00525186" w:rsidRPr="0019531C" w:rsidRDefault="00525186" w:rsidP="00911F8B">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150AF" id="Text Box 3" o:spid="_x0000_s1030" type="#_x0000_t202" style="position:absolute;margin-left:15.1pt;margin-top:191.65pt;width:440.95pt;height: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" fillcolor="silver">
                <v:fill opacity="32896f"/>
                <v:textbox>
                  <w:txbxContent>
                    <w:p w14:paraId="340167DB" w14:textId="5D70A6E1" w:rsidR="00525186" w:rsidRPr="0095182E" w:rsidRDefault="00525186" w:rsidP="00911F8B">
                      <w:pPr>
                        <w:pStyle w:val="TableText"/>
                        <w:jc w:val="center"/>
                        <w:rPr>
                          <w:b/>
                          <w:bCs/>
                          <w:sz w:val="24"/>
                        </w:rPr>
                      </w:pPr>
                      <w:r w:rsidRPr="0095182E">
                        <w:rPr>
                          <w:b/>
                          <w:bCs/>
                          <w:sz w:val="24"/>
                        </w:rPr>
                        <w:t>Springfiel</w:t>
                      </w:r>
                      <w:r>
                        <w:rPr>
                          <w:b/>
                          <w:bCs/>
                          <w:sz w:val="24"/>
                        </w:rPr>
                        <w:t>d, MA - Current NFIP Policy Statistics (</w:t>
                      </w:r>
                      <w:r w:rsidR="00332315">
                        <w:rPr>
                          <w:b/>
                          <w:bCs/>
                          <w:sz w:val="24"/>
                        </w:rPr>
                        <w:t>11/30/2022</w:t>
                      </w:r>
                      <w:r w:rsidRPr="0095182E">
                        <w:rPr>
                          <w:b/>
                          <w:bCs/>
                          <w:sz w:val="24"/>
                        </w:rPr>
                        <w:t>)</w:t>
                      </w:r>
                    </w:p>
                    <w:p w14:paraId="34FA02FE" w14:textId="77777777" w:rsidR="00525186" w:rsidRPr="0095182E" w:rsidRDefault="00525186" w:rsidP="00911F8B">
                      <w:pPr>
                        <w:pStyle w:val="TableText"/>
                        <w:jc w:val="center"/>
                        <w:rPr>
                          <w:b/>
                          <w:bCs/>
                          <w:sz w:val="24"/>
                        </w:rPr>
                      </w:pPr>
                    </w:p>
                    <w:p w14:paraId="76519A38" w14:textId="21AFB58A" w:rsidR="00525186" w:rsidRPr="0095182E" w:rsidRDefault="00525186" w:rsidP="0095182E">
                      <w:pPr>
                        <w:pStyle w:val="TableText"/>
                        <w:tabs>
                          <w:tab w:val="right" w:pos="6660"/>
                        </w:tabs>
                        <w:ind w:left="1800"/>
                        <w:rPr>
                          <w:b/>
                          <w:bCs/>
                          <w:sz w:val="24"/>
                        </w:rPr>
                      </w:pPr>
                      <w:r w:rsidRPr="0095182E">
                        <w:rPr>
                          <w:b/>
                          <w:bCs/>
                          <w:sz w:val="24"/>
                        </w:rPr>
                        <w:t xml:space="preserve">Policies in Force:  </w:t>
                      </w:r>
                      <w:r w:rsidRPr="0095182E">
                        <w:rPr>
                          <w:b/>
                          <w:bCs/>
                          <w:sz w:val="24"/>
                        </w:rPr>
                        <w:tab/>
                      </w:r>
                      <w:r w:rsidR="00332315">
                        <w:rPr>
                          <w:b/>
                          <w:bCs/>
                          <w:sz w:val="24"/>
                        </w:rPr>
                        <w:t>75</w:t>
                      </w:r>
                    </w:p>
                    <w:p w14:paraId="33964F47" w14:textId="0B98F8C0" w:rsidR="00525186" w:rsidRPr="0095182E" w:rsidRDefault="00525186" w:rsidP="0095182E">
                      <w:pPr>
                        <w:pStyle w:val="TableText"/>
                        <w:tabs>
                          <w:tab w:val="left" w:pos="5040"/>
                          <w:tab w:val="right" w:pos="6660"/>
                        </w:tabs>
                        <w:ind w:left="1800"/>
                        <w:rPr>
                          <w:b/>
                          <w:bCs/>
                          <w:sz w:val="24"/>
                        </w:rPr>
                      </w:pPr>
                      <w:r w:rsidRPr="0095182E">
                        <w:rPr>
                          <w:b/>
                          <w:bCs/>
                          <w:sz w:val="24"/>
                        </w:rPr>
                        <w:t xml:space="preserve">Insurance in Force: </w:t>
                      </w:r>
                      <w:r w:rsidRPr="0095182E">
                        <w:rPr>
                          <w:b/>
                          <w:bCs/>
                          <w:sz w:val="24"/>
                        </w:rPr>
                        <w:tab/>
                      </w:r>
                      <w:r w:rsidRPr="0095182E">
                        <w:rPr>
                          <w:b/>
                          <w:bCs/>
                          <w:sz w:val="24"/>
                        </w:rPr>
                        <w:tab/>
                        <w:t>$</w:t>
                      </w:r>
                      <w:r w:rsidR="003227F3">
                        <w:rPr>
                          <w:b/>
                          <w:bCs/>
                          <w:sz w:val="24"/>
                        </w:rPr>
                        <w:t>35,674,000</w:t>
                      </w:r>
                    </w:p>
                    <w:p w14:paraId="286C373A" w14:textId="64299D68" w:rsidR="00525186" w:rsidRPr="0095182E" w:rsidRDefault="00525186" w:rsidP="0095182E">
                      <w:pPr>
                        <w:pStyle w:val="TableText"/>
                        <w:tabs>
                          <w:tab w:val="left" w:pos="5040"/>
                          <w:tab w:val="right" w:pos="6660"/>
                        </w:tabs>
                        <w:ind w:left="1800"/>
                        <w:rPr>
                          <w:b/>
                          <w:bCs/>
                          <w:sz w:val="24"/>
                        </w:rPr>
                      </w:pPr>
                      <w:r w:rsidRPr="0095182E">
                        <w:rPr>
                          <w:b/>
                          <w:bCs/>
                          <w:sz w:val="24"/>
                        </w:rPr>
                        <w:t xml:space="preserve">Written Premium in Force: </w:t>
                      </w:r>
                      <w:r w:rsidRPr="0095182E">
                        <w:rPr>
                          <w:b/>
                          <w:bCs/>
                          <w:sz w:val="24"/>
                        </w:rPr>
                        <w:tab/>
                      </w:r>
                      <w:r w:rsidRPr="0095182E">
                        <w:rPr>
                          <w:b/>
                          <w:bCs/>
                          <w:sz w:val="24"/>
                        </w:rPr>
                        <w:tab/>
                        <w:t>$</w:t>
                      </w:r>
                      <w:r w:rsidR="003227F3">
                        <w:rPr>
                          <w:b/>
                          <w:bCs/>
                          <w:sz w:val="24"/>
                        </w:rPr>
                        <w:t>61,975</w:t>
                      </w:r>
                    </w:p>
                    <w:p w14:paraId="5A8F7D24" w14:textId="77777777" w:rsidR="00525186" w:rsidRPr="0019531C" w:rsidRDefault="00525186" w:rsidP="00911F8B">
                      <w:pPr>
                        <w:pStyle w:val="TableText"/>
                        <w:jc w:val="center"/>
                        <w:rPr>
                          <w:b/>
                          <w:bCs/>
                          <w:sz w:val="22"/>
                        </w:rPr>
                      </w:pPr>
                    </w:p>
                    <w:p w14:paraId="4DC0BC72" w14:textId="77777777" w:rsidR="00525186" w:rsidRPr="0019531C" w:rsidRDefault="00525186" w:rsidP="00911F8B">
                      <w:pPr>
                        <w:pStyle w:val="BodyText"/>
                      </w:pPr>
                    </w:p>
                  </w:txbxContent>
                </v:textbox>
                <w10:wrap type="square"/>
              </v:shape>
            </w:pict>
          </mc:Fallback>
        </mc:AlternateContent>
      </w:r>
      <w:r w:rsidR="009C15A8" w:rsidRPr="00E627B6">
        <w:rPr>
          <w:noProof/>
        </w:rPr>
        <mc:AlternateContent>
          <mc:Choice Requires="wps">
            <w:drawing>
              <wp:anchor distT="0" distB="0" distL="114300" distR="114300" simplePos="0" relativeHeight="251660288" behindDoc="0" locked="0" layoutInCell="1" allowOverlap="1" wp14:anchorId="12A75778" wp14:editId="38D3517D">
                <wp:simplePos x="0" y="0"/>
                <wp:positionH relativeFrom="column">
                  <wp:posOffset>190500</wp:posOffset>
                </wp:positionH>
                <wp:positionV relativeFrom="paragraph">
                  <wp:posOffset>14605</wp:posOffset>
                </wp:positionV>
                <wp:extent cx="5600700" cy="2171700"/>
                <wp:effectExtent l="9525" t="6350" r="9525"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1700"/>
                        </a:xfrm>
                        <a:prstGeom prst="rect">
                          <a:avLst/>
                        </a:prstGeom>
                        <a:solidFill>
                          <a:srgbClr val="C0C0C0">
                            <a:alpha val="50000"/>
                          </a:srgbClr>
                        </a:solidFill>
                        <a:ln w="9525">
                          <a:solidFill>
                            <a:srgbClr val="000000"/>
                          </a:solidFill>
                          <a:miter lim="800000"/>
                          <a:headEnd/>
                          <a:tailEnd/>
                        </a:ln>
                      </wps:spPr>
                      <wps:txbx>
                        <w:txbxContent>
                          <w:p w14:paraId="04C3396E" w14:textId="77777777" w:rsidR="00525186" w:rsidRPr="0095182E" w:rsidRDefault="00525186" w:rsidP="00A9510B">
                            <w:pPr>
                              <w:pStyle w:val="TableText"/>
                              <w:jc w:val="center"/>
                              <w:rPr>
                                <w:b/>
                                <w:bCs/>
                                <w:sz w:val="24"/>
                              </w:rPr>
                            </w:pPr>
                            <w:r w:rsidRPr="0095182E">
                              <w:rPr>
                                <w:b/>
                                <w:bCs/>
                                <w:sz w:val="24"/>
                              </w:rPr>
                              <w:t>What is the NFIP’s Community Rating System?</w:t>
                            </w:r>
                          </w:p>
                          <w:p w14:paraId="507EF2D2" w14:textId="77777777" w:rsidR="00525186" w:rsidRPr="0095182E" w:rsidRDefault="00525186" w:rsidP="00A9510B">
                            <w:pPr>
                              <w:pStyle w:val="TableText"/>
                              <w:jc w:val="center"/>
                              <w:rPr>
                                <w:b/>
                                <w:bCs/>
                                <w:sz w:val="24"/>
                              </w:rPr>
                            </w:pPr>
                          </w:p>
                          <w:p w14:paraId="31365588" w14:textId="77777777" w:rsidR="00525186" w:rsidRPr="0095182E" w:rsidRDefault="00525186" w:rsidP="00A9510B">
                            <w:pPr>
                              <w:pStyle w:val="BodyText"/>
                            </w:pPr>
                            <w:r w:rsidRPr="0095182E">
                              <w:t>The National Flood Insurance Program has developed suggested floodplain management activities for those communities who wish to more thoroughly manage or reduce the impact of flooding in their jurisdiction.  Through use of a rating system (CRS),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5778" id="Text Box 7" o:spid="_x0000_s1031" type="#_x0000_t202" style="position:absolute;margin-left:15pt;margin-top:1.15pt;width:441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" fillcolor="silver">
                <v:fill opacity="32896f"/>
                <v:textbox>
                  <w:txbxContent>
                    <w:p w14:paraId="04C3396E" w14:textId="77777777" w:rsidR="00525186" w:rsidRPr="0095182E" w:rsidRDefault="00525186" w:rsidP="00A9510B">
                      <w:pPr>
                        <w:pStyle w:val="TableText"/>
                        <w:jc w:val="center"/>
                        <w:rPr>
                          <w:b/>
                          <w:bCs/>
                          <w:sz w:val="24"/>
                        </w:rPr>
                      </w:pPr>
                      <w:r w:rsidRPr="0095182E">
                        <w:rPr>
                          <w:b/>
                          <w:bCs/>
                          <w:sz w:val="24"/>
                        </w:rPr>
                        <w:t>What is the NFIP’s Community Rating System?</w:t>
                      </w:r>
                    </w:p>
                    <w:p w14:paraId="507EF2D2" w14:textId="77777777" w:rsidR="00525186" w:rsidRPr="0095182E" w:rsidRDefault="00525186" w:rsidP="00A9510B">
                      <w:pPr>
                        <w:pStyle w:val="TableText"/>
                        <w:jc w:val="center"/>
                        <w:rPr>
                          <w:b/>
                          <w:bCs/>
                          <w:sz w:val="24"/>
                        </w:rPr>
                      </w:pPr>
                    </w:p>
                    <w:p w14:paraId="31365588" w14:textId="77777777" w:rsidR="00525186" w:rsidRPr="0095182E" w:rsidRDefault="00525186" w:rsidP="00A9510B">
                      <w:pPr>
                        <w:pStyle w:val="BodyText"/>
                      </w:pPr>
                      <w:r w:rsidRPr="0095182E">
                        <w:t>The National Flood Insurance Program has developed suggested floodplain management activities for those communities who wish to more thoroughly manage or reduce the impact of flooding in their jurisdiction.  Through use of a rating system (CRS),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w:t>
                      </w:r>
                    </w:p>
                  </w:txbxContent>
                </v:textbox>
                <w10:wrap type="square"/>
              </v:shape>
            </w:pict>
          </mc:Fallback>
        </mc:AlternateContent>
      </w:r>
      <w:bookmarkStart w:id="84" w:name="_Toc363548269"/>
    </w:p>
    <w:p w14:paraId="046F0B67" w14:textId="77777777" w:rsidR="00743723" w:rsidRDefault="00743723" w:rsidP="00483336">
      <w:pPr>
        <w:spacing w:before="100" w:beforeAutospacing="1" w:after="100" w:afterAutospacing="1"/>
      </w:pPr>
    </w:p>
    <w:p w14:paraId="5178DEC5" w14:textId="4638A147" w:rsidR="00483336" w:rsidRPr="00E627B6" w:rsidRDefault="00483336" w:rsidP="00740122">
      <w:pPr>
        <w:spacing w:before="100" w:beforeAutospacing="1" w:after="100" w:afterAutospacing="1"/>
        <w:jc w:val="both"/>
      </w:pPr>
      <w:r w:rsidRPr="00E627B6">
        <w:t xml:space="preserve">The City </w:t>
      </w:r>
      <w:r w:rsidR="00930C36" w:rsidRPr="00E627B6">
        <w:t xml:space="preserve">has capabilities in place to ensure compliance with NFIP requirements. </w:t>
      </w:r>
      <w:r w:rsidRPr="00E627B6">
        <w:t xml:space="preserve">Several years </w:t>
      </w:r>
      <w:r w:rsidR="00031A90" w:rsidRPr="00E627B6">
        <w:t>ago,</w:t>
      </w:r>
      <w:r w:rsidRPr="00E627B6">
        <w:t xml:space="preserve"> FEMA completed an updated Flood Insurance Study for Hampden County.  Following a rigorous review of the newly identified flood zones and elevations by Planning and DPW department employees, the City of Springfield City Council formally adopted the updated mapping effective July 16th, 2013. The updated digital floodplain boundaries have been added to the City’s GIS mapping system and are available to the public via </w:t>
      </w:r>
      <w:r w:rsidR="00930C36" w:rsidRPr="00E627B6">
        <w:t>the</w:t>
      </w:r>
      <w:r w:rsidRPr="00E627B6">
        <w:t xml:space="preserve"> </w:t>
      </w:r>
      <w:r w:rsidR="00930C36" w:rsidRPr="00E627B6">
        <w:t xml:space="preserve">City </w:t>
      </w:r>
      <w:r w:rsidRPr="00E627B6">
        <w:t xml:space="preserve">website mapping application. </w:t>
      </w:r>
    </w:p>
    <w:p w14:paraId="2506FB97" w14:textId="7FF665DD" w:rsidR="001A2460" w:rsidRDefault="00483336" w:rsidP="00740122">
      <w:pPr>
        <w:spacing w:before="100" w:beforeAutospacing="1" w:after="100" w:afterAutospacing="1"/>
        <w:jc w:val="both"/>
      </w:pPr>
      <w:r w:rsidRPr="00E627B6">
        <w:t xml:space="preserve">All new projects proposing land alteration, </w:t>
      </w:r>
      <w:r w:rsidR="00930C36" w:rsidRPr="00E627B6">
        <w:t>including but</w:t>
      </w:r>
      <w:r w:rsidRPr="00E627B6">
        <w:t xml:space="preserve"> not limited to grading and construction, within flood zones A and AE (the “</w:t>
      </w:r>
      <w:r w:rsidR="00031A90" w:rsidRPr="00E627B6">
        <w:t>100-year</w:t>
      </w:r>
      <w:r w:rsidRPr="00E627B6">
        <w:t xml:space="preserve"> storm flood zone”) are reviewed and approved by the Springfield planning department, DPW and Conservation Commission.  Projects are permitted by the Commission when the applicant can prove compliance with local, state and federal regulations related to flood plain alteration</w:t>
      </w:r>
      <w:r w:rsidR="002E3A1D" w:rsidRPr="00E627B6">
        <w:t xml:space="preserve">. </w:t>
      </w:r>
      <w:r w:rsidRPr="00E627B6">
        <w:t xml:space="preserve"> Although uncommon, when unpermitted work occurs within regulated flood zone areas, enforcement actions are performed by the Conservation Commission and the Department of Public Works.        </w:t>
      </w:r>
    </w:p>
    <w:p w14:paraId="5D63EDD9" w14:textId="516D3774" w:rsidR="00740122" w:rsidRDefault="00740122" w:rsidP="00483336">
      <w:pPr>
        <w:spacing w:before="100" w:beforeAutospacing="1" w:after="100" w:afterAutospacing="1"/>
      </w:pPr>
    </w:p>
    <w:p w14:paraId="65F550E7" w14:textId="77777777" w:rsidR="00740122" w:rsidRPr="00E627B6" w:rsidRDefault="00740122" w:rsidP="00483336">
      <w:pPr>
        <w:spacing w:before="100" w:beforeAutospacing="1" w:after="100" w:afterAutospacing="1"/>
      </w:pPr>
    </w:p>
    <w:p w14:paraId="17EEA966" w14:textId="77777777" w:rsidR="00E936B7" w:rsidRPr="00E627B6" w:rsidRDefault="00E936B7" w:rsidP="00656CB3">
      <w:pPr>
        <w:pStyle w:val="Heading5"/>
        <w:spacing w:before="100" w:beforeAutospacing="1" w:after="100" w:afterAutospacing="1"/>
      </w:pPr>
      <w:r w:rsidRPr="00E627B6">
        <w:t>Future Mitigation Measures</w:t>
      </w:r>
    </w:p>
    <w:p w14:paraId="39E563DB" w14:textId="77777777" w:rsidR="00AB055E" w:rsidRPr="00E627B6" w:rsidRDefault="00AB055E" w:rsidP="00740122">
      <w:pPr>
        <w:spacing w:before="100" w:beforeAutospacing="1" w:after="100" w:afterAutospacing="1"/>
        <w:jc w:val="both"/>
      </w:pPr>
      <w:r w:rsidRPr="00E627B6">
        <w:t>Many mitigation measures for the City’s flooding hazards are area specific. Several potential changes to the City’s current strategies have been identified in the above table, and these, as well as recommendations for other future mitigation strategies, are compiled below:</w:t>
      </w:r>
    </w:p>
    <w:p w14:paraId="30348C12" w14:textId="77777777" w:rsidR="00D348A9" w:rsidRPr="00E627B6" w:rsidRDefault="00D348A9" w:rsidP="00740122">
      <w:pPr>
        <w:pStyle w:val="BulletedList1"/>
        <w:jc w:val="both"/>
      </w:pPr>
      <w:r w:rsidRPr="00E627B6">
        <w:t xml:space="preserve">Connecticut and Mill Rivers Flooding: Repair and upgrade deficiencies as indicated by the USACE and quarterly inspection report, bringing accreditation status from minimally acceptable to acceptable. </w:t>
      </w:r>
    </w:p>
    <w:p w14:paraId="6AEE5B43" w14:textId="77777777" w:rsidR="00D348A9" w:rsidRPr="00E627B6" w:rsidRDefault="00D348A9" w:rsidP="00740122">
      <w:pPr>
        <w:pStyle w:val="BulletedList1"/>
        <w:jc w:val="both"/>
      </w:pPr>
      <w:r w:rsidRPr="00E627B6">
        <w:t>Island Pond Flooding: Install a storm water pump station and new storm drain that redirects storm water up Surrey Road and discharges to a conservation area in the Water shops Pond drainage basin.</w:t>
      </w:r>
    </w:p>
    <w:p w14:paraId="5530198B" w14:textId="77777777" w:rsidR="00D348A9" w:rsidRPr="00E627B6" w:rsidRDefault="00D348A9" w:rsidP="00740122">
      <w:pPr>
        <w:pStyle w:val="BulletedList1"/>
        <w:jc w:val="both"/>
      </w:pPr>
      <w:r w:rsidRPr="00E627B6">
        <w:t xml:space="preserve">Abbe Brook Flooding: Bank stabilization, outlet reconstruction and channel restoration projects are all necessary to restore capacity to the bank. </w:t>
      </w:r>
    </w:p>
    <w:p w14:paraId="3150BB3E" w14:textId="77777777" w:rsidR="00D348A9" w:rsidRPr="00E627B6" w:rsidRDefault="00D348A9" w:rsidP="00740122">
      <w:pPr>
        <w:pStyle w:val="BulletedList1"/>
        <w:jc w:val="both"/>
      </w:pPr>
      <w:r w:rsidRPr="00E627B6">
        <w:t>Drainage Culvert Reclamation: Clean and reestablished design capacities throughout the system.</w:t>
      </w:r>
    </w:p>
    <w:p w14:paraId="012C19E3" w14:textId="77777777" w:rsidR="00E54357" w:rsidRPr="00E627B6" w:rsidRDefault="00E54357" w:rsidP="00C573CA">
      <w:pPr>
        <w:pStyle w:val="Heading4"/>
      </w:pPr>
      <w:r w:rsidRPr="00E627B6">
        <w:t>Resource Gaps</w:t>
      </w:r>
    </w:p>
    <w:p w14:paraId="13E9BD35" w14:textId="77777777" w:rsidR="00E936B7" w:rsidRPr="00E627B6" w:rsidRDefault="00E54357" w:rsidP="00740122">
      <w:pPr>
        <w:spacing w:before="100" w:beforeAutospacing="1" w:after="100" w:afterAutospacing="1"/>
        <w:jc w:val="both"/>
      </w:pPr>
      <w:r w:rsidRPr="00E627B6">
        <w:t xml:space="preserve">In order to make continued progress on mitigation measures, the City would need to secure funding for these projects. </w:t>
      </w:r>
    </w:p>
    <w:p w14:paraId="090C6663" w14:textId="77777777" w:rsidR="00EF5DC5" w:rsidRPr="00E627B6" w:rsidRDefault="00EF5DC5">
      <w:pPr>
        <w:rPr>
          <w:rFonts w:ascii="Gill Sans MT" w:hAnsi="Gill Sans MT"/>
          <w:sz w:val="28"/>
        </w:rPr>
      </w:pPr>
      <w:r w:rsidRPr="00E627B6">
        <w:br w:type="page"/>
      </w:r>
    </w:p>
    <w:p w14:paraId="3BC0918F" w14:textId="77777777" w:rsidR="006C6404" w:rsidRPr="00E627B6" w:rsidRDefault="006C6404" w:rsidP="006C6404">
      <w:pPr>
        <w:pStyle w:val="Heading3"/>
        <w:spacing w:before="100" w:beforeAutospacing="1" w:after="100" w:afterAutospacing="1"/>
      </w:pPr>
      <w:bookmarkStart w:id="85" w:name="_Toc127524420"/>
      <w:r w:rsidRPr="00E627B6">
        <w:t>Hurricanes/Severe Wind (Including Tornado/Microburst Hazards)</w:t>
      </w:r>
      <w:bookmarkEnd w:id="85"/>
    </w:p>
    <w:p w14:paraId="659CF5DF" w14:textId="77777777" w:rsidR="006C6404" w:rsidRPr="00E627B6" w:rsidRDefault="006C6404" w:rsidP="006C6404">
      <w:pPr>
        <w:pStyle w:val="BodyText"/>
        <w:spacing w:before="100" w:beforeAutospacing="1" w:after="100" w:afterAutospacing="1"/>
      </w:pPr>
      <w:r w:rsidRPr="00E627B6">
        <w:t xml:space="preserve">Of all the natural disasters that could potentially affect Springfield, hurricanes provide the most lead warning time because of the relative ease in predicting the storm’s track and potential landfall.  MEMA assumes “standby status” when a hurricane’s location is 35 degrees North Latitude (Cape Hatteras) and “alert status” when the storm reaches 40 degrees North Latitude (Long Island).  Even with significant warning, hurricanes can do significant damage – both due to flooding and severe wind.  </w:t>
      </w:r>
    </w:p>
    <w:p w14:paraId="51916924" w14:textId="77777777" w:rsidR="006C6404" w:rsidRPr="00E627B6" w:rsidRDefault="006C6404" w:rsidP="006C6404">
      <w:pPr>
        <w:pStyle w:val="BodyText"/>
        <w:spacing w:before="100" w:beforeAutospacing="1" w:after="100" w:afterAutospacing="1"/>
      </w:pPr>
      <w:r w:rsidRPr="00E627B6">
        <w:t xml:space="preserve">The flooding associated with hurricanes can be a major source of damage to buildings, infrastructure and a potential threat to human lives.  Therefore, all of the flood protection mitigation measures described in Table 5-1 can also be considered hurricane mitigation measures.  </w:t>
      </w:r>
    </w:p>
    <w:p w14:paraId="527B70F4" w14:textId="77777777" w:rsidR="006C6404" w:rsidRPr="00E627B6" w:rsidRDefault="006C6404" w:rsidP="006C6404">
      <w:pPr>
        <w:pStyle w:val="BodyText"/>
        <w:spacing w:before="100" w:beforeAutospacing="1" w:after="100" w:afterAutospacing="1"/>
      </w:pPr>
      <w:r w:rsidRPr="00E627B6">
        <w:t>The high winds that oftentimes accompany hurricanes can also damage buildings and infrastructure.  But regulations can be put into place to help minimize the extent of wind damages.</w:t>
      </w:r>
    </w:p>
    <w:p w14:paraId="64A9298A" w14:textId="77777777" w:rsidR="006C6404" w:rsidRPr="00E627B6" w:rsidRDefault="006C6404" w:rsidP="00C573CA">
      <w:pPr>
        <w:pStyle w:val="Heading4"/>
      </w:pPr>
      <w:r w:rsidRPr="00E627B6">
        <w:t xml:space="preserve">Existing Mitigation Capabilities </w:t>
      </w:r>
    </w:p>
    <w:p w14:paraId="48AB785C" w14:textId="77777777" w:rsidR="006C6404" w:rsidRPr="00E627B6" w:rsidRDefault="006C6404" w:rsidP="006C6404">
      <w:pPr>
        <w:pStyle w:val="BodyText"/>
        <w:spacing w:before="100" w:beforeAutospacing="1" w:after="100" w:afterAutospacing="1"/>
      </w:pPr>
      <w:r w:rsidRPr="00E627B6">
        <w:t xml:space="preserve">The City’s current mitigation strategies to deal with severe wind are equally applicable to wind events such as tornadoes and microbursts.  Therefore, the analysis of severe wind strategies is coupled with this hazard.  </w:t>
      </w:r>
    </w:p>
    <w:tbl>
      <w:tblPr>
        <w:tblpPr w:leftFromText="180" w:rightFromText="180" w:vertAnchor="text" w:horzAnchor="margin" w:tblpXSpec="center" w:tblpY="83"/>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583"/>
        <w:gridCol w:w="2553"/>
        <w:gridCol w:w="1907"/>
        <w:gridCol w:w="2453"/>
      </w:tblGrid>
      <w:tr w:rsidR="006C6404" w:rsidRPr="00E627B6" w14:paraId="1876D0C3" w14:textId="77777777" w:rsidTr="008F62A0">
        <w:trPr>
          <w:trHeight w:val="411"/>
        </w:trPr>
        <w:tc>
          <w:tcPr>
            <w:tcW w:w="5000" w:type="pct"/>
            <w:gridSpan w:val="5"/>
            <w:shd w:val="clear" w:color="auto" w:fill="000000"/>
            <w:vAlign w:val="center"/>
          </w:tcPr>
          <w:p w14:paraId="75354A78" w14:textId="2EC73C94" w:rsidR="006C6404" w:rsidRPr="00740122" w:rsidRDefault="00740122" w:rsidP="00740122">
            <w:pPr>
              <w:jc w:val="center"/>
              <w:rPr>
                <w:rFonts w:ascii="Gill Sans MT" w:hAnsi="Gill Sans MT"/>
                <w:b/>
                <w:bCs/>
              </w:rPr>
            </w:pPr>
            <w:r w:rsidRPr="00740122">
              <w:rPr>
                <w:rFonts w:ascii="Gill Sans MT" w:hAnsi="Gill Sans MT"/>
                <w:b/>
                <w:bCs/>
              </w:rPr>
              <w:t>Table 5.3</w:t>
            </w:r>
            <w:r w:rsidR="006C6404" w:rsidRPr="00740122">
              <w:rPr>
                <w:rFonts w:ascii="Gill Sans MT" w:hAnsi="Gill Sans MT"/>
                <w:b/>
                <w:bCs/>
              </w:rPr>
              <w:t xml:space="preserve"> Existing Severe Wind Hazard Mitigation Measures</w:t>
            </w:r>
            <w:r w:rsidR="006C6404" w:rsidRPr="00740122">
              <w:rPr>
                <w:rFonts w:ascii="Gill Sans MT" w:hAnsi="Gill Sans MT"/>
                <w:b/>
                <w:bCs/>
              </w:rPr>
              <w:br/>
              <w:t>(Including Hurricane, Tornado, Microburst Hazards)</w:t>
            </w:r>
          </w:p>
        </w:tc>
      </w:tr>
      <w:tr w:rsidR="00086CFB" w:rsidRPr="00E627B6" w14:paraId="2C107884" w14:textId="77777777" w:rsidTr="00086CFB">
        <w:trPr>
          <w:trHeight w:val="841"/>
        </w:trPr>
        <w:tc>
          <w:tcPr>
            <w:tcW w:w="1208" w:type="pct"/>
            <w:gridSpan w:val="2"/>
            <w:shd w:val="clear" w:color="auto" w:fill="CCCCCC"/>
            <w:vAlign w:val="center"/>
          </w:tcPr>
          <w:p w14:paraId="2133835C" w14:textId="0E145C58" w:rsidR="006C6404" w:rsidRPr="00086CFB" w:rsidRDefault="00740122" w:rsidP="008F62A0">
            <w:pPr>
              <w:rPr>
                <w:b/>
                <w:bCs/>
                <w:sz w:val="22"/>
              </w:rPr>
            </w:pPr>
            <w:r w:rsidRPr="00086CFB">
              <w:rPr>
                <w:b/>
                <w:bCs/>
                <w:sz w:val="22"/>
              </w:rPr>
              <w:t>Capability</w:t>
            </w:r>
          </w:p>
        </w:tc>
        <w:tc>
          <w:tcPr>
            <w:tcW w:w="1401" w:type="pct"/>
            <w:shd w:val="clear" w:color="auto" w:fill="CCCCCC"/>
            <w:vAlign w:val="center"/>
          </w:tcPr>
          <w:p w14:paraId="504334F1" w14:textId="77777777" w:rsidR="006C6404" w:rsidRPr="00086CFB" w:rsidRDefault="006C6404" w:rsidP="008F62A0">
            <w:pPr>
              <w:rPr>
                <w:b/>
                <w:bCs/>
                <w:sz w:val="22"/>
              </w:rPr>
            </w:pPr>
            <w:r w:rsidRPr="00086CFB">
              <w:rPr>
                <w:b/>
                <w:bCs/>
                <w:sz w:val="22"/>
              </w:rPr>
              <w:t>Description</w:t>
            </w:r>
          </w:p>
        </w:tc>
        <w:tc>
          <w:tcPr>
            <w:tcW w:w="1047" w:type="pct"/>
            <w:shd w:val="clear" w:color="auto" w:fill="CCCCCC"/>
            <w:vAlign w:val="center"/>
          </w:tcPr>
          <w:p w14:paraId="3D52D732" w14:textId="77777777" w:rsidR="006C6404" w:rsidRPr="00086CFB" w:rsidRDefault="006C6404" w:rsidP="008F62A0">
            <w:pPr>
              <w:rPr>
                <w:b/>
                <w:bCs/>
                <w:sz w:val="22"/>
              </w:rPr>
            </w:pPr>
            <w:r w:rsidRPr="00086CFB">
              <w:rPr>
                <w:b/>
                <w:bCs/>
                <w:sz w:val="22"/>
              </w:rPr>
              <w:t>Effectiveness</w:t>
            </w:r>
          </w:p>
        </w:tc>
        <w:tc>
          <w:tcPr>
            <w:tcW w:w="1345" w:type="pct"/>
            <w:tcBorders>
              <w:bottom w:val="single" w:sz="4" w:space="0" w:color="auto"/>
            </w:tcBorders>
            <w:shd w:val="clear" w:color="auto" w:fill="CCCCCC"/>
            <w:vAlign w:val="center"/>
          </w:tcPr>
          <w:p w14:paraId="2E16643E" w14:textId="249C5F74" w:rsidR="006C6404" w:rsidRPr="00086CFB" w:rsidRDefault="006C6404" w:rsidP="008F62A0">
            <w:pPr>
              <w:rPr>
                <w:b/>
                <w:bCs/>
                <w:sz w:val="22"/>
              </w:rPr>
            </w:pPr>
            <w:r w:rsidRPr="00086CFB">
              <w:rPr>
                <w:b/>
                <w:bCs/>
                <w:sz w:val="22"/>
              </w:rPr>
              <w:t>Potential Changes</w:t>
            </w:r>
            <w:r w:rsidR="00740122" w:rsidRPr="00086CFB">
              <w:rPr>
                <w:b/>
                <w:bCs/>
                <w:sz w:val="22"/>
              </w:rPr>
              <w:t>/Improvements</w:t>
            </w:r>
          </w:p>
        </w:tc>
      </w:tr>
      <w:tr w:rsidR="00740122" w:rsidRPr="00E627B6" w14:paraId="75B4D9A2" w14:textId="77777777" w:rsidTr="00086CFB">
        <w:trPr>
          <w:trHeight w:val="944"/>
        </w:trPr>
        <w:tc>
          <w:tcPr>
            <w:tcW w:w="343" w:type="pct"/>
            <w:vMerge w:val="restart"/>
            <w:textDirection w:val="btLr"/>
            <w:vAlign w:val="center"/>
          </w:tcPr>
          <w:p w14:paraId="0EEC1934" w14:textId="77777777" w:rsidR="006C6404" w:rsidRPr="00E627B6" w:rsidRDefault="006C6404" w:rsidP="008F62A0">
            <w:pPr>
              <w:jc w:val="center"/>
              <w:rPr>
                <w:sz w:val="20"/>
                <w:szCs w:val="20"/>
              </w:rPr>
            </w:pPr>
            <w:r w:rsidRPr="00E627B6">
              <w:rPr>
                <w:sz w:val="20"/>
                <w:szCs w:val="20"/>
              </w:rPr>
              <w:t>Zoning Ordinance</w:t>
            </w:r>
          </w:p>
        </w:tc>
        <w:tc>
          <w:tcPr>
            <w:tcW w:w="865" w:type="pct"/>
          </w:tcPr>
          <w:p w14:paraId="128F8AAE" w14:textId="77777777" w:rsidR="006C6404" w:rsidRPr="00E627B6" w:rsidRDefault="006C6404" w:rsidP="00086CFB">
            <w:pPr>
              <w:rPr>
                <w:sz w:val="20"/>
                <w:szCs w:val="20"/>
              </w:rPr>
            </w:pPr>
            <w:r w:rsidRPr="00E627B6">
              <w:rPr>
                <w:sz w:val="20"/>
                <w:szCs w:val="20"/>
              </w:rPr>
              <w:t>Mobile Homes/Trailers</w:t>
            </w:r>
          </w:p>
        </w:tc>
        <w:tc>
          <w:tcPr>
            <w:tcW w:w="1401" w:type="pct"/>
          </w:tcPr>
          <w:p w14:paraId="27C7DDD3" w14:textId="77777777" w:rsidR="006C6404" w:rsidRPr="00E627B6" w:rsidRDefault="006C6404" w:rsidP="00086CFB">
            <w:pPr>
              <w:rPr>
                <w:sz w:val="20"/>
                <w:szCs w:val="20"/>
              </w:rPr>
            </w:pPr>
            <w:r w:rsidRPr="00E627B6">
              <w:rPr>
                <w:sz w:val="20"/>
                <w:szCs w:val="20"/>
              </w:rPr>
              <w:t>Mobile homes are permitted with some additional regulations; trailers are only allowed as temporary living quarters.</w:t>
            </w:r>
          </w:p>
        </w:tc>
        <w:tc>
          <w:tcPr>
            <w:tcW w:w="1047" w:type="pct"/>
            <w:shd w:val="clear" w:color="auto" w:fill="auto"/>
          </w:tcPr>
          <w:p w14:paraId="3995AC5D" w14:textId="77777777" w:rsidR="006C6404" w:rsidRPr="00E627B6" w:rsidRDefault="006C6404" w:rsidP="00086CFB">
            <w:pPr>
              <w:rPr>
                <w:sz w:val="20"/>
                <w:szCs w:val="20"/>
              </w:rPr>
            </w:pPr>
            <w:r w:rsidRPr="00E627B6">
              <w:rPr>
                <w:sz w:val="20"/>
                <w:szCs w:val="20"/>
              </w:rPr>
              <w:t>Not effective for preventing damage to susceptible structures</w:t>
            </w:r>
          </w:p>
        </w:tc>
        <w:tc>
          <w:tcPr>
            <w:tcW w:w="1345" w:type="pct"/>
            <w:shd w:val="clear" w:color="auto" w:fill="F3F3F3"/>
          </w:tcPr>
          <w:p w14:paraId="3E0234EA" w14:textId="77777777" w:rsidR="006C6404" w:rsidRPr="00E627B6" w:rsidRDefault="006C6404" w:rsidP="00086CFB">
            <w:pPr>
              <w:rPr>
                <w:sz w:val="20"/>
                <w:szCs w:val="20"/>
              </w:rPr>
            </w:pPr>
            <w:r w:rsidRPr="00E627B6">
              <w:rPr>
                <w:sz w:val="20"/>
                <w:szCs w:val="20"/>
              </w:rPr>
              <w:t>Restricting location of mobile homes in high-hazard area and establish a buy-back program for high-risk mobile homes.</w:t>
            </w:r>
          </w:p>
        </w:tc>
      </w:tr>
      <w:tr w:rsidR="00740122" w:rsidRPr="00E627B6" w14:paraId="3E36506B" w14:textId="77777777" w:rsidTr="00086CFB">
        <w:trPr>
          <w:trHeight w:val="945"/>
        </w:trPr>
        <w:tc>
          <w:tcPr>
            <w:tcW w:w="343" w:type="pct"/>
            <w:vMerge/>
            <w:textDirection w:val="btLr"/>
            <w:vAlign w:val="center"/>
          </w:tcPr>
          <w:p w14:paraId="360E19E2" w14:textId="77777777" w:rsidR="006C6404" w:rsidRPr="00E627B6" w:rsidRDefault="006C6404" w:rsidP="008F62A0">
            <w:pPr>
              <w:rPr>
                <w:sz w:val="20"/>
                <w:szCs w:val="20"/>
              </w:rPr>
            </w:pPr>
          </w:p>
        </w:tc>
        <w:tc>
          <w:tcPr>
            <w:tcW w:w="865" w:type="pct"/>
          </w:tcPr>
          <w:p w14:paraId="5603BAA8" w14:textId="77777777" w:rsidR="006C6404" w:rsidRPr="00E627B6" w:rsidRDefault="006C6404" w:rsidP="00086CFB">
            <w:pPr>
              <w:rPr>
                <w:sz w:val="20"/>
                <w:szCs w:val="20"/>
              </w:rPr>
            </w:pPr>
            <w:r w:rsidRPr="00E627B6">
              <w:rPr>
                <w:sz w:val="20"/>
                <w:szCs w:val="20"/>
              </w:rPr>
              <w:t>Wireless Communications Structures and Facilities</w:t>
            </w:r>
          </w:p>
        </w:tc>
        <w:tc>
          <w:tcPr>
            <w:tcW w:w="1401" w:type="pct"/>
          </w:tcPr>
          <w:p w14:paraId="681CAAC7" w14:textId="5C98441C" w:rsidR="006C6404" w:rsidRPr="00E627B6" w:rsidRDefault="006C6404" w:rsidP="00086CFB">
            <w:pPr>
              <w:rPr>
                <w:sz w:val="20"/>
                <w:szCs w:val="20"/>
              </w:rPr>
            </w:pPr>
            <w:r w:rsidRPr="00E627B6">
              <w:rPr>
                <w:sz w:val="20"/>
                <w:szCs w:val="20"/>
              </w:rPr>
              <w:t>Structures are required to be as minimally invasive as possible to the environment, have height restriction</w:t>
            </w:r>
            <w:r w:rsidR="00086CFB">
              <w:rPr>
                <w:sz w:val="20"/>
                <w:szCs w:val="20"/>
              </w:rPr>
              <w:t>s, and must be setback 200</w:t>
            </w:r>
            <w:r w:rsidRPr="00E627B6">
              <w:rPr>
                <w:sz w:val="20"/>
                <w:szCs w:val="20"/>
              </w:rPr>
              <w:t xml:space="preserve">% </w:t>
            </w:r>
            <w:r w:rsidR="00031A90" w:rsidRPr="00E627B6">
              <w:rPr>
                <w:sz w:val="20"/>
                <w:szCs w:val="20"/>
              </w:rPr>
              <w:t>of the</w:t>
            </w:r>
            <w:r w:rsidRPr="00E627B6">
              <w:rPr>
                <w:sz w:val="20"/>
                <w:szCs w:val="20"/>
              </w:rPr>
              <w:t xml:space="preserve"> structure’s height; 100% allowed for “stealth design towers”.</w:t>
            </w:r>
          </w:p>
        </w:tc>
        <w:tc>
          <w:tcPr>
            <w:tcW w:w="1047" w:type="pct"/>
          </w:tcPr>
          <w:p w14:paraId="2ED075C7" w14:textId="77777777" w:rsidR="006C6404" w:rsidRPr="00E627B6" w:rsidRDefault="006C6404" w:rsidP="00086CFB">
            <w:pPr>
              <w:rPr>
                <w:sz w:val="20"/>
                <w:szCs w:val="20"/>
              </w:rPr>
            </w:pPr>
            <w:r w:rsidRPr="00E627B6">
              <w:rPr>
                <w:sz w:val="20"/>
                <w:szCs w:val="20"/>
              </w:rPr>
              <w:t>Very effective for preventing damage in the case of a severe storm.</w:t>
            </w:r>
          </w:p>
        </w:tc>
        <w:tc>
          <w:tcPr>
            <w:tcW w:w="1345" w:type="pct"/>
            <w:shd w:val="clear" w:color="auto" w:fill="F3F3F3"/>
          </w:tcPr>
          <w:p w14:paraId="0E4312D6" w14:textId="77777777" w:rsidR="006C6404" w:rsidRPr="00E627B6" w:rsidRDefault="006C6404" w:rsidP="00086CFB">
            <w:pPr>
              <w:rPr>
                <w:sz w:val="20"/>
                <w:szCs w:val="20"/>
              </w:rPr>
            </w:pPr>
            <w:r w:rsidRPr="00E627B6">
              <w:rPr>
                <w:sz w:val="20"/>
                <w:szCs w:val="20"/>
              </w:rPr>
              <w:t>Done.</w:t>
            </w:r>
          </w:p>
        </w:tc>
      </w:tr>
      <w:tr w:rsidR="00740122" w:rsidRPr="00E627B6" w14:paraId="58E24756" w14:textId="77777777" w:rsidTr="00086CFB">
        <w:trPr>
          <w:trHeight w:val="944"/>
        </w:trPr>
        <w:tc>
          <w:tcPr>
            <w:tcW w:w="343" w:type="pct"/>
            <w:textDirection w:val="btLr"/>
            <w:vAlign w:val="center"/>
          </w:tcPr>
          <w:p w14:paraId="44B7E6F2" w14:textId="13607C05" w:rsidR="006C6404" w:rsidRPr="00E627B6" w:rsidRDefault="00086CFB" w:rsidP="008F62A0">
            <w:pPr>
              <w:jc w:val="center"/>
              <w:rPr>
                <w:sz w:val="20"/>
                <w:szCs w:val="20"/>
              </w:rPr>
            </w:pPr>
            <w:r>
              <w:rPr>
                <w:sz w:val="20"/>
                <w:szCs w:val="20"/>
              </w:rPr>
              <w:t>Subdivide. Re</w:t>
            </w:r>
            <w:r w:rsidR="006C6404" w:rsidRPr="00E627B6">
              <w:rPr>
                <w:sz w:val="20"/>
                <w:szCs w:val="20"/>
              </w:rPr>
              <w:t>gs</w:t>
            </w:r>
          </w:p>
        </w:tc>
        <w:tc>
          <w:tcPr>
            <w:tcW w:w="865" w:type="pct"/>
          </w:tcPr>
          <w:p w14:paraId="5E23B617" w14:textId="77777777" w:rsidR="006C6404" w:rsidRPr="00E627B6" w:rsidRDefault="006C6404" w:rsidP="00086CFB">
            <w:pPr>
              <w:rPr>
                <w:sz w:val="20"/>
                <w:szCs w:val="20"/>
              </w:rPr>
            </w:pPr>
            <w:r w:rsidRPr="00E627B6">
              <w:rPr>
                <w:sz w:val="20"/>
                <w:szCs w:val="20"/>
              </w:rPr>
              <w:t>Design Standards</w:t>
            </w:r>
          </w:p>
        </w:tc>
        <w:tc>
          <w:tcPr>
            <w:tcW w:w="1401" w:type="pct"/>
          </w:tcPr>
          <w:p w14:paraId="1B0D8AF1" w14:textId="77777777" w:rsidR="006C6404" w:rsidRPr="00E627B6" w:rsidRDefault="006C6404" w:rsidP="00086CFB">
            <w:pPr>
              <w:rPr>
                <w:sz w:val="20"/>
                <w:szCs w:val="20"/>
              </w:rPr>
            </w:pPr>
            <w:r w:rsidRPr="00E627B6">
              <w:rPr>
                <w:sz w:val="20"/>
                <w:szCs w:val="20"/>
              </w:rPr>
              <w:t>Utilities must be placed underground</w:t>
            </w:r>
          </w:p>
        </w:tc>
        <w:tc>
          <w:tcPr>
            <w:tcW w:w="1047" w:type="pct"/>
          </w:tcPr>
          <w:p w14:paraId="7197F951" w14:textId="77777777" w:rsidR="006C6404" w:rsidRPr="00E627B6" w:rsidRDefault="006C6404" w:rsidP="00086CFB">
            <w:pPr>
              <w:rPr>
                <w:sz w:val="20"/>
                <w:szCs w:val="20"/>
              </w:rPr>
            </w:pPr>
            <w:r w:rsidRPr="00E627B6">
              <w:rPr>
                <w:sz w:val="20"/>
                <w:szCs w:val="20"/>
              </w:rPr>
              <w:t>Effective for preventing power loss.</w:t>
            </w:r>
          </w:p>
        </w:tc>
        <w:tc>
          <w:tcPr>
            <w:tcW w:w="1345" w:type="pct"/>
            <w:shd w:val="clear" w:color="auto" w:fill="F3F3F3"/>
          </w:tcPr>
          <w:p w14:paraId="6E449A59" w14:textId="77777777" w:rsidR="006C6404" w:rsidRPr="00E627B6" w:rsidRDefault="006C6404" w:rsidP="00086CFB">
            <w:pPr>
              <w:rPr>
                <w:sz w:val="20"/>
                <w:szCs w:val="20"/>
              </w:rPr>
            </w:pPr>
            <w:r w:rsidRPr="00E627B6">
              <w:rPr>
                <w:sz w:val="20"/>
                <w:szCs w:val="20"/>
              </w:rPr>
              <w:t>Done.</w:t>
            </w:r>
          </w:p>
        </w:tc>
      </w:tr>
      <w:tr w:rsidR="00086CFB" w:rsidRPr="00E627B6" w14:paraId="4705347C" w14:textId="77777777" w:rsidTr="00086CFB">
        <w:trPr>
          <w:trHeight w:val="944"/>
        </w:trPr>
        <w:tc>
          <w:tcPr>
            <w:tcW w:w="1208" w:type="pct"/>
            <w:gridSpan w:val="2"/>
          </w:tcPr>
          <w:p w14:paraId="7BD78395" w14:textId="77777777" w:rsidR="006C6404" w:rsidRPr="00E627B6" w:rsidRDefault="006C6404" w:rsidP="00086CFB">
            <w:pPr>
              <w:rPr>
                <w:sz w:val="20"/>
                <w:szCs w:val="20"/>
              </w:rPr>
            </w:pPr>
            <w:r w:rsidRPr="00E627B6">
              <w:rPr>
                <w:sz w:val="20"/>
                <w:szCs w:val="20"/>
              </w:rPr>
              <w:t>State Building Code</w:t>
            </w:r>
          </w:p>
        </w:tc>
        <w:tc>
          <w:tcPr>
            <w:tcW w:w="1401" w:type="pct"/>
          </w:tcPr>
          <w:p w14:paraId="15DFE710" w14:textId="77777777" w:rsidR="006C6404" w:rsidRPr="00E627B6" w:rsidRDefault="006C6404" w:rsidP="00086CFB">
            <w:pPr>
              <w:rPr>
                <w:sz w:val="20"/>
                <w:szCs w:val="20"/>
              </w:rPr>
            </w:pPr>
            <w:r w:rsidRPr="00E627B6">
              <w:rPr>
                <w:sz w:val="20"/>
                <w:szCs w:val="20"/>
              </w:rPr>
              <w:t>The City has adopted the MA State Building Code.</w:t>
            </w:r>
          </w:p>
        </w:tc>
        <w:tc>
          <w:tcPr>
            <w:tcW w:w="1047" w:type="pct"/>
          </w:tcPr>
          <w:p w14:paraId="49B01512" w14:textId="77777777" w:rsidR="006C6404" w:rsidRPr="00E627B6" w:rsidRDefault="006C6404" w:rsidP="00086CFB">
            <w:pPr>
              <w:rPr>
                <w:sz w:val="20"/>
                <w:szCs w:val="20"/>
              </w:rPr>
            </w:pPr>
            <w:r w:rsidRPr="00E627B6">
              <w:rPr>
                <w:sz w:val="20"/>
                <w:szCs w:val="20"/>
              </w:rPr>
              <w:t>Effective.</w:t>
            </w:r>
          </w:p>
        </w:tc>
        <w:tc>
          <w:tcPr>
            <w:tcW w:w="1345" w:type="pct"/>
            <w:shd w:val="clear" w:color="auto" w:fill="F3F3F3"/>
          </w:tcPr>
          <w:p w14:paraId="03253F97" w14:textId="77777777" w:rsidR="006C6404" w:rsidRPr="00E627B6" w:rsidRDefault="006C6404" w:rsidP="00086CFB">
            <w:pPr>
              <w:rPr>
                <w:sz w:val="20"/>
                <w:szCs w:val="20"/>
              </w:rPr>
            </w:pPr>
            <w:r w:rsidRPr="00E627B6">
              <w:rPr>
                <w:sz w:val="20"/>
                <w:szCs w:val="20"/>
              </w:rPr>
              <w:t>Done.</w:t>
            </w:r>
          </w:p>
        </w:tc>
      </w:tr>
      <w:tr w:rsidR="00086CFB" w:rsidRPr="00E627B6" w14:paraId="57EEDA80" w14:textId="77777777" w:rsidTr="00086CFB">
        <w:trPr>
          <w:trHeight w:val="944"/>
        </w:trPr>
        <w:tc>
          <w:tcPr>
            <w:tcW w:w="1208" w:type="pct"/>
            <w:gridSpan w:val="2"/>
          </w:tcPr>
          <w:p w14:paraId="2DBB4E78" w14:textId="77777777" w:rsidR="006C6404" w:rsidRPr="00E627B6" w:rsidRDefault="006C6404" w:rsidP="00086CFB">
            <w:pPr>
              <w:rPr>
                <w:sz w:val="20"/>
                <w:szCs w:val="20"/>
              </w:rPr>
            </w:pPr>
            <w:r w:rsidRPr="00E627B6">
              <w:rPr>
                <w:sz w:val="20"/>
                <w:szCs w:val="20"/>
              </w:rPr>
              <w:t>Tree Management</w:t>
            </w:r>
          </w:p>
        </w:tc>
        <w:tc>
          <w:tcPr>
            <w:tcW w:w="1401" w:type="pct"/>
          </w:tcPr>
          <w:p w14:paraId="05BE1EC6" w14:textId="77777777" w:rsidR="006C6404" w:rsidRPr="00E627B6" w:rsidRDefault="006C6404" w:rsidP="00086CFB">
            <w:pPr>
              <w:rPr>
                <w:sz w:val="20"/>
                <w:szCs w:val="20"/>
              </w:rPr>
            </w:pPr>
            <w:r w:rsidRPr="00E627B6">
              <w:rPr>
                <w:sz w:val="20"/>
                <w:szCs w:val="20"/>
              </w:rPr>
              <w:t xml:space="preserve">List of dangerous trees created annually for </w:t>
            </w:r>
            <w:r w:rsidR="00336BCC" w:rsidRPr="00E627B6">
              <w:rPr>
                <w:sz w:val="20"/>
                <w:szCs w:val="20"/>
              </w:rPr>
              <w:t>Eversource</w:t>
            </w:r>
            <w:r w:rsidRPr="00E627B6">
              <w:rPr>
                <w:sz w:val="20"/>
                <w:szCs w:val="20"/>
              </w:rPr>
              <w:t>.</w:t>
            </w:r>
          </w:p>
        </w:tc>
        <w:tc>
          <w:tcPr>
            <w:tcW w:w="1047" w:type="pct"/>
          </w:tcPr>
          <w:p w14:paraId="69AF48DA" w14:textId="77777777" w:rsidR="006C6404" w:rsidRPr="00E627B6" w:rsidRDefault="006C6404" w:rsidP="00086CFB">
            <w:pPr>
              <w:rPr>
                <w:sz w:val="20"/>
                <w:szCs w:val="20"/>
              </w:rPr>
            </w:pPr>
            <w:r w:rsidRPr="00E627B6">
              <w:rPr>
                <w:sz w:val="20"/>
                <w:szCs w:val="20"/>
              </w:rPr>
              <w:t>Very effective, preventative collaboration.</w:t>
            </w:r>
          </w:p>
        </w:tc>
        <w:tc>
          <w:tcPr>
            <w:tcW w:w="1345" w:type="pct"/>
            <w:shd w:val="clear" w:color="auto" w:fill="F3F3F3"/>
          </w:tcPr>
          <w:p w14:paraId="048AB282" w14:textId="77777777" w:rsidR="006C6404" w:rsidRPr="00E627B6" w:rsidRDefault="006C6404" w:rsidP="00086CFB">
            <w:pPr>
              <w:rPr>
                <w:sz w:val="20"/>
                <w:szCs w:val="20"/>
              </w:rPr>
            </w:pPr>
            <w:r w:rsidRPr="00E627B6">
              <w:rPr>
                <w:sz w:val="20"/>
                <w:szCs w:val="20"/>
              </w:rPr>
              <w:t>Done.</w:t>
            </w:r>
          </w:p>
        </w:tc>
      </w:tr>
    </w:tbl>
    <w:p w14:paraId="01413FF6" w14:textId="77777777" w:rsidR="006C6404" w:rsidRPr="00E627B6" w:rsidRDefault="006C6404" w:rsidP="006C6404">
      <w:pPr>
        <w:rPr>
          <w:rFonts w:ascii="Gill Sans MT" w:hAnsi="Gill Sans MT"/>
          <w:sz w:val="28"/>
        </w:rPr>
      </w:pPr>
    </w:p>
    <w:p w14:paraId="3F3F8394" w14:textId="77777777" w:rsidR="006C6404" w:rsidRPr="00E627B6" w:rsidRDefault="006C6404" w:rsidP="00C573CA">
      <w:pPr>
        <w:pStyle w:val="Heading4"/>
      </w:pPr>
      <w:r w:rsidRPr="00E627B6">
        <w:t>Future Mitigation Measures</w:t>
      </w:r>
    </w:p>
    <w:p w14:paraId="02A79BFD" w14:textId="77777777" w:rsidR="006C6404" w:rsidRPr="00E627B6" w:rsidRDefault="006C6404" w:rsidP="006C6404">
      <w:pPr>
        <w:pStyle w:val="BodyText"/>
        <w:spacing w:before="100" w:beforeAutospacing="1" w:after="100" w:afterAutospacing="1"/>
      </w:pPr>
      <w:r w:rsidRPr="00E627B6">
        <w:t>Several potential changes to the City’s current strategies have been identified in the above table, and these, as well as recommendations for other future mitigation strategies, are compiled below:</w:t>
      </w:r>
    </w:p>
    <w:p w14:paraId="7317E1F8" w14:textId="77777777" w:rsidR="006C6404" w:rsidRPr="00E627B6" w:rsidRDefault="006C6404" w:rsidP="006C6404">
      <w:pPr>
        <w:pStyle w:val="BulletedList1"/>
      </w:pPr>
      <w:r w:rsidRPr="00E627B6">
        <w:t>Restricting location of mobile homes in high-hazard area and establish a buy-back program for high-risk mobile homes.</w:t>
      </w:r>
    </w:p>
    <w:p w14:paraId="7644D59D" w14:textId="77777777" w:rsidR="006C6404" w:rsidRPr="004F39BA" w:rsidRDefault="006C6404" w:rsidP="006C6404">
      <w:pPr>
        <w:pStyle w:val="BulletedList1"/>
      </w:pPr>
      <w:r w:rsidRPr="004F39BA">
        <w:t>Introduce tree management program to reduce power outages from storms producing high winds.</w:t>
      </w:r>
    </w:p>
    <w:p w14:paraId="49C3D5CE" w14:textId="77777777" w:rsidR="006C6404" w:rsidRPr="00E627B6" w:rsidRDefault="006C6404" w:rsidP="006C6404">
      <w:pPr>
        <w:pStyle w:val="BulletedList1"/>
      </w:pPr>
      <w:r w:rsidRPr="00E627B6">
        <w:t>Disaster resistance evaluation of critical City-owned facilities.</w:t>
      </w:r>
    </w:p>
    <w:p w14:paraId="78EE1DB8" w14:textId="77777777" w:rsidR="006C6404" w:rsidRPr="00E627B6" w:rsidRDefault="006C6404" w:rsidP="006C6404">
      <w:pPr>
        <w:pStyle w:val="BulletedList1"/>
        <w:spacing w:before="100" w:beforeAutospacing="1" w:after="100" w:afterAutospacing="1"/>
      </w:pPr>
      <w:r w:rsidRPr="00E627B6">
        <w:t xml:space="preserve">Work with </w:t>
      </w:r>
      <w:r w:rsidR="00336BCC" w:rsidRPr="00E627B6">
        <w:t>Eversource</w:t>
      </w:r>
      <w:r w:rsidRPr="00E627B6">
        <w:t xml:space="preserve"> to facilitate the underground placement of new utility lines in general and existing utility lines in locations where repetitive outages occur (as applicable). </w:t>
      </w:r>
    </w:p>
    <w:p w14:paraId="61F70C89" w14:textId="77777777" w:rsidR="006C6404" w:rsidRPr="00E627B6" w:rsidRDefault="006C6404" w:rsidP="006C6404">
      <w:pPr>
        <w:pStyle w:val="BulletedList1"/>
        <w:spacing w:before="100" w:beforeAutospacing="1" w:after="100" w:afterAutospacing="1"/>
      </w:pPr>
      <w:r w:rsidRPr="00E627B6">
        <w:t>Participate in the creation of a Regional Debris Management Plan.</w:t>
      </w:r>
    </w:p>
    <w:p w14:paraId="5DA8C4CD" w14:textId="77777777" w:rsidR="006C6404" w:rsidRPr="00E627B6" w:rsidRDefault="006C6404" w:rsidP="006C6404">
      <w:pPr>
        <w:spacing w:before="100" w:beforeAutospacing="1" w:after="100" w:afterAutospacing="1"/>
      </w:pPr>
    </w:p>
    <w:p w14:paraId="2E92CEEE" w14:textId="77777777" w:rsidR="006C6404" w:rsidRPr="00E627B6" w:rsidRDefault="006C6404" w:rsidP="00C573CA">
      <w:pPr>
        <w:pStyle w:val="Heading4"/>
      </w:pPr>
      <w:r w:rsidRPr="00E627B6">
        <w:t>Resource Gaps</w:t>
      </w:r>
    </w:p>
    <w:p w14:paraId="51194DDC" w14:textId="77777777" w:rsidR="006C6404" w:rsidRPr="00E627B6" w:rsidRDefault="006C6404" w:rsidP="006C6404">
      <w:pPr>
        <w:spacing w:before="100" w:beforeAutospacing="1" w:after="100" w:afterAutospacing="1"/>
      </w:pPr>
      <w:r w:rsidRPr="00E627B6">
        <w:t>In order to make continued progress on mitigation measures, the City would need to secure funding for these projects.</w:t>
      </w:r>
    </w:p>
    <w:p w14:paraId="52CCE31D" w14:textId="77777777" w:rsidR="006C6404" w:rsidRPr="00E627B6" w:rsidRDefault="006C6404" w:rsidP="006C6404">
      <w:pPr>
        <w:rPr>
          <w:rFonts w:ascii="Gill Sans MT" w:hAnsi="Gill Sans MT"/>
          <w:sz w:val="28"/>
        </w:rPr>
      </w:pPr>
    </w:p>
    <w:p w14:paraId="1931A27C" w14:textId="77777777" w:rsidR="006C6404" w:rsidRPr="00E627B6" w:rsidRDefault="006C6404" w:rsidP="006C6404">
      <w:pPr>
        <w:rPr>
          <w:rFonts w:ascii="Gill Sans MT" w:hAnsi="Gill Sans MT"/>
          <w:sz w:val="28"/>
        </w:rPr>
      </w:pPr>
      <w:r w:rsidRPr="00E627B6">
        <w:br w:type="page"/>
      </w:r>
    </w:p>
    <w:p w14:paraId="20332572" w14:textId="77777777" w:rsidR="00CA255A" w:rsidRPr="00E627B6" w:rsidRDefault="00CA255A" w:rsidP="00656CB3">
      <w:pPr>
        <w:pStyle w:val="Heading3"/>
        <w:spacing w:before="100" w:beforeAutospacing="1" w:after="100" w:afterAutospacing="1"/>
      </w:pPr>
      <w:bookmarkStart w:id="86" w:name="_Toc127524421"/>
      <w:r w:rsidRPr="00E627B6">
        <w:t>Severe Snow/Ice Storm</w:t>
      </w:r>
      <w:bookmarkEnd w:id="84"/>
      <w:bookmarkEnd w:id="86"/>
    </w:p>
    <w:p w14:paraId="65305B4E" w14:textId="77777777" w:rsidR="00CA255A" w:rsidRPr="00E627B6" w:rsidRDefault="00CA255A" w:rsidP="00656CB3">
      <w:pPr>
        <w:pStyle w:val="BodyText"/>
        <w:spacing w:before="100" w:beforeAutospacing="1" w:after="100" w:afterAutospacing="1"/>
      </w:pPr>
      <w:r w:rsidRPr="00E627B6">
        <w:t xml:space="preserve">Winter storms can be especially challenging for emergency management personnel.  The Massachusetts Emergency Management Agency (MEMA) serves as the primary coordinating entity in the statewide management of all types of winter storms and monitors the National Weather Service (NWS) alerting systems during periods when winter storms are expected. </w:t>
      </w:r>
      <w:r w:rsidR="00B85005" w:rsidRPr="00E627B6">
        <w:t xml:space="preserve"> Even though the storm has usually been forecast, there is no certain way for predicting its length, size or severity.  Therefore, mitigation </w:t>
      </w:r>
      <w:r w:rsidR="00073693" w:rsidRPr="00E627B6">
        <w:t xml:space="preserve">measure </w:t>
      </w:r>
      <w:r w:rsidR="00B85005" w:rsidRPr="00E627B6">
        <w:t xml:space="preserve">must focus on preparedness prior to a severe snow/ice storm.  </w:t>
      </w:r>
    </w:p>
    <w:p w14:paraId="0B2BB7D3" w14:textId="77777777" w:rsidR="00A93D21" w:rsidRPr="00E627B6" w:rsidRDefault="00A93D21" w:rsidP="00C573CA">
      <w:pPr>
        <w:pStyle w:val="Heading4"/>
      </w:pPr>
      <w:r w:rsidRPr="00E627B6">
        <w:t xml:space="preserve">Existing Mitigation Capabilities </w:t>
      </w:r>
    </w:p>
    <w:p w14:paraId="2737D021" w14:textId="77777777" w:rsidR="00B85005" w:rsidRPr="00E627B6" w:rsidRDefault="00B85005" w:rsidP="00656CB3">
      <w:pPr>
        <w:pStyle w:val="BodyText"/>
        <w:spacing w:before="100" w:beforeAutospacing="1" w:after="100" w:afterAutospacing="1"/>
      </w:pPr>
      <w:r w:rsidRPr="00E627B6">
        <w:t xml:space="preserve">The </w:t>
      </w:r>
      <w:r w:rsidR="00A65196" w:rsidRPr="00E627B6">
        <w:t>City</w:t>
      </w:r>
      <w:r w:rsidRPr="00E627B6">
        <w:t>’s current mitigation tools and strategies</w:t>
      </w:r>
      <w:r w:rsidR="00273669" w:rsidRPr="00E627B6">
        <w:t xml:space="preserve"> focus on preparedness, with many regulations and standards established based on safety during storm events</w:t>
      </w:r>
      <w:r w:rsidRPr="00E627B6">
        <w:t xml:space="preserve">.  These current mitigation </w:t>
      </w:r>
      <w:r w:rsidR="00073693" w:rsidRPr="00E627B6">
        <w:t xml:space="preserve">capabilities </w:t>
      </w:r>
      <w:r w:rsidRPr="00E627B6">
        <w:t xml:space="preserve">are outlined in the following table.  </w:t>
      </w:r>
    </w:p>
    <w:p w14:paraId="2338377D" w14:textId="21F5F58B" w:rsidR="0095182E" w:rsidRPr="00E627B6" w:rsidRDefault="00273669" w:rsidP="00656CB3">
      <w:pPr>
        <w:pStyle w:val="BodyText"/>
        <w:spacing w:before="100" w:beforeAutospacing="1" w:after="100" w:afterAutospacing="1"/>
      </w:pPr>
      <w:r w:rsidRPr="00E627B6">
        <w:t xml:space="preserve">Note:  </w:t>
      </w:r>
      <w:r w:rsidR="000D25C7" w:rsidRPr="00E627B6">
        <w:t>For</w:t>
      </w:r>
      <w:r w:rsidRPr="00E627B6">
        <w:t xml:space="preserve"> damages from a winter storm </w:t>
      </w:r>
      <w:r w:rsidR="002A25BA">
        <w:t xml:space="preserve">that </w:t>
      </w:r>
      <w:r w:rsidRPr="00E627B6">
        <w:t>can be caused by flooding, all of the flood protection mitigation</w:t>
      </w:r>
      <w:r w:rsidR="00086CFB">
        <w:t xml:space="preserve"> measures described in Table 5.2</w:t>
      </w:r>
      <w:r w:rsidRPr="00E627B6">
        <w:t xml:space="preserve"> in the previous section can also be considered as mitigation measures for severe snow/ice storms.  </w:t>
      </w:r>
    </w:p>
    <w:tbl>
      <w:tblPr>
        <w:tblpPr w:leftFromText="180" w:rightFromText="180" w:vertAnchor="text" w:horzAnchor="margin" w:tblpX="-324" w:tblpY="83"/>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962"/>
        <w:gridCol w:w="2677"/>
        <w:gridCol w:w="2242"/>
        <w:gridCol w:w="2704"/>
      </w:tblGrid>
      <w:tr w:rsidR="00273669" w:rsidRPr="00E627B6" w14:paraId="54A58D5B" w14:textId="77777777" w:rsidTr="007D4F92">
        <w:trPr>
          <w:trHeight w:val="347"/>
        </w:trPr>
        <w:tc>
          <w:tcPr>
            <w:tcW w:w="10255" w:type="dxa"/>
            <w:gridSpan w:val="5"/>
            <w:shd w:val="clear" w:color="auto" w:fill="000000"/>
            <w:vAlign w:val="center"/>
          </w:tcPr>
          <w:p w14:paraId="3EB58469" w14:textId="09F28A6D" w:rsidR="00273669" w:rsidRPr="00E627B6" w:rsidRDefault="007225A2" w:rsidP="00086CFB">
            <w:pPr>
              <w:pStyle w:val="TableTextChar"/>
              <w:spacing w:before="100" w:beforeAutospacing="1" w:after="100" w:afterAutospacing="1"/>
              <w:jc w:val="center"/>
              <w:rPr>
                <w:rFonts w:ascii="Gill Sans MT" w:hAnsi="Gill Sans MT"/>
                <w:b/>
                <w:bCs/>
                <w:sz w:val="22"/>
                <w:szCs w:val="22"/>
              </w:rPr>
            </w:pPr>
            <w:r>
              <w:rPr>
                <w:rFonts w:ascii="Gill Sans MT" w:hAnsi="Gill Sans MT"/>
                <w:b/>
                <w:bCs/>
                <w:sz w:val="24"/>
                <w:szCs w:val="22"/>
              </w:rPr>
              <w:t>Table 5.4</w:t>
            </w:r>
            <w:r w:rsidR="00273669" w:rsidRPr="00E627B6">
              <w:rPr>
                <w:rFonts w:ascii="Gill Sans MT" w:hAnsi="Gill Sans MT"/>
                <w:b/>
                <w:bCs/>
                <w:sz w:val="24"/>
                <w:szCs w:val="22"/>
              </w:rPr>
              <w:t xml:space="preserve"> Severe Snow/Ice Storm Hazard Mitigation</w:t>
            </w:r>
            <w:r w:rsidR="00BD2EBB" w:rsidRPr="00E627B6">
              <w:rPr>
                <w:rFonts w:ascii="Gill Sans MT" w:hAnsi="Gill Sans MT"/>
                <w:b/>
                <w:bCs/>
                <w:sz w:val="24"/>
                <w:szCs w:val="22"/>
              </w:rPr>
              <w:t xml:space="preserve"> Assessment</w:t>
            </w:r>
          </w:p>
        </w:tc>
      </w:tr>
      <w:tr w:rsidR="00273669" w:rsidRPr="00E627B6" w14:paraId="27C05A06" w14:textId="77777777" w:rsidTr="007D4F92">
        <w:trPr>
          <w:trHeight w:val="710"/>
        </w:trPr>
        <w:tc>
          <w:tcPr>
            <w:tcW w:w="2632" w:type="dxa"/>
            <w:gridSpan w:val="2"/>
            <w:shd w:val="clear" w:color="auto" w:fill="CCCCCC"/>
            <w:vAlign w:val="center"/>
          </w:tcPr>
          <w:p w14:paraId="6E2CB466" w14:textId="77777777" w:rsidR="00273669" w:rsidRPr="00E627B6" w:rsidRDefault="00C607A8" w:rsidP="00656CB3">
            <w:pPr>
              <w:pStyle w:val="TableTextChar"/>
              <w:spacing w:before="100" w:beforeAutospacing="1" w:after="100" w:afterAutospacing="1"/>
              <w:jc w:val="center"/>
              <w:rPr>
                <w:b/>
                <w:bCs/>
                <w:sz w:val="22"/>
                <w:szCs w:val="22"/>
              </w:rPr>
            </w:pPr>
            <w:r w:rsidRPr="00E627B6">
              <w:rPr>
                <w:b/>
                <w:bCs/>
                <w:sz w:val="22"/>
                <w:szCs w:val="22"/>
              </w:rPr>
              <w:t>Capability</w:t>
            </w:r>
          </w:p>
        </w:tc>
        <w:tc>
          <w:tcPr>
            <w:tcW w:w="2677" w:type="dxa"/>
            <w:shd w:val="clear" w:color="auto" w:fill="CCCCCC"/>
            <w:vAlign w:val="center"/>
          </w:tcPr>
          <w:p w14:paraId="44118CD0" w14:textId="77777777" w:rsidR="00273669" w:rsidRPr="00E627B6" w:rsidRDefault="00273669" w:rsidP="00656CB3">
            <w:pPr>
              <w:pStyle w:val="TableTextChar"/>
              <w:spacing w:before="100" w:beforeAutospacing="1" w:after="100" w:afterAutospacing="1"/>
              <w:jc w:val="center"/>
              <w:rPr>
                <w:b/>
                <w:bCs/>
                <w:sz w:val="22"/>
                <w:szCs w:val="22"/>
              </w:rPr>
            </w:pPr>
            <w:r w:rsidRPr="00E627B6">
              <w:rPr>
                <w:b/>
                <w:bCs/>
                <w:sz w:val="22"/>
                <w:szCs w:val="22"/>
              </w:rPr>
              <w:t>Description</w:t>
            </w:r>
          </w:p>
        </w:tc>
        <w:tc>
          <w:tcPr>
            <w:tcW w:w="2242" w:type="dxa"/>
            <w:shd w:val="clear" w:color="auto" w:fill="CCCCCC"/>
            <w:vAlign w:val="center"/>
          </w:tcPr>
          <w:p w14:paraId="7053E6CB" w14:textId="77777777" w:rsidR="00273669" w:rsidRPr="00E627B6" w:rsidRDefault="00C562C8" w:rsidP="00656CB3">
            <w:pPr>
              <w:pStyle w:val="TableTextChar"/>
              <w:spacing w:before="100" w:beforeAutospacing="1" w:after="100" w:afterAutospacing="1"/>
              <w:jc w:val="center"/>
              <w:rPr>
                <w:b/>
                <w:bCs/>
                <w:sz w:val="22"/>
                <w:szCs w:val="22"/>
              </w:rPr>
            </w:pPr>
            <w:r w:rsidRPr="00E627B6">
              <w:rPr>
                <w:b/>
                <w:bCs/>
                <w:sz w:val="22"/>
                <w:szCs w:val="22"/>
              </w:rPr>
              <w:t>Effectiveness</w:t>
            </w:r>
          </w:p>
        </w:tc>
        <w:tc>
          <w:tcPr>
            <w:tcW w:w="2704" w:type="dxa"/>
            <w:tcBorders>
              <w:bottom w:val="single" w:sz="4" w:space="0" w:color="auto"/>
            </w:tcBorders>
            <w:shd w:val="clear" w:color="auto" w:fill="CCCCCC"/>
            <w:vAlign w:val="center"/>
          </w:tcPr>
          <w:p w14:paraId="5DC9F4C7" w14:textId="77777777" w:rsidR="00273669" w:rsidRPr="00E627B6" w:rsidRDefault="00C607A8" w:rsidP="00656CB3">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F87D6F" w:rsidRPr="00E627B6" w14:paraId="7F138FF3" w14:textId="77777777" w:rsidTr="00086CFB">
        <w:trPr>
          <w:trHeight w:val="797"/>
        </w:trPr>
        <w:tc>
          <w:tcPr>
            <w:tcW w:w="670" w:type="dxa"/>
            <w:textDirection w:val="btLr"/>
          </w:tcPr>
          <w:p w14:paraId="194A68F4" w14:textId="77777777" w:rsidR="00F87D6F" w:rsidRPr="00E627B6" w:rsidRDefault="0066540F" w:rsidP="00656CB3">
            <w:pPr>
              <w:pStyle w:val="TableTextChar"/>
              <w:spacing w:before="100" w:beforeAutospacing="1" w:after="100" w:afterAutospacing="1"/>
              <w:jc w:val="center"/>
            </w:pPr>
            <w:r w:rsidRPr="00E627B6">
              <w:t xml:space="preserve">Zoning </w:t>
            </w:r>
            <w:r w:rsidR="00C21B75" w:rsidRPr="00E627B6">
              <w:t>Ordinance</w:t>
            </w:r>
          </w:p>
        </w:tc>
        <w:tc>
          <w:tcPr>
            <w:tcW w:w="1962" w:type="dxa"/>
          </w:tcPr>
          <w:p w14:paraId="56A92B23" w14:textId="77777777" w:rsidR="00F87D6F" w:rsidRPr="00E627B6" w:rsidRDefault="00F87D6F" w:rsidP="00086CFB">
            <w:pPr>
              <w:pStyle w:val="TableTextChar"/>
              <w:spacing w:before="100" w:beforeAutospacing="1" w:after="100" w:afterAutospacing="1"/>
            </w:pPr>
            <w:r w:rsidRPr="00E627B6">
              <w:t xml:space="preserve">Wireless Communications </w:t>
            </w:r>
            <w:r w:rsidR="0066540F" w:rsidRPr="00E627B6">
              <w:t xml:space="preserve">Structures and </w:t>
            </w:r>
            <w:r w:rsidRPr="00E627B6">
              <w:t>Facilities</w:t>
            </w:r>
          </w:p>
        </w:tc>
        <w:tc>
          <w:tcPr>
            <w:tcW w:w="2677" w:type="dxa"/>
          </w:tcPr>
          <w:p w14:paraId="32E8B708" w14:textId="5ED8A7EF" w:rsidR="00F87D6F" w:rsidRPr="00E627B6" w:rsidRDefault="006D016C" w:rsidP="00086CFB">
            <w:pPr>
              <w:pStyle w:val="TableTextChar"/>
              <w:spacing w:before="100" w:beforeAutospacing="1" w:after="100" w:afterAutospacing="1"/>
            </w:pPr>
            <w:r w:rsidRPr="00E627B6">
              <w:t>Structures are required to be as minimally invasive as possible to the environment,</w:t>
            </w:r>
            <w:r w:rsidR="0066540F" w:rsidRPr="00E627B6">
              <w:t xml:space="preserve"> have height restrictions,</w:t>
            </w:r>
            <w:r w:rsidRPr="00E627B6">
              <w:t xml:space="preserve"> and </w:t>
            </w:r>
            <w:r w:rsidR="0066540F" w:rsidRPr="00E627B6">
              <w:t>must be</w:t>
            </w:r>
            <w:r w:rsidRPr="00E627B6">
              <w:t xml:space="preserve"> </w:t>
            </w:r>
            <w:r w:rsidR="0066540F" w:rsidRPr="00E627B6">
              <w:t xml:space="preserve">setback </w:t>
            </w:r>
            <w:r w:rsidR="00FF2570" w:rsidRPr="00E627B6">
              <w:t xml:space="preserve">200 % </w:t>
            </w:r>
            <w:r w:rsidR="00031A90" w:rsidRPr="00E627B6">
              <w:t>of the</w:t>
            </w:r>
            <w:r w:rsidR="0066540F" w:rsidRPr="00E627B6">
              <w:t xml:space="preserve"> structure’s height</w:t>
            </w:r>
            <w:r w:rsidR="00FF2570" w:rsidRPr="00E627B6">
              <w:t>; 100% allowed for “stealth</w:t>
            </w:r>
            <w:r w:rsidR="0066540F" w:rsidRPr="00E627B6">
              <w:t xml:space="preserve"> </w:t>
            </w:r>
            <w:r w:rsidR="00FF2570" w:rsidRPr="00E627B6">
              <w:t>design towers”.</w:t>
            </w:r>
          </w:p>
        </w:tc>
        <w:tc>
          <w:tcPr>
            <w:tcW w:w="2242" w:type="dxa"/>
          </w:tcPr>
          <w:p w14:paraId="24C2752A" w14:textId="77777777" w:rsidR="00F87D6F" w:rsidRPr="00E627B6" w:rsidRDefault="006D016C" w:rsidP="00086CFB">
            <w:pPr>
              <w:pStyle w:val="TableTextChar"/>
              <w:spacing w:before="100" w:beforeAutospacing="1" w:after="100" w:afterAutospacing="1"/>
            </w:pPr>
            <w:r w:rsidRPr="00E627B6">
              <w:t>Very effective for preventing damage in the case of a severe storm.</w:t>
            </w:r>
          </w:p>
        </w:tc>
        <w:tc>
          <w:tcPr>
            <w:tcW w:w="2704" w:type="dxa"/>
            <w:shd w:val="clear" w:color="auto" w:fill="auto"/>
          </w:tcPr>
          <w:p w14:paraId="53159C21" w14:textId="77777777" w:rsidR="00F87D6F" w:rsidRPr="00E627B6" w:rsidRDefault="009512A8" w:rsidP="00086CFB">
            <w:pPr>
              <w:pStyle w:val="TableTextChar"/>
              <w:spacing w:before="100" w:beforeAutospacing="1" w:after="100" w:afterAutospacing="1"/>
            </w:pPr>
            <w:r w:rsidRPr="00E627B6">
              <w:t>None.</w:t>
            </w:r>
          </w:p>
        </w:tc>
      </w:tr>
      <w:tr w:rsidR="006D016C" w:rsidRPr="00E627B6" w14:paraId="6753ADAF" w14:textId="77777777" w:rsidTr="00086CFB">
        <w:trPr>
          <w:trHeight w:val="797"/>
        </w:trPr>
        <w:tc>
          <w:tcPr>
            <w:tcW w:w="670" w:type="dxa"/>
            <w:vMerge w:val="restart"/>
            <w:textDirection w:val="btLr"/>
          </w:tcPr>
          <w:p w14:paraId="2C86680C" w14:textId="77777777" w:rsidR="006D016C" w:rsidRPr="00E627B6" w:rsidRDefault="006D016C" w:rsidP="00656CB3">
            <w:pPr>
              <w:pStyle w:val="TableTextChar"/>
              <w:spacing w:before="100" w:beforeAutospacing="1" w:after="100" w:afterAutospacing="1"/>
              <w:jc w:val="center"/>
            </w:pPr>
            <w:r w:rsidRPr="00E627B6">
              <w:t>Subdivision Regulations</w:t>
            </w:r>
          </w:p>
        </w:tc>
        <w:tc>
          <w:tcPr>
            <w:tcW w:w="1962" w:type="dxa"/>
            <w:vMerge w:val="restart"/>
          </w:tcPr>
          <w:p w14:paraId="3B52571F" w14:textId="77777777" w:rsidR="006D016C" w:rsidRPr="00E627B6" w:rsidRDefault="006D016C" w:rsidP="00086CFB">
            <w:pPr>
              <w:pStyle w:val="TableTextChar"/>
              <w:spacing w:before="100" w:beforeAutospacing="1" w:after="100" w:afterAutospacing="1"/>
            </w:pPr>
            <w:r w:rsidRPr="00E627B6">
              <w:t>Design Standards</w:t>
            </w:r>
          </w:p>
        </w:tc>
        <w:tc>
          <w:tcPr>
            <w:tcW w:w="2677" w:type="dxa"/>
          </w:tcPr>
          <w:p w14:paraId="60E51408" w14:textId="77777777" w:rsidR="006D016C" w:rsidRPr="00E627B6" w:rsidRDefault="006D016C" w:rsidP="00086CFB">
            <w:pPr>
              <w:pStyle w:val="TableTextChar"/>
              <w:spacing w:before="100" w:beforeAutospacing="1" w:after="100" w:afterAutospacing="1"/>
            </w:pPr>
            <w:r w:rsidRPr="00E627B6">
              <w:t>Utilities must be placed underground at time of construction</w:t>
            </w:r>
          </w:p>
        </w:tc>
        <w:tc>
          <w:tcPr>
            <w:tcW w:w="2242" w:type="dxa"/>
          </w:tcPr>
          <w:p w14:paraId="4F3E5398" w14:textId="77777777" w:rsidR="006D016C" w:rsidRPr="00E627B6" w:rsidRDefault="006D016C" w:rsidP="00086CFB">
            <w:pPr>
              <w:pStyle w:val="TableTextChar"/>
              <w:spacing w:before="100" w:beforeAutospacing="1" w:after="100" w:afterAutospacing="1"/>
            </w:pPr>
            <w:r w:rsidRPr="00E627B6">
              <w:t>Effective for preventing power loss.</w:t>
            </w:r>
          </w:p>
        </w:tc>
        <w:tc>
          <w:tcPr>
            <w:tcW w:w="2704" w:type="dxa"/>
            <w:shd w:val="clear" w:color="auto" w:fill="auto"/>
          </w:tcPr>
          <w:p w14:paraId="2519BC25" w14:textId="77777777" w:rsidR="006D016C" w:rsidRPr="00E627B6" w:rsidRDefault="009512A8" w:rsidP="00086CFB">
            <w:pPr>
              <w:pStyle w:val="TableTextChar"/>
              <w:spacing w:before="100" w:beforeAutospacing="1" w:after="100" w:afterAutospacing="1"/>
            </w:pPr>
            <w:r w:rsidRPr="00E627B6">
              <w:t>None.</w:t>
            </w:r>
          </w:p>
        </w:tc>
      </w:tr>
      <w:tr w:rsidR="006D016C" w:rsidRPr="00E627B6" w14:paraId="298DD104" w14:textId="77777777" w:rsidTr="00086CFB">
        <w:trPr>
          <w:trHeight w:val="797"/>
        </w:trPr>
        <w:tc>
          <w:tcPr>
            <w:tcW w:w="670" w:type="dxa"/>
            <w:vMerge/>
            <w:textDirection w:val="btLr"/>
          </w:tcPr>
          <w:p w14:paraId="103AEF0A" w14:textId="77777777" w:rsidR="006D016C" w:rsidRPr="00E627B6" w:rsidRDefault="006D016C" w:rsidP="00656CB3">
            <w:pPr>
              <w:pStyle w:val="TableTextChar"/>
              <w:spacing w:before="100" w:beforeAutospacing="1" w:after="100" w:afterAutospacing="1"/>
              <w:jc w:val="center"/>
            </w:pPr>
          </w:p>
        </w:tc>
        <w:tc>
          <w:tcPr>
            <w:tcW w:w="1962" w:type="dxa"/>
            <w:vMerge/>
          </w:tcPr>
          <w:p w14:paraId="3FF10BA7" w14:textId="77777777" w:rsidR="006D016C" w:rsidRPr="00E627B6" w:rsidRDefault="006D016C" w:rsidP="00086CFB">
            <w:pPr>
              <w:pStyle w:val="TableTextChar"/>
              <w:spacing w:before="100" w:beforeAutospacing="1" w:after="100" w:afterAutospacing="1"/>
            </w:pPr>
          </w:p>
        </w:tc>
        <w:tc>
          <w:tcPr>
            <w:tcW w:w="2677" w:type="dxa"/>
          </w:tcPr>
          <w:p w14:paraId="1D58E847" w14:textId="77777777" w:rsidR="006D016C" w:rsidRPr="00E627B6" w:rsidRDefault="006D016C" w:rsidP="00086CFB">
            <w:pPr>
              <w:pStyle w:val="TableTextChar"/>
              <w:spacing w:before="100" w:beforeAutospacing="1" w:after="100" w:afterAutospacing="1"/>
            </w:pPr>
            <w:r w:rsidRPr="00E627B6">
              <w:t>Street grade regulations (</w:t>
            </w:r>
            <w:r w:rsidR="0066540F" w:rsidRPr="00E627B6">
              <w:t>maximum 10%</w:t>
            </w:r>
            <w:r w:rsidRPr="00E627B6">
              <w:t>)</w:t>
            </w:r>
          </w:p>
        </w:tc>
        <w:tc>
          <w:tcPr>
            <w:tcW w:w="2242" w:type="dxa"/>
          </w:tcPr>
          <w:p w14:paraId="76D3A0C4" w14:textId="77777777" w:rsidR="006D016C" w:rsidRPr="00E627B6" w:rsidRDefault="006D016C" w:rsidP="00086CFB">
            <w:pPr>
              <w:pStyle w:val="TableTextChar"/>
              <w:spacing w:before="100" w:beforeAutospacing="1" w:after="100" w:afterAutospacing="1"/>
            </w:pPr>
            <w:r w:rsidRPr="00E627B6">
              <w:t>Effective.</w:t>
            </w:r>
          </w:p>
        </w:tc>
        <w:tc>
          <w:tcPr>
            <w:tcW w:w="2704" w:type="dxa"/>
            <w:shd w:val="clear" w:color="auto" w:fill="auto"/>
          </w:tcPr>
          <w:p w14:paraId="2FCB6927" w14:textId="77777777" w:rsidR="006D016C" w:rsidRPr="00E627B6" w:rsidRDefault="009512A8" w:rsidP="00086CFB">
            <w:pPr>
              <w:pStyle w:val="TableTextChar"/>
              <w:spacing w:before="100" w:beforeAutospacing="1" w:after="100" w:afterAutospacing="1"/>
            </w:pPr>
            <w:r w:rsidRPr="00E627B6">
              <w:t>None.</w:t>
            </w:r>
          </w:p>
        </w:tc>
      </w:tr>
      <w:tr w:rsidR="006D016C" w:rsidRPr="00E627B6" w14:paraId="04F89158" w14:textId="77777777" w:rsidTr="00086CFB">
        <w:trPr>
          <w:trHeight w:val="796"/>
        </w:trPr>
        <w:tc>
          <w:tcPr>
            <w:tcW w:w="2632" w:type="dxa"/>
            <w:gridSpan w:val="2"/>
          </w:tcPr>
          <w:p w14:paraId="409843BF" w14:textId="77777777" w:rsidR="006D016C" w:rsidRPr="00E627B6" w:rsidRDefault="006D016C" w:rsidP="00086CFB">
            <w:pPr>
              <w:pStyle w:val="TableTextChar"/>
              <w:spacing w:before="100" w:beforeAutospacing="1" w:after="100" w:afterAutospacing="1"/>
            </w:pPr>
            <w:r w:rsidRPr="00E627B6">
              <w:t>State Building Code</w:t>
            </w:r>
          </w:p>
        </w:tc>
        <w:tc>
          <w:tcPr>
            <w:tcW w:w="2677" w:type="dxa"/>
          </w:tcPr>
          <w:p w14:paraId="2C6BC031" w14:textId="77777777" w:rsidR="006D016C" w:rsidRPr="00E627B6" w:rsidRDefault="006D016C" w:rsidP="00086CFB">
            <w:pPr>
              <w:pStyle w:val="TableTextChar"/>
              <w:spacing w:before="100" w:beforeAutospacing="1" w:after="100" w:afterAutospacing="1"/>
            </w:pPr>
            <w:r w:rsidRPr="00E627B6">
              <w:t xml:space="preserve">The </w:t>
            </w:r>
            <w:r w:rsidR="00A65196" w:rsidRPr="00E627B6">
              <w:t>City</w:t>
            </w:r>
            <w:r w:rsidRPr="00E627B6">
              <w:t xml:space="preserve"> of </w:t>
            </w:r>
            <w:r w:rsidR="004920F3" w:rsidRPr="00E627B6">
              <w:t>Springfield</w:t>
            </w:r>
            <w:r w:rsidRPr="00E627B6">
              <w:t xml:space="preserve"> has adopted the Massachusetts State Building Code.</w:t>
            </w:r>
          </w:p>
        </w:tc>
        <w:tc>
          <w:tcPr>
            <w:tcW w:w="2242" w:type="dxa"/>
          </w:tcPr>
          <w:p w14:paraId="3CB8EE6B" w14:textId="77777777" w:rsidR="006D016C" w:rsidRPr="00E627B6" w:rsidRDefault="006D016C" w:rsidP="00086CFB">
            <w:pPr>
              <w:pStyle w:val="TableTextChar"/>
              <w:spacing w:before="100" w:beforeAutospacing="1" w:after="100" w:afterAutospacing="1"/>
            </w:pPr>
            <w:r w:rsidRPr="00E627B6">
              <w:t>Effective.</w:t>
            </w:r>
          </w:p>
        </w:tc>
        <w:tc>
          <w:tcPr>
            <w:tcW w:w="2704" w:type="dxa"/>
            <w:shd w:val="clear" w:color="auto" w:fill="auto"/>
          </w:tcPr>
          <w:p w14:paraId="1D9F57D0" w14:textId="77777777" w:rsidR="006D016C" w:rsidRPr="00E627B6" w:rsidRDefault="009512A8" w:rsidP="00086CFB">
            <w:pPr>
              <w:pStyle w:val="TableTextChar"/>
              <w:spacing w:before="100" w:beforeAutospacing="1" w:after="100" w:afterAutospacing="1"/>
            </w:pPr>
            <w:r w:rsidRPr="00E627B6">
              <w:t>None.</w:t>
            </w:r>
          </w:p>
        </w:tc>
      </w:tr>
      <w:tr w:rsidR="006D016C" w:rsidRPr="00E627B6" w14:paraId="620B902A" w14:textId="77777777" w:rsidTr="00086CFB">
        <w:trPr>
          <w:trHeight w:val="796"/>
        </w:trPr>
        <w:tc>
          <w:tcPr>
            <w:tcW w:w="2632" w:type="dxa"/>
            <w:gridSpan w:val="2"/>
          </w:tcPr>
          <w:p w14:paraId="4EEC9B15" w14:textId="77777777" w:rsidR="006D016C" w:rsidRPr="00E627B6" w:rsidRDefault="006D016C" w:rsidP="00086CFB">
            <w:pPr>
              <w:pStyle w:val="TableTextChar"/>
              <w:spacing w:before="100" w:beforeAutospacing="1" w:after="100" w:afterAutospacing="1"/>
            </w:pPr>
            <w:r w:rsidRPr="00E627B6">
              <w:t>Backup Electric Power</w:t>
            </w:r>
          </w:p>
        </w:tc>
        <w:tc>
          <w:tcPr>
            <w:tcW w:w="2677" w:type="dxa"/>
          </w:tcPr>
          <w:p w14:paraId="660664B8" w14:textId="77777777" w:rsidR="006D016C" w:rsidRPr="00E627B6" w:rsidRDefault="008B5B54" w:rsidP="00086CFB">
            <w:pPr>
              <w:pStyle w:val="TableTextChar"/>
              <w:spacing w:before="100" w:beforeAutospacing="1" w:after="100" w:afterAutospacing="1"/>
            </w:pPr>
            <w:r w:rsidRPr="00E627B6">
              <w:t>Identified s</w:t>
            </w:r>
            <w:r w:rsidR="006D016C" w:rsidRPr="00E627B6">
              <w:t>helters have backup power, three mobile generators</w:t>
            </w:r>
          </w:p>
        </w:tc>
        <w:tc>
          <w:tcPr>
            <w:tcW w:w="2242" w:type="dxa"/>
          </w:tcPr>
          <w:p w14:paraId="1E52DCDC" w14:textId="77777777" w:rsidR="006D016C" w:rsidRPr="00E627B6" w:rsidRDefault="006D016C" w:rsidP="00086CFB">
            <w:pPr>
              <w:pStyle w:val="TableTextChar"/>
              <w:spacing w:before="100" w:beforeAutospacing="1" w:after="100" w:afterAutospacing="1"/>
            </w:pPr>
            <w:r w:rsidRPr="00E627B6">
              <w:t>Very effective in case of power loss.</w:t>
            </w:r>
          </w:p>
        </w:tc>
        <w:tc>
          <w:tcPr>
            <w:tcW w:w="2704" w:type="dxa"/>
            <w:shd w:val="clear" w:color="auto" w:fill="auto"/>
          </w:tcPr>
          <w:p w14:paraId="6BEF9A9E" w14:textId="77777777" w:rsidR="006D016C" w:rsidRPr="00E627B6" w:rsidRDefault="009512A8" w:rsidP="00086CFB">
            <w:pPr>
              <w:pStyle w:val="TableTextChar"/>
              <w:spacing w:before="100" w:beforeAutospacing="1" w:after="100" w:afterAutospacing="1"/>
            </w:pPr>
            <w:r w:rsidRPr="00E627B6">
              <w:t>None.</w:t>
            </w:r>
          </w:p>
        </w:tc>
      </w:tr>
      <w:tr w:rsidR="006D016C" w:rsidRPr="00E627B6" w14:paraId="0456CF39" w14:textId="77777777" w:rsidTr="00086CFB">
        <w:trPr>
          <w:trHeight w:val="796"/>
        </w:trPr>
        <w:tc>
          <w:tcPr>
            <w:tcW w:w="2632" w:type="dxa"/>
            <w:gridSpan w:val="2"/>
          </w:tcPr>
          <w:p w14:paraId="70A68355" w14:textId="77777777" w:rsidR="006D016C" w:rsidRPr="00E627B6" w:rsidRDefault="006D016C" w:rsidP="00086CFB">
            <w:pPr>
              <w:pStyle w:val="TableTextChar"/>
              <w:spacing w:before="100" w:beforeAutospacing="1" w:after="100" w:afterAutospacing="1"/>
            </w:pPr>
            <w:r w:rsidRPr="00E627B6">
              <w:t>Tree Management</w:t>
            </w:r>
          </w:p>
        </w:tc>
        <w:tc>
          <w:tcPr>
            <w:tcW w:w="2677" w:type="dxa"/>
          </w:tcPr>
          <w:p w14:paraId="3F09392F" w14:textId="77777777" w:rsidR="006D016C" w:rsidRPr="00E627B6" w:rsidRDefault="006D016C" w:rsidP="00086CFB">
            <w:pPr>
              <w:pStyle w:val="TableTextChar"/>
              <w:spacing w:before="100" w:beforeAutospacing="1" w:after="100" w:afterAutospacing="1"/>
            </w:pPr>
            <w:r w:rsidRPr="00E627B6">
              <w:t xml:space="preserve">List of dangerous trees created annually for </w:t>
            </w:r>
            <w:r w:rsidR="00E2544E" w:rsidRPr="00E627B6">
              <w:t>Eversource</w:t>
            </w:r>
            <w:r w:rsidRPr="00E627B6">
              <w:t>.</w:t>
            </w:r>
          </w:p>
        </w:tc>
        <w:tc>
          <w:tcPr>
            <w:tcW w:w="2242" w:type="dxa"/>
          </w:tcPr>
          <w:p w14:paraId="5FE389BA" w14:textId="77777777" w:rsidR="006D016C" w:rsidRPr="00E627B6" w:rsidRDefault="006D016C" w:rsidP="00086CFB">
            <w:pPr>
              <w:pStyle w:val="TableTextChar"/>
              <w:spacing w:before="100" w:beforeAutospacing="1" w:after="100" w:afterAutospacing="1"/>
            </w:pPr>
            <w:r w:rsidRPr="00E627B6">
              <w:t>Very effective, preventative collaboration.</w:t>
            </w:r>
          </w:p>
        </w:tc>
        <w:tc>
          <w:tcPr>
            <w:tcW w:w="2704" w:type="dxa"/>
            <w:shd w:val="clear" w:color="auto" w:fill="auto"/>
          </w:tcPr>
          <w:p w14:paraId="3727939D" w14:textId="77777777" w:rsidR="006D016C" w:rsidRPr="00E627B6" w:rsidRDefault="00A21ABD" w:rsidP="00086CFB">
            <w:pPr>
              <w:pStyle w:val="TableTextChar"/>
              <w:spacing w:before="100" w:beforeAutospacing="1" w:after="100" w:afterAutospacing="1"/>
            </w:pPr>
            <w:r w:rsidRPr="00E627B6">
              <w:t>Reduce power outages resulting from wind, snow and ice storms.</w:t>
            </w:r>
          </w:p>
        </w:tc>
      </w:tr>
    </w:tbl>
    <w:p w14:paraId="11586160" w14:textId="77777777" w:rsidR="007F0777" w:rsidRPr="00E627B6" w:rsidRDefault="007F0777" w:rsidP="00C573CA">
      <w:pPr>
        <w:pStyle w:val="Heading4"/>
      </w:pPr>
      <w:r w:rsidRPr="00E627B6">
        <w:t xml:space="preserve">Future Mitigation </w:t>
      </w:r>
      <w:r w:rsidR="00E24E60" w:rsidRPr="00E627B6">
        <w:t>Measures</w:t>
      </w:r>
    </w:p>
    <w:p w14:paraId="069C650A" w14:textId="77777777" w:rsidR="007F0777" w:rsidRPr="00E627B6" w:rsidRDefault="007F0777" w:rsidP="00656CB3">
      <w:pPr>
        <w:pStyle w:val="BodyText"/>
        <w:spacing w:before="100" w:beforeAutospacing="1" w:after="100" w:afterAutospacing="1"/>
      </w:pPr>
      <w:r w:rsidRPr="00E627B6">
        <w:t xml:space="preserve">Several potential changes to the </w:t>
      </w:r>
      <w:r w:rsidR="00A65196" w:rsidRPr="00E627B6">
        <w:t>City</w:t>
      </w:r>
      <w:r w:rsidRPr="00E627B6">
        <w:t>’s current strategies have been identified in the above table, and these, as well as recommendations for other future mitigation strategies, are compiled below:</w:t>
      </w:r>
    </w:p>
    <w:p w14:paraId="38DCD6D9" w14:textId="77777777" w:rsidR="001429EF" w:rsidRPr="00E627B6" w:rsidRDefault="001429EF" w:rsidP="00656CB3">
      <w:pPr>
        <w:pStyle w:val="BulletedList1"/>
        <w:spacing w:before="100" w:beforeAutospacing="1" w:after="100" w:afterAutospacing="1"/>
      </w:pPr>
      <w:r w:rsidRPr="00E627B6">
        <w:t xml:space="preserve">Work with </w:t>
      </w:r>
      <w:r w:rsidR="00E2544E" w:rsidRPr="00E627B6">
        <w:t>Eversource</w:t>
      </w:r>
      <w:r w:rsidRPr="00E627B6">
        <w:t xml:space="preserve"> to facilitate the underground placement of new utility lines in general and existing utility lines in locations where repetitive outag</w:t>
      </w:r>
      <w:r w:rsidR="00D57229" w:rsidRPr="00E627B6">
        <w:t xml:space="preserve">es occur (as applicable). </w:t>
      </w:r>
    </w:p>
    <w:p w14:paraId="0B2B0EBD" w14:textId="77777777" w:rsidR="001429EF" w:rsidRPr="00E627B6" w:rsidRDefault="001429EF" w:rsidP="00656CB3">
      <w:pPr>
        <w:pStyle w:val="BulletedList1"/>
        <w:spacing w:before="100" w:beforeAutospacing="1" w:after="100" w:afterAutospacing="1"/>
      </w:pPr>
      <w:r w:rsidRPr="00E627B6">
        <w:t>Determine if existing generators at shelters are effective, replace if not effective.</w:t>
      </w:r>
    </w:p>
    <w:p w14:paraId="0DE11C37" w14:textId="77777777" w:rsidR="001429EF" w:rsidRPr="00E627B6" w:rsidRDefault="001429EF" w:rsidP="00656CB3">
      <w:pPr>
        <w:pStyle w:val="BulletedList1"/>
        <w:spacing w:before="100" w:beforeAutospacing="1" w:after="100" w:afterAutospacing="1"/>
      </w:pPr>
      <w:r w:rsidRPr="00E627B6">
        <w:t xml:space="preserve">Increase enforcement of restrictions prohibiting residents from plowing snow into the road. </w:t>
      </w:r>
    </w:p>
    <w:p w14:paraId="10041C43" w14:textId="77777777" w:rsidR="00252C4C" w:rsidRPr="00E627B6" w:rsidRDefault="001429EF" w:rsidP="00656CB3">
      <w:pPr>
        <w:pStyle w:val="BulletedList1"/>
        <w:spacing w:before="100" w:beforeAutospacing="1" w:after="100" w:afterAutospacing="1"/>
      </w:pPr>
      <w:r w:rsidRPr="00E627B6">
        <w:t>Participate in the creation of a Regional Debris Management Plan.</w:t>
      </w:r>
    </w:p>
    <w:p w14:paraId="08BCE540" w14:textId="77777777" w:rsidR="00252C4C" w:rsidRPr="00E627B6" w:rsidRDefault="0095182E" w:rsidP="00656CB3">
      <w:pPr>
        <w:pStyle w:val="BodyText"/>
        <w:spacing w:before="100" w:beforeAutospacing="1" w:after="100" w:afterAutospacing="1"/>
      </w:pPr>
      <w:r w:rsidRPr="00E627B6">
        <w:rPr>
          <w:noProof/>
        </w:rPr>
        <mc:AlternateContent>
          <mc:Choice Requires="wps">
            <w:drawing>
              <wp:anchor distT="0" distB="0" distL="114300" distR="114300" simplePos="0" relativeHeight="251656192" behindDoc="0" locked="0" layoutInCell="1" allowOverlap="1" wp14:anchorId="1DE9F969" wp14:editId="3411F22F">
                <wp:simplePos x="0" y="0"/>
                <wp:positionH relativeFrom="column">
                  <wp:posOffset>358140</wp:posOffset>
                </wp:positionH>
                <wp:positionV relativeFrom="paragraph">
                  <wp:posOffset>118745</wp:posOffset>
                </wp:positionV>
                <wp:extent cx="5143500" cy="1714500"/>
                <wp:effectExtent l="0" t="0" r="19050" b="1905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14500"/>
                        </a:xfrm>
                        <a:prstGeom prst="rect">
                          <a:avLst/>
                        </a:prstGeom>
                        <a:solidFill>
                          <a:srgbClr val="C0C0C0">
                            <a:alpha val="50000"/>
                          </a:srgbClr>
                        </a:solidFill>
                        <a:ln w="9525">
                          <a:solidFill>
                            <a:srgbClr val="000000"/>
                          </a:solidFill>
                          <a:miter lim="800000"/>
                          <a:headEnd/>
                          <a:tailEnd/>
                        </a:ln>
                      </wps:spPr>
                      <wps:txbx>
                        <w:txbxContent>
                          <w:p w14:paraId="0CAB58B9" w14:textId="77777777" w:rsidR="00525186" w:rsidRPr="006759EB" w:rsidRDefault="00525186" w:rsidP="0095182E">
                            <w:pPr>
                              <w:pStyle w:val="TableTextChar"/>
                              <w:jc w:val="center"/>
                              <w:rPr>
                                <w:b/>
                                <w:bCs/>
                                <w:sz w:val="24"/>
                              </w:rPr>
                            </w:pPr>
                            <w:r w:rsidRPr="006759EB">
                              <w:rPr>
                                <w:b/>
                                <w:bCs/>
                                <w:sz w:val="24"/>
                              </w:rPr>
                              <w:t>What is a Regional Debris Management Plan?</w:t>
                            </w:r>
                          </w:p>
                          <w:p w14:paraId="247764FC" w14:textId="77777777" w:rsidR="00525186" w:rsidRPr="006759EB" w:rsidRDefault="00525186" w:rsidP="0095182E">
                            <w:pPr>
                              <w:pStyle w:val="TableTextChar"/>
                              <w:jc w:val="center"/>
                              <w:rPr>
                                <w:b/>
                                <w:bCs/>
                                <w:sz w:val="24"/>
                              </w:rPr>
                            </w:pPr>
                          </w:p>
                          <w:p w14:paraId="1369DEBB" w14:textId="77777777" w:rsidR="00525186" w:rsidRPr="006759EB" w:rsidRDefault="00525186" w:rsidP="006759EB">
                            <w:pPr>
                              <w:pStyle w:val="BodyText"/>
                            </w:pPr>
                            <w:r w:rsidRPr="006759EB">
                              <w:t>Natural disasters can precipitate a variety of debris, including trees, construction and demolition materials and personal property.  After a natural disaster, potential threats to the health, safety and welfare of impacted citizens can be minimized through the implementation of a debris management plan.  Such a plan can be critical to recovery efforts after a disaster, including facilitating the receipt of FEMA funds for debris clearance, removal and disposal.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9F969" id="_x0000_s1032" type="#_x0000_t202" style="position:absolute;left:0;text-align:left;margin-left:28.2pt;margin-top:9.35pt;width:40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" fillcolor="silver">
                <v:fill opacity="32896f"/>
                <v:textbox>
                  <w:txbxContent>
                    <w:p w14:paraId="0CAB58B9" w14:textId="77777777" w:rsidR="00525186" w:rsidRPr="006759EB" w:rsidRDefault="00525186" w:rsidP="0095182E">
                      <w:pPr>
                        <w:pStyle w:val="TableTextChar"/>
                        <w:jc w:val="center"/>
                        <w:rPr>
                          <w:b/>
                          <w:bCs/>
                          <w:sz w:val="24"/>
                        </w:rPr>
                      </w:pPr>
                      <w:r w:rsidRPr="006759EB">
                        <w:rPr>
                          <w:b/>
                          <w:bCs/>
                          <w:sz w:val="24"/>
                        </w:rPr>
                        <w:t>What is a Regional Debris Management Plan?</w:t>
                      </w:r>
                    </w:p>
                    <w:p w14:paraId="247764FC" w14:textId="77777777" w:rsidR="00525186" w:rsidRPr="006759EB" w:rsidRDefault="00525186" w:rsidP="0095182E">
                      <w:pPr>
                        <w:pStyle w:val="TableTextChar"/>
                        <w:jc w:val="center"/>
                        <w:rPr>
                          <w:b/>
                          <w:bCs/>
                          <w:sz w:val="24"/>
                        </w:rPr>
                      </w:pPr>
                    </w:p>
                    <w:p w14:paraId="1369DEBB" w14:textId="77777777" w:rsidR="00525186" w:rsidRPr="006759EB" w:rsidRDefault="00525186" w:rsidP="006759EB">
                      <w:pPr>
                        <w:pStyle w:val="BodyText"/>
                      </w:pPr>
                      <w:r w:rsidRPr="006759EB">
                        <w:t>Natural disasters can precipitate a variety of debris, including trees, construction and demolition materials and personal property.  After a natural disaster, potential threats to the health, safety and welfare of impacted citizens can be minimized through the implementation of a debris management plan.  Such a plan can be critical to recovery efforts after a disaster, including facilitating the receipt of FEMA funds for debris clearance, removal and disposal.</w:t>
                      </w:r>
                    </w:p>
                  </w:txbxContent>
                </v:textbox>
                <w10:wrap type="square"/>
              </v:shape>
            </w:pict>
          </mc:Fallback>
        </mc:AlternateContent>
      </w:r>
    </w:p>
    <w:p w14:paraId="51B3707C" w14:textId="77777777" w:rsidR="00252C4C" w:rsidRPr="00E627B6" w:rsidRDefault="00252C4C" w:rsidP="00656CB3">
      <w:pPr>
        <w:pStyle w:val="BodyText"/>
        <w:spacing w:before="100" w:beforeAutospacing="1" w:after="100" w:afterAutospacing="1"/>
      </w:pPr>
    </w:p>
    <w:p w14:paraId="6BEF33A4" w14:textId="77777777" w:rsidR="0095182E" w:rsidRPr="00E627B6" w:rsidRDefault="0095182E" w:rsidP="00656CB3">
      <w:pPr>
        <w:spacing w:before="100" w:beforeAutospacing="1" w:after="100" w:afterAutospacing="1"/>
      </w:pPr>
      <w:bookmarkStart w:id="87" w:name="_Toc363548270"/>
    </w:p>
    <w:p w14:paraId="529CF850" w14:textId="77777777" w:rsidR="0095182E" w:rsidRPr="00E627B6" w:rsidRDefault="0095182E" w:rsidP="00656CB3">
      <w:pPr>
        <w:spacing w:before="100" w:beforeAutospacing="1" w:after="100" w:afterAutospacing="1"/>
      </w:pPr>
    </w:p>
    <w:p w14:paraId="6AEEF7E4" w14:textId="54EA9795" w:rsidR="008A6F04" w:rsidRDefault="008A6F04" w:rsidP="00656CB3">
      <w:pPr>
        <w:spacing w:before="100" w:beforeAutospacing="1" w:after="100" w:afterAutospacing="1"/>
      </w:pPr>
    </w:p>
    <w:p w14:paraId="46C619C0" w14:textId="77777777" w:rsidR="0070591D" w:rsidRPr="00E627B6" w:rsidRDefault="0070591D" w:rsidP="00656CB3">
      <w:pPr>
        <w:spacing w:before="100" w:beforeAutospacing="1" w:after="100" w:afterAutospacing="1"/>
      </w:pPr>
    </w:p>
    <w:p w14:paraId="6CA8D611" w14:textId="77777777" w:rsidR="008A6F04" w:rsidRPr="00E627B6" w:rsidRDefault="008A6F04" w:rsidP="00C573CA">
      <w:pPr>
        <w:pStyle w:val="Heading4"/>
      </w:pPr>
      <w:r w:rsidRPr="00E627B6">
        <w:t>Resource Gaps</w:t>
      </w:r>
    </w:p>
    <w:p w14:paraId="24294E47" w14:textId="77777777" w:rsidR="008A6F04" w:rsidRPr="00E627B6" w:rsidRDefault="00E54357" w:rsidP="00656CB3">
      <w:pPr>
        <w:spacing w:before="100" w:beforeAutospacing="1" w:after="100" w:afterAutospacing="1"/>
      </w:pPr>
      <w:r w:rsidRPr="00E627B6">
        <w:t>In order to make continued progress on mitigation measures, the City would need to secure funding for these projects.</w:t>
      </w:r>
    </w:p>
    <w:p w14:paraId="5FACB642" w14:textId="77777777" w:rsidR="008A6F04" w:rsidRPr="00E627B6" w:rsidRDefault="008A6F04" w:rsidP="00656CB3">
      <w:pPr>
        <w:spacing w:before="100" w:beforeAutospacing="1" w:after="100" w:afterAutospacing="1"/>
      </w:pPr>
    </w:p>
    <w:p w14:paraId="7FD8F237" w14:textId="77777777" w:rsidR="00EF5DC5" w:rsidRPr="00E627B6" w:rsidRDefault="00EF5DC5">
      <w:pPr>
        <w:rPr>
          <w:rFonts w:ascii="Gill Sans MT" w:hAnsi="Gill Sans MT"/>
          <w:sz w:val="28"/>
        </w:rPr>
      </w:pPr>
      <w:r w:rsidRPr="00E627B6">
        <w:br w:type="page"/>
      </w:r>
    </w:p>
    <w:p w14:paraId="40D12BEE" w14:textId="77777777" w:rsidR="002D154A" w:rsidRPr="00E627B6" w:rsidRDefault="002D154A" w:rsidP="002D154A">
      <w:pPr>
        <w:pStyle w:val="Heading3"/>
        <w:spacing w:before="100" w:beforeAutospacing="1" w:after="100" w:afterAutospacing="1"/>
      </w:pPr>
      <w:bookmarkStart w:id="88" w:name="_Toc127524422"/>
      <w:bookmarkStart w:id="89" w:name="_Toc363548271"/>
      <w:bookmarkEnd w:id="87"/>
      <w:r w:rsidRPr="00E627B6">
        <w:t>Wildfire/Brushfire</w:t>
      </w:r>
      <w:bookmarkEnd w:id="88"/>
    </w:p>
    <w:p w14:paraId="338F1E5B" w14:textId="77777777" w:rsidR="002D154A" w:rsidRPr="00E627B6" w:rsidRDefault="002D154A" w:rsidP="002D154A">
      <w:pPr>
        <w:pStyle w:val="BodyText"/>
        <w:spacing w:before="100" w:beforeAutospacing="1" w:after="100" w:afterAutospacing="1"/>
      </w:pPr>
      <w:r w:rsidRPr="00E627B6">
        <w:t xml:space="preserve">Although somewhat common, the vast majority of brushfires in Springfield are small and quickly contained.  However, as with any illegal fire or brushfire, there is always the risk that a small brushfire could grow into a larger, more dangerous wildfire, especially if conditions are right.  Therefore, it is important to take steps to prevent wildfires and brushfires from turning into natural disasters.  </w:t>
      </w:r>
    </w:p>
    <w:p w14:paraId="148C5B2F" w14:textId="77777777" w:rsidR="002D154A" w:rsidRPr="00E627B6" w:rsidRDefault="002D154A" w:rsidP="002D154A">
      <w:pPr>
        <w:pStyle w:val="BodyText"/>
        <w:spacing w:before="100" w:beforeAutospacing="1" w:after="100" w:afterAutospacing="1"/>
      </w:pPr>
      <w:r w:rsidRPr="00E627B6">
        <w:t>Existing Mitigation Capabilities The following table identifies what the City is currently doing to manage brushfires and makes some suggested potential changes and recommendations for decreasing the City’s likelihood of being heavily impacted by a wildfire or brushfire.</w:t>
      </w:r>
    </w:p>
    <w:tbl>
      <w:tblPr>
        <w:tblpPr w:leftFromText="180" w:rightFromText="180" w:vertAnchor="text" w:horzAnchor="margin" w:tblpXSpec="center" w:tblpY="83"/>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2602"/>
        <w:gridCol w:w="2315"/>
        <w:gridCol w:w="1438"/>
        <w:gridCol w:w="2637"/>
      </w:tblGrid>
      <w:tr w:rsidR="002D154A" w:rsidRPr="00E627B6" w14:paraId="065766BA" w14:textId="77777777" w:rsidTr="00D03088">
        <w:trPr>
          <w:trHeight w:val="347"/>
        </w:trPr>
        <w:tc>
          <w:tcPr>
            <w:tcW w:w="9715" w:type="dxa"/>
            <w:gridSpan w:val="5"/>
            <w:shd w:val="clear" w:color="auto" w:fill="000000"/>
            <w:vAlign w:val="center"/>
          </w:tcPr>
          <w:p w14:paraId="6792D08C" w14:textId="29AA0CE9" w:rsidR="002D154A" w:rsidRPr="00E627B6" w:rsidRDefault="007225A2" w:rsidP="00D03088">
            <w:pPr>
              <w:pStyle w:val="TableTextChar"/>
              <w:spacing w:before="100" w:beforeAutospacing="1" w:after="100" w:afterAutospacing="1"/>
              <w:jc w:val="center"/>
              <w:rPr>
                <w:rFonts w:ascii="Gill Sans MT" w:hAnsi="Gill Sans MT"/>
                <w:b/>
                <w:bCs/>
                <w:sz w:val="22"/>
                <w:szCs w:val="22"/>
              </w:rPr>
            </w:pPr>
            <w:r>
              <w:rPr>
                <w:rFonts w:ascii="Gill Sans MT" w:hAnsi="Gill Sans MT"/>
                <w:b/>
                <w:bCs/>
                <w:sz w:val="24"/>
                <w:szCs w:val="22"/>
              </w:rPr>
              <w:t>Table 5.5</w:t>
            </w:r>
            <w:r w:rsidR="00086CFB">
              <w:rPr>
                <w:rFonts w:ascii="Gill Sans MT" w:hAnsi="Gill Sans MT"/>
                <w:b/>
                <w:bCs/>
                <w:sz w:val="24"/>
                <w:szCs w:val="22"/>
              </w:rPr>
              <w:t>:</w:t>
            </w:r>
            <w:r w:rsidR="002D154A" w:rsidRPr="00E627B6">
              <w:rPr>
                <w:rFonts w:ascii="Gill Sans MT" w:hAnsi="Gill Sans MT"/>
                <w:b/>
                <w:bCs/>
                <w:sz w:val="24"/>
                <w:szCs w:val="22"/>
              </w:rPr>
              <w:t xml:space="preserve"> Wildfire/Brushfire Hazard Mitigation Assessment</w:t>
            </w:r>
          </w:p>
        </w:tc>
      </w:tr>
      <w:tr w:rsidR="002D154A" w:rsidRPr="00E627B6" w14:paraId="71AAB157" w14:textId="77777777" w:rsidTr="00D03088">
        <w:trPr>
          <w:trHeight w:val="710"/>
        </w:trPr>
        <w:tc>
          <w:tcPr>
            <w:tcW w:w="3325" w:type="dxa"/>
            <w:gridSpan w:val="2"/>
            <w:shd w:val="clear" w:color="auto" w:fill="CCCCCC"/>
            <w:vAlign w:val="center"/>
          </w:tcPr>
          <w:p w14:paraId="620C9535"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Capability</w:t>
            </w:r>
          </w:p>
        </w:tc>
        <w:tc>
          <w:tcPr>
            <w:tcW w:w="2315" w:type="dxa"/>
            <w:shd w:val="clear" w:color="auto" w:fill="CCCCCC"/>
            <w:vAlign w:val="center"/>
          </w:tcPr>
          <w:p w14:paraId="17C4EF78"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Description</w:t>
            </w:r>
          </w:p>
        </w:tc>
        <w:tc>
          <w:tcPr>
            <w:tcW w:w="0" w:type="auto"/>
            <w:shd w:val="clear" w:color="auto" w:fill="CCCCCC"/>
            <w:vAlign w:val="center"/>
          </w:tcPr>
          <w:p w14:paraId="79238091"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Effectiveness</w:t>
            </w:r>
          </w:p>
        </w:tc>
        <w:tc>
          <w:tcPr>
            <w:tcW w:w="0" w:type="auto"/>
            <w:tcBorders>
              <w:bottom w:val="single" w:sz="4" w:space="0" w:color="auto"/>
            </w:tcBorders>
            <w:shd w:val="clear" w:color="auto" w:fill="CCCCCC"/>
            <w:vAlign w:val="center"/>
          </w:tcPr>
          <w:p w14:paraId="620840CC"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2D154A" w:rsidRPr="00E627B6" w14:paraId="158CDCB5" w14:textId="77777777" w:rsidTr="00086CFB">
        <w:trPr>
          <w:cantSplit/>
          <w:trHeight w:val="1076"/>
        </w:trPr>
        <w:tc>
          <w:tcPr>
            <w:tcW w:w="723" w:type="dxa"/>
            <w:textDirection w:val="btLr"/>
            <w:vAlign w:val="center"/>
          </w:tcPr>
          <w:p w14:paraId="3C6251A3" w14:textId="77777777" w:rsidR="002D154A" w:rsidRPr="00E627B6" w:rsidRDefault="002D154A" w:rsidP="00D03088">
            <w:pPr>
              <w:pStyle w:val="TableTextChar"/>
              <w:spacing w:before="100" w:beforeAutospacing="1" w:after="100" w:afterAutospacing="1"/>
              <w:ind w:left="113" w:right="113"/>
              <w:jc w:val="center"/>
            </w:pPr>
            <w:r w:rsidRPr="00E627B6">
              <w:t>Zoning Ordinance</w:t>
            </w:r>
          </w:p>
        </w:tc>
        <w:tc>
          <w:tcPr>
            <w:tcW w:w="2602" w:type="dxa"/>
          </w:tcPr>
          <w:p w14:paraId="22E2BDF2" w14:textId="77777777" w:rsidR="002D154A" w:rsidRPr="00E627B6" w:rsidRDefault="002D154A" w:rsidP="00086CFB">
            <w:pPr>
              <w:pStyle w:val="TableTextChar"/>
              <w:spacing w:before="100" w:beforeAutospacing="1" w:after="100" w:afterAutospacing="1"/>
            </w:pPr>
            <w:r w:rsidRPr="00E627B6">
              <w:t>Wireless Communications Structures and Facilities</w:t>
            </w:r>
          </w:p>
        </w:tc>
        <w:tc>
          <w:tcPr>
            <w:tcW w:w="2315" w:type="dxa"/>
          </w:tcPr>
          <w:p w14:paraId="6F9DBDAF" w14:textId="77777777" w:rsidR="002D154A" w:rsidRPr="00E627B6" w:rsidRDefault="002D154A" w:rsidP="00086CFB">
            <w:pPr>
              <w:pStyle w:val="TableTextChar"/>
              <w:spacing w:before="100" w:beforeAutospacing="1" w:after="100" w:afterAutospacing="1"/>
            </w:pPr>
            <w:r w:rsidRPr="00E627B6">
              <w:t>Fire Chief is involved in final review of site plan for structure.</w:t>
            </w:r>
          </w:p>
        </w:tc>
        <w:tc>
          <w:tcPr>
            <w:tcW w:w="0" w:type="auto"/>
          </w:tcPr>
          <w:p w14:paraId="1182DB70" w14:textId="77777777" w:rsidR="002D154A" w:rsidRPr="00E627B6" w:rsidRDefault="002D154A" w:rsidP="00086CFB">
            <w:pPr>
              <w:pStyle w:val="TableTextChar"/>
              <w:spacing w:before="100" w:beforeAutospacing="1" w:after="100" w:afterAutospacing="1"/>
            </w:pPr>
            <w:r w:rsidRPr="00E627B6">
              <w:t>Effective.</w:t>
            </w:r>
          </w:p>
        </w:tc>
        <w:tc>
          <w:tcPr>
            <w:tcW w:w="0" w:type="auto"/>
            <w:shd w:val="clear" w:color="auto" w:fill="auto"/>
          </w:tcPr>
          <w:p w14:paraId="64290AB6" w14:textId="77777777" w:rsidR="002D154A" w:rsidRPr="00E627B6" w:rsidRDefault="002D154A" w:rsidP="00086CFB">
            <w:pPr>
              <w:pStyle w:val="TableTextChar"/>
              <w:spacing w:before="100" w:beforeAutospacing="1" w:after="100" w:afterAutospacing="1"/>
            </w:pPr>
            <w:r w:rsidRPr="00E627B6">
              <w:t>None.</w:t>
            </w:r>
          </w:p>
        </w:tc>
      </w:tr>
      <w:tr w:rsidR="002D154A" w:rsidRPr="00E627B6" w14:paraId="36A86A34" w14:textId="77777777" w:rsidTr="00086CFB">
        <w:trPr>
          <w:cantSplit/>
          <w:trHeight w:val="530"/>
        </w:trPr>
        <w:tc>
          <w:tcPr>
            <w:tcW w:w="723" w:type="dxa"/>
            <w:vMerge w:val="restart"/>
            <w:textDirection w:val="btLr"/>
            <w:vAlign w:val="center"/>
          </w:tcPr>
          <w:p w14:paraId="57FBD781" w14:textId="77777777" w:rsidR="002D154A" w:rsidRPr="00E627B6" w:rsidRDefault="002D154A" w:rsidP="00F65D11">
            <w:pPr>
              <w:pStyle w:val="TableTextChar"/>
              <w:spacing w:before="100" w:beforeAutospacing="1" w:after="100" w:afterAutospacing="1"/>
              <w:ind w:left="113" w:right="113"/>
              <w:jc w:val="center"/>
            </w:pPr>
            <w:r w:rsidRPr="00E627B6">
              <w:t>Subdivision Regulations</w:t>
            </w:r>
          </w:p>
        </w:tc>
        <w:tc>
          <w:tcPr>
            <w:tcW w:w="2602" w:type="dxa"/>
          </w:tcPr>
          <w:p w14:paraId="73876233" w14:textId="77777777" w:rsidR="002D154A" w:rsidRPr="00E627B6" w:rsidRDefault="002D154A" w:rsidP="00086CFB">
            <w:pPr>
              <w:pStyle w:val="TableTextChar"/>
              <w:spacing w:before="100" w:beforeAutospacing="1" w:after="100" w:afterAutospacing="1"/>
            </w:pPr>
            <w:r w:rsidRPr="00E627B6">
              <w:t>General</w:t>
            </w:r>
          </w:p>
        </w:tc>
        <w:tc>
          <w:tcPr>
            <w:tcW w:w="2315" w:type="dxa"/>
          </w:tcPr>
          <w:p w14:paraId="2BCF45C6" w14:textId="77777777" w:rsidR="002D154A" w:rsidRPr="00E627B6" w:rsidRDefault="002D154A" w:rsidP="00086CFB">
            <w:pPr>
              <w:pStyle w:val="TableTextChar"/>
              <w:spacing w:before="100" w:beforeAutospacing="1" w:after="100" w:afterAutospacing="1"/>
            </w:pPr>
            <w:r w:rsidRPr="00E627B6">
              <w:t>Fire Chief may be consulted on any subdivision approval.</w:t>
            </w:r>
          </w:p>
        </w:tc>
        <w:tc>
          <w:tcPr>
            <w:tcW w:w="0" w:type="auto"/>
          </w:tcPr>
          <w:p w14:paraId="49B49186" w14:textId="77777777" w:rsidR="002D154A" w:rsidRPr="00E627B6" w:rsidRDefault="002D154A" w:rsidP="00086CFB">
            <w:pPr>
              <w:pStyle w:val="TableTextChar"/>
              <w:spacing w:before="100" w:beforeAutospacing="1" w:after="100" w:afterAutospacing="1"/>
            </w:pPr>
            <w:r w:rsidRPr="00E627B6">
              <w:t>Effective.</w:t>
            </w:r>
          </w:p>
        </w:tc>
        <w:tc>
          <w:tcPr>
            <w:tcW w:w="0" w:type="auto"/>
            <w:shd w:val="clear" w:color="auto" w:fill="auto"/>
          </w:tcPr>
          <w:p w14:paraId="2F3F9E4B" w14:textId="77777777" w:rsidR="002D154A" w:rsidRPr="00E627B6" w:rsidRDefault="002D154A" w:rsidP="00086CFB">
            <w:pPr>
              <w:pStyle w:val="TableTextChar"/>
              <w:spacing w:before="100" w:beforeAutospacing="1" w:after="100" w:afterAutospacing="1"/>
            </w:pPr>
            <w:r w:rsidRPr="00E627B6">
              <w:t>None.</w:t>
            </w:r>
          </w:p>
        </w:tc>
      </w:tr>
      <w:tr w:rsidR="002D154A" w:rsidRPr="00E627B6" w14:paraId="473648AC" w14:textId="77777777" w:rsidTr="00086CFB">
        <w:trPr>
          <w:cantSplit/>
          <w:trHeight w:val="721"/>
        </w:trPr>
        <w:tc>
          <w:tcPr>
            <w:tcW w:w="723" w:type="dxa"/>
            <w:vMerge/>
            <w:textDirection w:val="btLr"/>
            <w:vAlign w:val="center"/>
          </w:tcPr>
          <w:p w14:paraId="75FF2740" w14:textId="77777777" w:rsidR="002D154A" w:rsidRPr="00E627B6" w:rsidRDefault="002D154A" w:rsidP="00F65D11">
            <w:pPr>
              <w:pStyle w:val="TableTextChar"/>
              <w:spacing w:before="100" w:beforeAutospacing="1" w:after="100" w:afterAutospacing="1"/>
              <w:ind w:left="113" w:right="113"/>
            </w:pPr>
          </w:p>
        </w:tc>
        <w:tc>
          <w:tcPr>
            <w:tcW w:w="2602" w:type="dxa"/>
          </w:tcPr>
          <w:p w14:paraId="5891C4B3" w14:textId="77777777" w:rsidR="002D154A" w:rsidRPr="00E627B6" w:rsidRDefault="002D154A" w:rsidP="00086CFB">
            <w:pPr>
              <w:pStyle w:val="TableTextChar"/>
              <w:spacing w:before="100" w:beforeAutospacing="1" w:after="100" w:afterAutospacing="1"/>
            </w:pPr>
            <w:r w:rsidRPr="00E627B6">
              <w:t>Design Standards</w:t>
            </w:r>
          </w:p>
        </w:tc>
        <w:tc>
          <w:tcPr>
            <w:tcW w:w="2315" w:type="dxa"/>
          </w:tcPr>
          <w:p w14:paraId="6B33EA01" w14:textId="77777777" w:rsidR="002D154A" w:rsidRPr="00E627B6" w:rsidRDefault="002D154A" w:rsidP="00086CFB">
            <w:pPr>
              <w:pStyle w:val="TableTextChar"/>
              <w:spacing w:before="100" w:beforeAutospacing="1" w:after="100" w:afterAutospacing="1"/>
            </w:pPr>
            <w:r w:rsidRPr="00E627B6">
              <w:t>Fire protection is included in the required Development Impact Statement and as a part of the rules regulating water supply to the subdivision.</w:t>
            </w:r>
          </w:p>
        </w:tc>
        <w:tc>
          <w:tcPr>
            <w:tcW w:w="0" w:type="auto"/>
          </w:tcPr>
          <w:p w14:paraId="41A5268B" w14:textId="77777777" w:rsidR="002D154A" w:rsidRPr="00E627B6" w:rsidRDefault="002D154A" w:rsidP="00086CFB">
            <w:pPr>
              <w:pStyle w:val="TableTextChar"/>
              <w:spacing w:before="100" w:beforeAutospacing="1" w:after="100" w:afterAutospacing="1"/>
            </w:pPr>
            <w:r w:rsidRPr="00E627B6">
              <w:t>Effective.</w:t>
            </w:r>
          </w:p>
        </w:tc>
        <w:tc>
          <w:tcPr>
            <w:tcW w:w="0" w:type="auto"/>
            <w:shd w:val="clear" w:color="auto" w:fill="auto"/>
          </w:tcPr>
          <w:p w14:paraId="77C477D6" w14:textId="77777777" w:rsidR="002D154A" w:rsidRPr="00E627B6" w:rsidRDefault="002D154A" w:rsidP="00086CFB">
            <w:pPr>
              <w:pStyle w:val="TableTextChar"/>
              <w:spacing w:before="100" w:beforeAutospacing="1" w:after="100" w:afterAutospacing="1"/>
            </w:pPr>
            <w:r w:rsidRPr="00E627B6">
              <w:t>None.</w:t>
            </w:r>
          </w:p>
        </w:tc>
      </w:tr>
      <w:tr w:rsidR="002D154A" w:rsidRPr="00E627B6" w14:paraId="581E91FC" w14:textId="77777777" w:rsidTr="00086CFB">
        <w:trPr>
          <w:trHeight w:val="796"/>
        </w:trPr>
        <w:tc>
          <w:tcPr>
            <w:tcW w:w="3325" w:type="dxa"/>
            <w:gridSpan w:val="2"/>
          </w:tcPr>
          <w:p w14:paraId="088ED91C" w14:textId="77777777" w:rsidR="002D154A" w:rsidRPr="00E627B6" w:rsidRDefault="002D154A" w:rsidP="00086CFB">
            <w:pPr>
              <w:pStyle w:val="TableTextChar"/>
              <w:spacing w:before="100" w:beforeAutospacing="1" w:after="100" w:afterAutospacing="1"/>
            </w:pPr>
            <w:r w:rsidRPr="00E627B6">
              <w:t>Public Education/ Outreach</w:t>
            </w:r>
          </w:p>
        </w:tc>
        <w:tc>
          <w:tcPr>
            <w:tcW w:w="2315" w:type="dxa"/>
          </w:tcPr>
          <w:p w14:paraId="6B2BCCDA" w14:textId="77777777" w:rsidR="002D154A" w:rsidRPr="00E627B6" w:rsidRDefault="002D154A" w:rsidP="00086CFB">
            <w:pPr>
              <w:pStyle w:val="TableTextChar"/>
              <w:spacing w:before="100" w:beforeAutospacing="1" w:after="100" w:afterAutospacing="1"/>
              <w:rPr>
                <w:bCs/>
              </w:rPr>
            </w:pPr>
            <w:r w:rsidRPr="00E627B6">
              <w:rPr>
                <w:bCs/>
              </w:rPr>
              <w:t>The Fire Department has an ongoing educational program in the schools.</w:t>
            </w:r>
          </w:p>
        </w:tc>
        <w:tc>
          <w:tcPr>
            <w:tcW w:w="0" w:type="auto"/>
          </w:tcPr>
          <w:p w14:paraId="0A5EC48E" w14:textId="77777777" w:rsidR="002D154A" w:rsidRPr="00E627B6" w:rsidRDefault="002D154A" w:rsidP="00086CFB">
            <w:pPr>
              <w:pStyle w:val="TableTextChar"/>
              <w:spacing w:before="100" w:beforeAutospacing="1" w:after="100" w:afterAutospacing="1"/>
            </w:pPr>
            <w:r w:rsidRPr="00E627B6">
              <w:t>Effective.</w:t>
            </w:r>
          </w:p>
        </w:tc>
        <w:tc>
          <w:tcPr>
            <w:tcW w:w="0" w:type="auto"/>
            <w:shd w:val="clear" w:color="auto" w:fill="auto"/>
          </w:tcPr>
          <w:p w14:paraId="70A72AB7" w14:textId="77777777" w:rsidR="002D154A" w:rsidRPr="00E627B6" w:rsidRDefault="002D154A" w:rsidP="00086CFB">
            <w:pPr>
              <w:pStyle w:val="TableTextChar"/>
              <w:spacing w:before="100" w:beforeAutospacing="1" w:after="100" w:afterAutospacing="1"/>
            </w:pPr>
            <w:r w:rsidRPr="00E627B6">
              <w:t>None.</w:t>
            </w:r>
          </w:p>
        </w:tc>
      </w:tr>
    </w:tbl>
    <w:p w14:paraId="27D352C8" w14:textId="77777777" w:rsidR="0008057F" w:rsidRPr="00E627B6" w:rsidRDefault="0008057F" w:rsidP="002D154A">
      <w:pPr>
        <w:pStyle w:val="Heading5"/>
        <w:spacing w:before="100" w:beforeAutospacing="1" w:after="100" w:afterAutospacing="1"/>
      </w:pPr>
    </w:p>
    <w:p w14:paraId="711B7B26" w14:textId="77777777" w:rsidR="002D154A" w:rsidRPr="00E627B6" w:rsidRDefault="002D154A" w:rsidP="002D154A">
      <w:pPr>
        <w:pStyle w:val="Heading5"/>
        <w:spacing w:before="100" w:beforeAutospacing="1" w:after="100" w:afterAutospacing="1"/>
      </w:pPr>
      <w:r w:rsidRPr="00E627B6">
        <w:t>Future Mitigation Measures</w:t>
      </w:r>
    </w:p>
    <w:p w14:paraId="46505F5C" w14:textId="77777777" w:rsidR="002D154A" w:rsidRPr="00E627B6" w:rsidRDefault="002D154A" w:rsidP="002D154A">
      <w:pPr>
        <w:pStyle w:val="BodyText"/>
        <w:spacing w:before="100" w:beforeAutospacing="1" w:after="100" w:afterAutospacing="1"/>
      </w:pPr>
      <w:r w:rsidRPr="00E627B6">
        <w:t>Several potential changes to the City’s current capabilities have been identified in the above table, and these, as well as recommendations for other future mitigation strategies, are compiled below:</w:t>
      </w:r>
    </w:p>
    <w:p w14:paraId="14671E52" w14:textId="77777777" w:rsidR="002D154A" w:rsidRPr="00E627B6" w:rsidRDefault="002D154A" w:rsidP="002D154A">
      <w:pPr>
        <w:pStyle w:val="BulletedList1"/>
        <w:spacing w:before="100" w:beforeAutospacing="1" w:after="100" w:afterAutospacing="1"/>
      </w:pPr>
      <w:r w:rsidRPr="00E627B6">
        <w:t>Increase public education to recognize the dangers of fire, including the fire hazards that smoking-related materials pose.</w:t>
      </w:r>
    </w:p>
    <w:p w14:paraId="5302F7B8" w14:textId="77777777" w:rsidR="002D154A" w:rsidRPr="00E627B6" w:rsidRDefault="002D154A" w:rsidP="00C573CA">
      <w:pPr>
        <w:pStyle w:val="Heading4"/>
      </w:pPr>
      <w:r w:rsidRPr="00E627B6">
        <w:t>Resource Gaps</w:t>
      </w:r>
    </w:p>
    <w:p w14:paraId="33E63612" w14:textId="77777777" w:rsidR="002D154A" w:rsidRPr="00E627B6" w:rsidRDefault="002D154A" w:rsidP="002D154A">
      <w:r w:rsidRPr="00E627B6">
        <w:t>In order to make continued progress on mitigation measures, the City would need to secure funding/staff to facilitate these projects.</w:t>
      </w:r>
    </w:p>
    <w:p w14:paraId="21B51D6B" w14:textId="77777777" w:rsidR="002D154A" w:rsidRPr="00E627B6" w:rsidRDefault="002D154A" w:rsidP="002D154A">
      <w:pPr>
        <w:rPr>
          <w:rFonts w:ascii="Gill Sans MT" w:hAnsi="Gill Sans MT"/>
          <w:sz w:val="28"/>
        </w:rPr>
      </w:pPr>
      <w:r w:rsidRPr="00E627B6">
        <w:br w:type="page"/>
      </w:r>
    </w:p>
    <w:p w14:paraId="3C365349" w14:textId="70C04BFE" w:rsidR="002D154A" w:rsidRPr="00E627B6" w:rsidRDefault="002D154A" w:rsidP="002D154A">
      <w:pPr>
        <w:pStyle w:val="Heading3"/>
        <w:spacing w:before="100" w:beforeAutospacing="1" w:after="100" w:afterAutospacing="1"/>
      </w:pPr>
      <w:bookmarkStart w:id="90" w:name="_Toc127524423"/>
      <w:r w:rsidRPr="00E627B6">
        <w:t>Hazardous Materials</w:t>
      </w:r>
      <w:bookmarkEnd w:id="90"/>
    </w:p>
    <w:p w14:paraId="0B25E0F4" w14:textId="77777777" w:rsidR="002D154A" w:rsidRPr="00E627B6" w:rsidRDefault="002D154A" w:rsidP="002D154A">
      <w:pPr>
        <w:pStyle w:val="BodyText"/>
        <w:spacing w:before="100" w:beforeAutospacing="1" w:after="100" w:afterAutospacing="1"/>
      </w:pPr>
      <w:r w:rsidRPr="00E627B6">
        <w:t>Hazardous materials are in existence throughout City, and are constantly being moved on Springfield’s roads and highways.  However, there is no way to anticipate where and when a hazardous materials spill or explosion could take place.  Therefore, it makes is somewhat difficult to determine mitigation strategies, but Springfield has some regulations currently in place to mitigate the impacts of a hazardous materials disaster.</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3904"/>
        <w:gridCol w:w="1438"/>
        <w:gridCol w:w="2801"/>
      </w:tblGrid>
      <w:tr w:rsidR="002D154A" w:rsidRPr="00E627B6" w14:paraId="2337640E" w14:textId="77777777" w:rsidTr="002D154A">
        <w:trPr>
          <w:trHeight w:val="347"/>
        </w:trPr>
        <w:tc>
          <w:tcPr>
            <w:tcW w:w="0" w:type="auto"/>
            <w:gridSpan w:val="4"/>
            <w:shd w:val="clear" w:color="auto" w:fill="000000"/>
            <w:vAlign w:val="center"/>
          </w:tcPr>
          <w:p w14:paraId="4733A46A" w14:textId="63DD7A09" w:rsidR="002D154A" w:rsidRPr="00E627B6" w:rsidRDefault="007225A2" w:rsidP="00086CFB">
            <w:pPr>
              <w:pStyle w:val="TableTextChar"/>
              <w:spacing w:before="100" w:beforeAutospacing="1" w:after="100" w:afterAutospacing="1"/>
              <w:jc w:val="center"/>
              <w:rPr>
                <w:rFonts w:ascii="Gill Sans MT" w:hAnsi="Gill Sans MT"/>
                <w:b/>
                <w:bCs/>
                <w:sz w:val="22"/>
                <w:szCs w:val="22"/>
              </w:rPr>
            </w:pPr>
            <w:r>
              <w:rPr>
                <w:rFonts w:ascii="Gill Sans MT" w:hAnsi="Gill Sans MT"/>
                <w:b/>
                <w:bCs/>
                <w:sz w:val="24"/>
                <w:szCs w:val="22"/>
              </w:rPr>
              <w:t>Table 5.6</w:t>
            </w:r>
            <w:r w:rsidR="002D154A" w:rsidRPr="00E627B6">
              <w:rPr>
                <w:rFonts w:ascii="Gill Sans MT" w:hAnsi="Gill Sans MT"/>
                <w:b/>
                <w:bCs/>
                <w:sz w:val="24"/>
                <w:szCs w:val="22"/>
              </w:rPr>
              <w:t>: Hazardous Materials Hazard Mitigation Assessment</w:t>
            </w:r>
          </w:p>
        </w:tc>
      </w:tr>
      <w:tr w:rsidR="002D154A" w:rsidRPr="00E627B6" w14:paraId="2D1F6FCB" w14:textId="77777777" w:rsidTr="002D154A">
        <w:trPr>
          <w:trHeight w:val="710"/>
        </w:trPr>
        <w:tc>
          <w:tcPr>
            <w:tcW w:w="0" w:type="auto"/>
            <w:shd w:val="clear" w:color="auto" w:fill="CCCCCC"/>
            <w:vAlign w:val="center"/>
          </w:tcPr>
          <w:p w14:paraId="1F0635FE"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Capability</w:t>
            </w:r>
          </w:p>
        </w:tc>
        <w:tc>
          <w:tcPr>
            <w:tcW w:w="0" w:type="auto"/>
            <w:shd w:val="clear" w:color="auto" w:fill="CCCCCC"/>
            <w:vAlign w:val="center"/>
          </w:tcPr>
          <w:p w14:paraId="4C5220FF"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Description</w:t>
            </w:r>
          </w:p>
        </w:tc>
        <w:tc>
          <w:tcPr>
            <w:tcW w:w="0" w:type="auto"/>
            <w:shd w:val="clear" w:color="auto" w:fill="CCCCCC"/>
            <w:vAlign w:val="center"/>
          </w:tcPr>
          <w:p w14:paraId="05C8BAAB"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Effectiveness</w:t>
            </w:r>
          </w:p>
        </w:tc>
        <w:tc>
          <w:tcPr>
            <w:tcW w:w="0" w:type="auto"/>
            <w:tcBorders>
              <w:bottom w:val="single" w:sz="4" w:space="0" w:color="auto"/>
            </w:tcBorders>
            <w:shd w:val="clear" w:color="auto" w:fill="CCCCCC"/>
            <w:vAlign w:val="center"/>
          </w:tcPr>
          <w:p w14:paraId="00ADF868"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7225A2" w:rsidRPr="00E627B6" w14:paraId="3A407398" w14:textId="77777777" w:rsidTr="007225A2">
        <w:trPr>
          <w:trHeight w:val="718"/>
        </w:trPr>
        <w:tc>
          <w:tcPr>
            <w:tcW w:w="970" w:type="dxa"/>
          </w:tcPr>
          <w:p w14:paraId="2A109990" w14:textId="77777777" w:rsidR="007225A2" w:rsidRPr="00E627B6" w:rsidRDefault="007225A2" w:rsidP="007225A2">
            <w:pPr>
              <w:pStyle w:val="TableTextChar"/>
              <w:spacing w:before="100" w:beforeAutospacing="1" w:after="100" w:afterAutospacing="1"/>
              <w:jc w:val="center"/>
            </w:pPr>
            <w:r w:rsidRPr="00E627B6">
              <w:t>Zoning Ordinance</w:t>
            </w:r>
          </w:p>
        </w:tc>
        <w:tc>
          <w:tcPr>
            <w:tcW w:w="3904" w:type="dxa"/>
          </w:tcPr>
          <w:p w14:paraId="7EB9B55F" w14:textId="59AD9151" w:rsidR="007225A2" w:rsidRPr="00E627B6" w:rsidRDefault="007225A2" w:rsidP="00086CFB">
            <w:pPr>
              <w:pStyle w:val="TableTextChar"/>
              <w:spacing w:before="100" w:beforeAutospacing="1" w:after="100" w:afterAutospacing="1"/>
            </w:pPr>
            <w:r w:rsidRPr="00E627B6">
              <w:t>All hazardous materials usage or storage must be registered with the Fire Chief.</w:t>
            </w:r>
          </w:p>
        </w:tc>
        <w:tc>
          <w:tcPr>
            <w:tcW w:w="0" w:type="auto"/>
          </w:tcPr>
          <w:p w14:paraId="356FF759" w14:textId="62875204" w:rsidR="007225A2" w:rsidRPr="00E627B6" w:rsidRDefault="007225A2" w:rsidP="00086CFB">
            <w:pPr>
              <w:pStyle w:val="TableTextChar"/>
              <w:spacing w:before="100" w:beforeAutospacing="1" w:after="100" w:afterAutospacing="1"/>
              <w:rPr>
                <w:bCs/>
              </w:rPr>
            </w:pPr>
            <w:r w:rsidRPr="00E627B6">
              <w:rPr>
                <w:bCs/>
              </w:rPr>
              <w:t>Effective.</w:t>
            </w:r>
          </w:p>
        </w:tc>
        <w:tc>
          <w:tcPr>
            <w:tcW w:w="0" w:type="auto"/>
            <w:shd w:val="clear" w:color="auto" w:fill="auto"/>
          </w:tcPr>
          <w:p w14:paraId="2370D24C" w14:textId="0C2B23F2" w:rsidR="007225A2" w:rsidRPr="00E627B6" w:rsidRDefault="007225A2" w:rsidP="00086CFB">
            <w:pPr>
              <w:pStyle w:val="TableTextChar"/>
              <w:spacing w:before="100" w:beforeAutospacing="1" w:after="100" w:afterAutospacing="1"/>
            </w:pPr>
            <w:r w:rsidRPr="00E627B6">
              <w:t>None.</w:t>
            </w:r>
          </w:p>
        </w:tc>
      </w:tr>
    </w:tbl>
    <w:p w14:paraId="7E059280" w14:textId="77777777" w:rsidR="002D154A" w:rsidRPr="00E627B6" w:rsidRDefault="002D154A" w:rsidP="002D154A">
      <w:pPr>
        <w:spacing w:before="100" w:beforeAutospacing="1" w:after="100" w:afterAutospacing="1"/>
      </w:pPr>
    </w:p>
    <w:p w14:paraId="36D24478" w14:textId="77777777" w:rsidR="002D154A" w:rsidRPr="00E627B6" w:rsidRDefault="002D154A" w:rsidP="00C573CA">
      <w:pPr>
        <w:pStyle w:val="Heading4"/>
      </w:pPr>
      <w:r w:rsidRPr="00E627B6">
        <w:t>Future Mitigation Measures</w:t>
      </w:r>
    </w:p>
    <w:p w14:paraId="3B996EC2" w14:textId="77777777" w:rsidR="002D154A" w:rsidRPr="00E627B6" w:rsidRDefault="002D154A" w:rsidP="002D154A">
      <w:pPr>
        <w:pStyle w:val="BodyText"/>
        <w:spacing w:before="100" w:beforeAutospacing="1" w:after="100" w:afterAutospacing="1"/>
      </w:pPr>
      <w:r w:rsidRPr="00E627B6">
        <w:t>Potential changes to the City’s current capabilities have been identified in the above table, and are compiled below:</w:t>
      </w:r>
    </w:p>
    <w:p w14:paraId="083AE70A" w14:textId="77777777" w:rsidR="002D154A" w:rsidRPr="00E627B6" w:rsidRDefault="002D154A" w:rsidP="002D154A">
      <w:pPr>
        <w:pStyle w:val="BulletedList1"/>
      </w:pPr>
      <w:r w:rsidRPr="00E627B6">
        <w:t>Update definitions to be consistent with State definitions.</w:t>
      </w:r>
    </w:p>
    <w:p w14:paraId="56BE26F3" w14:textId="77777777" w:rsidR="002D154A" w:rsidRPr="00E627B6" w:rsidRDefault="002D154A" w:rsidP="00C573CA">
      <w:pPr>
        <w:pStyle w:val="Heading4"/>
      </w:pPr>
      <w:r w:rsidRPr="00E627B6">
        <w:t>Resource Gaps</w:t>
      </w:r>
    </w:p>
    <w:p w14:paraId="57E91A95" w14:textId="77777777" w:rsidR="002D154A" w:rsidRPr="00E627B6" w:rsidRDefault="002D154A" w:rsidP="002D154A">
      <w:r w:rsidRPr="00E627B6">
        <w:t xml:space="preserve">In order to make continued progress on mitigation measures, the City would need to secure staff to complete this project. </w:t>
      </w:r>
    </w:p>
    <w:p w14:paraId="24ADABF5" w14:textId="77777777" w:rsidR="002D154A" w:rsidRPr="00E627B6" w:rsidRDefault="002D154A" w:rsidP="002D154A">
      <w:pPr>
        <w:pStyle w:val="Heading3"/>
        <w:spacing w:before="100" w:beforeAutospacing="1" w:after="100" w:afterAutospacing="1"/>
      </w:pPr>
      <w:r w:rsidRPr="00E627B6">
        <w:br w:type="page"/>
      </w:r>
      <w:bookmarkStart w:id="91" w:name="_Toc127524424"/>
      <w:r w:rsidRPr="00E627B6">
        <w:t>Dam Failure</w:t>
      </w:r>
      <w:bookmarkEnd w:id="91"/>
    </w:p>
    <w:p w14:paraId="35AAAA13" w14:textId="77777777" w:rsidR="002D154A" w:rsidRPr="00E627B6" w:rsidRDefault="002D154A" w:rsidP="002D154A">
      <w:pPr>
        <w:pStyle w:val="BodyText"/>
        <w:spacing w:before="100" w:beforeAutospacing="1" w:after="100" w:afterAutospacing="1"/>
      </w:pPr>
      <w:r w:rsidRPr="00E627B6">
        <w:t xml:space="preserve">Dam failure is a highly infrequent occurrence, but a severe incident could prove catastrophic.  In addition, dam failure most often coincides with flooding, so its impacts can be multiplied, as the additional water has nowhere to flow.  </w:t>
      </w:r>
    </w:p>
    <w:p w14:paraId="6F4B6D19" w14:textId="77777777" w:rsidR="002D154A" w:rsidRPr="00E627B6" w:rsidRDefault="002D154A" w:rsidP="002D154A">
      <w:pPr>
        <w:pStyle w:val="BodyText"/>
        <w:spacing w:before="100" w:beforeAutospacing="1" w:after="100" w:afterAutospacing="1"/>
      </w:pPr>
      <w:r w:rsidRPr="00E627B6">
        <w:rPr>
          <w:u w:val="single"/>
        </w:rPr>
        <w:t>Existing Mitigation Capabilities</w:t>
      </w:r>
      <w:r w:rsidRPr="00E627B6">
        <w:t xml:space="preserve"> </w:t>
      </w:r>
    </w:p>
    <w:p w14:paraId="3BA53BE3" w14:textId="77777777" w:rsidR="002D154A" w:rsidRPr="00E627B6" w:rsidRDefault="002D154A" w:rsidP="002D154A">
      <w:pPr>
        <w:pStyle w:val="BodyText"/>
        <w:spacing w:before="100" w:beforeAutospacing="1" w:after="100" w:afterAutospacing="1"/>
      </w:pPr>
      <w:r w:rsidRPr="00E627B6">
        <w:t>The only mitigation measures currently in place are the state regulations governing the construction, inspection, and maintenance of dams.  This is managed through the Office of Dam Safety at the Department of Conservation and Recreation.</w:t>
      </w:r>
    </w:p>
    <w:tbl>
      <w:tblPr>
        <w:tblpPr w:leftFromText="180" w:rightFromText="180" w:vertAnchor="text" w:horzAnchor="margin" w:tblpXSpec="center"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642"/>
        <w:gridCol w:w="2147"/>
        <w:gridCol w:w="2644"/>
      </w:tblGrid>
      <w:tr w:rsidR="002D154A" w:rsidRPr="00E627B6" w14:paraId="460CFEA1" w14:textId="77777777" w:rsidTr="00A87B4F">
        <w:trPr>
          <w:trHeight w:val="347"/>
        </w:trPr>
        <w:tc>
          <w:tcPr>
            <w:tcW w:w="5000" w:type="pct"/>
            <w:gridSpan w:val="4"/>
            <w:shd w:val="clear" w:color="auto" w:fill="000000"/>
            <w:vAlign w:val="center"/>
          </w:tcPr>
          <w:p w14:paraId="4CF74B35" w14:textId="0F68B0F7" w:rsidR="002D154A" w:rsidRPr="00E627B6" w:rsidRDefault="007225A2" w:rsidP="00F65D11">
            <w:pPr>
              <w:pStyle w:val="TableTextChar"/>
              <w:spacing w:before="100" w:beforeAutospacing="1" w:after="100" w:afterAutospacing="1"/>
              <w:rPr>
                <w:rFonts w:ascii="Gill Sans MT" w:hAnsi="Gill Sans MT"/>
                <w:b/>
                <w:bCs/>
                <w:sz w:val="22"/>
                <w:szCs w:val="22"/>
              </w:rPr>
            </w:pPr>
            <w:r>
              <w:rPr>
                <w:rFonts w:ascii="Gill Sans MT" w:hAnsi="Gill Sans MT"/>
                <w:b/>
                <w:bCs/>
                <w:sz w:val="24"/>
                <w:szCs w:val="22"/>
              </w:rPr>
              <w:t>Table 5.7</w:t>
            </w:r>
            <w:r w:rsidR="002D154A" w:rsidRPr="00E627B6">
              <w:rPr>
                <w:rFonts w:ascii="Gill Sans MT" w:hAnsi="Gill Sans MT"/>
                <w:b/>
                <w:bCs/>
                <w:sz w:val="24"/>
                <w:szCs w:val="22"/>
              </w:rPr>
              <w:t>: Dam Failure Hazard Mitigation Assessment</w:t>
            </w:r>
          </w:p>
        </w:tc>
      </w:tr>
      <w:tr w:rsidR="002D154A" w:rsidRPr="00E627B6" w14:paraId="7A09F089" w14:textId="77777777" w:rsidTr="00A87B4F">
        <w:trPr>
          <w:trHeight w:val="710"/>
        </w:trPr>
        <w:tc>
          <w:tcPr>
            <w:tcW w:w="1025" w:type="pct"/>
            <w:shd w:val="clear" w:color="auto" w:fill="CCCCCC"/>
            <w:vAlign w:val="center"/>
          </w:tcPr>
          <w:p w14:paraId="7B91402D"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Capability</w:t>
            </w:r>
          </w:p>
        </w:tc>
        <w:tc>
          <w:tcPr>
            <w:tcW w:w="1413" w:type="pct"/>
            <w:shd w:val="clear" w:color="auto" w:fill="CCCCCC"/>
            <w:vAlign w:val="center"/>
          </w:tcPr>
          <w:p w14:paraId="0E57E873"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Description</w:t>
            </w:r>
          </w:p>
        </w:tc>
        <w:tc>
          <w:tcPr>
            <w:tcW w:w="1148" w:type="pct"/>
            <w:shd w:val="clear" w:color="auto" w:fill="CCCCCC"/>
            <w:vAlign w:val="center"/>
          </w:tcPr>
          <w:p w14:paraId="5D7D3F0B"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Effectiveness</w:t>
            </w:r>
          </w:p>
        </w:tc>
        <w:tc>
          <w:tcPr>
            <w:tcW w:w="1413" w:type="pct"/>
            <w:tcBorders>
              <w:bottom w:val="single" w:sz="4" w:space="0" w:color="auto"/>
            </w:tcBorders>
            <w:shd w:val="clear" w:color="auto" w:fill="CCCCCC"/>
            <w:vAlign w:val="center"/>
          </w:tcPr>
          <w:p w14:paraId="28E87CD6" w14:textId="77777777" w:rsidR="002D154A" w:rsidRPr="00E627B6" w:rsidRDefault="002D154A" w:rsidP="00F65D11">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2D154A" w:rsidRPr="00E627B6" w14:paraId="312104BE" w14:textId="77777777" w:rsidTr="007225A2">
        <w:trPr>
          <w:trHeight w:val="796"/>
        </w:trPr>
        <w:tc>
          <w:tcPr>
            <w:tcW w:w="1025" w:type="pct"/>
          </w:tcPr>
          <w:p w14:paraId="6A5DACF5" w14:textId="77777777" w:rsidR="002D154A" w:rsidRPr="00E627B6" w:rsidRDefault="002D154A" w:rsidP="007225A2">
            <w:pPr>
              <w:pStyle w:val="TableTextChar"/>
              <w:spacing w:before="100" w:beforeAutospacing="1" w:after="100" w:afterAutospacing="1"/>
            </w:pPr>
            <w:r w:rsidRPr="00E627B6">
              <w:t>New Dam Construction Permits</w:t>
            </w:r>
          </w:p>
        </w:tc>
        <w:tc>
          <w:tcPr>
            <w:tcW w:w="1413" w:type="pct"/>
          </w:tcPr>
          <w:p w14:paraId="26C11024" w14:textId="77777777" w:rsidR="002D154A" w:rsidRPr="00E627B6" w:rsidRDefault="002D154A" w:rsidP="007225A2">
            <w:pPr>
              <w:pStyle w:val="TableTextChar"/>
              <w:spacing w:before="100" w:beforeAutospacing="1" w:after="100" w:afterAutospacing="1"/>
            </w:pPr>
            <w:r w:rsidRPr="00E627B6">
              <w:t>State law requires a permit for the construction of any dam.</w:t>
            </w:r>
          </w:p>
        </w:tc>
        <w:tc>
          <w:tcPr>
            <w:tcW w:w="1148" w:type="pct"/>
          </w:tcPr>
          <w:p w14:paraId="57950673" w14:textId="77777777" w:rsidR="002D154A" w:rsidRPr="00E627B6" w:rsidRDefault="002D154A" w:rsidP="007225A2">
            <w:pPr>
              <w:pStyle w:val="TableTextChar"/>
              <w:spacing w:before="100" w:beforeAutospacing="1" w:after="100" w:afterAutospacing="1"/>
            </w:pPr>
            <w:r w:rsidRPr="00E627B6">
              <w:t>Effective.  Ensures dams are adequately designed.</w:t>
            </w:r>
          </w:p>
        </w:tc>
        <w:tc>
          <w:tcPr>
            <w:tcW w:w="1413" w:type="pct"/>
            <w:shd w:val="clear" w:color="auto" w:fill="auto"/>
          </w:tcPr>
          <w:p w14:paraId="0B254DA9" w14:textId="77777777" w:rsidR="002D154A" w:rsidRPr="00E627B6" w:rsidRDefault="002D154A" w:rsidP="007225A2">
            <w:pPr>
              <w:pStyle w:val="TableTextChar"/>
              <w:spacing w:before="100" w:beforeAutospacing="1" w:after="100" w:afterAutospacing="1"/>
            </w:pPr>
            <w:r w:rsidRPr="00E627B6">
              <w:t>None.</w:t>
            </w:r>
          </w:p>
        </w:tc>
      </w:tr>
      <w:tr w:rsidR="002D154A" w:rsidRPr="00E627B6" w14:paraId="7F59975E" w14:textId="77777777" w:rsidTr="007225A2">
        <w:trPr>
          <w:trHeight w:val="796"/>
        </w:trPr>
        <w:tc>
          <w:tcPr>
            <w:tcW w:w="1025" w:type="pct"/>
          </w:tcPr>
          <w:p w14:paraId="5ABFB747" w14:textId="77777777" w:rsidR="002D154A" w:rsidRPr="00E627B6" w:rsidRDefault="002D154A" w:rsidP="007225A2">
            <w:pPr>
              <w:pStyle w:val="TableTextChar"/>
              <w:spacing w:before="100" w:beforeAutospacing="1" w:after="100" w:afterAutospacing="1"/>
            </w:pPr>
            <w:r w:rsidRPr="00E627B6">
              <w:t>Dam Inspections</w:t>
            </w:r>
          </w:p>
        </w:tc>
        <w:tc>
          <w:tcPr>
            <w:tcW w:w="1413" w:type="pct"/>
          </w:tcPr>
          <w:p w14:paraId="07E6F8DC" w14:textId="77777777" w:rsidR="002D154A" w:rsidRPr="00E627B6" w:rsidRDefault="002D154A" w:rsidP="007225A2">
            <w:pPr>
              <w:pStyle w:val="TableTextChar"/>
              <w:spacing w:before="100" w:beforeAutospacing="1" w:after="100" w:afterAutospacing="1"/>
              <w:rPr>
                <w:bCs/>
              </w:rPr>
            </w:pPr>
            <w:r w:rsidRPr="00E627B6">
              <w:t>DCR has an inspection schedule that is based on the hazard rating of the dam (low, medium, high hazard).</w:t>
            </w:r>
          </w:p>
        </w:tc>
        <w:tc>
          <w:tcPr>
            <w:tcW w:w="1148" w:type="pct"/>
          </w:tcPr>
          <w:p w14:paraId="42E5D023" w14:textId="77777777" w:rsidR="002D154A" w:rsidRPr="00E627B6" w:rsidRDefault="002D154A" w:rsidP="007225A2">
            <w:pPr>
              <w:pStyle w:val="TableTextChar"/>
              <w:spacing w:before="100" w:beforeAutospacing="1" w:after="100" w:afterAutospacing="1"/>
            </w:pPr>
            <w:r w:rsidRPr="00E627B6">
              <w:t>Low.  The responsibility for this is now on dam owners, who may not have sufficient funding to comply.</w:t>
            </w:r>
          </w:p>
        </w:tc>
        <w:tc>
          <w:tcPr>
            <w:tcW w:w="1413" w:type="pct"/>
            <w:shd w:val="clear" w:color="auto" w:fill="auto"/>
          </w:tcPr>
          <w:p w14:paraId="056E9BBF" w14:textId="77777777" w:rsidR="002D154A" w:rsidRPr="00E627B6" w:rsidRDefault="002D154A" w:rsidP="007225A2">
            <w:pPr>
              <w:pStyle w:val="TableTextChar"/>
              <w:spacing w:before="100" w:beforeAutospacing="1" w:after="100" w:afterAutospacing="1"/>
              <w:rPr>
                <w:color w:val="000000"/>
              </w:rPr>
            </w:pPr>
            <w:r w:rsidRPr="00E627B6">
              <w:t>Remove or improve dam impoundments that have been identified as non-essential high-hazard dams.</w:t>
            </w:r>
          </w:p>
        </w:tc>
      </w:tr>
    </w:tbl>
    <w:p w14:paraId="2B10FF10" w14:textId="77777777" w:rsidR="002D154A" w:rsidRPr="00E627B6" w:rsidRDefault="002D154A" w:rsidP="002D154A">
      <w:pPr>
        <w:pStyle w:val="Heading5"/>
        <w:spacing w:before="100" w:beforeAutospacing="1" w:after="100" w:afterAutospacing="1"/>
      </w:pPr>
    </w:p>
    <w:p w14:paraId="4615E3DA" w14:textId="77777777" w:rsidR="002D154A" w:rsidRPr="00E627B6" w:rsidRDefault="002D154A" w:rsidP="002D154A">
      <w:pPr>
        <w:pStyle w:val="Heading5"/>
        <w:spacing w:before="100" w:beforeAutospacing="1" w:after="100" w:afterAutospacing="1"/>
      </w:pPr>
      <w:r w:rsidRPr="00E627B6">
        <w:t>Future Mitigation Measures</w:t>
      </w:r>
    </w:p>
    <w:p w14:paraId="50D2F045" w14:textId="77777777" w:rsidR="002D154A" w:rsidRPr="00E627B6" w:rsidRDefault="002D154A" w:rsidP="002D154A">
      <w:pPr>
        <w:pStyle w:val="BodyText"/>
        <w:spacing w:before="100" w:beforeAutospacing="1" w:after="100" w:afterAutospacing="1"/>
      </w:pPr>
      <w:r w:rsidRPr="00E627B6">
        <w:t>Recent changes in legislation have shifted some of the responsibility of dam safety onto dam owners.  The City recognizes the need to adjust to this change.  Several potential changes to the City’s current capabilities have been identified in the above table, and these, as well as recommendations for other future mitigation strategies, are compiled below:</w:t>
      </w:r>
    </w:p>
    <w:p w14:paraId="47586B3F" w14:textId="77777777" w:rsidR="002D154A" w:rsidRPr="00E627B6" w:rsidRDefault="002D154A" w:rsidP="009A58E3">
      <w:pPr>
        <w:pStyle w:val="BodyText"/>
        <w:numPr>
          <w:ilvl w:val="0"/>
          <w:numId w:val="20"/>
        </w:numPr>
        <w:spacing w:before="100" w:beforeAutospacing="1" w:after="100" w:afterAutospacing="1"/>
        <w:ind w:left="1080"/>
        <w:rPr>
          <w:i/>
          <w:u w:val="single"/>
        </w:rPr>
      </w:pPr>
      <w:r w:rsidRPr="00E627B6">
        <w:t>Develop and implement plan to remove unnecessary high and significant hazard dams. Plastics Park Dam and the Baystate Plumbing &amp; Heating Pond Dam have already been identified as candidates</w:t>
      </w:r>
    </w:p>
    <w:p w14:paraId="2617241C" w14:textId="77777777" w:rsidR="002D154A" w:rsidRPr="00E627B6" w:rsidRDefault="002D154A" w:rsidP="009A58E3">
      <w:pPr>
        <w:pStyle w:val="BodyText"/>
        <w:numPr>
          <w:ilvl w:val="0"/>
          <w:numId w:val="20"/>
        </w:numPr>
        <w:spacing w:before="100" w:beforeAutospacing="1" w:after="100" w:afterAutospacing="1"/>
        <w:ind w:left="1080"/>
        <w:jc w:val="left"/>
      </w:pPr>
      <w:r w:rsidRPr="00E627B6">
        <w:t>Improve or remove dams that have been identified has non-essential high-hazard dams.</w:t>
      </w:r>
    </w:p>
    <w:p w14:paraId="60D0FFF1" w14:textId="77777777" w:rsidR="002D154A" w:rsidRPr="00E627B6" w:rsidRDefault="002D154A" w:rsidP="00C573CA">
      <w:pPr>
        <w:pStyle w:val="Heading4"/>
      </w:pPr>
      <w:r w:rsidRPr="00E627B6">
        <w:t>Resource Gaps</w:t>
      </w:r>
    </w:p>
    <w:p w14:paraId="4CF79C1D" w14:textId="77777777" w:rsidR="002D154A" w:rsidRPr="00E627B6" w:rsidRDefault="002D154A" w:rsidP="002D154A">
      <w:pPr>
        <w:pStyle w:val="BulletedList1"/>
        <w:numPr>
          <w:ilvl w:val="0"/>
          <w:numId w:val="0"/>
        </w:numPr>
        <w:spacing w:before="100" w:beforeAutospacing="1" w:after="100" w:afterAutospacing="1"/>
      </w:pPr>
      <w:r w:rsidRPr="00E627B6">
        <w:t>In order to make continued progress on mitigation measures, the City would need to secure funding for these projects.</w:t>
      </w:r>
    </w:p>
    <w:p w14:paraId="522CDD06" w14:textId="77777777" w:rsidR="002D154A" w:rsidRPr="00E627B6" w:rsidRDefault="002D154A" w:rsidP="002D154A">
      <w:pPr>
        <w:pStyle w:val="BulletedList1"/>
        <w:numPr>
          <w:ilvl w:val="0"/>
          <w:numId w:val="0"/>
        </w:numPr>
        <w:spacing w:before="100" w:beforeAutospacing="1" w:after="100" w:afterAutospacing="1"/>
      </w:pPr>
    </w:p>
    <w:p w14:paraId="1E281CE1" w14:textId="77777777" w:rsidR="002D154A" w:rsidRPr="00E627B6" w:rsidRDefault="002D154A" w:rsidP="002D154A">
      <w:pPr>
        <w:pStyle w:val="Heading3"/>
        <w:spacing w:before="100" w:beforeAutospacing="1" w:after="100" w:afterAutospacing="1"/>
      </w:pPr>
      <w:bookmarkStart w:id="92" w:name="_Toc127524425"/>
      <w:r w:rsidRPr="00E627B6">
        <w:t>Landslide</w:t>
      </w:r>
      <w:bookmarkEnd w:id="92"/>
    </w:p>
    <w:p w14:paraId="03E89439" w14:textId="77777777" w:rsidR="00F658E8" w:rsidRPr="00E627B6" w:rsidRDefault="00F658E8" w:rsidP="00F658E8">
      <w:pPr>
        <w:pStyle w:val="BodyText"/>
        <w:spacing w:before="100" w:beforeAutospacing="1" w:after="100" w:afterAutospacing="1"/>
      </w:pPr>
      <w:r w:rsidRPr="00E627B6">
        <w:t>Landslides are infrequent occurrences and an incidence would have limited impact.  Throughout the years, Springfield has placed simple mitigation efforts</w:t>
      </w:r>
      <w:r w:rsidR="00F3329E" w:rsidRPr="00E627B6">
        <w:t xml:space="preserve"> in affected areas</w:t>
      </w:r>
      <w:r w:rsidRPr="00E627B6">
        <w:t xml:space="preserve"> that have minimized the damaging impacts of landslides.   </w:t>
      </w:r>
    </w:p>
    <w:p w14:paraId="0C8AEFD4" w14:textId="77777777" w:rsidR="002D154A" w:rsidRPr="00E627B6" w:rsidRDefault="002D154A" w:rsidP="002D154A">
      <w:pPr>
        <w:pStyle w:val="Heading5"/>
        <w:spacing w:before="100" w:beforeAutospacing="1" w:after="100" w:afterAutospacing="1"/>
      </w:pPr>
      <w:r w:rsidRPr="00E627B6">
        <w:t>Existing Mitigation Capabilities</w:t>
      </w:r>
    </w:p>
    <w:p w14:paraId="491F566E" w14:textId="77777777" w:rsidR="00F658E8" w:rsidRPr="00E627B6" w:rsidRDefault="005D6ED8" w:rsidP="002D154A">
      <w:pPr>
        <w:pStyle w:val="BodyText"/>
        <w:spacing w:before="100" w:beforeAutospacing="1" w:after="100" w:afterAutospacing="1"/>
      </w:pPr>
      <w:r w:rsidRPr="00E627B6">
        <w:t xml:space="preserve">In an effort to mitigate </w:t>
      </w:r>
      <w:r w:rsidR="00AF7DB9" w:rsidRPr="00E627B6">
        <w:t xml:space="preserve">future </w:t>
      </w:r>
      <w:r w:rsidRPr="00E627B6">
        <w:t xml:space="preserve">landslide occurrences, the City of Springfield has invested in two key </w:t>
      </w:r>
      <w:r w:rsidR="00AF7DB9" w:rsidRPr="00E627B6">
        <w:t xml:space="preserve">ground </w:t>
      </w:r>
      <w:r w:rsidRPr="00E627B6">
        <w:t>erosion controls through the installation of various dropped manhole systems and gabion walls around the affected regions. These have proven to be very effective.</w:t>
      </w:r>
    </w:p>
    <w:tbl>
      <w:tblPr>
        <w:tblpPr w:leftFromText="180" w:rightFromText="180" w:vertAnchor="text" w:horzAnchor="margin" w:tblpXSpec="center"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1724"/>
        <w:gridCol w:w="2325"/>
        <w:gridCol w:w="1868"/>
        <w:gridCol w:w="2637"/>
      </w:tblGrid>
      <w:tr w:rsidR="002D154A" w:rsidRPr="00E627B6" w14:paraId="074D3CD8" w14:textId="77777777" w:rsidTr="0030678A">
        <w:trPr>
          <w:trHeight w:val="347"/>
        </w:trPr>
        <w:tc>
          <w:tcPr>
            <w:tcW w:w="5000" w:type="pct"/>
            <w:gridSpan w:val="5"/>
            <w:shd w:val="clear" w:color="auto" w:fill="000000"/>
            <w:vAlign w:val="center"/>
          </w:tcPr>
          <w:p w14:paraId="52439F90" w14:textId="59412B03" w:rsidR="002D154A" w:rsidRPr="00E627B6" w:rsidRDefault="007225A2" w:rsidP="00F65D11">
            <w:pPr>
              <w:pStyle w:val="TableTextChar"/>
              <w:spacing w:before="100" w:beforeAutospacing="1" w:after="100" w:afterAutospacing="1"/>
              <w:rPr>
                <w:rFonts w:ascii="Gill Sans MT" w:hAnsi="Gill Sans MT"/>
                <w:b/>
                <w:bCs/>
                <w:sz w:val="24"/>
                <w:szCs w:val="22"/>
              </w:rPr>
            </w:pPr>
            <w:r>
              <w:rPr>
                <w:rFonts w:ascii="Gill Sans MT" w:hAnsi="Gill Sans MT"/>
                <w:b/>
                <w:bCs/>
                <w:sz w:val="24"/>
                <w:szCs w:val="22"/>
              </w:rPr>
              <w:t>Table 5.8</w:t>
            </w:r>
            <w:r w:rsidR="002D154A" w:rsidRPr="00E627B6">
              <w:rPr>
                <w:rFonts w:ascii="Gill Sans MT" w:hAnsi="Gill Sans MT"/>
                <w:b/>
                <w:bCs/>
                <w:sz w:val="24"/>
                <w:szCs w:val="22"/>
              </w:rPr>
              <w:t xml:space="preserve">: </w:t>
            </w:r>
            <w:r w:rsidR="005D6ED8" w:rsidRPr="00E627B6">
              <w:rPr>
                <w:rFonts w:ascii="Gill Sans MT" w:hAnsi="Gill Sans MT"/>
                <w:b/>
                <w:bCs/>
                <w:sz w:val="24"/>
                <w:szCs w:val="22"/>
              </w:rPr>
              <w:t>Landslide</w:t>
            </w:r>
            <w:r w:rsidR="002D154A" w:rsidRPr="00E627B6">
              <w:rPr>
                <w:rFonts w:ascii="Gill Sans MT" w:hAnsi="Gill Sans MT"/>
                <w:b/>
                <w:bCs/>
                <w:sz w:val="24"/>
                <w:szCs w:val="22"/>
              </w:rPr>
              <w:t xml:space="preserve"> </w:t>
            </w:r>
            <w:r w:rsidR="005D6ED8" w:rsidRPr="00E627B6">
              <w:rPr>
                <w:rFonts w:ascii="Gill Sans MT" w:hAnsi="Gill Sans MT"/>
                <w:b/>
                <w:bCs/>
                <w:sz w:val="24"/>
                <w:szCs w:val="22"/>
              </w:rPr>
              <w:t xml:space="preserve">Hazard </w:t>
            </w:r>
            <w:r w:rsidR="002D154A" w:rsidRPr="00E627B6">
              <w:rPr>
                <w:rFonts w:ascii="Gill Sans MT" w:hAnsi="Gill Sans MT"/>
                <w:b/>
                <w:bCs/>
                <w:sz w:val="24"/>
                <w:szCs w:val="22"/>
              </w:rPr>
              <w:t xml:space="preserve">Mitigation Assessment </w:t>
            </w:r>
          </w:p>
        </w:tc>
      </w:tr>
      <w:tr w:rsidR="002D154A" w:rsidRPr="00E627B6" w14:paraId="3DBDDF84" w14:textId="77777777" w:rsidTr="0030678A">
        <w:trPr>
          <w:trHeight w:val="710"/>
        </w:trPr>
        <w:tc>
          <w:tcPr>
            <w:tcW w:w="1406" w:type="pct"/>
            <w:gridSpan w:val="2"/>
            <w:shd w:val="clear" w:color="auto" w:fill="CCCCCC"/>
            <w:vAlign w:val="center"/>
          </w:tcPr>
          <w:p w14:paraId="3923E2AA" w14:textId="77777777" w:rsidR="002D154A" w:rsidRPr="00E627B6" w:rsidRDefault="002D154A" w:rsidP="007225A2">
            <w:pPr>
              <w:pStyle w:val="TableTextChar"/>
              <w:spacing w:before="100" w:beforeAutospacing="1" w:after="100" w:afterAutospacing="1"/>
              <w:jc w:val="center"/>
              <w:rPr>
                <w:b/>
                <w:bCs/>
                <w:sz w:val="22"/>
                <w:szCs w:val="22"/>
              </w:rPr>
            </w:pPr>
            <w:r w:rsidRPr="00E627B6">
              <w:rPr>
                <w:b/>
                <w:bCs/>
                <w:sz w:val="22"/>
                <w:szCs w:val="22"/>
              </w:rPr>
              <w:t>Capability</w:t>
            </w:r>
          </w:p>
        </w:tc>
        <w:tc>
          <w:tcPr>
            <w:tcW w:w="1272" w:type="pct"/>
            <w:shd w:val="clear" w:color="auto" w:fill="CCCCCC"/>
            <w:vAlign w:val="center"/>
          </w:tcPr>
          <w:p w14:paraId="30BB7671" w14:textId="77777777" w:rsidR="002D154A" w:rsidRPr="00E627B6" w:rsidRDefault="002D154A" w:rsidP="007225A2">
            <w:pPr>
              <w:pStyle w:val="TableTextChar"/>
              <w:spacing w:before="100" w:beforeAutospacing="1" w:after="100" w:afterAutospacing="1"/>
              <w:jc w:val="center"/>
              <w:rPr>
                <w:b/>
                <w:bCs/>
                <w:sz w:val="22"/>
                <w:szCs w:val="22"/>
              </w:rPr>
            </w:pPr>
            <w:r w:rsidRPr="00E627B6">
              <w:rPr>
                <w:b/>
                <w:bCs/>
                <w:sz w:val="22"/>
                <w:szCs w:val="22"/>
              </w:rPr>
              <w:t>Description</w:t>
            </w:r>
          </w:p>
        </w:tc>
        <w:tc>
          <w:tcPr>
            <w:tcW w:w="1028" w:type="pct"/>
            <w:shd w:val="clear" w:color="auto" w:fill="CCCCCC"/>
            <w:vAlign w:val="center"/>
          </w:tcPr>
          <w:p w14:paraId="22BB88FF" w14:textId="77777777" w:rsidR="002D154A" w:rsidRPr="00E627B6" w:rsidRDefault="002D154A" w:rsidP="007225A2">
            <w:pPr>
              <w:pStyle w:val="TableTextChar"/>
              <w:spacing w:before="100" w:beforeAutospacing="1" w:after="100" w:afterAutospacing="1"/>
              <w:jc w:val="center"/>
              <w:rPr>
                <w:b/>
                <w:bCs/>
                <w:sz w:val="22"/>
                <w:szCs w:val="22"/>
              </w:rPr>
            </w:pPr>
            <w:r w:rsidRPr="00E627B6">
              <w:rPr>
                <w:b/>
                <w:bCs/>
                <w:sz w:val="22"/>
                <w:szCs w:val="22"/>
              </w:rPr>
              <w:t>Effectiveness</w:t>
            </w:r>
          </w:p>
        </w:tc>
        <w:tc>
          <w:tcPr>
            <w:tcW w:w="1294" w:type="pct"/>
            <w:tcBorders>
              <w:bottom w:val="single" w:sz="4" w:space="0" w:color="auto"/>
            </w:tcBorders>
            <w:shd w:val="clear" w:color="auto" w:fill="CCCCCC"/>
            <w:vAlign w:val="center"/>
          </w:tcPr>
          <w:p w14:paraId="0F835E1B" w14:textId="77777777" w:rsidR="002D154A" w:rsidRPr="00E627B6" w:rsidRDefault="002D154A" w:rsidP="007225A2">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2D154A" w:rsidRPr="00E627B6" w14:paraId="4358F07B" w14:textId="77777777" w:rsidTr="007225A2">
        <w:trPr>
          <w:trHeight w:val="796"/>
        </w:trPr>
        <w:tc>
          <w:tcPr>
            <w:tcW w:w="455" w:type="pct"/>
            <w:textDirection w:val="btLr"/>
            <w:vAlign w:val="center"/>
          </w:tcPr>
          <w:p w14:paraId="38349D26" w14:textId="77777777" w:rsidR="002D154A" w:rsidRPr="00E627B6" w:rsidRDefault="002D154A" w:rsidP="007225A2">
            <w:pPr>
              <w:pStyle w:val="TableTextChar"/>
              <w:spacing w:before="100" w:beforeAutospacing="1" w:after="100" w:afterAutospacing="1"/>
              <w:jc w:val="center"/>
            </w:pPr>
            <w:r w:rsidRPr="00E627B6">
              <w:t>Zoning Ordinance</w:t>
            </w:r>
          </w:p>
        </w:tc>
        <w:tc>
          <w:tcPr>
            <w:tcW w:w="951" w:type="pct"/>
          </w:tcPr>
          <w:p w14:paraId="557D9E9C" w14:textId="77777777" w:rsidR="002D154A" w:rsidRPr="00E627B6" w:rsidRDefault="00AF7DB9" w:rsidP="007225A2">
            <w:pPr>
              <w:pStyle w:val="TableTextChar"/>
              <w:spacing w:before="100" w:beforeAutospacing="1" w:after="100" w:afterAutospacing="1"/>
            </w:pPr>
            <w:r w:rsidRPr="00E627B6">
              <w:t>Planning Board Site Plan Review Criteria</w:t>
            </w:r>
          </w:p>
        </w:tc>
        <w:tc>
          <w:tcPr>
            <w:tcW w:w="1272" w:type="pct"/>
          </w:tcPr>
          <w:p w14:paraId="4F3A9E6A" w14:textId="77777777" w:rsidR="002D154A" w:rsidRPr="00E627B6" w:rsidRDefault="00AF7DB9" w:rsidP="007225A2">
            <w:pPr>
              <w:pStyle w:val="TableTextChar"/>
              <w:spacing w:before="100" w:beforeAutospacing="1" w:after="100" w:afterAutospacing="1"/>
            </w:pPr>
            <w:r w:rsidRPr="00E627B6">
              <w:t xml:space="preserve">The Planning Board may impose conditions designed to ensure that the proposed use, development or structure will avoid significant detrimental environmental impacts, including storm water runoff, erosion or sedimentation. </w:t>
            </w:r>
          </w:p>
        </w:tc>
        <w:tc>
          <w:tcPr>
            <w:tcW w:w="1028" w:type="pct"/>
            <w:shd w:val="clear" w:color="auto" w:fill="auto"/>
          </w:tcPr>
          <w:p w14:paraId="16DC16E3" w14:textId="77777777" w:rsidR="002D154A" w:rsidRPr="00E627B6" w:rsidRDefault="00AF7DB9" w:rsidP="007225A2">
            <w:pPr>
              <w:pStyle w:val="TableTextChar"/>
              <w:spacing w:before="100" w:beforeAutospacing="1" w:after="100" w:afterAutospacing="1"/>
            </w:pPr>
            <w:r w:rsidRPr="00E627B6">
              <w:t>Effective</w:t>
            </w:r>
            <w:r w:rsidR="00F3329E" w:rsidRPr="00E627B6">
              <w:t>.</w:t>
            </w:r>
          </w:p>
        </w:tc>
        <w:tc>
          <w:tcPr>
            <w:tcW w:w="1294" w:type="pct"/>
            <w:shd w:val="clear" w:color="auto" w:fill="auto"/>
          </w:tcPr>
          <w:p w14:paraId="1466B5CB" w14:textId="77777777" w:rsidR="002D154A" w:rsidRPr="00E627B6" w:rsidRDefault="00AF7DB9" w:rsidP="007225A2">
            <w:pPr>
              <w:pStyle w:val="TableTextChar"/>
              <w:spacing w:before="100" w:beforeAutospacing="1" w:after="100" w:afterAutospacing="1"/>
            </w:pPr>
            <w:r w:rsidRPr="00E627B6">
              <w:t>None</w:t>
            </w:r>
            <w:r w:rsidR="00F3329E" w:rsidRPr="00E627B6">
              <w:t>.</w:t>
            </w:r>
          </w:p>
        </w:tc>
      </w:tr>
      <w:tr w:rsidR="00AF7DB9" w:rsidRPr="00E627B6" w14:paraId="39BA1C79" w14:textId="77777777" w:rsidTr="007225A2">
        <w:trPr>
          <w:trHeight w:val="796"/>
        </w:trPr>
        <w:tc>
          <w:tcPr>
            <w:tcW w:w="1406" w:type="pct"/>
            <w:gridSpan w:val="2"/>
          </w:tcPr>
          <w:p w14:paraId="460E8051" w14:textId="77777777" w:rsidR="00AF7DB9" w:rsidRPr="00E627B6" w:rsidRDefault="00AF7DB9" w:rsidP="007225A2">
            <w:pPr>
              <w:pStyle w:val="TableTextChar"/>
              <w:spacing w:before="100" w:beforeAutospacing="1" w:after="100" w:afterAutospacing="1"/>
            </w:pPr>
            <w:r w:rsidRPr="00E627B6">
              <w:t>Dropped Manhole Systems</w:t>
            </w:r>
          </w:p>
        </w:tc>
        <w:tc>
          <w:tcPr>
            <w:tcW w:w="1272" w:type="pct"/>
          </w:tcPr>
          <w:p w14:paraId="355D70E7" w14:textId="77777777" w:rsidR="00AF7DB9" w:rsidRPr="00E627B6" w:rsidRDefault="00AF7DB9" w:rsidP="007225A2">
            <w:pPr>
              <w:pStyle w:val="TableTextChar"/>
              <w:spacing w:before="100" w:beforeAutospacing="1" w:after="100" w:afterAutospacing="1"/>
            </w:pPr>
            <w:r w:rsidRPr="00E627B6">
              <w:t xml:space="preserve">In the past 25 years, the City has installed multiple dropped manhole systems in an effort to control storm water </w:t>
            </w:r>
            <w:r w:rsidR="0030678A" w:rsidRPr="00E627B6">
              <w:t xml:space="preserve">runoff </w:t>
            </w:r>
            <w:r w:rsidRPr="00E627B6">
              <w:t xml:space="preserve">that would otherwise cause further erosion to terrace escarpments. </w:t>
            </w:r>
          </w:p>
        </w:tc>
        <w:tc>
          <w:tcPr>
            <w:tcW w:w="1028" w:type="pct"/>
            <w:shd w:val="clear" w:color="auto" w:fill="auto"/>
          </w:tcPr>
          <w:p w14:paraId="5CC120B6" w14:textId="77777777" w:rsidR="00AF7DB9" w:rsidRPr="00E627B6" w:rsidRDefault="0030678A" w:rsidP="007225A2">
            <w:pPr>
              <w:pStyle w:val="TableTextChar"/>
              <w:spacing w:before="100" w:beforeAutospacing="1" w:after="100" w:afterAutospacing="1"/>
            </w:pPr>
            <w:r w:rsidRPr="00E627B6">
              <w:t xml:space="preserve">Very Effective. </w:t>
            </w:r>
          </w:p>
        </w:tc>
        <w:tc>
          <w:tcPr>
            <w:tcW w:w="1294" w:type="pct"/>
            <w:shd w:val="clear" w:color="auto" w:fill="auto"/>
          </w:tcPr>
          <w:p w14:paraId="7810DB4D" w14:textId="77777777" w:rsidR="00AF7DB9" w:rsidRPr="00E627B6" w:rsidRDefault="004E02E5" w:rsidP="007225A2">
            <w:pPr>
              <w:pStyle w:val="TableTextChar"/>
              <w:spacing w:before="100" w:beforeAutospacing="1" w:after="100" w:afterAutospacing="1"/>
            </w:pPr>
            <w:r w:rsidRPr="00E627B6">
              <w:t xml:space="preserve">Upgrade existing manholes to a dropped system.  </w:t>
            </w:r>
            <w:r w:rsidR="0030678A" w:rsidRPr="00E627B6">
              <w:t xml:space="preserve"> </w:t>
            </w:r>
          </w:p>
        </w:tc>
      </w:tr>
      <w:tr w:rsidR="00AF7DB9" w:rsidRPr="00E627B6" w14:paraId="7AECA6EA" w14:textId="77777777" w:rsidTr="007225A2">
        <w:trPr>
          <w:trHeight w:val="796"/>
        </w:trPr>
        <w:tc>
          <w:tcPr>
            <w:tcW w:w="1406" w:type="pct"/>
            <w:gridSpan w:val="2"/>
          </w:tcPr>
          <w:p w14:paraId="33E31F68" w14:textId="77777777" w:rsidR="00AF7DB9" w:rsidRPr="00E627B6" w:rsidRDefault="00AF7DB9" w:rsidP="007225A2">
            <w:pPr>
              <w:pStyle w:val="TableTextChar"/>
              <w:spacing w:before="100" w:beforeAutospacing="1" w:after="100" w:afterAutospacing="1"/>
            </w:pPr>
            <w:r w:rsidRPr="00E627B6">
              <w:t>Gabion Walls</w:t>
            </w:r>
          </w:p>
        </w:tc>
        <w:tc>
          <w:tcPr>
            <w:tcW w:w="1272" w:type="pct"/>
          </w:tcPr>
          <w:p w14:paraId="2B389D44" w14:textId="77777777" w:rsidR="00AF7DB9" w:rsidRPr="00E627B6" w:rsidRDefault="0030678A" w:rsidP="007225A2">
            <w:pPr>
              <w:pStyle w:val="TableTextChar"/>
              <w:spacing w:before="100" w:beforeAutospacing="1" w:after="100" w:afterAutospacing="1"/>
            </w:pPr>
            <w:r w:rsidRPr="00E627B6">
              <w:t>Gabion walls have been installed for earth retention, erosion control and flood control.</w:t>
            </w:r>
          </w:p>
        </w:tc>
        <w:tc>
          <w:tcPr>
            <w:tcW w:w="1028" w:type="pct"/>
            <w:shd w:val="clear" w:color="auto" w:fill="auto"/>
          </w:tcPr>
          <w:p w14:paraId="35F6144B" w14:textId="77777777" w:rsidR="00AF7DB9" w:rsidRPr="00E627B6" w:rsidRDefault="0030678A" w:rsidP="007225A2">
            <w:pPr>
              <w:pStyle w:val="TableTextChar"/>
              <w:spacing w:before="100" w:beforeAutospacing="1" w:after="100" w:afterAutospacing="1"/>
            </w:pPr>
            <w:r w:rsidRPr="00E627B6">
              <w:t>Very Effective.</w:t>
            </w:r>
          </w:p>
        </w:tc>
        <w:tc>
          <w:tcPr>
            <w:tcW w:w="1294" w:type="pct"/>
            <w:shd w:val="clear" w:color="auto" w:fill="auto"/>
          </w:tcPr>
          <w:p w14:paraId="3C754BE0" w14:textId="77777777" w:rsidR="00AF7DB9" w:rsidRPr="00E627B6" w:rsidRDefault="004E02E5" w:rsidP="007225A2">
            <w:pPr>
              <w:pStyle w:val="TableTextChar"/>
              <w:spacing w:before="100" w:beforeAutospacing="1" w:after="100" w:afterAutospacing="1"/>
            </w:pPr>
            <w:r w:rsidRPr="00E627B6">
              <w:t xml:space="preserve">Installation of more gabion walls. </w:t>
            </w:r>
            <w:r w:rsidR="0030678A" w:rsidRPr="00E627B6">
              <w:t xml:space="preserve"> </w:t>
            </w:r>
          </w:p>
        </w:tc>
      </w:tr>
    </w:tbl>
    <w:p w14:paraId="63CC5757" w14:textId="77777777" w:rsidR="002D154A" w:rsidRPr="00E627B6" w:rsidRDefault="002D154A" w:rsidP="002D154A">
      <w:pPr>
        <w:pStyle w:val="Heading5"/>
        <w:spacing w:before="100" w:beforeAutospacing="1" w:after="100" w:afterAutospacing="1"/>
      </w:pPr>
    </w:p>
    <w:p w14:paraId="313F9A05" w14:textId="77777777" w:rsidR="002D154A" w:rsidRPr="00E627B6" w:rsidRDefault="002D154A" w:rsidP="002D154A">
      <w:pPr>
        <w:pStyle w:val="Heading5"/>
        <w:spacing w:before="100" w:beforeAutospacing="1" w:after="100" w:afterAutospacing="1"/>
      </w:pPr>
      <w:r w:rsidRPr="00E627B6">
        <w:t>Future Mitigation Measures</w:t>
      </w:r>
    </w:p>
    <w:p w14:paraId="70047D7E" w14:textId="77777777" w:rsidR="004E02E5" w:rsidRPr="00E627B6" w:rsidRDefault="004E02E5" w:rsidP="004E02E5">
      <w:r w:rsidRPr="00E627B6">
        <w:t xml:space="preserve">In order to continue mitigating potential landslide occurrences, the City could invest in upgrading existing manholes to a dropped system </w:t>
      </w:r>
      <w:r w:rsidR="002C76C9" w:rsidRPr="00E627B6">
        <w:t xml:space="preserve">and </w:t>
      </w:r>
      <w:r w:rsidRPr="00E627B6">
        <w:t xml:space="preserve">installing more gabion walls. This will ensure that erosion occurs in a controlled manner and not cause landslide to the City’s current terrace escarpments. </w:t>
      </w:r>
    </w:p>
    <w:p w14:paraId="774F3625" w14:textId="77777777" w:rsidR="002D154A" w:rsidRPr="00E627B6" w:rsidRDefault="002D154A" w:rsidP="00C573CA">
      <w:pPr>
        <w:pStyle w:val="Heading4"/>
      </w:pPr>
      <w:r w:rsidRPr="00E627B6">
        <w:t>Resource Gaps</w:t>
      </w:r>
    </w:p>
    <w:p w14:paraId="34DD0E85" w14:textId="77777777" w:rsidR="004E02E5" w:rsidRPr="00E627B6" w:rsidRDefault="004E02E5" w:rsidP="004E02E5">
      <w:pPr>
        <w:pStyle w:val="BulletedList1"/>
        <w:numPr>
          <w:ilvl w:val="0"/>
          <w:numId w:val="0"/>
        </w:numPr>
        <w:spacing w:before="100" w:beforeAutospacing="1" w:after="100" w:afterAutospacing="1"/>
      </w:pPr>
      <w:r w:rsidRPr="00E627B6">
        <w:t>In order to make continued progress on mitigation measures, the City would need to secure funding for these projects.</w:t>
      </w:r>
    </w:p>
    <w:p w14:paraId="1F82DF82" w14:textId="77777777" w:rsidR="004E02E5" w:rsidRPr="00E627B6" w:rsidRDefault="004E02E5" w:rsidP="004E02E5"/>
    <w:p w14:paraId="7AC533DF" w14:textId="77777777" w:rsidR="002D154A" w:rsidRPr="00E627B6" w:rsidRDefault="002D154A" w:rsidP="002D154A">
      <w:pPr>
        <w:rPr>
          <w:rFonts w:ascii="Gill Sans MT" w:hAnsi="Gill Sans MT"/>
          <w:sz w:val="28"/>
        </w:rPr>
      </w:pPr>
      <w:r w:rsidRPr="00E627B6">
        <w:br w:type="page"/>
      </w:r>
    </w:p>
    <w:p w14:paraId="7A63F44F" w14:textId="77777777" w:rsidR="00501D83" w:rsidRPr="00E627B6" w:rsidRDefault="00E24E60" w:rsidP="00656CB3">
      <w:pPr>
        <w:pStyle w:val="Heading3"/>
        <w:spacing w:before="100" w:beforeAutospacing="1" w:after="100" w:afterAutospacing="1"/>
      </w:pPr>
      <w:bookmarkStart w:id="93" w:name="_Toc363548273"/>
      <w:bookmarkStart w:id="94" w:name="_Toc127524426"/>
      <w:bookmarkEnd w:id="89"/>
      <w:r w:rsidRPr="00E627B6">
        <w:t>Earthquake</w:t>
      </w:r>
      <w:bookmarkEnd w:id="93"/>
      <w:bookmarkEnd w:id="94"/>
    </w:p>
    <w:p w14:paraId="67A0761B" w14:textId="77777777" w:rsidR="00E24E60" w:rsidRPr="00E627B6" w:rsidRDefault="00E24E60" w:rsidP="00656CB3">
      <w:pPr>
        <w:pStyle w:val="BodyText"/>
        <w:spacing w:before="100" w:beforeAutospacing="1" w:after="100" w:afterAutospacing="1"/>
      </w:pPr>
      <w:r w:rsidRPr="00E627B6">
        <w:t xml:space="preserve">Although there are five mapped seismological faults in Massachusetts, there is no </w:t>
      </w:r>
      <w:r w:rsidR="00E1383D" w:rsidRPr="00E627B6">
        <w:t>discernible</w:t>
      </w:r>
      <w:r w:rsidRPr="00E627B6">
        <w:t xml:space="preserve"> pattern of previous earthquakes along these faults nor is there a reliable way to predict future earthquakes along these faults or in any other areas of the state.  Consequently, earthquakes are arguably the most difficult natural hazard to plan for.  </w:t>
      </w:r>
    </w:p>
    <w:p w14:paraId="11DFC9F2" w14:textId="77777777" w:rsidR="00E24E60" w:rsidRPr="00E627B6" w:rsidRDefault="00E24E60" w:rsidP="00656CB3">
      <w:pPr>
        <w:pStyle w:val="BodyText"/>
        <w:spacing w:before="100" w:beforeAutospacing="1" w:after="100" w:afterAutospacing="1"/>
      </w:pPr>
      <w:r w:rsidRPr="00E627B6">
        <w:t xml:space="preserve">Most buildings and structures in the state were constructed without specific earthquake resistant design features.  In addition, earthquakes precipitate several potential devastating secondary effects such as building collapse, utility pipeline rupture, water contamination, and extended power outages.  Therefore, many of the mitigation efforts for other natural hazards identified in this plan may be applicable during the </w:t>
      </w:r>
      <w:r w:rsidR="00A65196" w:rsidRPr="00E627B6">
        <w:t>City</w:t>
      </w:r>
      <w:r w:rsidRPr="00E627B6">
        <w:t>’s recovery from an earthquake.</w:t>
      </w:r>
    </w:p>
    <w:p w14:paraId="5152FE1D" w14:textId="77777777" w:rsidR="008A6F04" w:rsidRPr="00E627B6" w:rsidRDefault="00A93D21" w:rsidP="00656CB3">
      <w:pPr>
        <w:pStyle w:val="BodyText"/>
        <w:spacing w:before="100" w:beforeAutospacing="1" w:after="100" w:afterAutospacing="1"/>
      </w:pPr>
      <w:r w:rsidRPr="00E627B6">
        <w:rPr>
          <w:rFonts w:ascii="Gill Sans MT" w:hAnsi="Gill Sans MT"/>
          <w:u w:val="single"/>
        </w:rPr>
        <w:t>Existing Mitigation Capabilities</w:t>
      </w:r>
      <w:r w:rsidRPr="00E627B6">
        <w:t xml:space="preserve"> </w:t>
      </w:r>
    </w:p>
    <w:p w14:paraId="77EB7706" w14:textId="77777777" w:rsidR="006759EB" w:rsidRPr="00E627B6" w:rsidRDefault="00E24E60" w:rsidP="00656CB3">
      <w:pPr>
        <w:pStyle w:val="BodyText"/>
        <w:spacing w:before="100" w:beforeAutospacing="1" w:after="100" w:afterAutospacing="1"/>
      </w:pPr>
      <w:r w:rsidRPr="00E627B6">
        <w:t xml:space="preserve">The </w:t>
      </w:r>
      <w:r w:rsidR="00A65196" w:rsidRPr="00E627B6">
        <w:t>City</w:t>
      </w:r>
      <w:r w:rsidRPr="00E627B6">
        <w:t>’s most relevant existing mitigation measures are described in the following table.</w:t>
      </w:r>
    </w:p>
    <w:tbl>
      <w:tblPr>
        <w:tblpPr w:leftFromText="180" w:rightFromText="180" w:vertAnchor="text" w:horzAnchor="margin" w:tblpXSpec="center"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633"/>
        <w:gridCol w:w="2459"/>
        <w:gridCol w:w="2046"/>
        <w:gridCol w:w="2637"/>
      </w:tblGrid>
      <w:tr w:rsidR="00E24E60" w:rsidRPr="00E627B6" w14:paraId="44417E38" w14:textId="77777777" w:rsidTr="00C93ED1">
        <w:trPr>
          <w:trHeight w:val="347"/>
        </w:trPr>
        <w:tc>
          <w:tcPr>
            <w:tcW w:w="5000" w:type="pct"/>
            <w:gridSpan w:val="5"/>
            <w:shd w:val="clear" w:color="auto" w:fill="000000"/>
            <w:vAlign w:val="center"/>
          </w:tcPr>
          <w:p w14:paraId="1F420EE1" w14:textId="1C009BD9" w:rsidR="00E24E60" w:rsidRPr="00E627B6" w:rsidRDefault="007225A2" w:rsidP="007225A2">
            <w:pPr>
              <w:pStyle w:val="TableTextChar"/>
              <w:spacing w:before="100" w:beforeAutospacing="1" w:after="100" w:afterAutospacing="1"/>
              <w:jc w:val="center"/>
              <w:rPr>
                <w:rFonts w:ascii="Gill Sans MT" w:hAnsi="Gill Sans MT"/>
                <w:b/>
                <w:bCs/>
                <w:sz w:val="22"/>
                <w:szCs w:val="22"/>
              </w:rPr>
            </w:pPr>
            <w:r>
              <w:rPr>
                <w:rFonts w:ascii="Gill Sans MT" w:hAnsi="Gill Sans MT"/>
                <w:b/>
                <w:bCs/>
                <w:sz w:val="24"/>
                <w:szCs w:val="22"/>
              </w:rPr>
              <w:t>Table 5.</w:t>
            </w:r>
            <w:r w:rsidR="005D6ED8" w:rsidRPr="00E627B6">
              <w:rPr>
                <w:rFonts w:ascii="Gill Sans MT" w:hAnsi="Gill Sans MT"/>
                <w:b/>
                <w:bCs/>
                <w:sz w:val="24"/>
                <w:szCs w:val="22"/>
              </w:rPr>
              <w:t>9</w:t>
            </w:r>
            <w:r w:rsidR="00E24E60" w:rsidRPr="00E627B6">
              <w:rPr>
                <w:rFonts w:ascii="Gill Sans MT" w:hAnsi="Gill Sans MT"/>
                <w:b/>
                <w:bCs/>
                <w:sz w:val="24"/>
                <w:szCs w:val="22"/>
              </w:rPr>
              <w:t xml:space="preserve">: Earthquake Hazard Mitigation </w:t>
            </w:r>
            <w:r w:rsidR="00BD2EBB" w:rsidRPr="00E627B6">
              <w:rPr>
                <w:rFonts w:ascii="Gill Sans MT" w:hAnsi="Gill Sans MT"/>
                <w:b/>
                <w:bCs/>
                <w:sz w:val="24"/>
                <w:szCs w:val="22"/>
              </w:rPr>
              <w:t>Assessment</w:t>
            </w:r>
          </w:p>
        </w:tc>
      </w:tr>
      <w:tr w:rsidR="00E24E60" w:rsidRPr="00E627B6" w14:paraId="234C84AB" w14:textId="77777777" w:rsidTr="007225A2">
        <w:trPr>
          <w:trHeight w:val="710"/>
        </w:trPr>
        <w:tc>
          <w:tcPr>
            <w:tcW w:w="1181" w:type="pct"/>
            <w:gridSpan w:val="2"/>
            <w:shd w:val="clear" w:color="auto" w:fill="CCCCCC"/>
            <w:vAlign w:val="center"/>
          </w:tcPr>
          <w:p w14:paraId="1F93F1D4" w14:textId="77777777" w:rsidR="00E24E60" w:rsidRPr="00E627B6" w:rsidRDefault="00C607A8" w:rsidP="00656CB3">
            <w:pPr>
              <w:pStyle w:val="TableTextChar"/>
              <w:spacing w:before="100" w:beforeAutospacing="1" w:after="100" w:afterAutospacing="1"/>
              <w:jc w:val="center"/>
              <w:rPr>
                <w:b/>
                <w:bCs/>
                <w:sz w:val="22"/>
                <w:szCs w:val="22"/>
              </w:rPr>
            </w:pPr>
            <w:r w:rsidRPr="00E627B6">
              <w:rPr>
                <w:b/>
                <w:bCs/>
                <w:sz w:val="22"/>
                <w:szCs w:val="22"/>
              </w:rPr>
              <w:t>Capability</w:t>
            </w:r>
          </w:p>
        </w:tc>
        <w:tc>
          <w:tcPr>
            <w:tcW w:w="1315" w:type="pct"/>
            <w:shd w:val="clear" w:color="auto" w:fill="CCCCCC"/>
            <w:vAlign w:val="center"/>
          </w:tcPr>
          <w:p w14:paraId="09B1106F" w14:textId="77777777" w:rsidR="00E24E60" w:rsidRPr="00E627B6" w:rsidRDefault="00E24E60" w:rsidP="00656CB3">
            <w:pPr>
              <w:pStyle w:val="TableTextChar"/>
              <w:spacing w:before="100" w:beforeAutospacing="1" w:after="100" w:afterAutospacing="1"/>
              <w:jc w:val="center"/>
              <w:rPr>
                <w:b/>
                <w:bCs/>
                <w:sz w:val="22"/>
                <w:szCs w:val="22"/>
              </w:rPr>
            </w:pPr>
            <w:r w:rsidRPr="00E627B6">
              <w:rPr>
                <w:b/>
                <w:bCs/>
                <w:sz w:val="22"/>
                <w:szCs w:val="22"/>
              </w:rPr>
              <w:t>Description</w:t>
            </w:r>
          </w:p>
        </w:tc>
        <w:tc>
          <w:tcPr>
            <w:tcW w:w="1094" w:type="pct"/>
            <w:shd w:val="clear" w:color="auto" w:fill="CCCCCC"/>
            <w:vAlign w:val="center"/>
          </w:tcPr>
          <w:p w14:paraId="68D03190" w14:textId="77777777" w:rsidR="00E24E60" w:rsidRPr="00E627B6" w:rsidRDefault="00C562C8" w:rsidP="00656CB3">
            <w:pPr>
              <w:pStyle w:val="TableTextChar"/>
              <w:spacing w:before="100" w:beforeAutospacing="1" w:after="100" w:afterAutospacing="1"/>
              <w:jc w:val="center"/>
              <w:rPr>
                <w:b/>
                <w:bCs/>
                <w:sz w:val="22"/>
                <w:szCs w:val="22"/>
              </w:rPr>
            </w:pPr>
            <w:r w:rsidRPr="00E627B6">
              <w:rPr>
                <w:b/>
                <w:bCs/>
                <w:sz w:val="22"/>
                <w:szCs w:val="22"/>
              </w:rPr>
              <w:t>Effectiveness</w:t>
            </w:r>
          </w:p>
        </w:tc>
        <w:tc>
          <w:tcPr>
            <w:tcW w:w="1410" w:type="pct"/>
            <w:tcBorders>
              <w:bottom w:val="single" w:sz="4" w:space="0" w:color="auto"/>
            </w:tcBorders>
            <w:shd w:val="clear" w:color="auto" w:fill="CCCCCC"/>
            <w:vAlign w:val="center"/>
          </w:tcPr>
          <w:p w14:paraId="160A46D8" w14:textId="77777777" w:rsidR="00E24E60" w:rsidRPr="00E627B6" w:rsidRDefault="00C607A8" w:rsidP="00656CB3">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B8174D" w:rsidRPr="00E627B6" w14:paraId="6115709C" w14:textId="77777777" w:rsidTr="004A22E2">
        <w:trPr>
          <w:cantSplit/>
          <w:trHeight w:val="1134"/>
        </w:trPr>
        <w:tc>
          <w:tcPr>
            <w:tcW w:w="308" w:type="pct"/>
            <w:textDirection w:val="btLr"/>
          </w:tcPr>
          <w:p w14:paraId="498A5070" w14:textId="77777777" w:rsidR="00B8174D" w:rsidRPr="00E627B6" w:rsidRDefault="00B8174D" w:rsidP="00656CB3">
            <w:pPr>
              <w:pStyle w:val="TableTextChar"/>
              <w:spacing w:before="100" w:beforeAutospacing="1" w:after="100" w:afterAutospacing="1"/>
              <w:ind w:left="113" w:right="113"/>
              <w:jc w:val="center"/>
            </w:pPr>
            <w:r w:rsidRPr="00E627B6">
              <w:t xml:space="preserve">Zoning </w:t>
            </w:r>
            <w:r w:rsidR="00C21B75" w:rsidRPr="00E627B6">
              <w:t>Ordinance</w:t>
            </w:r>
          </w:p>
        </w:tc>
        <w:tc>
          <w:tcPr>
            <w:tcW w:w="873" w:type="pct"/>
            <w:vAlign w:val="center"/>
          </w:tcPr>
          <w:p w14:paraId="5A3CBAFE" w14:textId="77777777" w:rsidR="00B8174D" w:rsidRPr="00E627B6" w:rsidRDefault="00B8174D" w:rsidP="0008057F">
            <w:pPr>
              <w:pStyle w:val="TableTextChar"/>
              <w:spacing w:before="100" w:beforeAutospacing="1" w:after="100" w:afterAutospacing="1"/>
            </w:pPr>
            <w:r w:rsidRPr="00E627B6">
              <w:t>Wireless Communications Structures and Facilities</w:t>
            </w:r>
          </w:p>
        </w:tc>
        <w:tc>
          <w:tcPr>
            <w:tcW w:w="1315" w:type="pct"/>
          </w:tcPr>
          <w:p w14:paraId="66DE8819" w14:textId="38AF670C" w:rsidR="00B8174D" w:rsidRPr="00E627B6" w:rsidRDefault="00B8174D" w:rsidP="00E1469C">
            <w:pPr>
              <w:pStyle w:val="TableTextChar"/>
              <w:spacing w:before="100" w:beforeAutospacing="1" w:after="100" w:afterAutospacing="1"/>
            </w:pPr>
            <w:r w:rsidRPr="00E627B6">
              <w:t xml:space="preserve">Structures are required to be as minimally invasive as possible to the environment, have height restrictions, and must be setback 1.25 times the structure’s height. </w:t>
            </w:r>
          </w:p>
        </w:tc>
        <w:tc>
          <w:tcPr>
            <w:tcW w:w="1094" w:type="pct"/>
          </w:tcPr>
          <w:p w14:paraId="02182185" w14:textId="77777777" w:rsidR="00B8174D" w:rsidRPr="00E627B6" w:rsidRDefault="00B8174D" w:rsidP="00E1469C">
            <w:pPr>
              <w:pStyle w:val="TableTextChar"/>
              <w:spacing w:before="100" w:beforeAutospacing="1" w:after="100" w:afterAutospacing="1"/>
            </w:pPr>
            <w:r w:rsidRPr="00E627B6">
              <w:t>Very effective for preventing damage in the case of an earthquake.</w:t>
            </w:r>
          </w:p>
        </w:tc>
        <w:tc>
          <w:tcPr>
            <w:tcW w:w="1410" w:type="pct"/>
            <w:shd w:val="clear" w:color="auto" w:fill="auto"/>
          </w:tcPr>
          <w:p w14:paraId="72CA9726" w14:textId="77777777" w:rsidR="00B8174D" w:rsidRPr="00E627B6" w:rsidRDefault="009512A8" w:rsidP="00E1469C">
            <w:pPr>
              <w:pStyle w:val="TableTextChar"/>
              <w:spacing w:before="100" w:beforeAutospacing="1" w:after="100" w:afterAutospacing="1"/>
            </w:pPr>
            <w:r w:rsidRPr="00E627B6">
              <w:t>None.</w:t>
            </w:r>
          </w:p>
        </w:tc>
      </w:tr>
      <w:tr w:rsidR="004C3F68" w:rsidRPr="00E627B6" w14:paraId="3559E7D6" w14:textId="77777777" w:rsidTr="004A22E2">
        <w:trPr>
          <w:trHeight w:val="796"/>
        </w:trPr>
        <w:tc>
          <w:tcPr>
            <w:tcW w:w="1181" w:type="pct"/>
            <w:gridSpan w:val="2"/>
            <w:vAlign w:val="center"/>
          </w:tcPr>
          <w:p w14:paraId="0E8DFF7F" w14:textId="77777777" w:rsidR="004C3F68" w:rsidRPr="00E627B6" w:rsidRDefault="004C3F68" w:rsidP="0008057F">
            <w:pPr>
              <w:pStyle w:val="TableTextChar"/>
              <w:spacing w:before="100" w:beforeAutospacing="1" w:after="100" w:afterAutospacing="1"/>
            </w:pPr>
            <w:r w:rsidRPr="00E627B6">
              <w:t>State Building Code</w:t>
            </w:r>
          </w:p>
        </w:tc>
        <w:tc>
          <w:tcPr>
            <w:tcW w:w="1315" w:type="pct"/>
          </w:tcPr>
          <w:p w14:paraId="788F510C" w14:textId="77777777" w:rsidR="004C3F68" w:rsidRPr="00E627B6" w:rsidRDefault="004C3F68" w:rsidP="00E1469C">
            <w:pPr>
              <w:pStyle w:val="TableTextChar"/>
              <w:spacing w:before="100" w:beforeAutospacing="1" w:after="100" w:afterAutospacing="1"/>
            </w:pPr>
            <w:r w:rsidRPr="00E627B6">
              <w:t xml:space="preserve">The </w:t>
            </w:r>
            <w:r w:rsidR="00A65196" w:rsidRPr="00E627B6">
              <w:t>City</w:t>
            </w:r>
            <w:r w:rsidRPr="00E627B6">
              <w:t xml:space="preserve"> of </w:t>
            </w:r>
            <w:r w:rsidR="004920F3" w:rsidRPr="00E627B6">
              <w:t>Springfield</w:t>
            </w:r>
            <w:r w:rsidRPr="00E627B6">
              <w:t xml:space="preserve"> has adopted the State Building Code.</w:t>
            </w:r>
          </w:p>
        </w:tc>
        <w:tc>
          <w:tcPr>
            <w:tcW w:w="1094" w:type="pct"/>
          </w:tcPr>
          <w:p w14:paraId="2D25361E" w14:textId="77777777" w:rsidR="004C3F68" w:rsidRPr="00E627B6" w:rsidRDefault="004C3F68" w:rsidP="00E1469C">
            <w:pPr>
              <w:pStyle w:val="TableTextChar"/>
              <w:spacing w:before="100" w:beforeAutospacing="1" w:after="100" w:afterAutospacing="1"/>
            </w:pPr>
            <w:r w:rsidRPr="00E627B6">
              <w:t>Effective for new buildings only.</w:t>
            </w:r>
          </w:p>
        </w:tc>
        <w:tc>
          <w:tcPr>
            <w:tcW w:w="1410" w:type="pct"/>
            <w:shd w:val="clear" w:color="auto" w:fill="auto"/>
          </w:tcPr>
          <w:p w14:paraId="0799E103" w14:textId="77777777" w:rsidR="004C3F68" w:rsidRPr="00E627B6" w:rsidRDefault="004C3F68" w:rsidP="00E1469C">
            <w:pPr>
              <w:pStyle w:val="TableTextChar"/>
              <w:spacing w:before="100" w:beforeAutospacing="1" w:after="100" w:afterAutospacing="1"/>
              <w:rPr>
                <w:u w:val="single"/>
              </w:rPr>
            </w:pPr>
            <w:r w:rsidRPr="00E627B6">
              <w:t>Evaluate older structures categorized as critical facilities to determine if they are earthquake</w:t>
            </w:r>
            <w:r w:rsidR="005A1642" w:rsidRPr="00E627B6">
              <w:t>/disaster</w:t>
            </w:r>
            <w:r w:rsidRPr="00E627B6">
              <w:t xml:space="preserve"> resistant.  </w:t>
            </w:r>
          </w:p>
        </w:tc>
      </w:tr>
    </w:tbl>
    <w:p w14:paraId="551FDBFA" w14:textId="77777777" w:rsidR="00501D83" w:rsidRPr="00E627B6" w:rsidRDefault="00501D83" w:rsidP="00656CB3">
      <w:pPr>
        <w:pStyle w:val="BulletedList1"/>
        <w:numPr>
          <w:ilvl w:val="0"/>
          <w:numId w:val="0"/>
        </w:numPr>
        <w:spacing w:before="100" w:beforeAutospacing="1" w:after="100" w:afterAutospacing="1"/>
        <w:ind w:left="1008"/>
      </w:pPr>
    </w:p>
    <w:p w14:paraId="4246DA7D" w14:textId="77777777" w:rsidR="008A6F04" w:rsidRPr="00E627B6" w:rsidRDefault="008A6F04" w:rsidP="00656CB3">
      <w:pPr>
        <w:pStyle w:val="Heading5"/>
        <w:spacing w:before="100" w:beforeAutospacing="1" w:after="100" w:afterAutospacing="1"/>
      </w:pPr>
      <w:r w:rsidRPr="00E627B6">
        <w:t>Future Mitigation Measures</w:t>
      </w:r>
    </w:p>
    <w:p w14:paraId="3338D0FE" w14:textId="77777777" w:rsidR="000C240D" w:rsidRPr="00E627B6" w:rsidRDefault="000C240D" w:rsidP="000C240D">
      <w:pPr>
        <w:pStyle w:val="BodyText"/>
        <w:spacing w:before="100" w:beforeAutospacing="1" w:after="100" w:afterAutospacing="1"/>
      </w:pPr>
      <w:r w:rsidRPr="00E627B6">
        <w:t>Potential changes to the City’s current capabilities have been identified in the above table and are compiled below:</w:t>
      </w:r>
    </w:p>
    <w:p w14:paraId="25B6631D" w14:textId="77777777" w:rsidR="000C240D" w:rsidRPr="00E627B6" w:rsidRDefault="000C240D" w:rsidP="000C240D">
      <w:pPr>
        <w:pStyle w:val="BulletedList1"/>
      </w:pPr>
      <w:r w:rsidRPr="00E627B6">
        <w:t>Evaluate older structures categorized as critical facilities to determine if they are earthquake/disaster resistant.</w:t>
      </w:r>
    </w:p>
    <w:p w14:paraId="610503E9" w14:textId="77777777" w:rsidR="008A6F04" w:rsidRPr="00E627B6" w:rsidRDefault="008A6F04" w:rsidP="00C573CA">
      <w:pPr>
        <w:pStyle w:val="Heading4"/>
      </w:pPr>
      <w:r w:rsidRPr="00E627B6">
        <w:t>Resource Gaps</w:t>
      </w:r>
    </w:p>
    <w:p w14:paraId="1873DA36" w14:textId="77777777" w:rsidR="008E10FC" w:rsidRPr="00E627B6" w:rsidRDefault="008E10FC" w:rsidP="008E10FC">
      <w:r w:rsidRPr="00E627B6">
        <w:t>In order to make continued progress on mitigation measures, the City would need to secure funding for this project.</w:t>
      </w:r>
    </w:p>
    <w:p w14:paraId="2F8717EB" w14:textId="77777777" w:rsidR="00501D83" w:rsidRPr="00E627B6" w:rsidRDefault="00EF5DC5" w:rsidP="002D154A">
      <w:pPr>
        <w:pStyle w:val="Heading3"/>
        <w:spacing w:before="100" w:beforeAutospacing="1" w:after="100" w:afterAutospacing="1"/>
      </w:pPr>
      <w:bookmarkStart w:id="95" w:name="_Toc363548274"/>
      <w:r w:rsidRPr="00E627B6">
        <w:br w:type="page"/>
      </w:r>
      <w:bookmarkStart w:id="96" w:name="_Toc127524427"/>
      <w:bookmarkEnd w:id="95"/>
      <w:r w:rsidR="002D154A" w:rsidRPr="00E627B6">
        <w:t>Drought</w:t>
      </w:r>
      <w:bookmarkEnd w:id="96"/>
    </w:p>
    <w:p w14:paraId="6CAD6517" w14:textId="77777777" w:rsidR="00696460" w:rsidRPr="00E627B6" w:rsidRDefault="00696460" w:rsidP="00656CB3">
      <w:pPr>
        <w:pStyle w:val="BodyText"/>
        <w:spacing w:before="100" w:beforeAutospacing="1" w:after="100" w:afterAutospacing="1"/>
      </w:pPr>
      <w:r w:rsidRPr="00E627B6">
        <w:t xml:space="preserve">Although Massachusetts does not face extreme droughts like many other places in the country, it is susceptible to dry spells and drought.  And unlike other places, drought can most likely be effectively mitigated in regions like the Pioneer Valley if measures are put into place.  </w:t>
      </w:r>
    </w:p>
    <w:p w14:paraId="530C1193" w14:textId="77777777" w:rsidR="000514C0" w:rsidRPr="00E627B6" w:rsidRDefault="00A93D21" w:rsidP="00656CB3">
      <w:pPr>
        <w:pStyle w:val="BodyText"/>
        <w:spacing w:before="100" w:beforeAutospacing="1" w:after="100" w:afterAutospacing="1"/>
        <w:rPr>
          <w:u w:val="single"/>
        </w:rPr>
      </w:pPr>
      <w:r w:rsidRPr="00E627B6">
        <w:rPr>
          <w:u w:val="single"/>
        </w:rPr>
        <w:t>Existing Mitigation Capabilities</w:t>
      </w:r>
    </w:p>
    <w:p w14:paraId="110B15BD" w14:textId="77777777" w:rsidR="003910E6" w:rsidRPr="00E627B6" w:rsidRDefault="006759EB" w:rsidP="00656CB3">
      <w:pPr>
        <w:pStyle w:val="BodyText"/>
        <w:spacing w:before="100" w:beforeAutospacing="1" w:after="100" w:afterAutospacing="1"/>
      </w:pPr>
      <w:r w:rsidRPr="00E627B6">
        <w:t xml:space="preserve">While </w:t>
      </w:r>
      <w:r w:rsidR="004920F3" w:rsidRPr="00E627B6">
        <w:t>Springfield</w:t>
      </w:r>
      <w:r w:rsidR="00696460" w:rsidRPr="00E627B6">
        <w:t xml:space="preserve"> has</w:t>
      </w:r>
      <w:r w:rsidRPr="00E627B6">
        <w:t xml:space="preserve"> </w:t>
      </w:r>
      <w:r w:rsidR="00793A3B" w:rsidRPr="00E627B6">
        <w:t xml:space="preserve">limited </w:t>
      </w:r>
      <w:r w:rsidRPr="00E627B6">
        <w:t xml:space="preserve">drought risk—there are no </w:t>
      </w:r>
      <w:r w:rsidR="00A65196" w:rsidRPr="00E627B6">
        <w:t>City</w:t>
      </w:r>
      <w:r w:rsidRPr="00E627B6">
        <w:t xml:space="preserve"> wells or recreation areas—</w:t>
      </w:r>
      <w:r w:rsidR="00696460" w:rsidRPr="00E627B6">
        <w:t>several</w:t>
      </w:r>
      <w:r w:rsidRPr="00E627B6">
        <w:t xml:space="preserve"> </w:t>
      </w:r>
      <w:r w:rsidR="00696460" w:rsidRPr="00E627B6">
        <w:t>water protection regulations</w:t>
      </w:r>
      <w:r w:rsidRPr="00E627B6">
        <w:t xml:space="preserve"> are</w:t>
      </w:r>
      <w:r w:rsidR="00696460" w:rsidRPr="00E627B6">
        <w:t xml:space="preserve"> in place, as evidenced </w:t>
      </w:r>
      <w:r w:rsidR="00E1383D" w:rsidRPr="00E627B6">
        <w:t>by</w:t>
      </w:r>
      <w:r w:rsidR="00696460" w:rsidRPr="00E627B6">
        <w:t xml:space="preserve"> the section on flooding.  Additional regulations and mitigation options, specific to drought mitigation, are included here.</w:t>
      </w:r>
    </w:p>
    <w:tbl>
      <w:tblPr>
        <w:tblpPr w:leftFromText="180" w:rightFromText="180" w:vertAnchor="text" w:horzAnchor="margin" w:tblpXSpec="center"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324"/>
        <w:gridCol w:w="2448"/>
        <w:gridCol w:w="2423"/>
        <w:gridCol w:w="2637"/>
      </w:tblGrid>
      <w:tr w:rsidR="00696460" w:rsidRPr="00E627B6" w14:paraId="4AC9DE9F" w14:textId="77777777" w:rsidTr="00783D2B">
        <w:trPr>
          <w:trHeight w:val="347"/>
        </w:trPr>
        <w:tc>
          <w:tcPr>
            <w:tcW w:w="5000" w:type="pct"/>
            <w:gridSpan w:val="5"/>
            <w:shd w:val="clear" w:color="auto" w:fill="000000"/>
            <w:vAlign w:val="center"/>
          </w:tcPr>
          <w:p w14:paraId="714DA543" w14:textId="162457E5" w:rsidR="00696460" w:rsidRPr="00E627B6" w:rsidRDefault="00783D2B" w:rsidP="00783D2B">
            <w:pPr>
              <w:pStyle w:val="TableTextChar"/>
              <w:spacing w:before="100" w:beforeAutospacing="1" w:after="100" w:afterAutospacing="1"/>
              <w:jc w:val="center"/>
              <w:rPr>
                <w:rFonts w:ascii="Gill Sans MT" w:hAnsi="Gill Sans MT"/>
                <w:b/>
                <w:bCs/>
                <w:sz w:val="22"/>
                <w:szCs w:val="22"/>
              </w:rPr>
            </w:pPr>
            <w:r>
              <w:rPr>
                <w:rFonts w:ascii="Gill Sans MT" w:hAnsi="Gill Sans MT"/>
                <w:b/>
                <w:bCs/>
                <w:sz w:val="24"/>
                <w:szCs w:val="22"/>
              </w:rPr>
              <w:t>Table 5.9</w:t>
            </w:r>
            <w:r w:rsidR="00696460" w:rsidRPr="00E627B6">
              <w:rPr>
                <w:rFonts w:ascii="Gill Sans MT" w:hAnsi="Gill Sans MT"/>
                <w:b/>
                <w:bCs/>
                <w:sz w:val="24"/>
                <w:szCs w:val="22"/>
              </w:rPr>
              <w:t>: Drought Hazard Mitigation</w:t>
            </w:r>
            <w:r w:rsidR="00BD2EBB" w:rsidRPr="00E627B6">
              <w:rPr>
                <w:rFonts w:ascii="Gill Sans MT" w:hAnsi="Gill Sans MT"/>
                <w:b/>
                <w:bCs/>
                <w:sz w:val="24"/>
                <w:szCs w:val="22"/>
              </w:rPr>
              <w:t xml:space="preserve"> Assessment</w:t>
            </w:r>
          </w:p>
        </w:tc>
      </w:tr>
      <w:tr w:rsidR="00696460" w:rsidRPr="00E627B6" w14:paraId="0EFDDE2D" w14:textId="77777777" w:rsidTr="00C93ED1">
        <w:trPr>
          <w:trHeight w:val="710"/>
        </w:trPr>
        <w:tc>
          <w:tcPr>
            <w:tcW w:w="1043" w:type="pct"/>
            <w:gridSpan w:val="2"/>
            <w:shd w:val="clear" w:color="auto" w:fill="CCCCCC"/>
            <w:vAlign w:val="center"/>
          </w:tcPr>
          <w:p w14:paraId="3D6E472A" w14:textId="77777777" w:rsidR="00696460" w:rsidRPr="00E627B6" w:rsidRDefault="00C607A8" w:rsidP="00656CB3">
            <w:pPr>
              <w:pStyle w:val="TableTextChar"/>
              <w:spacing w:before="100" w:beforeAutospacing="1" w:after="100" w:afterAutospacing="1"/>
              <w:jc w:val="center"/>
              <w:rPr>
                <w:b/>
                <w:bCs/>
                <w:sz w:val="22"/>
                <w:szCs w:val="22"/>
              </w:rPr>
            </w:pPr>
            <w:r w:rsidRPr="00E627B6">
              <w:rPr>
                <w:b/>
                <w:bCs/>
                <w:sz w:val="22"/>
                <w:szCs w:val="22"/>
              </w:rPr>
              <w:t>Capability</w:t>
            </w:r>
          </w:p>
        </w:tc>
        <w:tc>
          <w:tcPr>
            <w:tcW w:w="1338" w:type="pct"/>
            <w:shd w:val="clear" w:color="auto" w:fill="CCCCCC"/>
            <w:vAlign w:val="center"/>
          </w:tcPr>
          <w:p w14:paraId="4AACE216" w14:textId="77777777" w:rsidR="00696460" w:rsidRPr="00E627B6" w:rsidRDefault="00696460" w:rsidP="00656CB3">
            <w:pPr>
              <w:pStyle w:val="TableTextChar"/>
              <w:spacing w:before="100" w:beforeAutospacing="1" w:after="100" w:afterAutospacing="1"/>
              <w:jc w:val="center"/>
              <w:rPr>
                <w:b/>
                <w:bCs/>
                <w:sz w:val="22"/>
                <w:szCs w:val="22"/>
              </w:rPr>
            </w:pPr>
            <w:r w:rsidRPr="00E627B6">
              <w:rPr>
                <w:b/>
                <w:bCs/>
                <w:sz w:val="22"/>
                <w:szCs w:val="22"/>
              </w:rPr>
              <w:t>Description</w:t>
            </w:r>
          </w:p>
        </w:tc>
        <w:tc>
          <w:tcPr>
            <w:tcW w:w="1324" w:type="pct"/>
            <w:shd w:val="clear" w:color="auto" w:fill="CCCCCC"/>
            <w:vAlign w:val="center"/>
          </w:tcPr>
          <w:p w14:paraId="656A38F0" w14:textId="77777777" w:rsidR="00696460" w:rsidRPr="00E627B6" w:rsidRDefault="00696460" w:rsidP="00656CB3">
            <w:pPr>
              <w:pStyle w:val="TableTextChar"/>
              <w:spacing w:before="100" w:beforeAutospacing="1" w:after="100" w:afterAutospacing="1"/>
              <w:jc w:val="center"/>
              <w:rPr>
                <w:b/>
                <w:bCs/>
                <w:sz w:val="22"/>
                <w:szCs w:val="22"/>
              </w:rPr>
            </w:pPr>
            <w:r w:rsidRPr="00E627B6">
              <w:rPr>
                <w:b/>
                <w:bCs/>
                <w:sz w:val="22"/>
                <w:szCs w:val="22"/>
              </w:rPr>
              <w:t>Effectiveness</w:t>
            </w:r>
          </w:p>
        </w:tc>
        <w:tc>
          <w:tcPr>
            <w:tcW w:w="1294" w:type="pct"/>
            <w:tcBorders>
              <w:bottom w:val="single" w:sz="4" w:space="0" w:color="auto"/>
            </w:tcBorders>
            <w:shd w:val="clear" w:color="auto" w:fill="CCCCCC"/>
            <w:vAlign w:val="center"/>
          </w:tcPr>
          <w:p w14:paraId="37172BF3" w14:textId="77777777" w:rsidR="00696460" w:rsidRPr="00E627B6" w:rsidRDefault="00C607A8" w:rsidP="00656CB3">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3910E6" w:rsidRPr="00E627B6" w14:paraId="16630BFC" w14:textId="77777777" w:rsidTr="004A22E2">
        <w:trPr>
          <w:cantSplit/>
          <w:trHeight w:val="1134"/>
        </w:trPr>
        <w:tc>
          <w:tcPr>
            <w:tcW w:w="306" w:type="pct"/>
            <w:vMerge w:val="restart"/>
            <w:textDirection w:val="btLr"/>
            <w:vAlign w:val="center"/>
          </w:tcPr>
          <w:p w14:paraId="3C41101B" w14:textId="77777777" w:rsidR="003910E6" w:rsidRPr="00E627B6" w:rsidRDefault="003910E6" w:rsidP="00656CB3">
            <w:pPr>
              <w:pStyle w:val="TableTextChar"/>
              <w:spacing w:before="100" w:beforeAutospacing="1" w:after="100" w:afterAutospacing="1"/>
              <w:ind w:left="113" w:right="113"/>
              <w:jc w:val="center"/>
            </w:pPr>
            <w:r w:rsidRPr="00E627B6">
              <w:t>Subdivision Regulations</w:t>
            </w:r>
          </w:p>
        </w:tc>
        <w:tc>
          <w:tcPr>
            <w:tcW w:w="737" w:type="pct"/>
            <w:vAlign w:val="center"/>
          </w:tcPr>
          <w:p w14:paraId="2713B8A6" w14:textId="77777777" w:rsidR="003910E6" w:rsidRPr="00E627B6" w:rsidRDefault="003910E6" w:rsidP="00656CB3">
            <w:pPr>
              <w:pStyle w:val="TableTextChar"/>
              <w:spacing w:before="100" w:beforeAutospacing="1" w:after="100" w:afterAutospacing="1"/>
            </w:pPr>
            <w:r w:rsidRPr="00E627B6">
              <w:t>Preliminary and Definitive Plan</w:t>
            </w:r>
          </w:p>
        </w:tc>
        <w:tc>
          <w:tcPr>
            <w:tcW w:w="1338" w:type="pct"/>
          </w:tcPr>
          <w:p w14:paraId="3A9F6DCE" w14:textId="77777777" w:rsidR="003910E6" w:rsidRPr="00E627B6" w:rsidRDefault="003910E6" w:rsidP="004A22E2">
            <w:pPr>
              <w:pStyle w:val="TableTextChar"/>
              <w:spacing w:before="100" w:beforeAutospacing="1" w:after="100" w:afterAutospacing="1"/>
            </w:pPr>
            <w:r w:rsidRPr="00E627B6">
              <w:t>Proposed storm drainage, sewer, water supply, and major site features (including natural features) must be included.</w:t>
            </w:r>
          </w:p>
        </w:tc>
        <w:tc>
          <w:tcPr>
            <w:tcW w:w="1324" w:type="pct"/>
          </w:tcPr>
          <w:p w14:paraId="114445D7" w14:textId="77777777" w:rsidR="003910E6" w:rsidRPr="00E627B6" w:rsidRDefault="003910E6" w:rsidP="004A22E2">
            <w:pPr>
              <w:pStyle w:val="TableTextChar"/>
              <w:spacing w:before="100" w:beforeAutospacing="1" w:after="100" w:afterAutospacing="1"/>
            </w:pPr>
            <w:r w:rsidRPr="00E627B6">
              <w:t>Effective for ensuring adequate water supply and preventing drainage problems.</w:t>
            </w:r>
          </w:p>
        </w:tc>
        <w:tc>
          <w:tcPr>
            <w:tcW w:w="1294" w:type="pct"/>
            <w:shd w:val="clear" w:color="auto" w:fill="auto"/>
          </w:tcPr>
          <w:p w14:paraId="0337FFF5" w14:textId="77777777" w:rsidR="003910E6" w:rsidRPr="00E627B6" w:rsidRDefault="009512A8" w:rsidP="004A22E2">
            <w:pPr>
              <w:pStyle w:val="TableTextChar"/>
              <w:spacing w:before="100" w:beforeAutospacing="1" w:after="100" w:afterAutospacing="1"/>
            </w:pPr>
            <w:r w:rsidRPr="00E627B6">
              <w:t>None.</w:t>
            </w:r>
          </w:p>
        </w:tc>
      </w:tr>
      <w:tr w:rsidR="003910E6" w:rsidRPr="00E627B6" w14:paraId="309D8C87" w14:textId="77777777" w:rsidTr="004A22E2">
        <w:trPr>
          <w:cantSplit/>
          <w:trHeight w:val="710"/>
        </w:trPr>
        <w:tc>
          <w:tcPr>
            <w:tcW w:w="306" w:type="pct"/>
            <w:vMerge/>
            <w:textDirection w:val="btLr"/>
            <w:vAlign w:val="center"/>
          </w:tcPr>
          <w:p w14:paraId="70CF7BF1" w14:textId="77777777" w:rsidR="003910E6" w:rsidRPr="00E627B6" w:rsidRDefault="003910E6" w:rsidP="00656CB3">
            <w:pPr>
              <w:pStyle w:val="TableTextChar"/>
              <w:spacing w:before="100" w:beforeAutospacing="1" w:after="100" w:afterAutospacing="1"/>
              <w:ind w:left="113" w:right="113"/>
              <w:jc w:val="center"/>
            </w:pPr>
          </w:p>
        </w:tc>
        <w:tc>
          <w:tcPr>
            <w:tcW w:w="737" w:type="pct"/>
            <w:vMerge w:val="restart"/>
            <w:vAlign w:val="center"/>
          </w:tcPr>
          <w:p w14:paraId="62D2C2A3" w14:textId="77777777" w:rsidR="003910E6" w:rsidRPr="00E627B6" w:rsidRDefault="003910E6" w:rsidP="00656CB3">
            <w:pPr>
              <w:pStyle w:val="TableTextChar"/>
              <w:spacing w:before="100" w:beforeAutospacing="1" w:after="100" w:afterAutospacing="1"/>
            </w:pPr>
            <w:r w:rsidRPr="00E627B6">
              <w:t>Design Standards</w:t>
            </w:r>
          </w:p>
        </w:tc>
        <w:tc>
          <w:tcPr>
            <w:tcW w:w="1338" w:type="pct"/>
          </w:tcPr>
          <w:p w14:paraId="4A81CB3E" w14:textId="77777777" w:rsidR="003910E6" w:rsidRPr="00E627B6" w:rsidRDefault="003910E6" w:rsidP="004A22E2">
            <w:pPr>
              <w:pStyle w:val="TableTextChar"/>
              <w:spacing w:before="100" w:beforeAutospacing="1" w:after="100" w:afterAutospacing="1"/>
            </w:pPr>
            <w:r w:rsidRPr="00E627B6">
              <w:t>Environmental Analysis – includes impact analysis of recharge and infiltration.</w:t>
            </w:r>
          </w:p>
        </w:tc>
        <w:tc>
          <w:tcPr>
            <w:tcW w:w="1324" w:type="pct"/>
          </w:tcPr>
          <w:p w14:paraId="705EF62B" w14:textId="77777777" w:rsidR="003910E6" w:rsidRPr="00E627B6" w:rsidRDefault="003910E6" w:rsidP="004A22E2">
            <w:pPr>
              <w:pStyle w:val="TableTextChar"/>
              <w:spacing w:before="100" w:beforeAutospacing="1" w:after="100" w:afterAutospacing="1"/>
            </w:pPr>
            <w:r w:rsidRPr="00E627B6">
              <w:t>Effective for protecting natural processes like flood mitigation.</w:t>
            </w:r>
          </w:p>
        </w:tc>
        <w:tc>
          <w:tcPr>
            <w:tcW w:w="1294" w:type="pct"/>
            <w:shd w:val="clear" w:color="auto" w:fill="auto"/>
          </w:tcPr>
          <w:p w14:paraId="0616B800" w14:textId="77777777" w:rsidR="003910E6" w:rsidRPr="00E627B6" w:rsidRDefault="009512A8" w:rsidP="004A22E2">
            <w:pPr>
              <w:pStyle w:val="TableTextChar"/>
              <w:spacing w:before="100" w:beforeAutospacing="1" w:after="100" w:afterAutospacing="1"/>
            </w:pPr>
            <w:r w:rsidRPr="00E627B6">
              <w:t>None.</w:t>
            </w:r>
          </w:p>
        </w:tc>
      </w:tr>
      <w:tr w:rsidR="003910E6" w:rsidRPr="00E627B6" w14:paraId="560D4952" w14:textId="77777777" w:rsidTr="004A22E2">
        <w:trPr>
          <w:cantSplit/>
          <w:trHeight w:val="1134"/>
        </w:trPr>
        <w:tc>
          <w:tcPr>
            <w:tcW w:w="306" w:type="pct"/>
            <w:vMerge/>
            <w:textDirection w:val="btLr"/>
            <w:vAlign w:val="center"/>
          </w:tcPr>
          <w:p w14:paraId="2724D72F" w14:textId="77777777" w:rsidR="003910E6" w:rsidRPr="00E627B6" w:rsidRDefault="003910E6" w:rsidP="00656CB3">
            <w:pPr>
              <w:pStyle w:val="TableTextChar"/>
              <w:spacing w:before="100" w:beforeAutospacing="1" w:after="100" w:afterAutospacing="1"/>
              <w:ind w:left="113" w:right="113"/>
              <w:jc w:val="center"/>
            </w:pPr>
          </w:p>
        </w:tc>
        <w:tc>
          <w:tcPr>
            <w:tcW w:w="737" w:type="pct"/>
            <w:vMerge/>
            <w:vAlign w:val="center"/>
          </w:tcPr>
          <w:p w14:paraId="4B5FEC22" w14:textId="77777777" w:rsidR="003910E6" w:rsidRPr="00E627B6" w:rsidRDefault="003910E6" w:rsidP="00656CB3">
            <w:pPr>
              <w:pStyle w:val="TableTextChar"/>
              <w:spacing w:before="100" w:beforeAutospacing="1" w:after="100" w:afterAutospacing="1"/>
            </w:pPr>
          </w:p>
        </w:tc>
        <w:tc>
          <w:tcPr>
            <w:tcW w:w="1338" w:type="pct"/>
          </w:tcPr>
          <w:p w14:paraId="39F2A7D3" w14:textId="77777777" w:rsidR="003910E6" w:rsidRPr="00E627B6" w:rsidRDefault="003910E6" w:rsidP="004A22E2">
            <w:pPr>
              <w:pStyle w:val="TableTextChar"/>
              <w:spacing w:before="100" w:beforeAutospacing="1" w:after="100" w:afterAutospacing="1"/>
            </w:pPr>
            <w:r w:rsidRPr="00E627B6">
              <w:t>Site Preservation – significant natural and cultural sites must be noted and preserved when applicable.</w:t>
            </w:r>
          </w:p>
        </w:tc>
        <w:tc>
          <w:tcPr>
            <w:tcW w:w="1324" w:type="pct"/>
          </w:tcPr>
          <w:p w14:paraId="2D1D0A78" w14:textId="77777777" w:rsidR="003910E6" w:rsidRPr="00E627B6" w:rsidRDefault="003910E6" w:rsidP="004A22E2">
            <w:pPr>
              <w:pStyle w:val="TableTextChar"/>
              <w:spacing w:before="100" w:beforeAutospacing="1" w:after="100" w:afterAutospacing="1"/>
            </w:pPr>
            <w:r w:rsidRPr="00E627B6">
              <w:t xml:space="preserve">Effective for protecting important natural features including </w:t>
            </w:r>
            <w:r w:rsidR="00793A3B" w:rsidRPr="00E627B6">
              <w:t>bodies of water</w:t>
            </w:r>
            <w:r w:rsidRPr="00E627B6">
              <w:t>.</w:t>
            </w:r>
          </w:p>
        </w:tc>
        <w:tc>
          <w:tcPr>
            <w:tcW w:w="1294" w:type="pct"/>
            <w:shd w:val="clear" w:color="auto" w:fill="auto"/>
          </w:tcPr>
          <w:p w14:paraId="4E2755A4" w14:textId="77777777" w:rsidR="003910E6" w:rsidRPr="00E627B6" w:rsidRDefault="009512A8" w:rsidP="004A22E2">
            <w:pPr>
              <w:pStyle w:val="TableTextChar"/>
              <w:spacing w:before="100" w:beforeAutospacing="1" w:after="100" w:afterAutospacing="1"/>
            </w:pPr>
            <w:r w:rsidRPr="00E627B6">
              <w:t>None.</w:t>
            </w:r>
          </w:p>
        </w:tc>
      </w:tr>
      <w:tr w:rsidR="003910E6" w:rsidRPr="00E627B6" w14:paraId="32EA9631" w14:textId="77777777" w:rsidTr="004A22E2">
        <w:trPr>
          <w:cantSplit/>
          <w:trHeight w:val="1134"/>
        </w:trPr>
        <w:tc>
          <w:tcPr>
            <w:tcW w:w="306" w:type="pct"/>
            <w:vMerge/>
            <w:textDirection w:val="btLr"/>
            <w:vAlign w:val="center"/>
          </w:tcPr>
          <w:p w14:paraId="56C2B956" w14:textId="77777777" w:rsidR="003910E6" w:rsidRPr="00E627B6" w:rsidRDefault="003910E6" w:rsidP="00656CB3">
            <w:pPr>
              <w:pStyle w:val="TableTextChar"/>
              <w:spacing w:before="100" w:beforeAutospacing="1" w:after="100" w:afterAutospacing="1"/>
              <w:ind w:left="113" w:right="113"/>
              <w:jc w:val="center"/>
            </w:pPr>
          </w:p>
        </w:tc>
        <w:tc>
          <w:tcPr>
            <w:tcW w:w="737" w:type="pct"/>
            <w:vMerge/>
            <w:vAlign w:val="center"/>
          </w:tcPr>
          <w:p w14:paraId="074CFD53" w14:textId="77777777" w:rsidR="003910E6" w:rsidRPr="00E627B6" w:rsidRDefault="003910E6" w:rsidP="00656CB3">
            <w:pPr>
              <w:pStyle w:val="TableTextChar"/>
              <w:spacing w:before="100" w:beforeAutospacing="1" w:after="100" w:afterAutospacing="1"/>
            </w:pPr>
          </w:p>
        </w:tc>
        <w:tc>
          <w:tcPr>
            <w:tcW w:w="1338" w:type="pct"/>
          </w:tcPr>
          <w:p w14:paraId="2F9F0DE7" w14:textId="77777777" w:rsidR="003910E6" w:rsidRPr="00E627B6" w:rsidRDefault="003910E6" w:rsidP="004A22E2">
            <w:pPr>
              <w:pStyle w:val="TableTextChar"/>
              <w:spacing w:before="100" w:beforeAutospacing="1" w:after="100" w:afterAutospacing="1"/>
            </w:pPr>
            <w:r w:rsidRPr="00E627B6">
              <w:t>Excavation and Grading – regulates how earth removal must be conducted.</w:t>
            </w:r>
          </w:p>
        </w:tc>
        <w:tc>
          <w:tcPr>
            <w:tcW w:w="1324" w:type="pct"/>
          </w:tcPr>
          <w:p w14:paraId="03E52BF7" w14:textId="77777777" w:rsidR="003910E6" w:rsidRPr="00E627B6" w:rsidRDefault="003910E6" w:rsidP="004A22E2">
            <w:pPr>
              <w:pStyle w:val="TableTextChar"/>
              <w:spacing w:before="100" w:beforeAutospacing="1" w:after="100" w:afterAutospacing="1"/>
            </w:pPr>
            <w:r w:rsidRPr="00E627B6">
              <w:t>Effective for minimizing earth removal and preventing sedimentation.</w:t>
            </w:r>
          </w:p>
        </w:tc>
        <w:tc>
          <w:tcPr>
            <w:tcW w:w="1294" w:type="pct"/>
            <w:shd w:val="clear" w:color="auto" w:fill="auto"/>
          </w:tcPr>
          <w:p w14:paraId="09D45C6E" w14:textId="77777777" w:rsidR="003910E6" w:rsidRPr="00E627B6" w:rsidRDefault="009512A8" w:rsidP="004A22E2">
            <w:pPr>
              <w:pStyle w:val="TableTextChar"/>
              <w:spacing w:before="100" w:beforeAutospacing="1" w:after="100" w:afterAutospacing="1"/>
            </w:pPr>
            <w:r w:rsidRPr="00E627B6">
              <w:t>None.</w:t>
            </w:r>
          </w:p>
        </w:tc>
      </w:tr>
      <w:tr w:rsidR="00E369E6" w:rsidRPr="00E627B6" w14:paraId="03243A23" w14:textId="77777777" w:rsidTr="004A22E2">
        <w:trPr>
          <w:trHeight w:val="796"/>
        </w:trPr>
        <w:tc>
          <w:tcPr>
            <w:tcW w:w="1043" w:type="pct"/>
            <w:gridSpan w:val="2"/>
          </w:tcPr>
          <w:p w14:paraId="6C90B269" w14:textId="77777777" w:rsidR="00E369E6" w:rsidRPr="00E627B6" w:rsidRDefault="004920F3" w:rsidP="00656CB3">
            <w:pPr>
              <w:pStyle w:val="TableTextChar"/>
              <w:spacing w:before="100" w:beforeAutospacing="1" w:after="100" w:afterAutospacing="1"/>
            </w:pPr>
            <w:r w:rsidRPr="00E627B6">
              <w:t>Springfield</w:t>
            </w:r>
            <w:r w:rsidR="00E369E6" w:rsidRPr="00E627B6">
              <w:t xml:space="preserve"> Community Development Plan</w:t>
            </w:r>
          </w:p>
        </w:tc>
        <w:tc>
          <w:tcPr>
            <w:tcW w:w="1338" w:type="pct"/>
          </w:tcPr>
          <w:p w14:paraId="06195378" w14:textId="77777777" w:rsidR="00E369E6" w:rsidRPr="00E627B6" w:rsidRDefault="00E369E6" w:rsidP="004A22E2">
            <w:pPr>
              <w:pStyle w:val="TableTextChar"/>
              <w:spacing w:before="100" w:beforeAutospacing="1" w:after="100" w:afterAutospacing="1"/>
            </w:pPr>
            <w:r w:rsidRPr="00E627B6">
              <w:t xml:space="preserve">Makes </w:t>
            </w:r>
            <w:r w:rsidR="00692FDE" w:rsidRPr="00E627B6">
              <w:t xml:space="preserve">several relevant </w:t>
            </w:r>
            <w:r w:rsidRPr="00E627B6">
              <w:t>recommendation</w:t>
            </w:r>
            <w:r w:rsidR="00692FDE" w:rsidRPr="00E627B6">
              <w:t>s regarding preventing drought, protecting water supply and quality.</w:t>
            </w:r>
          </w:p>
        </w:tc>
        <w:tc>
          <w:tcPr>
            <w:tcW w:w="1324" w:type="pct"/>
          </w:tcPr>
          <w:p w14:paraId="14A3D6AC" w14:textId="77777777" w:rsidR="00E369E6" w:rsidRPr="00E627B6" w:rsidRDefault="00E369E6" w:rsidP="004A22E2">
            <w:pPr>
              <w:pStyle w:val="TableTextChar"/>
              <w:spacing w:before="100" w:beforeAutospacing="1" w:after="100" w:afterAutospacing="1"/>
              <w:rPr>
                <w:bCs/>
              </w:rPr>
            </w:pPr>
            <w:r w:rsidRPr="00E627B6">
              <w:rPr>
                <w:bCs/>
              </w:rPr>
              <w:t>Potentially effective step, if taken.</w:t>
            </w:r>
          </w:p>
        </w:tc>
        <w:tc>
          <w:tcPr>
            <w:tcW w:w="1294" w:type="pct"/>
            <w:shd w:val="clear" w:color="auto" w:fill="auto"/>
          </w:tcPr>
          <w:p w14:paraId="6C6F412D" w14:textId="77777777" w:rsidR="00E369E6" w:rsidRPr="00E627B6" w:rsidRDefault="00E369E6" w:rsidP="004A22E2">
            <w:pPr>
              <w:pStyle w:val="TableTextChar"/>
              <w:spacing w:before="100" w:beforeAutospacing="1" w:after="100" w:afterAutospacing="1"/>
            </w:pPr>
            <w:r w:rsidRPr="00E627B6">
              <w:t>Implement recommendation</w:t>
            </w:r>
            <w:r w:rsidR="00692FDE" w:rsidRPr="00E627B6">
              <w:t>s</w:t>
            </w:r>
            <w:r w:rsidRPr="00E627B6">
              <w:t>.</w:t>
            </w:r>
          </w:p>
        </w:tc>
      </w:tr>
    </w:tbl>
    <w:p w14:paraId="1FD6FBA7" w14:textId="77777777" w:rsidR="000C240D" w:rsidRPr="00E627B6" w:rsidRDefault="000C240D" w:rsidP="00656CB3">
      <w:pPr>
        <w:pStyle w:val="Heading5"/>
        <w:spacing w:before="100" w:beforeAutospacing="1" w:after="100" w:afterAutospacing="1"/>
      </w:pPr>
    </w:p>
    <w:p w14:paraId="1580EC39" w14:textId="77777777" w:rsidR="00696460" w:rsidRPr="00E627B6" w:rsidRDefault="00696460" w:rsidP="00656CB3">
      <w:pPr>
        <w:pStyle w:val="Heading5"/>
        <w:spacing w:before="100" w:beforeAutospacing="1" w:after="100" w:afterAutospacing="1"/>
      </w:pPr>
      <w:r w:rsidRPr="00E627B6">
        <w:t>Future Mitigation Measures</w:t>
      </w:r>
    </w:p>
    <w:p w14:paraId="0DF2F3D1" w14:textId="77777777" w:rsidR="00107AD5" w:rsidRPr="00E627B6" w:rsidRDefault="006C7431" w:rsidP="00656CB3">
      <w:pPr>
        <w:pStyle w:val="BodyText"/>
        <w:spacing w:before="100" w:beforeAutospacing="1" w:after="100" w:afterAutospacing="1"/>
      </w:pPr>
      <w:r w:rsidRPr="00E627B6">
        <w:t>P</w:t>
      </w:r>
      <w:r w:rsidR="00107AD5" w:rsidRPr="00E627B6">
        <w:t xml:space="preserve">otential changes to the </w:t>
      </w:r>
      <w:r w:rsidR="00A65196" w:rsidRPr="00E627B6">
        <w:t>City</w:t>
      </w:r>
      <w:r w:rsidR="00107AD5" w:rsidRPr="00E627B6">
        <w:t xml:space="preserve">’s current </w:t>
      </w:r>
      <w:r w:rsidR="00073693" w:rsidRPr="00E627B6">
        <w:t>capabilities</w:t>
      </w:r>
      <w:r w:rsidR="00107AD5" w:rsidRPr="00E627B6">
        <w:t xml:space="preserve"> have been identified in the above table, and these, as well as recommendations for other future mitigation strategies, are compiled below:</w:t>
      </w:r>
    </w:p>
    <w:p w14:paraId="3C8059BD" w14:textId="77777777" w:rsidR="00501D83" w:rsidRPr="00E627B6" w:rsidRDefault="004C3CB5" w:rsidP="00656CB3">
      <w:pPr>
        <w:pStyle w:val="BulletedList1"/>
        <w:spacing w:before="100" w:beforeAutospacing="1" w:after="100" w:afterAutospacing="1"/>
      </w:pPr>
      <w:r w:rsidRPr="00E627B6">
        <w:t xml:space="preserve">Implement recommendations from </w:t>
      </w:r>
      <w:r w:rsidR="00501D83" w:rsidRPr="00E627B6">
        <w:t xml:space="preserve">the </w:t>
      </w:r>
      <w:r w:rsidR="004920F3" w:rsidRPr="00E627B6">
        <w:t>Springfield</w:t>
      </w:r>
      <w:r w:rsidR="00501D83" w:rsidRPr="00E627B6">
        <w:t xml:space="preserve"> </w:t>
      </w:r>
      <w:r w:rsidR="00936729" w:rsidRPr="00E627B6">
        <w:t>Community</w:t>
      </w:r>
      <w:r w:rsidR="00501D83" w:rsidRPr="00E627B6">
        <w:t xml:space="preserve"> </w:t>
      </w:r>
      <w:r w:rsidR="003910E6" w:rsidRPr="00E627B6">
        <w:t xml:space="preserve">Development </w:t>
      </w:r>
      <w:r w:rsidR="00501D83" w:rsidRPr="00E627B6">
        <w:t xml:space="preserve">Plan, </w:t>
      </w:r>
      <w:r w:rsidRPr="00E627B6">
        <w:t xml:space="preserve">dealing </w:t>
      </w:r>
      <w:r w:rsidR="00692FDE" w:rsidRPr="00E627B6">
        <w:t>protection of water supply and quality</w:t>
      </w:r>
      <w:r w:rsidR="00501D83" w:rsidRPr="00E627B6">
        <w:t>.</w:t>
      </w:r>
    </w:p>
    <w:p w14:paraId="22FF8612" w14:textId="77777777" w:rsidR="00501D83" w:rsidRPr="00E627B6" w:rsidRDefault="004C3CB5" w:rsidP="00656CB3">
      <w:pPr>
        <w:pStyle w:val="BulletedList1"/>
        <w:spacing w:before="100" w:beforeAutospacing="1" w:after="100" w:afterAutospacing="1"/>
      </w:pPr>
      <w:r w:rsidRPr="00E627B6">
        <w:t>C</w:t>
      </w:r>
      <w:r w:rsidR="00501D83" w:rsidRPr="00E627B6">
        <w:t>reat</w:t>
      </w:r>
      <w:r w:rsidRPr="00E627B6">
        <w:t>e</w:t>
      </w:r>
      <w:r w:rsidR="00501D83" w:rsidRPr="00E627B6">
        <w:t xml:space="preserve"> Water Conservation Guidelines, </w:t>
      </w:r>
      <w:r w:rsidR="00936729" w:rsidRPr="00E627B6">
        <w:t xml:space="preserve">as </w:t>
      </w:r>
      <w:r w:rsidR="00501D83" w:rsidRPr="00E627B6">
        <w:t xml:space="preserve">education to </w:t>
      </w:r>
      <w:r w:rsidR="00A65196" w:rsidRPr="00E627B6">
        <w:t>City</w:t>
      </w:r>
      <w:r w:rsidR="00501D83" w:rsidRPr="00E627B6">
        <w:t xml:space="preserve"> residents. </w:t>
      </w:r>
    </w:p>
    <w:p w14:paraId="3FC73549" w14:textId="77777777" w:rsidR="008A6F04" w:rsidRPr="00E627B6" w:rsidRDefault="008A6F04" w:rsidP="00C573CA">
      <w:pPr>
        <w:pStyle w:val="Heading4"/>
      </w:pPr>
      <w:r w:rsidRPr="00E627B6">
        <w:t>Resource Gaps</w:t>
      </w:r>
    </w:p>
    <w:p w14:paraId="5853F5B4" w14:textId="77777777" w:rsidR="008E10FC" w:rsidRPr="00E627B6" w:rsidRDefault="008E10FC" w:rsidP="008E10FC">
      <w:r w:rsidRPr="00E627B6">
        <w:t>In order to make continued progress on mitigation measures, the City would need to secure funding for these projects.</w:t>
      </w:r>
    </w:p>
    <w:p w14:paraId="2805DF78" w14:textId="77777777" w:rsidR="008A6F04" w:rsidRPr="00E627B6" w:rsidRDefault="008A6F04" w:rsidP="00656CB3">
      <w:pPr>
        <w:pStyle w:val="BulletedList1"/>
        <w:numPr>
          <w:ilvl w:val="0"/>
          <w:numId w:val="0"/>
        </w:numPr>
        <w:spacing w:before="100" w:beforeAutospacing="1" w:after="100" w:afterAutospacing="1"/>
        <w:ind w:left="1008" w:hanging="288"/>
      </w:pPr>
    </w:p>
    <w:p w14:paraId="045AD9B6" w14:textId="77777777" w:rsidR="002D154A" w:rsidRPr="00E627B6" w:rsidRDefault="00EF5DC5">
      <w:bookmarkStart w:id="97" w:name="_Toc363548276"/>
      <w:r w:rsidRPr="00E627B6">
        <w:br w:type="page"/>
      </w:r>
    </w:p>
    <w:p w14:paraId="2C5EC9CD" w14:textId="77777777" w:rsidR="002D154A" w:rsidRPr="00E627B6" w:rsidRDefault="002D154A" w:rsidP="002D154A">
      <w:pPr>
        <w:pStyle w:val="Heading3"/>
        <w:spacing w:before="100" w:beforeAutospacing="1" w:after="100" w:afterAutospacing="1"/>
      </w:pPr>
      <w:bookmarkStart w:id="98" w:name="_Toc127524428"/>
      <w:r w:rsidRPr="00E627B6">
        <w:t>Extreme Temperature</w:t>
      </w:r>
      <w:bookmarkEnd w:id="98"/>
    </w:p>
    <w:p w14:paraId="4B70772B" w14:textId="77777777" w:rsidR="000514C0" w:rsidRPr="00E627B6" w:rsidRDefault="000514C0" w:rsidP="000514C0">
      <w:pPr>
        <w:autoSpaceDE w:val="0"/>
        <w:autoSpaceDN w:val="0"/>
        <w:adjustRightInd w:val="0"/>
        <w:spacing w:before="100" w:beforeAutospacing="1" w:after="100" w:afterAutospacing="1"/>
        <w:rPr>
          <w:color w:val="000000"/>
        </w:rPr>
      </w:pPr>
      <w:r w:rsidRPr="00E627B6">
        <w:rPr>
          <w:color w:val="000000"/>
        </w:rPr>
        <w:t xml:space="preserve">The City of Springfield experiences extreme temperatures at least once or twice a year. Research shows that extreme temperatures are becoming more frequent due to climate change. The impact of extreme temperatures is citywide. </w:t>
      </w:r>
    </w:p>
    <w:p w14:paraId="34988137" w14:textId="3FE4BDB9" w:rsidR="002D154A" w:rsidRPr="00783D2B" w:rsidRDefault="002D154A" w:rsidP="00783D2B">
      <w:pPr>
        <w:pStyle w:val="Heading5"/>
        <w:spacing w:before="100" w:beforeAutospacing="1" w:after="100" w:afterAutospacing="1"/>
      </w:pPr>
      <w:r w:rsidRPr="00783D2B">
        <w:t>Existing Mitigation Capabilities</w:t>
      </w:r>
    </w:p>
    <w:p w14:paraId="59A1F797" w14:textId="77777777" w:rsidR="002D154A" w:rsidRPr="00E627B6" w:rsidRDefault="000514C0" w:rsidP="000514C0">
      <w:pPr>
        <w:autoSpaceDE w:val="0"/>
        <w:autoSpaceDN w:val="0"/>
        <w:adjustRightInd w:val="0"/>
        <w:spacing w:before="100" w:beforeAutospacing="1" w:after="100" w:afterAutospacing="1"/>
        <w:rPr>
          <w:color w:val="000000"/>
        </w:rPr>
      </w:pPr>
      <w:r w:rsidRPr="00E627B6">
        <w:rPr>
          <w:color w:val="000000"/>
        </w:rPr>
        <w:t xml:space="preserve">To mitigate extreme heat, the Springfield Department of Health and Human Services (SDHHS) opens up cooling sites to the general public from 11 am to 8 pm when there is a heat warning. To mitigate extreme cold, the SDHHS </w:t>
      </w:r>
      <w:r w:rsidR="002C76C9" w:rsidRPr="00E627B6">
        <w:rPr>
          <w:color w:val="000000"/>
        </w:rPr>
        <w:t xml:space="preserve">also </w:t>
      </w:r>
      <w:r w:rsidRPr="00E627B6">
        <w:rPr>
          <w:color w:val="000000"/>
        </w:rPr>
        <w:t xml:space="preserve">has a Cold Weather Emergency Response </w:t>
      </w:r>
      <w:r w:rsidR="002C76C9" w:rsidRPr="00E627B6">
        <w:rPr>
          <w:color w:val="000000"/>
        </w:rPr>
        <w:t>P</w:t>
      </w:r>
      <w:r w:rsidRPr="00E627B6">
        <w:rPr>
          <w:color w:val="000000"/>
        </w:rPr>
        <w:t xml:space="preserve">lan that is activated </w:t>
      </w:r>
      <w:r w:rsidR="00F3329E" w:rsidRPr="00E627B6">
        <w:rPr>
          <w:color w:val="000000"/>
        </w:rPr>
        <w:t xml:space="preserve">at the Health Commissioner’s discretion. </w:t>
      </w:r>
    </w:p>
    <w:tbl>
      <w:tblPr>
        <w:tblpPr w:leftFromText="180" w:rightFromText="180" w:vertAnchor="text" w:horzAnchor="margin" w:tblpXSpec="center"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438"/>
        <w:gridCol w:w="1930"/>
        <w:gridCol w:w="2637"/>
      </w:tblGrid>
      <w:tr w:rsidR="002D154A" w:rsidRPr="00E627B6" w14:paraId="7A981DB5" w14:textId="77777777" w:rsidTr="00C93ED1">
        <w:trPr>
          <w:trHeight w:val="347"/>
        </w:trPr>
        <w:tc>
          <w:tcPr>
            <w:tcW w:w="5000" w:type="pct"/>
            <w:gridSpan w:val="4"/>
            <w:shd w:val="clear" w:color="auto" w:fill="000000"/>
            <w:vAlign w:val="center"/>
          </w:tcPr>
          <w:p w14:paraId="35A4492D" w14:textId="497BA7E3" w:rsidR="002D154A" w:rsidRPr="00E627B6" w:rsidRDefault="00783D2B" w:rsidP="00783D2B">
            <w:pPr>
              <w:pStyle w:val="TableTextChar"/>
              <w:spacing w:before="100" w:beforeAutospacing="1" w:after="100" w:afterAutospacing="1"/>
              <w:jc w:val="center"/>
              <w:rPr>
                <w:rFonts w:ascii="Gill Sans MT" w:hAnsi="Gill Sans MT"/>
                <w:b/>
                <w:bCs/>
                <w:sz w:val="24"/>
                <w:szCs w:val="22"/>
              </w:rPr>
            </w:pPr>
            <w:r>
              <w:rPr>
                <w:rFonts w:ascii="Gill Sans MT" w:hAnsi="Gill Sans MT"/>
                <w:b/>
                <w:bCs/>
                <w:sz w:val="24"/>
                <w:szCs w:val="22"/>
              </w:rPr>
              <w:t>Table 5.10</w:t>
            </w:r>
            <w:r w:rsidR="002D154A" w:rsidRPr="00E627B6">
              <w:rPr>
                <w:rFonts w:ascii="Gill Sans MT" w:hAnsi="Gill Sans MT"/>
                <w:b/>
                <w:bCs/>
                <w:sz w:val="24"/>
                <w:szCs w:val="22"/>
              </w:rPr>
              <w:t xml:space="preserve">: </w:t>
            </w:r>
            <w:r w:rsidR="004E02E5" w:rsidRPr="00E627B6">
              <w:rPr>
                <w:rFonts w:ascii="Gill Sans MT" w:hAnsi="Gill Sans MT"/>
                <w:b/>
                <w:bCs/>
                <w:sz w:val="24"/>
                <w:szCs w:val="22"/>
              </w:rPr>
              <w:t>Extreme Temperatures</w:t>
            </w:r>
            <w:r w:rsidR="002D154A" w:rsidRPr="00E627B6">
              <w:rPr>
                <w:rFonts w:ascii="Gill Sans MT" w:hAnsi="Gill Sans MT"/>
                <w:b/>
                <w:bCs/>
                <w:sz w:val="24"/>
                <w:szCs w:val="22"/>
              </w:rPr>
              <w:t xml:space="preserve"> Hazard Mitigation Assessment</w:t>
            </w:r>
          </w:p>
        </w:tc>
      </w:tr>
      <w:tr w:rsidR="002D154A" w:rsidRPr="00E627B6" w14:paraId="16565F11" w14:textId="77777777" w:rsidTr="004A22E2">
        <w:trPr>
          <w:trHeight w:val="710"/>
        </w:trPr>
        <w:tc>
          <w:tcPr>
            <w:tcW w:w="1265" w:type="pct"/>
            <w:shd w:val="clear" w:color="auto" w:fill="CCCCCC"/>
            <w:vAlign w:val="center"/>
          </w:tcPr>
          <w:p w14:paraId="38B8AB34" w14:textId="77777777" w:rsidR="002D154A" w:rsidRPr="00E627B6" w:rsidRDefault="002D154A" w:rsidP="004A22E2">
            <w:pPr>
              <w:pStyle w:val="TableTextChar"/>
              <w:spacing w:before="100" w:beforeAutospacing="1" w:after="100" w:afterAutospacing="1"/>
              <w:jc w:val="center"/>
              <w:rPr>
                <w:b/>
                <w:bCs/>
                <w:sz w:val="22"/>
                <w:szCs w:val="22"/>
              </w:rPr>
            </w:pPr>
            <w:r w:rsidRPr="00E627B6">
              <w:rPr>
                <w:b/>
                <w:bCs/>
                <w:sz w:val="22"/>
                <w:szCs w:val="22"/>
              </w:rPr>
              <w:t>Capability</w:t>
            </w:r>
          </w:p>
        </w:tc>
        <w:tc>
          <w:tcPr>
            <w:tcW w:w="1315" w:type="pct"/>
            <w:shd w:val="clear" w:color="auto" w:fill="CCCCCC"/>
            <w:vAlign w:val="center"/>
          </w:tcPr>
          <w:p w14:paraId="1F8CCCE0" w14:textId="77777777" w:rsidR="002D154A" w:rsidRPr="00E627B6" w:rsidRDefault="002D154A" w:rsidP="004A22E2">
            <w:pPr>
              <w:pStyle w:val="TableTextChar"/>
              <w:spacing w:before="100" w:beforeAutospacing="1" w:after="100" w:afterAutospacing="1"/>
              <w:jc w:val="center"/>
              <w:rPr>
                <w:b/>
                <w:bCs/>
                <w:sz w:val="22"/>
                <w:szCs w:val="22"/>
              </w:rPr>
            </w:pPr>
            <w:r w:rsidRPr="00E627B6">
              <w:rPr>
                <w:b/>
                <w:bCs/>
                <w:sz w:val="22"/>
                <w:szCs w:val="22"/>
              </w:rPr>
              <w:t>Description</w:t>
            </w:r>
          </w:p>
        </w:tc>
        <w:tc>
          <w:tcPr>
            <w:tcW w:w="1043" w:type="pct"/>
            <w:shd w:val="clear" w:color="auto" w:fill="CCCCCC"/>
            <w:vAlign w:val="center"/>
          </w:tcPr>
          <w:p w14:paraId="779C5ED3" w14:textId="77777777" w:rsidR="002D154A" w:rsidRPr="00E627B6" w:rsidRDefault="002D154A" w:rsidP="004A22E2">
            <w:pPr>
              <w:pStyle w:val="TableTextChar"/>
              <w:spacing w:before="100" w:beforeAutospacing="1" w:after="100" w:afterAutospacing="1"/>
              <w:jc w:val="center"/>
              <w:rPr>
                <w:b/>
                <w:bCs/>
                <w:sz w:val="22"/>
                <w:szCs w:val="22"/>
              </w:rPr>
            </w:pPr>
            <w:r w:rsidRPr="00E627B6">
              <w:rPr>
                <w:b/>
                <w:bCs/>
                <w:sz w:val="22"/>
                <w:szCs w:val="22"/>
              </w:rPr>
              <w:t>Effectiveness</w:t>
            </w:r>
          </w:p>
        </w:tc>
        <w:tc>
          <w:tcPr>
            <w:tcW w:w="1377" w:type="pct"/>
            <w:tcBorders>
              <w:bottom w:val="single" w:sz="4" w:space="0" w:color="auto"/>
            </w:tcBorders>
            <w:shd w:val="clear" w:color="auto" w:fill="CCCCCC"/>
            <w:vAlign w:val="center"/>
          </w:tcPr>
          <w:p w14:paraId="44EEC05C" w14:textId="77777777" w:rsidR="002D154A" w:rsidRPr="00E627B6" w:rsidRDefault="002D154A" w:rsidP="004A22E2">
            <w:pPr>
              <w:pStyle w:val="TableTextChar"/>
              <w:spacing w:before="100" w:beforeAutospacing="1" w:after="100" w:afterAutospacing="1"/>
              <w:jc w:val="center"/>
              <w:rPr>
                <w:b/>
                <w:bCs/>
                <w:sz w:val="22"/>
                <w:szCs w:val="22"/>
              </w:rPr>
            </w:pPr>
            <w:r w:rsidRPr="00E627B6">
              <w:rPr>
                <w:b/>
                <w:bCs/>
                <w:sz w:val="22"/>
                <w:szCs w:val="22"/>
              </w:rPr>
              <w:t>Potential Improvements/Expansion</w:t>
            </w:r>
          </w:p>
        </w:tc>
      </w:tr>
      <w:tr w:rsidR="002D154A" w:rsidRPr="00E627B6" w14:paraId="20666B59" w14:textId="77777777" w:rsidTr="004A22E2">
        <w:trPr>
          <w:trHeight w:val="796"/>
        </w:trPr>
        <w:tc>
          <w:tcPr>
            <w:tcW w:w="1265" w:type="pct"/>
          </w:tcPr>
          <w:p w14:paraId="0A89DA42" w14:textId="77777777" w:rsidR="002D154A" w:rsidRPr="00E627B6" w:rsidRDefault="00F3329E" w:rsidP="004A22E2">
            <w:pPr>
              <w:pStyle w:val="TableTextChar"/>
              <w:spacing w:before="100" w:beforeAutospacing="1" w:after="100" w:afterAutospacing="1"/>
            </w:pPr>
            <w:r w:rsidRPr="00E627B6">
              <w:t>Cooling Centers</w:t>
            </w:r>
          </w:p>
        </w:tc>
        <w:tc>
          <w:tcPr>
            <w:tcW w:w="1315" w:type="pct"/>
          </w:tcPr>
          <w:p w14:paraId="6586C99A" w14:textId="77777777" w:rsidR="002D154A" w:rsidRPr="00E627B6" w:rsidRDefault="00F3329E" w:rsidP="004A22E2">
            <w:pPr>
              <w:pStyle w:val="TableTextChar"/>
              <w:spacing w:before="100" w:beforeAutospacing="1" w:after="100" w:afterAutospacing="1"/>
            </w:pPr>
            <w:r w:rsidRPr="00E627B6">
              <w:t xml:space="preserve">Several Citywide sites with air conditioning are made available to the public to prevent heat stress in residents. </w:t>
            </w:r>
          </w:p>
        </w:tc>
        <w:tc>
          <w:tcPr>
            <w:tcW w:w="1043" w:type="pct"/>
          </w:tcPr>
          <w:p w14:paraId="7EF0F88D" w14:textId="77777777" w:rsidR="002D154A" w:rsidRPr="00E627B6" w:rsidRDefault="00F3329E" w:rsidP="004A22E2">
            <w:pPr>
              <w:pStyle w:val="TableTextChar"/>
              <w:spacing w:before="100" w:beforeAutospacing="1" w:after="100" w:afterAutospacing="1"/>
            </w:pPr>
            <w:r w:rsidRPr="00E627B6">
              <w:t>Very Effective.</w:t>
            </w:r>
          </w:p>
        </w:tc>
        <w:tc>
          <w:tcPr>
            <w:tcW w:w="1377" w:type="pct"/>
            <w:shd w:val="clear" w:color="auto" w:fill="auto"/>
          </w:tcPr>
          <w:p w14:paraId="7D7C30BB" w14:textId="77777777" w:rsidR="002D154A" w:rsidRPr="00E627B6" w:rsidRDefault="002D154A" w:rsidP="004A22E2">
            <w:pPr>
              <w:pStyle w:val="TableTextChar"/>
              <w:spacing w:before="100" w:beforeAutospacing="1" w:after="100" w:afterAutospacing="1"/>
            </w:pPr>
            <w:r w:rsidRPr="00E627B6">
              <w:t>None.</w:t>
            </w:r>
          </w:p>
        </w:tc>
      </w:tr>
      <w:tr w:rsidR="002D154A" w:rsidRPr="00E627B6" w14:paraId="16DE3C40" w14:textId="77777777" w:rsidTr="004A22E2">
        <w:trPr>
          <w:trHeight w:val="796"/>
        </w:trPr>
        <w:tc>
          <w:tcPr>
            <w:tcW w:w="1265" w:type="pct"/>
          </w:tcPr>
          <w:p w14:paraId="14310116" w14:textId="77777777" w:rsidR="002D154A" w:rsidRPr="00E627B6" w:rsidRDefault="00F3329E" w:rsidP="004A22E2">
            <w:pPr>
              <w:pStyle w:val="TableTextChar"/>
              <w:spacing w:before="100" w:beforeAutospacing="1" w:after="100" w:afterAutospacing="1"/>
            </w:pPr>
            <w:r w:rsidRPr="00E627B6">
              <w:t>Cold Weather Emergency Response Plan</w:t>
            </w:r>
          </w:p>
        </w:tc>
        <w:tc>
          <w:tcPr>
            <w:tcW w:w="1315" w:type="pct"/>
          </w:tcPr>
          <w:p w14:paraId="370374F8" w14:textId="77777777" w:rsidR="002D154A" w:rsidRPr="00E627B6" w:rsidRDefault="00F3329E" w:rsidP="004A22E2">
            <w:pPr>
              <w:pStyle w:val="TableTextChar"/>
              <w:spacing w:before="100" w:beforeAutospacing="1" w:after="100" w:afterAutospacing="1"/>
            </w:pPr>
            <w:r w:rsidRPr="00E627B6">
              <w:t>Plan increases awareness of cold weather precautions for the general public and implements a comprehensive response plan to provide temporary overnight shelter to homeless and inadequately housed individuals.</w:t>
            </w:r>
          </w:p>
        </w:tc>
        <w:tc>
          <w:tcPr>
            <w:tcW w:w="1043" w:type="pct"/>
          </w:tcPr>
          <w:p w14:paraId="1AAB2EFB" w14:textId="77777777" w:rsidR="002D154A" w:rsidRPr="00E627B6" w:rsidRDefault="00F3329E" w:rsidP="004A22E2">
            <w:pPr>
              <w:pStyle w:val="TableTextChar"/>
              <w:spacing w:before="100" w:beforeAutospacing="1" w:after="100" w:afterAutospacing="1"/>
            </w:pPr>
            <w:r w:rsidRPr="00E627B6">
              <w:t>Very Effective.</w:t>
            </w:r>
          </w:p>
        </w:tc>
        <w:tc>
          <w:tcPr>
            <w:tcW w:w="1377" w:type="pct"/>
            <w:shd w:val="clear" w:color="auto" w:fill="auto"/>
          </w:tcPr>
          <w:p w14:paraId="34360157" w14:textId="77777777" w:rsidR="002D154A" w:rsidRPr="00E627B6" w:rsidRDefault="002D154A" w:rsidP="004A22E2">
            <w:pPr>
              <w:pStyle w:val="TableTextChar"/>
              <w:spacing w:before="100" w:beforeAutospacing="1" w:after="100" w:afterAutospacing="1"/>
            </w:pPr>
            <w:r w:rsidRPr="00E627B6">
              <w:t>None.</w:t>
            </w:r>
          </w:p>
        </w:tc>
      </w:tr>
    </w:tbl>
    <w:p w14:paraId="66BA2E53" w14:textId="77777777" w:rsidR="002D154A" w:rsidRPr="00E627B6" w:rsidRDefault="002D154A" w:rsidP="002D154A">
      <w:pPr>
        <w:pStyle w:val="Heading5"/>
        <w:spacing w:before="100" w:beforeAutospacing="1" w:after="100" w:afterAutospacing="1"/>
      </w:pPr>
    </w:p>
    <w:p w14:paraId="0F902682" w14:textId="77777777" w:rsidR="002D154A" w:rsidRPr="00E627B6" w:rsidRDefault="002D154A" w:rsidP="002D154A">
      <w:pPr>
        <w:pStyle w:val="Heading5"/>
        <w:spacing w:before="100" w:beforeAutospacing="1" w:after="100" w:afterAutospacing="1"/>
      </w:pPr>
      <w:r w:rsidRPr="00E627B6">
        <w:t>Future Mitigation Measures</w:t>
      </w:r>
    </w:p>
    <w:p w14:paraId="28220279" w14:textId="77777777" w:rsidR="00F3329E" w:rsidRPr="00E627B6" w:rsidRDefault="00F3329E" w:rsidP="00F3329E">
      <w:r w:rsidRPr="00E627B6">
        <w:t xml:space="preserve">The City of Springfield will continue to implement its current mitigation strategies through the implementation of the Cold Weather Emergency Response Plan and the opening of cooling centers. </w:t>
      </w:r>
    </w:p>
    <w:p w14:paraId="3BC5AD1B" w14:textId="77777777" w:rsidR="002D154A" w:rsidRPr="00E627B6" w:rsidRDefault="002D154A" w:rsidP="00C573CA">
      <w:pPr>
        <w:pStyle w:val="Heading4"/>
      </w:pPr>
      <w:r w:rsidRPr="00E627B6">
        <w:t>Resource Gaps</w:t>
      </w:r>
    </w:p>
    <w:p w14:paraId="298EB3C9" w14:textId="77777777" w:rsidR="002D154A" w:rsidRPr="00E627B6" w:rsidRDefault="00F3329E">
      <w:r w:rsidRPr="00E627B6">
        <w:t>No additional funding is necessary.</w:t>
      </w:r>
    </w:p>
    <w:p w14:paraId="6293EABA" w14:textId="77777777" w:rsidR="00EF5DC5" w:rsidRPr="00E627B6" w:rsidRDefault="00EF5DC5">
      <w:pPr>
        <w:rPr>
          <w:rFonts w:ascii="Gill Sans MT" w:hAnsi="Gill Sans MT"/>
          <w:sz w:val="28"/>
        </w:rPr>
      </w:pPr>
    </w:p>
    <w:p w14:paraId="5FA0D110" w14:textId="77777777" w:rsidR="002D154A" w:rsidRPr="00E627B6" w:rsidRDefault="002D154A" w:rsidP="00656CB3">
      <w:pPr>
        <w:spacing w:before="100" w:beforeAutospacing="1" w:after="100" w:afterAutospacing="1"/>
      </w:pPr>
      <w:bookmarkStart w:id="99" w:name="_Toc167095509"/>
      <w:bookmarkStart w:id="100" w:name="_Toc363548277"/>
      <w:bookmarkEnd w:id="97"/>
    </w:p>
    <w:p w14:paraId="37813771" w14:textId="77777777" w:rsidR="002D154A" w:rsidRPr="00E627B6" w:rsidRDefault="002D154A" w:rsidP="00656CB3">
      <w:pPr>
        <w:spacing w:before="100" w:beforeAutospacing="1" w:after="100" w:afterAutospacing="1"/>
      </w:pPr>
    </w:p>
    <w:p w14:paraId="7338C1B7" w14:textId="77777777" w:rsidR="00362A84" w:rsidRPr="00E627B6" w:rsidRDefault="009C42C9" w:rsidP="004F39BA">
      <w:pPr>
        <w:pStyle w:val="Heading1"/>
        <w:framePr w:wrap="around"/>
      </w:pPr>
      <w:bookmarkStart w:id="101" w:name="_Toc127524429"/>
      <w:r w:rsidRPr="00E627B6">
        <w:t>PRIORITIZED IMPLEMENTATION SCHEDULE</w:t>
      </w:r>
      <w:bookmarkEnd w:id="99"/>
      <w:bookmarkEnd w:id="100"/>
      <w:bookmarkEnd w:id="101"/>
    </w:p>
    <w:p w14:paraId="636C7740" w14:textId="77777777" w:rsidR="00362A84" w:rsidRPr="00E627B6" w:rsidRDefault="00362A84" w:rsidP="00C573CA">
      <w:pPr>
        <w:pStyle w:val="Heading4"/>
      </w:pPr>
      <w:r w:rsidRPr="00E627B6">
        <w:t>Summary of Critical Evaluation</w:t>
      </w:r>
    </w:p>
    <w:p w14:paraId="5327B022" w14:textId="77777777" w:rsidR="00362A84" w:rsidRPr="00E627B6" w:rsidRDefault="00362A84" w:rsidP="00656CB3">
      <w:pPr>
        <w:pStyle w:val="BodyText"/>
        <w:spacing w:before="100" w:beforeAutospacing="1" w:after="100" w:afterAutospacing="1"/>
      </w:pPr>
      <w:r w:rsidRPr="00E627B6">
        <w:t xml:space="preserve">The </w:t>
      </w:r>
      <w:r w:rsidR="004920F3" w:rsidRPr="00E627B6">
        <w:t>Springfield</w:t>
      </w:r>
      <w:r w:rsidRPr="00E627B6">
        <w:t xml:space="preserve"> Hazard Mitigation Planning Committee reviewed each of the recommendation future mitigation measures identified, and used the following factors to prioritize mitigation projects:</w:t>
      </w:r>
    </w:p>
    <w:p w14:paraId="349CF90B" w14:textId="77777777" w:rsidR="00362A84" w:rsidRPr="00E627B6" w:rsidRDefault="00362A84" w:rsidP="00656CB3">
      <w:pPr>
        <w:pStyle w:val="BulletedList1"/>
        <w:spacing w:before="100" w:beforeAutospacing="1" w:after="100" w:afterAutospacing="1"/>
      </w:pPr>
      <w:r w:rsidRPr="00E627B6">
        <w:t>Ability to reduce loss of life</w:t>
      </w:r>
    </w:p>
    <w:p w14:paraId="050AFC08" w14:textId="77777777" w:rsidR="00362A84" w:rsidRPr="00E627B6" w:rsidRDefault="00362A84" w:rsidP="00656CB3">
      <w:pPr>
        <w:pStyle w:val="BulletedList1"/>
        <w:spacing w:before="100" w:beforeAutospacing="1" w:after="100" w:afterAutospacing="1"/>
      </w:pPr>
      <w:r w:rsidRPr="00E627B6">
        <w:t>Ability to reduce disaster damage</w:t>
      </w:r>
    </w:p>
    <w:p w14:paraId="11737B00" w14:textId="77777777" w:rsidR="00362A84" w:rsidRPr="00E627B6" w:rsidRDefault="00362A84" w:rsidP="00656CB3">
      <w:pPr>
        <w:pStyle w:val="BulletedList1"/>
        <w:spacing w:before="100" w:beforeAutospacing="1" w:after="100" w:afterAutospacing="1"/>
      </w:pPr>
      <w:r w:rsidRPr="00E627B6">
        <w:t>Social acceptability</w:t>
      </w:r>
    </w:p>
    <w:p w14:paraId="16427C67" w14:textId="77777777" w:rsidR="00362A84" w:rsidRPr="00E627B6" w:rsidRDefault="00362A84" w:rsidP="00656CB3">
      <w:pPr>
        <w:pStyle w:val="BulletedList1"/>
        <w:spacing w:before="100" w:beforeAutospacing="1" w:after="100" w:afterAutospacing="1"/>
      </w:pPr>
      <w:r w:rsidRPr="00E627B6">
        <w:t>Ability to complete or be combined w/other actions</w:t>
      </w:r>
    </w:p>
    <w:p w14:paraId="0FAB4740" w14:textId="77777777" w:rsidR="00362A84" w:rsidRPr="00E627B6" w:rsidRDefault="00362A84" w:rsidP="00656CB3">
      <w:pPr>
        <w:pStyle w:val="BulletedList1"/>
        <w:spacing w:before="100" w:beforeAutospacing="1" w:after="100" w:afterAutospacing="1"/>
      </w:pPr>
      <w:r w:rsidRPr="00E627B6">
        <w:t>Technical feasibility / potential success</w:t>
      </w:r>
    </w:p>
    <w:p w14:paraId="38D90ED5" w14:textId="77777777" w:rsidR="00362A84" w:rsidRPr="00E627B6" w:rsidRDefault="00362A84" w:rsidP="00656CB3">
      <w:pPr>
        <w:pStyle w:val="BulletedList1"/>
        <w:spacing w:before="100" w:beforeAutospacing="1" w:after="100" w:afterAutospacing="1"/>
      </w:pPr>
      <w:r w:rsidRPr="00E627B6">
        <w:t>Impact on the environment</w:t>
      </w:r>
    </w:p>
    <w:p w14:paraId="7A1ADE23" w14:textId="77777777" w:rsidR="00362A84" w:rsidRPr="00E627B6" w:rsidRDefault="00362A84" w:rsidP="00656CB3">
      <w:pPr>
        <w:pStyle w:val="BulletedList1"/>
        <w:spacing w:before="100" w:beforeAutospacing="1" w:after="100" w:afterAutospacing="1"/>
      </w:pPr>
      <w:r w:rsidRPr="00E627B6">
        <w:t>Administrative workability</w:t>
      </w:r>
    </w:p>
    <w:p w14:paraId="73C8DFF8" w14:textId="77777777" w:rsidR="00362A84" w:rsidRPr="00E627B6" w:rsidRDefault="00362A84" w:rsidP="00656CB3">
      <w:pPr>
        <w:pStyle w:val="BulletedList1"/>
        <w:spacing w:before="100" w:beforeAutospacing="1" w:after="100" w:afterAutospacing="1"/>
      </w:pPr>
      <w:r w:rsidRPr="00E627B6">
        <w:t>Ability to meet regulations</w:t>
      </w:r>
    </w:p>
    <w:p w14:paraId="7C4525A6" w14:textId="77777777" w:rsidR="00362A84" w:rsidRPr="00E627B6" w:rsidRDefault="00362A84" w:rsidP="00656CB3">
      <w:pPr>
        <w:pStyle w:val="BulletedList1"/>
        <w:spacing w:before="100" w:beforeAutospacing="1" w:after="100" w:afterAutospacing="1"/>
      </w:pPr>
      <w:r w:rsidRPr="00E627B6">
        <w:t>Political acceptability</w:t>
      </w:r>
    </w:p>
    <w:p w14:paraId="03C25B8D" w14:textId="77777777" w:rsidR="00362A84" w:rsidRPr="00E627B6" w:rsidRDefault="00362A84" w:rsidP="00656CB3">
      <w:pPr>
        <w:pStyle w:val="BulletedList1"/>
        <w:spacing w:before="100" w:beforeAutospacing="1" w:after="100" w:afterAutospacing="1"/>
      </w:pPr>
      <w:r w:rsidRPr="00E627B6">
        <w:t>Ability to save or protect historic structures</w:t>
      </w:r>
    </w:p>
    <w:p w14:paraId="523EE8A5" w14:textId="77777777" w:rsidR="00362A84" w:rsidRPr="00E627B6" w:rsidRDefault="00362A84" w:rsidP="00656CB3">
      <w:pPr>
        <w:pStyle w:val="BulletedList1"/>
        <w:spacing w:before="100" w:beforeAutospacing="1" w:after="100" w:afterAutospacing="1"/>
      </w:pPr>
      <w:r w:rsidRPr="00E627B6">
        <w:t>Legal implementation</w:t>
      </w:r>
    </w:p>
    <w:p w14:paraId="526FD32A" w14:textId="77777777" w:rsidR="00362A84" w:rsidRPr="00E627B6" w:rsidRDefault="00362A84" w:rsidP="00656CB3">
      <w:pPr>
        <w:pStyle w:val="BulletedList1"/>
        <w:spacing w:before="100" w:beforeAutospacing="1" w:after="100" w:afterAutospacing="1"/>
      </w:pPr>
      <w:r w:rsidRPr="00E627B6">
        <w:t>Ability to meet other community objectives</w:t>
      </w:r>
    </w:p>
    <w:p w14:paraId="2704C834" w14:textId="77777777" w:rsidR="00362A84" w:rsidRPr="00E627B6" w:rsidRDefault="00362A84" w:rsidP="00656CB3">
      <w:pPr>
        <w:pStyle w:val="BulletedList1"/>
        <w:spacing w:before="100" w:beforeAutospacing="1" w:after="100" w:afterAutospacing="1"/>
      </w:pPr>
      <w:r w:rsidRPr="00E627B6">
        <w:t>Economic impact</w:t>
      </w:r>
    </w:p>
    <w:p w14:paraId="7D81337A" w14:textId="77777777" w:rsidR="00362A84" w:rsidRPr="00E627B6" w:rsidRDefault="00362A84" w:rsidP="00656CB3">
      <w:pPr>
        <w:pStyle w:val="BulletedList1"/>
        <w:spacing w:before="100" w:beforeAutospacing="1" w:after="100" w:afterAutospacing="1"/>
      </w:pPr>
      <w:r w:rsidRPr="00E627B6">
        <w:t>The duration of its implementation period</w:t>
      </w:r>
    </w:p>
    <w:p w14:paraId="60A0BF30" w14:textId="77777777" w:rsidR="00362A84" w:rsidRPr="00E627B6" w:rsidRDefault="00362A84" w:rsidP="00656CB3">
      <w:pPr>
        <w:pStyle w:val="BulletedList1"/>
        <w:spacing w:before="100" w:beforeAutospacing="1" w:after="100" w:afterAutospacing="1"/>
      </w:pPr>
      <w:r w:rsidRPr="00E627B6">
        <w:t>Environmental compatibility</w:t>
      </w:r>
    </w:p>
    <w:p w14:paraId="11D3759F" w14:textId="77777777" w:rsidR="00362A84" w:rsidRPr="00E627B6" w:rsidRDefault="00362A84" w:rsidP="00C573CA">
      <w:pPr>
        <w:pStyle w:val="Heading4"/>
      </w:pPr>
      <w:r w:rsidRPr="00E627B6">
        <w:t>Project Prioritization</w:t>
      </w:r>
    </w:p>
    <w:p w14:paraId="78541ECA" w14:textId="2F245B31" w:rsidR="00FE28FC" w:rsidRPr="00E627B6" w:rsidRDefault="00362A84" w:rsidP="00656CB3">
      <w:pPr>
        <w:pStyle w:val="BodyText"/>
        <w:spacing w:before="100" w:beforeAutospacing="1" w:after="100" w:afterAutospacing="1"/>
      </w:pPr>
      <w:r w:rsidRPr="00E627B6">
        <w:t xml:space="preserve">The </w:t>
      </w:r>
      <w:r w:rsidR="004920F3" w:rsidRPr="00E627B6">
        <w:t>Springfield</w:t>
      </w:r>
      <w:r w:rsidRPr="00E627B6">
        <w:t xml:space="preserve"> Hazard Mitigation Planning Committee created the following </w:t>
      </w:r>
      <w:r w:rsidR="00A0213C" w:rsidRPr="00E627B6">
        <w:t>s</w:t>
      </w:r>
      <w:r w:rsidRPr="00E627B6">
        <w:t>chedule for implementation of prioritized items.</w:t>
      </w:r>
      <w:r w:rsidR="005D10B6" w:rsidRPr="00E627B6">
        <w:t xml:space="preserve"> </w:t>
      </w:r>
      <w:r w:rsidR="00A0213C" w:rsidRPr="00E627B6">
        <w:t xml:space="preserve">These projects are </w:t>
      </w:r>
      <w:r w:rsidR="005D10B6" w:rsidRPr="00E627B6">
        <w:t xml:space="preserve">prioritized using the criteria </w:t>
      </w:r>
      <w:r w:rsidR="00FE28FC" w:rsidRPr="00E627B6">
        <w:t>detailed in</w:t>
      </w:r>
      <w:r w:rsidR="00D021D2" w:rsidRPr="00E627B6">
        <w:t xml:space="preserve"> earlier sections of this plan, </w:t>
      </w:r>
      <w:r w:rsidR="00FE28FC" w:rsidRPr="00E627B6">
        <w:t xml:space="preserve">and </w:t>
      </w:r>
      <w:r w:rsidR="00A0213C" w:rsidRPr="00E627B6">
        <w:t xml:space="preserve">that used </w:t>
      </w:r>
      <w:r w:rsidR="00FE28FC" w:rsidRPr="00E627B6">
        <w:t xml:space="preserve">in the </w:t>
      </w:r>
      <w:r w:rsidR="005D10B6" w:rsidRPr="00E627B6">
        <w:t>City’s Capital Improvement Plan.</w:t>
      </w:r>
      <w:r w:rsidR="00E92BAC">
        <w:t xml:space="preserve"> The FY22-26</w:t>
      </w:r>
      <w:r w:rsidR="00FE28FC" w:rsidRPr="00E627B6">
        <w:t xml:space="preserve"> Capital Improvement Plan states that: “limited resources exist for competing projects.”</w:t>
      </w:r>
    </w:p>
    <w:p w14:paraId="4E2E16E8" w14:textId="77777777" w:rsidR="00FE28FC" w:rsidRPr="00E627B6" w:rsidRDefault="00FE28FC" w:rsidP="00656CB3">
      <w:pPr>
        <w:pStyle w:val="BodyText"/>
        <w:spacing w:before="100" w:beforeAutospacing="1" w:after="100" w:afterAutospacing="1"/>
      </w:pPr>
      <w:r w:rsidRPr="00E627B6">
        <w:t>“This requires that each project’s full impact on the City’s budget be considered in rating and evaluating projects.  Projects that are self-funded or have a large proportion of external funding will receive higher ratings than those that do not, as these projects have less impact on the funding portion of our capital budget.”</w:t>
      </w:r>
    </w:p>
    <w:p w14:paraId="59318EEF" w14:textId="77777777" w:rsidR="00D021D2" w:rsidRPr="00E627B6" w:rsidRDefault="00D021D2" w:rsidP="00656CB3">
      <w:pPr>
        <w:pStyle w:val="BodyText"/>
        <w:spacing w:before="100" w:beforeAutospacing="1" w:after="100" w:afterAutospacing="1"/>
      </w:pPr>
      <w:r w:rsidRPr="00E627B6">
        <w:t>Employing this rationale in conjunction with the hazard criteria detailed in previous sections, should result in improved prioritization of mitigation projects because of their eligibility for external funding.</w:t>
      </w:r>
    </w:p>
    <w:p w14:paraId="5D4539B2" w14:textId="77777777" w:rsidR="00890172" w:rsidRPr="00E627B6" w:rsidRDefault="00A8799A" w:rsidP="00656CB3">
      <w:pPr>
        <w:spacing w:before="100" w:beforeAutospacing="1" w:after="100" w:afterAutospacing="1"/>
        <w:jc w:val="both"/>
      </w:pPr>
      <w:r w:rsidRPr="00E627B6">
        <w:t>The capital project prioritization</w:t>
      </w:r>
      <w:r w:rsidR="00A0213C" w:rsidRPr="00E627B6">
        <w:t xml:space="preserve"> </w:t>
      </w:r>
      <w:r w:rsidRPr="00E627B6">
        <w:t>criteria and rating</w:t>
      </w:r>
      <w:r w:rsidR="00A0213C" w:rsidRPr="00E627B6">
        <w:t xml:space="preserve">s are derived from the following processes and criteria. A more detailed explanation may be found in Appendix </w:t>
      </w:r>
      <w:r w:rsidR="00AE786A" w:rsidRPr="00E627B6">
        <w:t>H</w:t>
      </w:r>
      <w:r w:rsidR="00A0213C" w:rsidRPr="00E627B6">
        <w:t>.</w:t>
      </w:r>
      <w:r w:rsidRPr="00E627B6">
        <w:t xml:space="preserve"> </w:t>
      </w:r>
    </w:p>
    <w:p w14:paraId="43C33775" w14:textId="77777777" w:rsidR="00A0213C" w:rsidRPr="00E627B6" w:rsidRDefault="00A0213C" w:rsidP="00656CB3">
      <w:pPr>
        <w:spacing w:before="100" w:beforeAutospacing="1" w:after="100" w:afterAutospacing="1"/>
        <w:jc w:val="both"/>
        <w:rPr>
          <w:i/>
        </w:rPr>
      </w:pPr>
      <w:r w:rsidRPr="00E627B6">
        <w:t xml:space="preserve">Capital projects are categorized into one of seven categories:  </w:t>
      </w:r>
    </w:p>
    <w:p w14:paraId="33335C85" w14:textId="77777777" w:rsidR="00890172" w:rsidRPr="00E627B6" w:rsidRDefault="00A0213C" w:rsidP="009A58E3">
      <w:pPr>
        <w:numPr>
          <w:ilvl w:val="0"/>
          <w:numId w:val="13"/>
        </w:numPr>
        <w:spacing w:before="100" w:beforeAutospacing="1" w:after="100" w:afterAutospacing="1"/>
        <w:jc w:val="both"/>
      </w:pPr>
      <w:r w:rsidRPr="00E627B6">
        <w:t>Building</w:t>
      </w:r>
      <w:r w:rsidRPr="00E627B6">
        <w:rPr>
          <w:i/>
        </w:rPr>
        <w:t xml:space="preserve"> </w:t>
      </w:r>
    </w:p>
    <w:p w14:paraId="54712C10" w14:textId="77777777" w:rsidR="00A0213C" w:rsidRPr="00E627B6" w:rsidRDefault="00A0213C" w:rsidP="009A58E3">
      <w:pPr>
        <w:numPr>
          <w:ilvl w:val="0"/>
          <w:numId w:val="13"/>
        </w:numPr>
        <w:spacing w:before="100" w:beforeAutospacing="1" w:after="100" w:afterAutospacing="1"/>
        <w:jc w:val="both"/>
      </w:pPr>
      <w:r w:rsidRPr="00E627B6">
        <w:t>Infrastructure</w:t>
      </w:r>
    </w:p>
    <w:p w14:paraId="14B4422C" w14:textId="77777777" w:rsidR="00A0213C" w:rsidRPr="00E627B6" w:rsidRDefault="00A0213C" w:rsidP="009A58E3">
      <w:pPr>
        <w:numPr>
          <w:ilvl w:val="0"/>
          <w:numId w:val="13"/>
        </w:numPr>
        <w:spacing w:before="100" w:beforeAutospacing="1" w:after="100" w:afterAutospacing="1"/>
        <w:jc w:val="both"/>
      </w:pPr>
      <w:r w:rsidRPr="00E627B6">
        <w:t xml:space="preserve">Equipment </w:t>
      </w:r>
    </w:p>
    <w:p w14:paraId="625B5C16" w14:textId="77777777" w:rsidR="00A0213C" w:rsidRPr="00E627B6" w:rsidRDefault="00A0213C" w:rsidP="009A58E3">
      <w:pPr>
        <w:pStyle w:val="BodyText"/>
        <w:numPr>
          <w:ilvl w:val="0"/>
          <w:numId w:val="13"/>
        </w:numPr>
        <w:spacing w:before="100" w:beforeAutospacing="1" w:after="100" w:afterAutospacing="1"/>
        <w:rPr>
          <w:b/>
          <w:u w:val="single"/>
        </w:rPr>
      </w:pPr>
      <w:r w:rsidRPr="00E627B6">
        <w:t>Equipment (Other)</w:t>
      </w:r>
    </w:p>
    <w:p w14:paraId="65E8AA7B" w14:textId="77777777" w:rsidR="00A0213C" w:rsidRPr="00E627B6" w:rsidRDefault="00A0213C" w:rsidP="009A58E3">
      <w:pPr>
        <w:numPr>
          <w:ilvl w:val="0"/>
          <w:numId w:val="13"/>
        </w:numPr>
        <w:spacing w:before="100" w:beforeAutospacing="1" w:after="100" w:afterAutospacing="1"/>
        <w:jc w:val="both"/>
      </w:pPr>
      <w:r w:rsidRPr="00E627B6">
        <w:t>Land/Parks/Fields</w:t>
      </w:r>
    </w:p>
    <w:p w14:paraId="29E11F81" w14:textId="77777777" w:rsidR="00A0213C" w:rsidRPr="00E627B6" w:rsidRDefault="00A0213C" w:rsidP="009A58E3">
      <w:pPr>
        <w:numPr>
          <w:ilvl w:val="0"/>
          <w:numId w:val="13"/>
        </w:numPr>
        <w:spacing w:before="100" w:beforeAutospacing="1" w:after="100" w:afterAutospacing="1"/>
        <w:jc w:val="both"/>
      </w:pPr>
      <w:r w:rsidRPr="00E627B6">
        <w:t>Technology</w:t>
      </w:r>
    </w:p>
    <w:p w14:paraId="3C826424" w14:textId="77777777" w:rsidR="00A0213C" w:rsidRPr="00E627B6" w:rsidRDefault="00890172" w:rsidP="009A58E3">
      <w:pPr>
        <w:numPr>
          <w:ilvl w:val="0"/>
          <w:numId w:val="13"/>
        </w:numPr>
        <w:spacing w:before="100" w:beforeAutospacing="1" w:after="100" w:afterAutospacing="1"/>
        <w:jc w:val="both"/>
      </w:pPr>
      <w:r w:rsidRPr="00E627B6">
        <w:t>Salary</w:t>
      </w:r>
    </w:p>
    <w:p w14:paraId="71488F78" w14:textId="77777777" w:rsidR="00A0213C" w:rsidRPr="00E627B6" w:rsidRDefault="00A0213C" w:rsidP="00656CB3">
      <w:pPr>
        <w:spacing w:before="100" w:beforeAutospacing="1" w:after="100" w:afterAutospacing="1"/>
        <w:jc w:val="both"/>
      </w:pPr>
      <w:r w:rsidRPr="00E627B6">
        <w:rPr>
          <w:b/>
          <w:i/>
        </w:rPr>
        <w:t xml:space="preserve"> </w:t>
      </w:r>
      <w:r w:rsidRPr="00E627B6">
        <w:t>Each project is further classified into one of five different types of projects:</w:t>
      </w:r>
    </w:p>
    <w:p w14:paraId="07B4D8FF" w14:textId="77777777" w:rsidR="00A0213C" w:rsidRPr="00E627B6" w:rsidRDefault="00890172" w:rsidP="009A58E3">
      <w:pPr>
        <w:numPr>
          <w:ilvl w:val="0"/>
          <w:numId w:val="14"/>
        </w:numPr>
        <w:spacing w:before="100" w:beforeAutospacing="1" w:after="100" w:afterAutospacing="1"/>
        <w:jc w:val="both"/>
      </w:pPr>
      <w:r w:rsidRPr="00E627B6">
        <w:t>New</w:t>
      </w:r>
    </w:p>
    <w:p w14:paraId="3FF55F6A" w14:textId="77777777" w:rsidR="00A0213C" w:rsidRPr="00E627B6" w:rsidRDefault="00890172" w:rsidP="009A58E3">
      <w:pPr>
        <w:numPr>
          <w:ilvl w:val="0"/>
          <w:numId w:val="14"/>
        </w:numPr>
        <w:spacing w:before="100" w:beforeAutospacing="1" w:after="100" w:afterAutospacing="1"/>
        <w:jc w:val="both"/>
      </w:pPr>
      <w:r w:rsidRPr="00E627B6">
        <w:t>Reconstruction/Replacement</w:t>
      </w:r>
    </w:p>
    <w:p w14:paraId="435A48DD" w14:textId="77777777" w:rsidR="00A0213C" w:rsidRPr="00E627B6" w:rsidRDefault="00890172" w:rsidP="009A58E3">
      <w:pPr>
        <w:numPr>
          <w:ilvl w:val="0"/>
          <w:numId w:val="14"/>
        </w:numPr>
        <w:spacing w:before="100" w:beforeAutospacing="1" w:after="100" w:afterAutospacing="1"/>
        <w:jc w:val="both"/>
      </w:pPr>
      <w:r w:rsidRPr="00E627B6">
        <w:t xml:space="preserve">Demolition </w:t>
      </w:r>
    </w:p>
    <w:p w14:paraId="79AA1A94" w14:textId="77777777" w:rsidR="00A0213C" w:rsidRPr="00E627B6" w:rsidRDefault="00A0213C" w:rsidP="009A58E3">
      <w:pPr>
        <w:numPr>
          <w:ilvl w:val="0"/>
          <w:numId w:val="14"/>
        </w:numPr>
        <w:spacing w:before="100" w:beforeAutospacing="1" w:after="100" w:afterAutospacing="1"/>
        <w:jc w:val="both"/>
      </w:pPr>
      <w:r w:rsidRPr="00E627B6">
        <w:t>Major Repair/Re</w:t>
      </w:r>
      <w:r w:rsidR="00890172" w:rsidRPr="00E627B6">
        <w:t>novation</w:t>
      </w:r>
    </w:p>
    <w:p w14:paraId="0DCA86DF" w14:textId="77777777" w:rsidR="00A0213C" w:rsidRPr="00E627B6" w:rsidRDefault="00890172" w:rsidP="009A58E3">
      <w:pPr>
        <w:numPr>
          <w:ilvl w:val="0"/>
          <w:numId w:val="14"/>
        </w:numPr>
        <w:spacing w:before="100" w:beforeAutospacing="1" w:after="100" w:afterAutospacing="1"/>
        <w:jc w:val="both"/>
      </w:pPr>
      <w:r w:rsidRPr="00E627B6">
        <w:t>Repair</w:t>
      </w:r>
    </w:p>
    <w:p w14:paraId="2DA4CA17" w14:textId="77777777" w:rsidR="00890172" w:rsidRPr="00E627B6" w:rsidRDefault="00890172" w:rsidP="00656CB3">
      <w:pPr>
        <w:pStyle w:val="BodyText"/>
        <w:spacing w:before="100" w:beforeAutospacing="1" w:after="100" w:afterAutospacing="1"/>
      </w:pPr>
      <w:r w:rsidRPr="00E627B6">
        <w:t>The City’s Capital Improvement Committee is responsible for identifying and prioritizing the City’s needs and coordinating them with the operating budget.  The Capital Improvement Committee reviews each submission. After appropriate review and consideration, the committee establishes project priorities given quantitative measures of need and justification as established by the rating department and reviewed by the committee.</w:t>
      </w:r>
    </w:p>
    <w:p w14:paraId="25E9AD39" w14:textId="3F3076C9" w:rsidR="00A0213C" w:rsidRPr="00E627B6" w:rsidRDefault="00F252DE" w:rsidP="00656CB3">
      <w:pPr>
        <w:pStyle w:val="BodyText"/>
        <w:tabs>
          <w:tab w:val="left" w:pos="720"/>
        </w:tabs>
        <w:spacing w:before="100" w:beforeAutospacing="1" w:after="100" w:afterAutospacing="1"/>
        <w:ind w:left="720"/>
      </w:pPr>
      <w:r>
        <w:t>1.</w:t>
      </w:r>
      <w:r w:rsidR="00E936B7" w:rsidRPr="00E627B6">
        <w:t xml:space="preserve"> </w:t>
      </w:r>
      <w:r>
        <w:t>Criteria</w:t>
      </w:r>
      <w:r>
        <w:tab/>
      </w:r>
      <w:r>
        <w:tab/>
      </w:r>
      <w:r>
        <w:tab/>
      </w:r>
      <w:r>
        <w:tab/>
      </w:r>
      <w:r>
        <w:tab/>
      </w:r>
      <w:r>
        <w:tab/>
        <w:t>Weight: 5</w:t>
      </w:r>
    </w:p>
    <w:p w14:paraId="10A72785" w14:textId="1CC9955B" w:rsidR="00A0213C" w:rsidRPr="00E627B6" w:rsidRDefault="00F252DE" w:rsidP="00656CB3">
      <w:pPr>
        <w:pStyle w:val="BodyText"/>
        <w:tabs>
          <w:tab w:val="left" w:pos="720"/>
        </w:tabs>
        <w:spacing w:before="100" w:beforeAutospacing="1" w:after="100" w:afterAutospacing="1"/>
        <w:ind w:left="720"/>
      </w:pPr>
      <w:r>
        <w:t>2.</w:t>
      </w:r>
      <w:r w:rsidR="00E936B7" w:rsidRPr="00E627B6">
        <w:t xml:space="preserve"> </w:t>
      </w:r>
      <w:r>
        <w:t>Impact on Service to Public</w:t>
      </w:r>
      <w:r>
        <w:tab/>
        <w:t xml:space="preserve"> </w:t>
      </w:r>
      <w:r>
        <w:tab/>
      </w:r>
      <w:r>
        <w:tab/>
        <w:t>Weight: 3</w:t>
      </w:r>
    </w:p>
    <w:p w14:paraId="77A3DB8D" w14:textId="70A30FAE" w:rsidR="00A0213C" w:rsidRPr="00E627B6" w:rsidRDefault="00F252DE" w:rsidP="00656CB3">
      <w:pPr>
        <w:pStyle w:val="BodyText"/>
        <w:tabs>
          <w:tab w:val="left" w:pos="720"/>
        </w:tabs>
        <w:spacing w:before="100" w:beforeAutospacing="1" w:after="100" w:afterAutospacing="1"/>
        <w:ind w:left="720"/>
      </w:pPr>
      <w:r>
        <w:t>3.</w:t>
      </w:r>
      <w:r w:rsidR="00E936B7" w:rsidRPr="00E627B6">
        <w:t xml:space="preserve"> </w:t>
      </w:r>
      <w:r w:rsidR="00B25443">
        <w:t xml:space="preserve">Promotes Economic Development </w:t>
      </w:r>
      <w:r w:rsidR="00890172" w:rsidRPr="00E627B6">
        <w:tab/>
      </w:r>
      <w:r w:rsidR="00890172" w:rsidRPr="00E627B6">
        <w:tab/>
      </w:r>
      <w:r w:rsidR="00890172" w:rsidRPr="00E627B6">
        <w:tab/>
        <w:t>Weight: 3</w:t>
      </w:r>
    </w:p>
    <w:p w14:paraId="642A9FF0" w14:textId="03AC8B1E" w:rsidR="00A0213C" w:rsidRPr="00E627B6" w:rsidRDefault="00F252DE" w:rsidP="00656CB3">
      <w:pPr>
        <w:pStyle w:val="BodyText"/>
        <w:tabs>
          <w:tab w:val="left" w:pos="720"/>
        </w:tabs>
        <w:spacing w:before="100" w:beforeAutospacing="1" w:after="100" w:afterAutospacing="1"/>
        <w:ind w:left="720"/>
      </w:pPr>
      <w:r>
        <w:t>4.</w:t>
      </w:r>
      <w:r w:rsidR="00E936B7" w:rsidRPr="00E627B6">
        <w:t xml:space="preserve"> </w:t>
      </w:r>
      <w:r w:rsidR="00B25443">
        <w:t>Legal Obligations and Compliance</w:t>
      </w:r>
      <w:r w:rsidR="00890172" w:rsidRPr="00E627B6">
        <w:tab/>
      </w:r>
      <w:r w:rsidR="00890172" w:rsidRPr="00E627B6">
        <w:tab/>
      </w:r>
      <w:r w:rsidR="00890172" w:rsidRPr="00E627B6">
        <w:tab/>
        <w:t>Weight: 3</w:t>
      </w:r>
    </w:p>
    <w:p w14:paraId="5246B3CC" w14:textId="115D5ECE" w:rsidR="00A0213C" w:rsidRPr="00E627B6" w:rsidRDefault="00F252DE" w:rsidP="00656CB3">
      <w:pPr>
        <w:pStyle w:val="BodyText"/>
        <w:tabs>
          <w:tab w:val="left" w:pos="720"/>
        </w:tabs>
        <w:spacing w:before="100" w:beforeAutospacing="1" w:after="100" w:afterAutospacing="1"/>
        <w:ind w:left="720"/>
      </w:pPr>
      <w:r>
        <w:t xml:space="preserve">5. </w:t>
      </w:r>
      <w:r w:rsidR="00B25443">
        <w:t>Urgency of Maintenance Needs</w:t>
      </w:r>
      <w:r w:rsidR="00B25443">
        <w:tab/>
      </w:r>
      <w:r w:rsidR="00B25443">
        <w:tab/>
      </w:r>
      <w:r>
        <w:tab/>
      </w:r>
      <w:r w:rsidR="00890172" w:rsidRPr="00E627B6">
        <w:t>Weight: 2</w:t>
      </w:r>
    </w:p>
    <w:p w14:paraId="7D6C6B61" w14:textId="68D8385C" w:rsidR="00A0213C" w:rsidRDefault="00F252DE" w:rsidP="00B25443">
      <w:pPr>
        <w:pStyle w:val="BodyText"/>
        <w:tabs>
          <w:tab w:val="left" w:pos="720"/>
        </w:tabs>
        <w:spacing w:before="100" w:beforeAutospacing="1" w:after="100" w:afterAutospacing="1"/>
        <w:ind w:left="720"/>
      </w:pPr>
      <w:r>
        <w:t xml:space="preserve">6. </w:t>
      </w:r>
      <w:r w:rsidR="00B25443">
        <w:t>Prior Phases</w:t>
      </w:r>
      <w:r w:rsidR="00B25443">
        <w:tab/>
      </w:r>
      <w:r w:rsidR="00B25443">
        <w:tab/>
      </w:r>
      <w:r w:rsidR="00890172" w:rsidRPr="00E627B6">
        <w:tab/>
      </w:r>
      <w:r w:rsidR="00890172" w:rsidRPr="00E627B6">
        <w:tab/>
      </w:r>
      <w:r w:rsidR="00890172" w:rsidRPr="00E627B6">
        <w:tab/>
      </w:r>
      <w:r w:rsidR="00890172" w:rsidRPr="00E627B6">
        <w:tab/>
        <w:t>Weight: 2</w:t>
      </w:r>
    </w:p>
    <w:p w14:paraId="177CE003" w14:textId="7478988A" w:rsidR="00F252DE" w:rsidRDefault="00F252DE" w:rsidP="00656CB3">
      <w:pPr>
        <w:pStyle w:val="BodyText"/>
        <w:tabs>
          <w:tab w:val="left" w:pos="720"/>
        </w:tabs>
        <w:spacing w:before="100" w:beforeAutospacing="1" w:after="100" w:afterAutospacing="1"/>
        <w:ind w:left="720"/>
      </w:pPr>
      <w:r>
        <w:t>7. Resiliency</w:t>
      </w:r>
      <w:r>
        <w:tab/>
      </w:r>
      <w:r>
        <w:tab/>
      </w:r>
      <w:r>
        <w:tab/>
      </w:r>
      <w:r>
        <w:tab/>
      </w:r>
      <w:r>
        <w:tab/>
      </w:r>
      <w:r>
        <w:tab/>
        <w:t>Weight: 1</w:t>
      </w:r>
    </w:p>
    <w:p w14:paraId="63C7ADF0" w14:textId="00FBB772" w:rsidR="00F252DE" w:rsidRPr="00E627B6" w:rsidRDefault="00F252DE" w:rsidP="00656CB3">
      <w:pPr>
        <w:pStyle w:val="BodyText"/>
        <w:tabs>
          <w:tab w:val="left" w:pos="720"/>
        </w:tabs>
        <w:spacing w:before="100" w:beforeAutospacing="1" w:after="100" w:afterAutospacing="1"/>
        <w:ind w:left="720"/>
      </w:pPr>
      <w:r>
        <w:t>8. Perception</w:t>
      </w:r>
      <w:r>
        <w:tab/>
      </w:r>
      <w:r>
        <w:tab/>
      </w:r>
      <w:r>
        <w:tab/>
      </w:r>
      <w:r>
        <w:tab/>
      </w:r>
      <w:r>
        <w:tab/>
      </w:r>
      <w:r>
        <w:tab/>
        <w:t>Weight: 1</w:t>
      </w:r>
    </w:p>
    <w:p w14:paraId="43605303" w14:textId="77777777" w:rsidR="00890172" w:rsidRPr="00E627B6" w:rsidRDefault="00890172" w:rsidP="00656CB3">
      <w:pPr>
        <w:pStyle w:val="BodyText"/>
        <w:tabs>
          <w:tab w:val="left" w:pos="720"/>
        </w:tabs>
        <w:spacing w:before="100" w:beforeAutospacing="1" w:after="100" w:afterAutospacing="1"/>
        <w:ind w:left="720"/>
      </w:pPr>
    </w:p>
    <w:p w14:paraId="615D6DC8" w14:textId="77777777" w:rsidR="00890172" w:rsidRPr="00E627B6" w:rsidRDefault="00890172" w:rsidP="00656CB3">
      <w:pPr>
        <w:pStyle w:val="BodyText"/>
        <w:spacing w:before="100" w:beforeAutospacing="1" w:after="100" w:afterAutospacing="1"/>
      </w:pPr>
      <w:r w:rsidRPr="00E627B6">
        <w:t>Each criterion above receives a different weight. Each project is assigned to one of four priority levels based on the overall weighted score. These scores were considered by the Planning Committee when ranking the following list of projects:</w:t>
      </w:r>
    </w:p>
    <w:p w14:paraId="58498DBD" w14:textId="52FA4601" w:rsidR="00362A84" w:rsidRPr="00E627B6" w:rsidRDefault="00362A84" w:rsidP="00656CB3">
      <w:pPr>
        <w:pStyle w:val="BodyText"/>
        <w:spacing w:before="100" w:beforeAutospacing="1" w:after="100" w:afterAutospacing="1"/>
        <w:rPr>
          <w:u w:val="single"/>
        </w:rPr>
        <w:sectPr w:rsidR="00362A84" w:rsidRPr="00E627B6" w:rsidSect="00362A84">
          <w:footerReference w:type="default" r:id="rId26"/>
          <w:pgSz w:w="12240" w:h="15840"/>
          <w:pgMar w:top="1440" w:right="1440" w:bottom="1440" w:left="1440" w:header="720" w:footer="720" w:gutter="0"/>
          <w:cols w:space="720"/>
          <w:docGrid w:linePitch="360"/>
        </w:sectPr>
      </w:pPr>
      <w:r w:rsidRPr="00E627B6">
        <w:rPr>
          <w:i/>
          <w:iCs/>
          <w:u w:val="single"/>
        </w:rPr>
        <w:t xml:space="preserve">Note: As additional information becomes available regarding project leadership, timeline, funding sources, and/or cost estimates, the Plan will be reviewed and amended </w:t>
      </w:r>
      <w:r w:rsidR="00336BCC" w:rsidRPr="00E627B6">
        <w:rPr>
          <w:i/>
          <w:iCs/>
          <w:u w:val="single"/>
        </w:rPr>
        <w:t>accordingl</w:t>
      </w:r>
      <w:r w:rsidR="00FC61BC">
        <w:rPr>
          <w:i/>
          <w:iCs/>
          <w:u w:val="single"/>
        </w:rPr>
        <w:t>y</w:t>
      </w:r>
    </w:p>
    <w:p w14:paraId="18CF5DB6" w14:textId="045A1025" w:rsidR="00F65D11" w:rsidRPr="00E627B6" w:rsidRDefault="00F65D11" w:rsidP="00FC61BC">
      <w:pPr>
        <w:pStyle w:val="BodyText"/>
        <w:spacing w:before="100" w:beforeAutospacing="1" w:after="100" w:afterAutospacing="1"/>
      </w:pPr>
    </w:p>
    <w:tbl>
      <w:tblPr>
        <w:tblW w:w="0" w:type="auto"/>
        <w:tblLayout w:type="fixed"/>
        <w:tblLook w:val="04A0" w:firstRow="1" w:lastRow="0" w:firstColumn="1" w:lastColumn="0" w:noHBand="0" w:noVBand="1"/>
      </w:tblPr>
      <w:tblGrid>
        <w:gridCol w:w="894"/>
        <w:gridCol w:w="2347"/>
        <w:gridCol w:w="2153"/>
        <w:gridCol w:w="1680"/>
        <w:gridCol w:w="3906"/>
        <w:gridCol w:w="1800"/>
        <w:gridCol w:w="1170"/>
      </w:tblGrid>
      <w:tr w:rsidR="00FC61BC" w14:paraId="28DEEC86" w14:textId="77777777" w:rsidTr="00FC61BC">
        <w:trPr>
          <w:trHeight w:val="795"/>
        </w:trPr>
        <w:tc>
          <w:tcPr>
            <w:tcW w:w="13950" w:type="dxa"/>
            <w:gridSpan w:val="7"/>
            <w:tcBorders>
              <w:top w:val="single" w:sz="8" w:space="0" w:color="auto"/>
              <w:left w:val="nil"/>
              <w:bottom w:val="single" w:sz="4" w:space="0" w:color="auto"/>
              <w:right w:val="nil"/>
            </w:tcBorders>
            <w:shd w:val="clear" w:color="000000" w:fill="000000"/>
            <w:vAlign w:val="center"/>
            <w:hideMark/>
          </w:tcPr>
          <w:p w14:paraId="3D5960AF" w14:textId="77777777" w:rsidR="00FC61BC" w:rsidRDefault="00FC61BC">
            <w:pPr>
              <w:jc w:val="center"/>
              <w:rPr>
                <w:rFonts w:ascii="Gill Sans MT" w:hAnsi="Gill Sans MT" w:cs="Calibri"/>
                <w:b/>
                <w:bCs/>
                <w:color w:val="FFFFFF"/>
              </w:rPr>
            </w:pPr>
            <w:r>
              <w:rPr>
                <w:rFonts w:ascii="Gill Sans MT" w:hAnsi="Gill Sans MT" w:cs="Calibri"/>
                <w:b/>
                <w:bCs/>
                <w:color w:val="FFFFFF"/>
              </w:rPr>
              <w:t>Table 6.1 Implementation Schedule- Action Plan</w:t>
            </w:r>
          </w:p>
        </w:tc>
      </w:tr>
      <w:tr w:rsidR="00FC61BC" w14:paraId="741AB4B0" w14:textId="77777777" w:rsidTr="00AA1C02">
        <w:trPr>
          <w:trHeight w:val="792"/>
        </w:trPr>
        <w:tc>
          <w:tcPr>
            <w:tcW w:w="894" w:type="dxa"/>
            <w:tcBorders>
              <w:top w:val="nil"/>
              <w:left w:val="single" w:sz="4" w:space="0" w:color="auto"/>
              <w:bottom w:val="single" w:sz="4" w:space="0" w:color="auto"/>
              <w:right w:val="single" w:sz="4" w:space="0" w:color="auto"/>
            </w:tcBorders>
            <w:shd w:val="clear" w:color="000000" w:fill="CCCCCC"/>
            <w:vAlign w:val="center"/>
            <w:hideMark/>
          </w:tcPr>
          <w:p w14:paraId="0B248715" w14:textId="77777777" w:rsidR="00FC61BC" w:rsidRDefault="00FC61BC">
            <w:pPr>
              <w:jc w:val="center"/>
              <w:rPr>
                <w:b/>
                <w:bCs/>
                <w:color w:val="000000"/>
                <w:sz w:val="20"/>
                <w:szCs w:val="20"/>
              </w:rPr>
            </w:pPr>
            <w:r>
              <w:rPr>
                <w:b/>
                <w:bCs/>
                <w:color w:val="000000"/>
                <w:sz w:val="20"/>
                <w:szCs w:val="20"/>
              </w:rPr>
              <w:t>Priority</w:t>
            </w:r>
          </w:p>
        </w:tc>
        <w:tc>
          <w:tcPr>
            <w:tcW w:w="2347" w:type="dxa"/>
            <w:tcBorders>
              <w:top w:val="nil"/>
              <w:left w:val="nil"/>
              <w:bottom w:val="single" w:sz="4" w:space="0" w:color="auto"/>
              <w:right w:val="single" w:sz="4" w:space="0" w:color="auto"/>
            </w:tcBorders>
            <w:shd w:val="clear" w:color="000000" w:fill="CCCCCC"/>
            <w:vAlign w:val="center"/>
            <w:hideMark/>
          </w:tcPr>
          <w:p w14:paraId="135EDF2A" w14:textId="77777777" w:rsidR="00FC61BC" w:rsidRDefault="00FC61BC">
            <w:pPr>
              <w:jc w:val="center"/>
              <w:rPr>
                <w:b/>
                <w:bCs/>
                <w:color w:val="000000"/>
                <w:sz w:val="20"/>
                <w:szCs w:val="20"/>
              </w:rPr>
            </w:pPr>
            <w:r>
              <w:rPr>
                <w:b/>
                <w:bCs/>
                <w:color w:val="000000"/>
                <w:sz w:val="20"/>
                <w:szCs w:val="20"/>
              </w:rPr>
              <w:t>Mitigation Action</w:t>
            </w:r>
          </w:p>
        </w:tc>
        <w:tc>
          <w:tcPr>
            <w:tcW w:w="2153" w:type="dxa"/>
            <w:tcBorders>
              <w:top w:val="nil"/>
              <w:left w:val="nil"/>
              <w:bottom w:val="single" w:sz="4" w:space="0" w:color="auto"/>
              <w:right w:val="single" w:sz="4" w:space="0" w:color="auto"/>
            </w:tcBorders>
            <w:shd w:val="clear" w:color="000000" w:fill="CCCCCC"/>
            <w:vAlign w:val="center"/>
            <w:hideMark/>
          </w:tcPr>
          <w:p w14:paraId="39A3FA04" w14:textId="77777777" w:rsidR="00FC61BC" w:rsidRDefault="00FC61BC">
            <w:pPr>
              <w:jc w:val="center"/>
              <w:rPr>
                <w:b/>
                <w:bCs/>
                <w:color w:val="000000"/>
                <w:sz w:val="20"/>
                <w:szCs w:val="20"/>
              </w:rPr>
            </w:pPr>
            <w:r>
              <w:rPr>
                <w:b/>
                <w:bCs/>
                <w:color w:val="000000"/>
                <w:sz w:val="20"/>
                <w:szCs w:val="20"/>
              </w:rPr>
              <w:t>Responsible Department/Board</w:t>
            </w:r>
          </w:p>
        </w:tc>
        <w:tc>
          <w:tcPr>
            <w:tcW w:w="1680" w:type="dxa"/>
            <w:tcBorders>
              <w:top w:val="nil"/>
              <w:left w:val="nil"/>
              <w:bottom w:val="single" w:sz="4" w:space="0" w:color="auto"/>
              <w:right w:val="single" w:sz="4" w:space="0" w:color="auto"/>
            </w:tcBorders>
            <w:shd w:val="clear" w:color="000000" w:fill="CCCCCC"/>
            <w:vAlign w:val="center"/>
            <w:hideMark/>
          </w:tcPr>
          <w:p w14:paraId="62BB484A" w14:textId="77777777" w:rsidR="00FC61BC" w:rsidRDefault="00FC61BC">
            <w:pPr>
              <w:jc w:val="center"/>
              <w:rPr>
                <w:b/>
                <w:bCs/>
                <w:color w:val="000000"/>
                <w:sz w:val="20"/>
                <w:szCs w:val="20"/>
              </w:rPr>
            </w:pPr>
            <w:r>
              <w:rPr>
                <w:b/>
                <w:bCs/>
                <w:color w:val="000000"/>
                <w:sz w:val="20"/>
                <w:szCs w:val="20"/>
              </w:rPr>
              <w:t xml:space="preserve">Proposed Timeframe </w:t>
            </w:r>
            <w:r>
              <w:rPr>
                <w:b/>
                <w:bCs/>
                <w:color w:val="000000"/>
                <w:sz w:val="20"/>
                <w:szCs w:val="20"/>
              </w:rPr>
              <w:br/>
              <w:t>in Months</w:t>
            </w:r>
          </w:p>
        </w:tc>
        <w:tc>
          <w:tcPr>
            <w:tcW w:w="3906" w:type="dxa"/>
            <w:tcBorders>
              <w:top w:val="nil"/>
              <w:left w:val="nil"/>
              <w:bottom w:val="single" w:sz="4" w:space="0" w:color="auto"/>
              <w:right w:val="single" w:sz="4" w:space="0" w:color="auto"/>
            </w:tcBorders>
            <w:shd w:val="clear" w:color="000000" w:fill="CCCCCC"/>
            <w:vAlign w:val="center"/>
            <w:hideMark/>
          </w:tcPr>
          <w:p w14:paraId="45D11ABF" w14:textId="77777777" w:rsidR="00FC61BC" w:rsidRDefault="00FC61BC">
            <w:pPr>
              <w:jc w:val="center"/>
              <w:rPr>
                <w:b/>
                <w:bCs/>
                <w:color w:val="000000"/>
                <w:sz w:val="20"/>
                <w:szCs w:val="20"/>
              </w:rPr>
            </w:pPr>
            <w:r>
              <w:rPr>
                <w:b/>
                <w:bCs/>
                <w:color w:val="000000"/>
                <w:sz w:val="20"/>
                <w:szCs w:val="20"/>
              </w:rPr>
              <w:t>Specific Actions</w:t>
            </w:r>
          </w:p>
        </w:tc>
        <w:tc>
          <w:tcPr>
            <w:tcW w:w="1800" w:type="dxa"/>
            <w:tcBorders>
              <w:top w:val="nil"/>
              <w:left w:val="nil"/>
              <w:bottom w:val="single" w:sz="4" w:space="0" w:color="auto"/>
              <w:right w:val="single" w:sz="4" w:space="0" w:color="auto"/>
            </w:tcBorders>
            <w:shd w:val="clear" w:color="000000" w:fill="CCCCCC"/>
            <w:vAlign w:val="center"/>
            <w:hideMark/>
          </w:tcPr>
          <w:p w14:paraId="01FBDF64" w14:textId="77777777" w:rsidR="00FC61BC" w:rsidRDefault="00FC61BC">
            <w:pPr>
              <w:jc w:val="center"/>
              <w:rPr>
                <w:b/>
                <w:bCs/>
                <w:color w:val="000000"/>
                <w:sz w:val="20"/>
                <w:szCs w:val="20"/>
              </w:rPr>
            </w:pPr>
            <w:r>
              <w:rPr>
                <w:b/>
                <w:bCs/>
                <w:color w:val="000000"/>
                <w:sz w:val="20"/>
                <w:szCs w:val="20"/>
              </w:rPr>
              <w:t>Funding Source</w:t>
            </w:r>
          </w:p>
        </w:tc>
        <w:tc>
          <w:tcPr>
            <w:tcW w:w="1170" w:type="dxa"/>
            <w:tcBorders>
              <w:top w:val="nil"/>
              <w:left w:val="nil"/>
              <w:bottom w:val="single" w:sz="4" w:space="0" w:color="auto"/>
              <w:right w:val="single" w:sz="4" w:space="0" w:color="auto"/>
            </w:tcBorders>
            <w:shd w:val="clear" w:color="000000" w:fill="CCCCCC"/>
            <w:vAlign w:val="center"/>
            <w:hideMark/>
          </w:tcPr>
          <w:p w14:paraId="36B5B62D" w14:textId="77777777" w:rsidR="00FC61BC" w:rsidRDefault="00FC61BC">
            <w:pPr>
              <w:jc w:val="center"/>
              <w:rPr>
                <w:b/>
                <w:bCs/>
                <w:color w:val="000000"/>
                <w:sz w:val="20"/>
                <w:szCs w:val="20"/>
              </w:rPr>
            </w:pPr>
            <w:r>
              <w:rPr>
                <w:b/>
                <w:bCs/>
                <w:color w:val="000000"/>
                <w:sz w:val="20"/>
                <w:szCs w:val="20"/>
              </w:rPr>
              <w:t>Incorporation into Existing Plans</w:t>
            </w:r>
          </w:p>
        </w:tc>
      </w:tr>
      <w:tr w:rsidR="00FC61BC" w14:paraId="3ADF0434"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3F92BAB3" w14:textId="77777777" w:rsidR="00FC61BC" w:rsidRDefault="00FC61BC">
            <w:pPr>
              <w:jc w:val="center"/>
              <w:rPr>
                <w:color w:val="000000"/>
                <w:sz w:val="20"/>
                <w:szCs w:val="20"/>
              </w:rPr>
            </w:pPr>
            <w:r>
              <w:rPr>
                <w:color w:val="000000"/>
                <w:sz w:val="20"/>
                <w:szCs w:val="20"/>
              </w:rPr>
              <w:t>1</w:t>
            </w:r>
          </w:p>
        </w:tc>
        <w:tc>
          <w:tcPr>
            <w:tcW w:w="2347" w:type="dxa"/>
            <w:tcBorders>
              <w:top w:val="nil"/>
              <w:left w:val="nil"/>
              <w:bottom w:val="single" w:sz="4" w:space="0" w:color="auto"/>
              <w:right w:val="single" w:sz="4" w:space="0" w:color="auto"/>
            </w:tcBorders>
            <w:shd w:val="clear" w:color="auto" w:fill="auto"/>
            <w:vAlign w:val="center"/>
            <w:hideMark/>
          </w:tcPr>
          <w:p w14:paraId="7B113B1E" w14:textId="77777777" w:rsidR="00FC61BC" w:rsidRDefault="00FC61BC">
            <w:pPr>
              <w:rPr>
                <w:color w:val="000000"/>
                <w:sz w:val="20"/>
                <w:szCs w:val="20"/>
              </w:rPr>
            </w:pPr>
            <w:r>
              <w:rPr>
                <w:color w:val="000000"/>
                <w:sz w:val="20"/>
                <w:szCs w:val="20"/>
              </w:rPr>
              <w:t>Improve structural integrity of Connecticut River Dikes</w:t>
            </w:r>
          </w:p>
        </w:tc>
        <w:tc>
          <w:tcPr>
            <w:tcW w:w="2153" w:type="dxa"/>
            <w:tcBorders>
              <w:top w:val="nil"/>
              <w:left w:val="nil"/>
              <w:bottom w:val="single" w:sz="4" w:space="0" w:color="auto"/>
              <w:right w:val="single" w:sz="4" w:space="0" w:color="auto"/>
            </w:tcBorders>
            <w:shd w:val="clear" w:color="auto" w:fill="auto"/>
            <w:vAlign w:val="center"/>
            <w:hideMark/>
          </w:tcPr>
          <w:p w14:paraId="5F15E2C9" w14:textId="77777777" w:rsidR="00FC61BC" w:rsidRDefault="00FC61BC">
            <w:pPr>
              <w:rPr>
                <w:color w:val="000000"/>
                <w:sz w:val="20"/>
                <w:szCs w:val="20"/>
              </w:rPr>
            </w:pPr>
            <w:r>
              <w:rPr>
                <w:color w:val="000000"/>
                <w:sz w:val="20"/>
                <w:szCs w:val="20"/>
              </w:rPr>
              <w:t>DPW</w:t>
            </w:r>
          </w:p>
        </w:tc>
        <w:tc>
          <w:tcPr>
            <w:tcW w:w="1680" w:type="dxa"/>
            <w:tcBorders>
              <w:top w:val="nil"/>
              <w:left w:val="nil"/>
              <w:bottom w:val="single" w:sz="4" w:space="0" w:color="auto"/>
              <w:right w:val="single" w:sz="4" w:space="0" w:color="auto"/>
            </w:tcBorders>
            <w:shd w:val="clear" w:color="auto" w:fill="auto"/>
            <w:vAlign w:val="center"/>
            <w:hideMark/>
          </w:tcPr>
          <w:p w14:paraId="65AA20A5" w14:textId="77777777" w:rsidR="00FC61BC" w:rsidRDefault="00FC61BC">
            <w:pPr>
              <w:jc w:val="center"/>
              <w:rPr>
                <w:color w:val="000000"/>
                <w:sz w:val="20"/>
                <w:szCs w:val="20"/>
              </w:rPr>
            </w:pPr>
            <w:r>
              <w:rPr>
                <w:color w:val="000000"/>
                <w:sz w:val="20"/>
                <w:szCs w:val="20"/>
              </w:rPr>
              <w:t>6 Design/ 24 Construction</w:t>
            </w:r>
          </w:p>
        </w:tc>
        <w:tc>
          <w:tcPr>
            <w:tcW w:w="3906" w:type="dxa"/>
            <w:tcBorders>
              <w:top w:val="nil"/>
              <w:left w:val="nil"/>
              <w:bottom w:val="single" w:sz="4" w:space="0" w:color="auto"/>
              <w:right w:val="single" w:sz="4" w:space="0" w:color="auto"/>
            </w:tcBorders>
            <w:shd w:val="clear" w:color="auto" w:fill="auto"/>
            <w:vAlign w:val="center"/>
            <w:hideMark/>
          </w:tcPr>
          <w:p w14:paraId="4AB33BCC" w14:textId="77777777" w:rsidR="00FC61BC" w:rsidRDefault="00FC61BC">
            <w:pPr>
              <w:rPr>
                <w:color w:val="000000"/>
                <w:sz w:val="20"/>
                <w:szCs w:val="20"/>
              </w:rPr>
            </w:pPr>
            <w:r>
              <w:rPr>
                <w:color w:val="000000"/>
                <w:sz w:val="20"/>
                <w:szCs w:val="20"/>
              </w:rPr>
              <w:t>Enhance capability for dike structures.</w:t>
            </w:r>
          </w:p>
        </w:tc>
        <w:tc>
          <w:tcPr>
            <w:tcW w:w="1800" w:type="dxa"/>
            <w:tcBorders>
              <w:top w:val="nil"/>
              <w:left w:val="nil"/>
              <w:bottom w:val="single" w:sz="4" w:space="0" w:color="auto"/>
              <w:right w:val="single" w:sz="4" w:space="0" w:color="auto"/>
            </w:tcBorders>
            <w:shd w:val="clear" w:color="auto" w:fill="auto"/>
            <w:vAlign w:val="center"/>
            <w:hideMark/>
          </w:tcPr>
          <w:p w14:paraId="5909E37D" w14:textId="77777777" w:rsidR="00FC61BC" w:rsidRDefault="00FC61BC">
            <w:pPr>
              <w:rPr>
                <w:color w:val="000000"/>
                <w:sz w:val="20"/>
                <w:szCs w:val="20"/>
              </w:rPr>
            </w:pPr>
            <w:r>
              <w:rPr>
                <w:color w:val="000000"/>
                <w:sz w:val="20"/>
                <w:szCs w:val="20"/>
              </w:rPr>
              <w:t>HMGP/FMA</w:t>
            </w:r>
          </w:p>
        </w:tc>
        <w:tc>
          <w:tcPr>
            <w:tcW w:w="1170" w:type="dxa"/>
            <w:tcBorders>
              <w:top w:val="nil"/>
              <w:left w:val="nil"/>
              <w:bottom w:val="single" w:sz="4" w:space="0" w:color="auto"/>
              <w:right w:val="single" w:sz="4" w:space="0" w:color="auto"/>
            </w:tcBorders>
            <w:shd w:val="clear" w:color="auto" w:fill="auto"/>
            <w:vAlign w:val="center"/>
            <w:hideMark/>
          </w:tcPr>
          <w:p w14:paraId="6B691F34" w14:textId="77777777" w:rsidR="00FC61BC" w:rsidRDefault="00FC61BC">
            <w:pPr>
              <w:jc w:val="center"/>
              <w:rPr>
                <w:color w:val="000000"/>
                <w:sz w:val="20"/>
                <w:szCs w:val="20"/>
              </w:rPr>
            </w:pPr>
            <w:r>
              <w:rPr>
                <w:color w:val="000000"/>
                <w:sz w:val="20"/>
                <w:szCs w:val="20"/>
              </w:rPr>
              <w:t>USACE Report</w:t>
            </w:r>
            <w:r>
              <w:rPr>
                <w:color w:val="000000"/>
                <w:sz w:val="20"/>
                <w:szCs w:val="20"/>
              </w:rPr>
              <w:br/>
              <w:t>Quarterly DPW Inspections</w:t>
            </w:r>
          </w:p>
        </w:tc>
      </w:tr>
      <w:tr w:rsidR="00FC61BC" w14:paraId="31B81134"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8B1118A" w14:textId="77777777" w:rsidR="00FC61BC" w:rsidRDefault="00FC61BC">
            <w:pPr>
              <w:jc w:val="center"/>
              <w:rPr>
                <w:color w:val="000000"/>
                <w:sz w:val="20"/>
                <w:szCs w:val="20"/>
              </w:rPr>
            </w:pPr>
            <w:r>
              <w:rPr>
                <w:color w:val="000000"/>
                <w:sz w:val="20"/>
                <w:szCs w:val="20"/>
              </w:rPr>
              <w:t>2</w:t>
            </w:r>
          </w:p>
        </w:tc>
        <w:tc>
          <w:tcPr>
            <w:tcW w:w="2347" w:type="dxa"/>
            <w:tcBorders>
              <w:top w:val="nil"/>
              <w:left w:val="nil"/>
              <w:bottom w:val="single" w:sz="4" w:space="0" w:color="auto"/>
              <w:right w:val="single" w:sz="4" w:space="0" w:color="auto"/>
            </w:tcBorders>
            <w:shd w:val="clear" w:color="auto" w:fill="auto"/>
            <w:vAlign w:val="center"/>
            <w:hideMark/>
          </w:tcPr>
          <w:p w14:paraId="5BFA9C05" w14:textId="77777777" w:rsidR="00FC61BC" w:rsidRDefault="00FC61BC">
            <w:pPr>
              <w:rPr>
                <w:color w:val="000000"/>
                <w:sz w:val="20"/>
                <w:szCs w:val="20"/>
              </w:rPr>
            </w:pPr>
            <w:r>
              <w:rPr>
                <w:color w:val="000000"/>
                <w:sz w:val="20"/>
                <w:szCs w:val="20"/>
              </w:rPr>
              <w:t>Baystate Plumbing &amp; Heating Pond Dam Removal</w:t>
            </w:r>
          </w:p>
        </w:tc>
        <w:tc>
          <w:tcPr>
            <w:tcW w:w="2153" w:type="dxa"/>
            <w:tcBorders>
              <w:top w:val="nil"/>
              <w:left w:val="nil"/>
              <w:bottom w:val="single" w:sz="4" w:space="0" w:color="auto"/>
              <w:right w:val="single" w:sz="4" w:space="0" w:color="auto"/>
            </w:tcBorders>
            <w:shd w:val="clear" w:color="auto" w:fill="auto"/>
            <w:vAlign w:val="center"/>
            <w:hideMark/>
          </w:tcPr>
          <w:p w14:paraId="38405132" w14:textId="77777777" w:rsidR="00FC61BC" w:rsidRDefault="00FC61BC">
            <w:pPr>
              <w:rPr>
                <w:color w:val="000000"/>
                <w:sz w:val="20"/>
                <w:szCs w:val="20"/>
              </w:rPr>
            </w:pPr>
            <w:r>
              <w:rPr>
                <w:color w:val="000000"/>
                <w:sz w:val="20"/>
                <w:szCs w:val="20"/>
              </w:rPr>
              <w:t>DPW/Parks</w:t>
            </w:r>
          </w:p>
        </w:tc>
        <w:tc>
          <w:tcPr>
            <w:tcW w:w="1680" w:type="dxa"/>
            <w:tcBorders>
              <w:top w:val="nil"/>
              <w:left w:val="nil"/>
              <w:bottom w:val="single" w:sz="4" w:space="0" w:color="auto"/>
              <w:right w:val="single" w:sz="4" w:space="0" w:color="auto"/>
            </w:tcBorders>
            <w:shd w:val="clear" w:color="auto" w:fill="auto"/>
            <w:vAlign w:val="center"/>
            <w:hideMark/>
          </w:tcPr>
          <w:p w14:paraId="1677BBCA" w14:textId="77777777" w:rsidR="00FC61BC" w:rsidRDefault="00FC61BC">
            <w:pPr>
              <w:jc w:val="center"/>
              <w:rPr>
                <w:color w:val="000000"/>
                <w:sz w:val="20"/>
                <w:szCs w:val="20"/>
              </w:rPr>
            </w:pPr>
            <w:r>
              <w:rPr>
                <w:color w:val="000000"/>
                <w:sz w:val="20"/>
                <w:szCs w:val="20"/>
              </w:rPr>
              <w:t>8 Design / 14 Construction</w:t>
            </w:r>
          </w:p>
        </w:tc>
        <w:tc>
          <w:tcPr>
            <w:tcW w:w="3906" w:type="dxa"/>
            <w:tcBorders>
              <w:top w:val="nil"/>
              <w:left w:val="nil"/>
              <w:bottom w:val="single" w:sz="4" w:space="0" w:color="auto"/>
              <w:right w:val="single" w:sz="4" w:space="0" w:color="auto"/>
            </w:tcBorders>
            <w:shd w:val="clear" w:color="auto" w:fill="auto"/>
            <w:vAlign w:val="center"/>
            <w:hideMark/>
          </w:tcPr>
          <w:p w14:paraId="0A6BF8F2" w14:textId="77777777" w:rsidR="00FC61BC" w:rsidRDefault="00FC61BC">
            <w:pPr>
              <w:rPr>
                <w:color w:val="000000"/>
                <w:sz w:val="20"/>
                <w:szCs w:val="20"/>
              </w:rPr>
            </w:pPr>
            <w:r>
              <w:rPr>
                <w:color w:val="000000"/>
                <w:sz w:val="20"/>
                <w:szCs w:val="20"/>
              </w:rPr>
              <w:t>Demolish and remove existing dam.</w:t>
            </w:r>
          </w:p>
        </w:tc>
        <w:tc>
          <w:tcPr>
            <w:tcW w:w="1800" w:type="dxa"/>
            <w:tcBorders>
              <w:top w:val="nil"/>
              <w:left w:val="nil"/>
              <w:bottom w:val="single" w:sz="4" w:space="0" w:color="auto"/>
              <w:right w:val="single" w:sz="4" w:space="0" w:color="auto"/>
            </w:tcBorders>
            <w:shd w:val="clear" w:color="auto" w:fill="auto"/>
            <w:vAlign w:val="center"/>
            <w:hideMark/>
          </w:tcPr>
          <w:p w14:paraId="6B3A171B" w14:textId="77777777" w:rsidR="00FC61BC" w:rsidRDefault="00FC61BC">
            <w:pPr>
              <w:rPr>
                <w:color w:val="000000"/>
                <w:sz w:val="20"/>
                <w:szCs w:val="20"/>
              </w:rPr>
            </w:pPr>
            <w:r>
              <w:rPr>
                <w:color w:val="000000"/>
                <w:sz w:val="20"/>
                <w:szCs w:val="20"/>
              </w:rPr>
              <w:t>BRIC</w:t>
            </w:r>
          </w:p>
        </w:tc>
        <w:tc>
          <w:tcPr>
            <w:tcW w:w="1170" w:type="dxa"/>
            <w:tcBorders>
              <w:top w:val="nil"/>
              <w:left w:val="nil"/>
              <w:bottom w:val="single" w:sz="4" w:space="0" w:color="auto"/>
              <w:right w:val="single" w:sz="4" w:space="0" w:color="auto"/>
            </w:tcBorders>
            <w:shd w:val="clear" w:color="auto" w:fill="auto"/>
            <w:vAlign w:val="center"/>
            <w:hideMark/>
          </w:tcPr>
          <w:p w14:paraId="2E9553AE" w14:textId="77777777" w:rsidR="00FC61BC" w:rsidRDefault="00FC61BC">
            <w:pPr>
              <w:jc w:val="center"/>
              <w:rPr>
                <w:color w:val="000000"/>
                <w:sz w:val="20"/>
                <w:szCs w:val="20"/>
              </w:rPr>
            </w:pPr>
            <w:r>
              <w:rPr>
                <w:color w:val="000000"/>
                <w:sz w:val="20"/>
                <w:szCs w:val="20"/>
              </w:rPr>
              <w:t>USACE Report</w:t>
            </w:r>
            <w:r>
              <w:rPr>
                <w:color w:val="000000"/>
                <w:sz w:val="20"/>
                <w:szCs w:val="20"/>
              </w:rPr>
              <w:br/>
              <w:t>Quarterly DPW Inspections</w:t>
            </w:r>
          </w:p>
        </w:tc>
      </w:tr>
      <w:tr w:rsidR="00FC61BC" w14:paraId="39DB7F31"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7D78CD4E" w14:textId="77777777" w:rsidR="00FC61BC" w:rsidRDefault="00FC61BC">
            <w:pPr>
              <w:jc w:val="center"/>
              <w:rPr>
                <w:color w:val="000000"/>
                <w:sz w:val="20"/>
                <w:szCs w:val="20"/>
              </w:rPr>
            </w:pPr>
            <w:r>
              <w:rPr>
                <w:color w:val="000000"/>
                <w:sz w:val="20"/>
                <w:szCs w:val="20"/>
              </w:rPr>
              <w:t>3</w:t>
            </w:r>
          </w:p>
        </w:tc>
        <w:tc>
          <w:tcPr>
            <w:tcW w:w="2347" w:type="dxa"/>
            <w:tcBorders>
              <w:top w:val="nil"/>
              <w:left w:val="nil"/>
              <w:bottom w:val="single" w:sz="4" w:space="0" w:color="auto"/>
              <w:right w:val="single" w:sz="4" w:space="0" w:color="auto"/>
            </w:tcBorders>
            <w:shd w:val="clear" w:color="auto" w:fill="auto"/>
            <w:vAlign w:val="center"/>
            <w:hideMark/>
          </w:tcPr>
          <w:p w14:paraId="1E692C3D" w14:textId="77777777" w:rsidR="00FC61BC" w:rsidRDefault="00FC61BC">
            <w:pPr>
              <w:rPr>
                <w:color w:val="000000"/>
                <w:sz w:val="20"/>
                <w:szCs w:val="20"/>
              </w:rPr>
            </w:pPr>
            <w:r>
              <w:rPr>
                <w:color w:val="000000"/>
                <w:sz w:val="20"/>
                <w:szCs w:val="20"/>
              </w:rPr>
              <w:t>Citywide dam improvements</w:t>
            </w:r>
          </w:p>
        </w:tc>
        <w:tc>
          <w:tcPr>
            <w:tcW w:w="2153" w:type="dxa"/>
            <w:tcBorders>
              <w:top w:val="nil"/>
              <w:left w:val="nil"/>
              <w:bottom w:val="single" w:sz="4" w:space="0" w:color="auto"/>
              <w:right w:val="single" w:sz="4" w:space="0" w:color="auto"/>
            </w:tcBorders>
            <w:shd w:val="clear" w:color="auto" w:fill="auto"/>
            <w:vAlign w:val="center"/>
            <w:hideMark/>
          </w:tcPr>
          <w:p w14:paraId="43D2E039" w14:textId="77777777" w:rsidR="00FC61BC" w:rsidRDefault="00FC61BC">
            <w:pPr>
              <w:rPr>
                <w:color w:val="000000"/>
                <w:sz w:val="20"/>
                <w:szCs w:val="20"/>
              </w:rPr>
            </w:pPr>
            <w:r>
              <w:rPr>
                <w:color w:val="000000"/>
                <w:sz w:val="20"/>
                <w:szCs w:val="20"/>
              </w:rPr>
              <w:t>DPW/ Parks</w:t>
            </w:r>
          </w:p>
        </w:tc>
        <w:tc>
          <w:tcPr>
            <w:tcW w:w="1680" w:type="dxa"/>
            <w:tcBorders>
              <w:top w:val="nil"/>
              <w:left w:val="nil"/>
              <w:bottom w:val="single" w:sz="4" w:space="0" w:color="auto"/>
              <w:right w:val="single" w:sz="4" w:space="0" w:color="auto"/>
            </w:tcBorders>
            <w:shd w:val="clear" w:color="auto" w:fill="auto"/>
            <w:vAlign w:val="center"/>
            <w:hideMark/>
          </w:tcPr>
          <w:p w14:paraId="0BF0D02A" w14:textId="77777777" w:rsidR="00FC61BC" w:rsidRDefault="00FC61BC">
            <w:pPr>
              <w:jc w:val="center"/>
              <w:rPr>
                <w:color w:val="000000"/>
                <w:sz w:val="20"/>
                <w:szCs w:val="20"/>
              </w:rPr>
            </w:pPr>
            <w:r>
              <w:rPr>
                <w:color w:val="000000"/>
                <w:sz w:val="20"/>
                <w:szCs w:val="20"/>
              </w:rPr>
              <w:t>8-12 Design/ 14 Construction</w:t>
            </w:r>
          </w:p>
        </w:tc>
        <w:tc>
          <w:tcPr>
            <w:tcW w:w="3906" w:type="dxa"/>
            <w:tcBorders>
              <w:top w:val="nil"/>
              <w:left w:val="nil"/>
              <w:bottom w:val="single" w:sz="4" w:space="0" w:color="auto"/>
              <w:right w:val="single" w:sz="4" w:space="0" w:color="auto"/>
            </w:tcBorders>
            <w:shd w:val="clear" w:color="auto" w:fill="auto"/>
            <w:vAlign w:val="center"/>
            <w:hideMark/>
          </w:tcPr>
          <w:p w14:paraId="306E8C7D" w14:textId="77777777" w:rsidR="00FC61BC" w:rsidRDefault="00FC61BC">
            <w:pPr>
              <w:rPr>
                <w:color w:val="000000"/>
                <w:sz w:val="20"/>
                <w:szCs w:val="20"/>
              </w:rPr>
            </w:pPr>
            <w:r>
              <w:rPr>
                <w:color w:val="000000"/>
                <w:sz w:val="20"/>
                <w:szCs w:val="20"/>
              </w:rPr>
              <w:t>Survey and make necessary enhancements.</w:t>
            </w:r>
          </w:p>
        </w:tc>
        <w:tc>
          <w:tcPr>
            <w:tcW w:w="1800" w:type="dxa"/>
            <w:tcBorders>
              <w:top w:val="nil"/>
              <w:left w:val="nil"/>
              <w:bottom w:val="single" w:sz="4" w:space="0" w:color="auto"/>
              <w:right w:val="single" w:sz="4" w:space="0" w:color="auto"/>
            </w:tcBorders>
            <w:shd w:val="clear" w:color="auto" w:fill="auto"/>
            <w:vAlign w:val="center"/>
            <w:hideMark/>
          </w:tcPr>
          <w:p w14:paraId="1C1057DA" w14:textId="77777777" w:rsidR="00FC61BC" w:rsidRDefault="00FC61BC">
            <w:pPr>
              <w:rPr>
                <w:color w:val="000000"/>
                <w:sz w:val="20"/>
                <w:szCs w:val="20"/>
              </w:rPr>
            </w:pPr>
            <w:r>
              <w:rPr>
                <w:color w:val="000000"/>
                <w:sz w:val="20"/>
                <w:szCs w:val="20"/>
              </w:rPr>
              <w:t>FMA/HMGP/ MA "Seawall" Grant</w:t>
            </w:r>
          </w:p>
        </w:tc>
        <w:tc>
          <w:tcPr>
            <w:tcW w:w="1170" w:type="dxa"/>
            <w:tcBorders>
              <w:top w:val="nil"/>
              <w:left w:val="nil"/>
              <w:bottom w:val="single" w:sz="4" w:space="0" w:color="auto"/>
              <w:right w:val="single" w:sz="4" w:space="0" w:color="auto"/>
            </w:tcBorders>
            <w:shd w:val="clear" w:color="auto" w:fill="auto"/>
            <w:vAlign w:val="center"/>
            <w:hideMark/>
          </w:tcPr>
          <w:p w14:paraId="3A0701C4" w14:textId="77777777" w:rsidR="00FC61BC" w:rsidRDefault="00FC61BC">
            <w:pPr>
              <w:jc w:val="center"/>
              <w:rPr>
                <w:color w:val="000000"/>
                <w:sz w:val="20"/>
                <w:szCs w:val="20"/>
              </w:rPr>
            </w:pPr>
            <w:r>
              <w:rPr>
                <w:color w:val="000000"/>
                <w:sz w:val="20"/>
                <w:szCs w:val="20"/>
              </w:rPr>
              <w:t>CIP</w:t>
            </w:r>
          </w:p>
        </w:tc>
      </w:tr>
      <w:tr w:rsidR="00FC61BC" w14:paraId="0FE2A102"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34AB3D1D" w14:textId="77777777" w:rsidR="00FC61BC" w:rsidRDefault="00FC61BC">
            <w:pPr>
              <w:jc w:val="center"/>
              <w:rPr>
                <w:color w:val="000000"/>
                <w:sz w:val="20"/>
                <w:szCs w:val="20"/>
              </w:rPr>
            </w:pPr>
            <w:r>
              <w:rPr>
                <w:color w:val="000000"/>
                <w:sz w:val="20"/>
                <w:szCs w:val="20"/>
              </w:rPr>
              <w:t>4</w:t>
            </w:r>
          </w:p>
        </w:tc>
        <w:tc>
          <w:tcPr>
            <w:tcW w:w="2347" w:type="dxa"/>
            <w:tcBorders>
              <w:top w:val="nil"/>
              <w:left w:val="nil"/>
              <w:bottom w:val="single" w:sz="4" w:space="0" w:color="auto"/>
              <w:right w:val="single" w:sz="4" w:space="0" w:color="auto"/>
            </w:tcBorders>
            <w:shd w:val="clear" w:color="auto" w:fill="auto"/>
            <w:vAlign w:val="center"/>
            <w:hideMark/>
          </w:tcPr>
          <w:p w14:paraId="285451DC" w14:textId="77777777" w:rsidR="00FC61BC" w:rsidRDefault="00FC61BC">
            <w:pPr>
              <w:rPr>
                <w:color w:val="000000"/>
                <w:sz w:val="20"/>
                <w:szCs w:val="20"/>
              </w:rPr>
            </w:pPr>
            <w:r>
              <w:rPr>
                <w:color w:val="000000"/>
                <w:sz w:val="20"/>
                <w:szCs w:val="20"/>
              </w:rPr>
              <w:t xml:space="preserve">Tiffany Road Flood Control </w:t>
            </w:r>
          </w:p>
        </w:tc>
        <w:tc>
          <w:tcPr>
            <w:tcW w:w="2153" w:type="dxa"/>
            <w:tcBorders>
              <w:top w:val="nil"/>
              <w:left w:val="nil"/>
              <w:bottom w:val="single" w:sz="4" w:space="0" w:color="auto"/>
              <w:right w:val="single" w:sz="4" w:space="0" w:color="auto"/>
            </w:tcBorders>
            <w:shd w:val="clear" w:color="auto" w:fill="auto"/>
            <w:vAlign w:val="center"/>
            <w:hideMark/>
          </w:tcPr>
          <w:p w14:paraId="45D533F9" w14:textId="77777777" w:rsidR="00FC61BC" w:rsidRDefault="00FC61BC">
            <w:pPr>
              <w:rPr>
                <w:color w:val="000000"/>
                <w:sz w:val="20"/>
                <w:szCs w:val="20"/>
              </w:rPr>
            </w:pPr>
            <w:r>
              <w:rPr>
                <w:color w:val="000000"/>
                <w:sz w:val="20"/>
                <w:szCs w:val="20"/>
              </w:rPr>
              <w:t>Emergency Management, DPW</w:t>
            </w:r>
          </w:p>
        </w:tc>
        <w:tc>
          <w:tcPr>
            <w:tcW w:w="1680" w:type="dxa"/>
            <w:tcBorders>
              <w:top w:val="nil"/>
              <w:left w:val="nil"/>
              <w:bottom w:val="single" w:sz="4" w:space="0" w:color="auto"/>
              <w:right w:val="single" w:sz="4" w:space="0" w:color="auto"/>
            </w:tcBorders>
            <w:shd w:val="clear" w:color="auto" w:fill="auto"/>
            <w:vAlign w:val="center"/>
            <w:hideMark/>
          </w:tcPr>
          <w:p w14:paraId="1F37A323" w14:textId="77777777" w:rsidR="00FC61BC" w:rsidRDefault="00FC61BC">
            <w:pPr>
              <w:jc w:val="center"/>
              <w:rPr>
                <w:color w:val="000000"/>
                <w:sz w:val="20"/>
                <w:szCs w:val="20"/>
              </w:rPr>
            </w:pPr>
            <w:r>
              <w:rPr>
                <w:color w:val="000000"/>
                <w:sz w:val="20"/>
                <w:szCs w:val="20"/>
              </w:rPr>
              <w:t>6 Design / 12 Construction</w:t>
            </w:r>
          </w:p>
        </w:tc>
        <w:tc>
          <w:tcPr>
            <w:tcW w:w="3906" w:type="dxa"/>
            <w:tcBorders>
              <w:top w:val="nil"/>
              <w:left w:val="nil"/>
              <w:bottom w:val="single" w:sz="4" w:space="0" w:color="auto"/>
              <w:right w:val="single" w:sz="4" w:space="0" w:color="auto"/>
            </w:tcBorders>
            <w:shd w:val="clear" w:color="auto" w:fill="auto"/>
            <w:vAlign w:val="center"/>
            <w:hideMark/>
          </w:tcPr>
          <w:p w14:paraId="347A3ABA" w14:textId="77777777" w:rsidR="00FC61BC" w:rsidRDefault="00FC61BC">
            <w:pPr>
              <w:rPr>
                <w:color w:val="000000"/>
                <w:sz w:val="20"/>
                <w:szCs w:val="20"/>
              </w:rPr>
            </w:pPr>
            <w:r>
              <w:rPr>
                <w:color w:val="000000"/>
                <w:sz w:val="20"/>
                <w:szCs w:val="20"/>
              </w:rPr>
              <w:t>Dredge streams to return to original path, and fortify banks</w:t>
            </w:r>
          </w:p>
        </w:tc>
        <w:tc>
          <w:tcPr>
            <w:tcW w:w="1800" w:type="dxa"/>
            <w:tcBorders>
              <w:top w:val="nil"/>
              <w:left w:val="nil"/>
              <w:bottom w:val="single" w:sz="4" w:space="0" w:color="auto"/>
              <w:right w:val="single" w:sz="4" w:space="0" w:color="auto"/>
            </w:tcBorders>
            <w:shd w:val="clear" w:color="auto" w:fill="auto"/>
            <w:vAlign w:val="center"/>
            <w:hideMark/>
          </w:tcPr>
          <w:p w14:paraId="502BB036"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vAlign w:val="center"/>
            <w:hideMark/>
          </w:tcPr>
          <w:p w14:paraId="3713DBC3" w14:textId="77777777" w:rsidR="00FC61BC" w:rsidRDefault="00FC61BC">
            <w:pPr>
              <w:jc w:val="center"/>
              <w:rPr>
                <w:color w:val="000000"/>
                <w:sz w:val="20"/>
                <w:szCs w:val="20"/>
              </w:rPr>
            </w:pPr>
            <w:r>
              <w:rPr>
                <w:color w:val="000000"/>
                <w:sz w:val="20"/>
                <w:szCs w:val="20"/>
              </w:rPr>
              <w:t>CIP</w:t>
            </w:r>
          </w:p>
        </w:tc>
      </w:tr>
      <w:tr w:rsidR="00FC61BC" w14:paraId="784C77F1" w14:textId="77777777" w:rsidTr="00AA1C02">
        <w:trPr>
          <w:trHeight w:val="780"/>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0447830D" w14:textId="77777777" w:rsidR="00FC61BC" w:rsidRDefault="00FC61BC">
            <w:pPr>
              <w:jc w:val="center"/>
              <w:rPr>
                <w:color w:val="000000"/>
                <w:sz w:val="20"/>
                <w:szCs w:val="20"/>
              </w:rPr>
            </w:pPr>
            <w:r>
              <w:rPr>
                <w:color w:val="000000"/>
                <w:sz w:val="20"/>
                <w:szCs w:val="20"/>
              </w:rPr>
              <w:t>5</w:t>
            </w:r>
          </w:p>
        </w:tc>
        <w:tc>
          <w:tcPr>
            <w:tcW w:w="2347" w:type="dxa"/>
            <w:tcBorders>
              <w:top w:val="nil"/>
              <w:left w:val="nil"/>
              <w:bottom w:val="single" w:sz="4" w:space="0" w:color="auto"/>
              <w:right w:val="single" w:sz="4" w:space="0" w:color="auto"/>
            </w:tcBorders>
            <w:shd w:val="clear" w:color="auto" w:fill="auto"/>
            <w:vAlign w:val="center"/>
            <w:hideMark/>
          </w:tcPr>
          <w:p w14:paraId="467B3B7A" w14:textId="77777777" w:rsidR="00FC61BC" w:rsidRDefault="00FC61BC">
            <w:pPr>
              <w:rPr>
                <w:color w:val="000000"/>
                <w:sz w:val="20"/>
                <w:szCs w:val="20"/>
              </w:rPr>
            </w:pPr>
            <w:r>
              <w:rPr>
                <w:color w:val="000000"/>
                <w:sz w:val="20"/>
                <w:szCs w:val="20"/>
              </w:rPr>
              <w:t>Fps (Sps) Curtain Drains All Sections</w:t>
            </w:r>
          </w:p>
        </w:tc>
        <w:tc>
          <w:tcPr>
            <w:tcW w:w="2153" w:type="dxa"/>
            <w:tcBorders>
              <w:top w:val="nil"/>
              <w:left w:val="nil"/>
              <w:bottom w:val="single" w:sz="4" w:space="0" w:color="auto"/>
              <w:right w:val="single" w:sz="4" w:space="0" w:color="auto"/>
            </w:tcBorders>
            <w:shd w:val="clear" w:color="auto" w:fill="auto"/>
            <w:vAlign w:val="center"/>
            <w:hideMark/>
          </w:tcPr>
          <w:p w14:paraId="00A5822E" w14:textId="77777777" w:rsidR="00FC61BC" w:rsidRDefault="00FC61BC">
            <w:pPr>
              <w:rPr>
                <w:color w:val="000000"/>
                <w:sz w:val="20"/>
                <w:szCs w:val="20"/>
              </w:rPr>
            </w:pPr>
            <w:r>
              <w:rPr>
                <w:color w:val="000000"/>
                <w:sz w:val="20"/>
                <w:szCs w:val="20"/>
              </w:rPr>
              <w:t>DPW</w:t>
            </w:r>
          </w:p>
        </w:tc>
        <w:tc>
          <w:tcPr>
            <w:tcW w:w="1680" w:type="dxa"/>
            <w:tcBorders>
              <w:top w:val="nil"/>
              <w:left w:val="nil"/>
              <w:bottom w:val="single" w:sz="4" w:space="0" w:color="auto"/>
              <w:right w:val="single" w:sz="4" w:space="0" w:color="auto"/>
            </w:tcBorders>
            <w:shd w:val="clear" w:color="auto" w:fill="auto"/>
            <w:vAlign w:val="center"/>
            <w:hideMark/>
          </w:tcPr>
          <w:p w14:paraId="687FBD6E" w14:textId="77777777" w:rsidR="00FC61BC" w:rsidRDefault="00FC61BC">
            <w:pPr>
              <w:jc w:val="center"/>
              <w:rPr>
                <w:color w:val="000000"/>
                <w:sz w:val="22"/>
                <w:szCs w:val="22"/>
              </w:rPr>
            </w:pPr>
            <w:r>
              <w:rPr>
                <w:color w:val="000000"/>
                <w:sz w:val="22"/>
                <w:szCs w:val="22"/>
              </w:rPr>
              <w:t>6 Design/ 12 Construction</w:t>
            </w:r>
          </w:p>
        </w:tc>
        <w:tc>
          <w:tcPr>
            <w:tcW w:w="3906" w:type="dxa"/>
            <w:tcBorders>
              <w:top w:val="nil"/>
              <w:left w:val="nil"/>
              <w:bottom w:val="single" w:sz="4" w:space="0" w:color="auto"/>
              <w:right w:val="single" w:sz="4" w:space="0" w:color="auto"/>
            </w:tcBorders>
            <w:shd w:val="clear" w:color="auto" w:fill="auto"/>
            <w:vAlign w:val="center"/>
            <w:hideMark/>
          </w:tcPr>
          <w:p w14:paraId="079310F0" w14:textId="77777777" w:rsidR="00FC61BC" w:rsidRDefault="00FC61BC">
            <w:pPr>
              <w:rPr>
                <w:color w:val="000000"/>
                <w:sz w:val="20"/>
                <w:szCs w:val="20"/>
              </w:rPr>
            </w:pPr>
            <w:r>
              <w:rPr>
                <w:color w:val="000000"/>
                <w:sz w:val="20"/>
                <w:szCs w:val="20"/>
              </w:rPr>
              <w:t>Locate, clean, televise and enhance capability of the curtain drains as required by the USACE.</w:t>
            </w:r>
          </w:p>
        </w:tc>
        <w:tc>
          <w:tcPr>
            <w:tcW w:w="1800" w:type="dxa"/>
            <w:tcBorders>
              <w:top w:val="nil"/>
              <w:left w:val="nil"/>
              <w:bottom w:val="single" w:sz="4" w:space="0" w:color="auto"/>
              <w:right w:val="single" w:sz="4" w:space="0" w:color="auto"/>
            </w:tcBorders>
            <w:shd w:val="clear" w:color="auto" w:fill="auto"/>
            <w:vAlign w:val="center"/>
            <w:hideMark/>
          </w:tcPr>
          <w:p w14:paraId="2FFD7C50" w14:textId="77777777" w:rsidR="00FC61BC" w:rsidRDefault="00FC61BC">
            <w:pPr>
              <w:rPr>
                <w:color w:val="000000"/>
                <w:sz w:val="20"/>
                <w:szCs w:val="20"/>
              </w:rPr>
            </w:pPr>
            <w:r>
              <w:rPr>
                <w:color w:val="000000"/>
                <w:sz w:val="20"/>
                <w:szCs w:val="20"/>
              </w:rPr>
              <w:t>FMA</w:t>
            </w:r>
          </w:p>
        </w:tc>
        <w:tc>
          <w:tcPr>
            <w:tcW w:w="1170" w:type="dxa"/>
            <w:tcBorders>
              <w:top w:val="nil"/>
              <w:left w:val="nil"/>
              <w:bottom w:val="single" w:sz="4" w:space="0" w:color="auto"/>
              <w:right w:val="single" w:sz="4" w:space="0" w:color="auto"/>
            </w:tcBorders>
            <w:shd w:val="clear" w:color="auto" w:fill="auto"/>
            <w:vAlign w:val="center"/>
            <w:hideMark/>
          </w:tcPr>
          <w:p w14:paraId="2A96DA96" w14:textId="77777777" w:rsidR="00FC61BC" w:rsidRDefault="00FC61BC">
            <w:pPr>
              <w:jc w:val="center"/>
              <w:rPr>
                <w:color w:val="000000"/>
                <w:sz w:val="20"/>
                <w:szCs w:val="20"/>
              </w:rPr>
            </w:pPr>
            <w:r>
              <w:rPr>
                <w:color w:val="000000"/>
                <w:sz w:val="20"/>
                <w:szCs w:val="20"/>
              </w:rPr>
              <w:t>CIP</w:t>
            </w:r>
            <w:r>
              <w:rPr>
                <w:color w:val="000000"/>
                <w:sz w:val="20"/>
                <w:szCs w:val="20"/>
              </w:rPr>
              <w:br/>
              <w:t>USACE Report</w:t>
            </w:r>
            <w:r>
              <w:rPr>
                <w:color w:val="000000"/>
                <w:sz w:val="20"/>
                <w:szCs w:val="20"/>
              </w:rPr>
              <w:br/>
              <w:t>Quarterly DPW Inspections</w:t>
            </w:r>
          </w:p>
        </w:tc>
      </w:tr>
      <w:tr w:rsidR="00FC61BC" w14:paraId="405BA187"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28A25562" w14:textId="77777777" w:rsidR="00FC61BC" w:rsidRDefault="00FC61BC">
            <w:pPr>
              <w:jc w:val="center"/>
              <w:rPr>
                <w:color w:val="000000"/>
                <w:sz w:val="20"/>
                <w:szCs w:val="20"/>
              </w:rPr>
            </w:pPr>
            <w:r>
              <w:rPr>
                <w:color w:val="000000"/>
                <w:sz w:val="20"/>
                <w:szCs w:val="20"/>
              </w:rPr>
              <w:t>6</w:t>
            </w:r>
          </w:p>
        </w:tc>
        <w:tc>
          <w:tcPr>
            <w:tcW w:w="2347" w:type="dxa"/>
            <w:tcBorders>
              <w:top w:val="nil"/>
              <w:left w:val="nil"/>
              <w:bottom w:val="single" w:sz="4" w:space="0" w:color="auto"/>
              <w:right w:val="single" w:sz="4" w:space="0" w:color="auto"/>
            </w:tcBorders>
            <w:shd w:val="clear" w:color="auto" w:fill="auto"/>
            <w:vAlign w:val="center"/>
            <w:hideMark/>
          </w:tcPr>
          <w:p w14:paraId="76B25BC0" w14:textId="77777777" w:rsidR="00FC61BC" w:rsidRDefault="00FC61BC">
            <w:pPr>
              <w:rPr>
                <w:color w:val="000000"/>
                <w:sz w:val="20"/>
                <w:szCs w:val="20"/>
              </w:rPr>
            </w:pPr>
            <w:r>
              <w:rPr>
                <w:color w:val="000000"/>
                <w:sz w:val="20"/>
                <w:szCs w:val="20"/>
              </w:rPr>
              <w:t xml:space="preserve">Citywide Fire Debris Removal </w:t>
            </w:r>
          </w:p>
        </w:tc>
        <w:tc>
          <w:tcPr>
            <w:tcW w:w="2153" w:type="dxa"/>
            <w:tcBorders>
              <w:top w:val="nil"/>
              <w:left w:val="nil"/>
              <w:bottom w:val="single" w:sz="4" w:space="0" w:color="auto"/>
              <w:right w:val="single" w:sz="4" w:space="0" w:color="auto"/>
            </w:tcBorders>
            <w:shd w:val="clear" w:color="auto" w:fill="auto"/>
            <w:vAlign w:val="center"/>
            <w:hideMark/>
          </w:tcPr>
          <w:p w14:paraId="3376DC12" w14:textId="77777777" w:rsidR="00FC61BC" w:rsidRDefault="00FC61BC">
            <w:pPr>
              <w:rPr>
                <w:color w:val="000000"/>
                <w:sz w:val="20"/>
                <w:szCs w:val="20"/>
              </w:rPr>
            </w:pPr>
            <w:r>
              <w:rPr>
                <w:color w:val="000000"/>
                <w:sz w:val="20"/>
                <w:szCs w:val="20"/>
              </w:rPr>
              <w:t>Emergency Preparedness, Fire Department, Parks Department</w:t>
            </w:r>
          </w:p>
        </w:tc>
        <w:tc>
          <w:tcPr>
            <w:tcW w:w="1680" w:type="dxa"/>
            <w:tcBorders>
              <w:top w:val="nil"/>
              <w:left w:val="nil"/>
              <w:bottom w:val="single" w:sz="4" w:space="0" w:color="auto"/>
              <w:right w:val="single" w:sz="4" w:space="0" w:color="auto"/>
            </w:tcBorders>
            <w:shd w:val="clear" w:color="auto" w:fill="auto"/>
            <w:vAlign w:val="center"/>
            <w:hideMark/>
          </w:tcPr>
          <w:p w14:paraId="71E57A2C" w14:textId="77777777" w:rsidR="00FC61BC" w:rsidRDefault="00FC61BC">
            <w:pPr>
              <w:jc w:val="center"/>
              <w:rPr>
                <w:color w:val="000000"/>
                <w:sz w:val="20"/>
                <w:szCs w:val="20"/>
              </w:rPr>
            </w:pPr>
            <w:r>
              <w:rPr>
                <w:color w:val="000000"/>
                <w:sz w:val="20"/>
                <w:szCs w:val="20"/>
              </w:rPr>
              <w:t>4 Implementation</w:t>
            </w:r>
          </w:p>
        </w:tc>
        <w:tc>
          <w:tcPr>
            <w:tcW w:w="3906" w:type="dxa"/>
            <w:tcBorders>
              <w:top w:val="nil"/>
              <w:left w:val="nil"/>
              <w:bottom w:val="single" w:sz="4" w:space="0" w:color="auto"/>
              <w:right w:val="single" w:sz="4" w:space="0" w:color="auto"/>
            </w:tcBorders>
            <w:shd w:val="clear" w:color="auto" w:fill="auto"/>
            <w:vAlign w:val="center"/>
            <w:hideMark/>
          </w:tcPr>
          <w:p w14:paraId="0B8CEFCF" w14:textId="77777777" w:rsidR="00FC61BC" w:rsidRDefault="00FC61BC">
            <w:pPr>
              <w:rPr>
                <w:color w:val="000000"/>
                <w:sz w:val="20"/>
                <w:szCs w:val="20"/>
              </w:rPr>
            </w:pPr>
            <w:r>
              <w:rPr>
                <w:color w:val="000000"/>
                <w:sz w:val="20"/>
                <w:szCs w:val="20"/>
              </w:rPr>
              <w:t>Remove slash and all tree debris</w:t>
            </w:r>
          </w:p>
        </w:tc>
        <w:tc>
          <w:tcPr>
            <w:tcW w:w="1800" w:type="dxa"/>
            <w:tcBorders>
              <w:top w:val="nil"/>
              <w:left w:val="nil"/>
              <w:bottom w:val="single" w:sz="4" w:space="0" w:color="auto"/>
              <w:right w:val="single" w:sz="4" w:space="0" w:color="auto"/>
            </w:tcBorders>
            <w:shd w:val="clear" w:color="auto" w:fill="auto"/>
            <w:vAlign w:val="center"/>
            <w:hideMark/>
          </w:tcPr>
          <w:p w14:paraId="38D89B8F" w14:textId="77777777" w:rsidR="00FC61BC" w:rsidRDefault="00FC61BC">
            <w:pPr>
              <w:rPr>
                <w:color w:val="000000"/>
                <w:sz w:val="20"/>
                <w:szCs w:val="20"/>
              </w:rPr>
            </w:pPr>
            <w:r>
              <w:rPr>
                <w:color w:val="000000"/>
                <w:sz w:val="20"/>
                <w:szCs w:val="20"/>
              </w:rPr>
              <w:t>BRIC</w:t>
            </w:r>
          </w:p>
        </w:tc>
        <w:tc>
          <w:tcPr>
            <w:tcW w:w="1170" w:type="dxa"/>
            <w:tcBorders>
              <w:top w:val="nil"/>
              <w:left w:val="nil"/>
              <w:bottom w:val="single" w:sz="4" w:space="0" w:color="auto"/>
              <w:right w:val="single" w:sz="4" w:space="0" w:color="auto"/>
            </w:tcBorders>
            <w:shd w:val="clear" w:color="auto" w:fill="auto"/>
            <w:noWrap/>
            <w:vAlign w:val="center"/>
            <w:hideMark/>
          </w:tcPr>
          <w:p w14:paraId="68D4A21A" w14:textId="77777777" w:rsidR="00FC61BC" w:rsidRDefault="00FC61BC">
            <w:pPr>
              <w:jc w:val="center"/>
              <w:rPr>
                <w:color w:val="000000"/>
                <w:sz w:val="20"/>
                <w:szCs w:val="20"/>
              </w:rPr>
            </w:pPr>
            <w:r>
              <w:rPr>
                <w:color w:val="000000"/>
                <w:sz w:val="20"/>
                <w:szCs w:val="20"/>
              </w:rPr>
              <w:t>Open Space Plan</w:t>
            </w:r>
          </w:p>
        </w:tc>
      </w:tr>
      <w:tr w:rsidR="00FC61BC" w14:paraId="4A478118"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65088F8" w14:textId="77777777" w:rsidR="00FC61BC" w:rsidRDefault="00FC61BC">
            <w:pPr>
              <w:jc w:val="center"/>
              <w:rPr>
                <w:color w:val="000000"/>
                <w:sz w:val="20"/>
                <w:szCs w:val="20"/>
              </w:rPr>
            </w:pPr>
            <w:r>
              <w:rPr>
                <w:color w:val="000000"/>
                <w:sz w:val="20"/>
                <w:szCs w:val="20"/>
              </w:rPr>
              <w:t>7</w:t>
            </w:r>
          </w:p>
        </w:tc>
        <w:tc>
          <w:tcPr>
            <w:tcW w:w="2347" w:type="dxa"/>
            <w:tcBorders>
              <w:top w:val="nil"/>
              <w:left w:val="nil"/>
              <w:bottom w:val="single" w:sz="4" w:space="0" w:color="auto"/>
              <w:right w:val="single" w:sz="4" w:space="0" w:color="auto"/>
            </w:tcBorders>
            <w:shd w:val="clear" w:color="auto" w:fill="auto"/>
            <w:vAlign w:val="center"/>
            <w:hideMark/>
          </w:tcPr>
          <w:p w14:paraId="2AA34C2A" w14:textId="77777777" w:rsidR="00FC61BC" w:rsidRDefault="00FC61BC">
            <w:pPr>
              <w:rPr>
                <w:color w:val="000000"/>
                <w:sz w:val="20"/>
                <w:szCs w:val="20"/>
              </w:rPr>
            </w:pPr>
            <w:r>
              <w:rPr>
                <w:color w:val="000000"/>
                <w:sz w:val="20"/>
                <w:szCs w:val="20"/>
              </w:rPr>
              <w:t>Prevent further construction in identified floodplains in the Connecticut Riverfront District</w:t>
            </w:r>
          </w:p>
        </w:tc>
        <w:tc>
          <w:tcPr>
            <w:tcW w:w="2153" w:type="dxa"/>
            <w:tcBorders>
              <w:top w:val="nil"/>
              <w:left w:val="nil"/>
              <w:bottom w:val="single" w:sz="4" w:space="0" w:color="auto"/>
              <w:right w:val="single" w:sz="4" w:space="0" w:color="auto"/>
            </w:tcBorders>
            <w:shd w:val="clear" w:color="auto" w:fill="auto"/>
            <w:vAlign w:val="center"/>
            <w:hideMark/>
          </w:tcPr>
          <w:p w14:paraId="55ADB854" w14:textId="77777777" w:rsidR="00FC61BC" w:rsidRDefault="00FC61BC">
            <w:pPr>
              <w:rPr>
                <w:color w:val="000000"/>
                <w:sz w:val="20"/>
                <w:szCs w:val="20"/>
              </w:rPr>
            </w:pPr>
            <w:r>
              <w:rPr>
                <w:color w:val="000000"/>
                <w:sz w:val="20"/>
                <w:szCs w:val="20"/>
              </w:rPr>
              <w:t>Planning Department</w:t>
            </w:r>
          </w:p>
        </w:tc>
        <w:tc>
          <w:tcPr>
            <w:tcW w:w="1680" w:type="dxa"/>
            <w:tcBorders>
              <w:top w:val="nil"/>
              <w:left w:val="nil"/>
              <w:bottom w:val="single" w:sz="4" w:space="0" w:color="auto"/>
              <w:right w:val="single" w:sz="4" w:space="0" w:color="auto"/>
            </w:tcBorders>
            <w:shd w:val="clear" w:color="auto" w:fill="auto"/>
            <w:vAlign w:val="center"/>
            <w:hideMark/>
          </w:tcPr>
          <w:p w14:paraId="04855CE4" w14:textId="77777777" w:rsidR="00FC61BC" w:rsidRDefault="00FC61BC">
            <w:pPr>
              <w:jc w:val="center"/>
              <w:rPr>
                <w:color w:val="000000"/>
                <w:sz w:val="20"/>
                <w:szCs w:val="20"/>
              </w:rPr>
            </w:pPr>
            <w:r>
              <w:rPr>
                <w:color w:val="000000"/>
                <w:sz w:val="20"/>
                <w:szCs w:val="20"/>
              </w:rPr>
              <w:t>12 Implementation</w:t>
            </w:r>
          </w:p>
        </w:tc>
        <w:tc>
          <w:tcPr>
            <w:tcW w:w="3906" w:type="dxa"/>
            <w:tcBorders>
              <w:top w:val="nil"/>
              <w:left w:val="nil"/>
              <w:bottom w:val="single" w:sz="4" w:space="0" w:color="auto"/>
              <w:right w:val="single" w:sz="4" w:space="0" w:color="auto"/>
            </w:tcBorders>
            <w:shd w:val="clear" w:color="auto" w:fill="auto"/>
            <w:vAlign w:val="center"/>
            <w:hideMark/>
          </w:tcPr>
          <w:p w14:paraId="0B49394C" w14:textId="77777777" w:rsidR="00FC61BC" w:rsidRDefault="00FC61BC">
            <w:pPr>
              <w:rPr>
                <w:color w:val="000000"/>
                <w:sz w:val="20"/>
                <w:szCs w:val="20"/>
              </w:rPr>
            </w:pPr>
            <w:r>
              <w:rPr>
                <w:color w:val="000000"/>
                <w:sz w:val="20"/>
                <w:szCs w:val="20"/>
              </w:rPr>
              <w:t>Update ordinance, get City Council approval</w:t>
            </w:r>
          </w:p>
        </w:tc>
        <w:tc>
          <w:tcPr>
            <w:tcW w:w="1800" w:type="dxa"/>
            <w:tcBorders>
              <w:top w:val="nil"/>
              <w:left w:val="nil"/>
              <w:bottom w:val="single" w:sz="4" w:space="0" w:color="auto"/>
              <w:right w:val="single" w:sz="4" w:space="0" w:color="auto"/>
            </w:tcBorders>
            <w:shd w:val="clear" w:color="auto" w:fill="auto"/>
            <w:vAlign w:val="center"/>
            <w:hideMark/>
          </w:tcPr>
          <w:p w14:paraId="1327E15E" w14:textId="0CCA9F0E" w:rsidR="00FC61BC" w:rsidRDefault="00095DBD">
            <w:pPr>
              <w:rPr>
                <w:color w:val="000000"/>
                <w:sz w:val="20"/>
                <w:szCs w:val="20"/>
              </w:rPr>
            </w:pPr>
            <w:r>
              <w:rPr>
                <w:color w:val="000000"/>
                <w:sz w:val="20"/>
                <w:szCs w:val="20"/>
              </w:rPr>
              <w:t>City Bond</w:t>
            </w:r>
          </w:p>
        </w:tc>
        <w:tc>
          <w:tcPr>
            <w:tcW w:w="1170" w:type="dxa"/>
            <w:tcBorders>
              <w:top w:val="nil"/>
              <w:left w:val="nil"/>
              <w:bottom w:val="single" w:sz="4" w:space="0" w:color="auto"/>
              <w:right w:val="single" w:sz="4" w:space="0" w:color="auto"/>
            </w:tcBorders>
            <w:shd w:val="clear" w:color="auto" w:fill="auto"/>
            <w:vAlign w:val="center"/>
            <w:hideMark/>
          </w:tcPr>
          <w:p w14:paraId="7BFD94EF" w14:textId="77777777" w:rsidR="00FC61BC" w:rsidRDefault="00FC61BC">
            <w:pPr>
              <w:jc w:val="center"/>
              <w:rPr>
                <w:color w:val="000000"/>
                <w:sz w:val="20"/>
                <w:szCs w:val="20"/>
              </w:rPr>
            </w:pPr>
            <w:r>
              <w:rPr>
                <w:color w:val="000000"/>
                <w:sz w:val="20"/>
                <w:szCs w:val="20"/>
              </w:rPr>
              <w:t>No</w:t>
            </w:r>
          </w:p>
        </w:tc>
      </w:tr>
      <w:tr w:rsidR="00FC61BC" w14:paraId="1C0BB66C" w14:textId="77777777" w:rsidTr="00AA1C02">
        <w:trPr>
          <w:trHeight w:val="1041"/>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343061B1" w14:textId="77777777" w:rsidR="00FC61BC" w:rsidRDefault="00FC61BC">
            <w:pPr>
              <w:jc w:val="center"/>
              <w:rPr>
                <w:color w:val="000000"/>
                <w:sz w:val="20"/>
                <w:szCs w:val="20"/>
              </w:rPr>
            </w:pPr>
            <w:r>
              <w:rPr>
                <w:color w:val="000000"/>
                <w:sz w:val="20"/>
                <w:szCs w:val="20"/>
              </w:rPr>
              <w:t>8</w:t>
            </w:r>
          </w:p>
        </w:tc>
        <w:tc>
          <w:tcPr>
            <w:tcW w:w="2347" w:type="dxa"/>
            <w:tcBorders>
              <w:top w:val="nil"/>
              <w:left w:val="nil"/>
              <w:bottom w:val="single" w:sz="4" w:space="0" w:color="auto"/>
              <w:right w:val="single" w:sz="4" w:space="0" w:color="auto"/>
            </w:tcBorders>
            <w:shd w:val="clear" w:color="auto" w:fill="auto"/>
            <w:vAlign w:val="center"/>
            <w:hideMark/>
          </w:tcPr>
          <w:p w14:paraId="3F209353" w14:textId="77777777" w:rsidR="00FC61BC" w:rsidRDefault="00FC61BC">
            <w:pPr>
              <w:rPr>
                <w:color w:val="000000"/>
                <w:sz w:val="20"/>
                <w:szCs w:val="20"/>
              </w:rPr>
            </w:pPr>
            <w:r>
              <w:rPr>
                <w:color w:val="000000"/>
                <w:sz w:val="20"/>
                <w:szCs w:val="20"/>
              </w:rPr>
              <w:t>Once approved, the City's HM committee will review CIP and other plans when funding becomes available for potential projects to apply for FEMA grant funding</w:t>
            </w:r>
          </w:p>
        </w:tc>
        <w:tc>
          <w:tcPr>
            <w:tcW w:w="2153" w:type="dxa"/>
            <w:tcBorders>
              <w:top w:val="nil"/>
              <w:left w:val="nil"/>
              <w:bottom w:val="single" w:sz="4" w:space="0" w:color="auto"/>
              <w:right w:val="single" w:sz="4" w:space="0" w:color="auto"/>
            </w:tcBorders>
            <w:shd w:val="clear" w:color="auto" w:fill="auto"/>
            <w:vAlign w:val="center"/>
            <w:hideMark/>
          </w:tcPr>
          <w:p w14:paraId="5FC0B0B1" w14:textId="77777777" w:rsidR="00FC61BC" w:rsidRDefault="00FC61BC">
            <w:pPr>
              <w:rPr>
                <w:color w:val="000000"/>
                <w:sz w:val="20"/>
                <w:szCs w:val="20"/>
              </w:rPr>
            </w:pPr>
            <w:r>
              <w:rPr>
                <w:color w:val="000000"/>
                <w:sz w:val="20"/>
                <w:szCs w:val="20"/>
              </w:rPr>
              <w:t>Natural Hazards Mitigation Committee</w:t>
            </w:r>
          </w:p>
        </w:tc>
        <w:tc>
          <w:tcPr>
            <w:tcW w:w="1680" w:type="dxa"/>
            <w:tcBorders>
              <w:top w:val="nil"/>
              <w:left w:val="nil"/>
              <w:bottom w:val="single" w:sz="4" w:space="0" w:color="auto"/>
              <w:right w:val="single" w:sz="4" w:space="0" w:color="auto"/>
            </w:tcBorders>
            <w:shd w:val="clear" w:color="auto" w:fill="auto"/>
            <w:vAlign w:val="center"/>
            <w:hideMark/>
          </w:tcPr>
          <w:p w14:paraId="7E475276" w14:textId="77777777" w:rsidR="00FC61BC" w:rsidRDefault="00FC61BC">
            <w:pPr>
              <w:jc w:val="center"/>
              <w:rPr>
                <w:color w:val="000000"/>
                <w:sz w:val="20"/>
                <w:szCs w:val="20"/>
              </w:rPr>
            </w:pPr>
            <w:r>
              <w:rPr>
                <w:color w:val="000000"/>
                <w:sz w:val="20"/>
                <w:szCs w:val="20"/>
              </w:rPr>
              <w:t>4 Implementation</w:t>
            </w:r>
          </w:p>
        </w:tc>
        <w:tc>
          <w:tcPr>
            <w:tcW w:w="3906" w:type="dxa"/>
            <w:tcBorders>
              <w:top w:val="nil"/>
              <w:left w:val="nil"/>
              <w:bottom w:val="single" w:sz="4" w:space="0" w:color="auto"/>
              <w:right w:val="single" w:sz="4" w:space="0" w:color="auto"/>
            </w:tcBorders>
            <w:shd w:val="clear" w:color="auto" w:fill="auto"/>
            <w:vAlign w:val="center"/>
            <w:hideMark/>
          </w:tcPr>
          <w:p w14:paraId="113362BE" w14:textId="77777777" w:rsidR="00FC61BC" w:rsidRDefault="00FC61BC">
            <w:pPr>
              <w:rPr>
                <w:color w:val="000000"/>
                <w:sz w:val="20"/>
                <w:szCs w:val="20"/>
              </w:rPr>
            </w:pPr>
            <w:r>
              <w:rPr>
                <w:color w:val="000000"/>
                <w:sz w:val="20"/>
                <w:szCs w:val="20"/>
              </w:rPr>
              <w:t>Watch for funding opportunities, review City plans annually</w:t>
            </w:r>
          </w:p>
        </w:tc>
        <w:tc>
          <w:tcPr>
            <w:tcW w:w="1800" w:type="dxa"/>
            <w:tcBorders>
              <w:top w:val="nil"/>
              <w:left w:val="nil"/>
              <w:bottom w:val="single" w:sz="4" w:space="0" w:color="auto"/>
              <w:right w:val="single" w:sz="4" w:space="0" w:color="auto"/>
            </w:tcBorders>
            <w:shd w:val="clear" w:color="auto" w:fill="auto"/>
            <w:vAlign w:val="center"/>
            <w:hideMark/>
          </w:tcPr>
          <w:p w14:paraId="7B5FDFD2" w14:textId="4F357FA8" w:rsidR="00FC61BC" w:rsidRDefault="00FC61BC" w:rsidP="00095DBD">
            <w:pPr>
              <w:rPr>
                <w:color w:val="000000"/>
                <w:sz w:val="20"/>
                <w:szCs w:val="20"/>
              </w:rPr>
            </w:pPr>
            <w:r>
              <w:rPr>
                <w:color w:val="000000"/>
                <w:sz w:val="20"/>
                <w:szCs w:val="20"/>
              </w:rPr>
              <w:t xml:space="preserve">City </w:t>
            </w:r>
            <w:r w:rsidR="00095DBD">
              <w:rPr>
                <w:color w:val="000000"/>
                <w:sz w:val="20"/>
                <w:szCs w:val="20"/>
              </w:rPr>
              <w:t>Bond</w:t>
            </w:r>
          </w:p>
        </w:tc>
        <w:tc>
          <w:tcPr>
            <w:tcW w:w="1170" w:type="dxa"/>
            <w:tcBorders>
              <w:top w:val="nil"/>
              <w:left w:val="nil"/>
              <w:bottom w:val="single" w:sz="4" w:space="0" w:color="auto"/>
              <w:right w:val="single" w:sz="4" w:space="0" w:color="auto"/>
            </w:tcBorders>
            <w:shd w:val="clear" w:color="auto" w:fill="auto"/>
            <w:vAlign w:val="center"/>
            <w:hideMark/>
          </w:tcPr>
          <w:p w14:paraId="281A8276" w14:textId="77777777" w:rsidR="00FC61BC" w:rsidRDefault="00FC61BC">
            <w:pPr>
              <w:jc w:val="center"/>
              <w:rPr>
                <w:color w:val="000000"/>
                <w:sz w:val="20"/>
                <w:szCs w:val="20"/>
              </w:rPr>
            </w:pPr>
            <w:r>
              <w:rPr>
                <w:color w:val="000000"/>
                <w:sz w:val="20"/>
                <w:szCs w:val="20"/>
              </w:rPr>
              <w:t> </w:t>
            </w:r>
          </w:p>
        </w:tc>
      </w:tr>
      <w:tr w:rsidR="00FC61BC" w14:paraId="016F099F"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086200A4" w14:textId="77777777" w:rsidR="00FC61BC" w:rsidRDefault="00FC61BC">
            <w:pPr>
              <w:jc w:val="center"/>
              <w:rPr>
                <w:color w:val="000000"/>
                <w:sz w:val="20"/>
                <w:szCs w:val="20"/>
              </w:rPr>
            </w:pPr>
            <w:r>
              <w:rPr>
                <w:color w:val="000000"/>
                <w:sz w:val="20"/>
                <w:szCs w:val="20"/>
              </w:rPr>
              <w:t>9</w:t>
            </w:r>
          </w:p>
        </w:tc>
        <w:tc>
          <w:tcPr>
            <w:tcW w:w="2347" w:type="dxa"/>
            <w:tcBorders>
              <w:top w:val="nil"/>
              <w:left w:val="nil"/>
              <w:bottom w:val="single" w:sz="4" w:space="0" w:color="auto"/>
              <w:right w:val="single" w:sz="4" w:space="0" w:color="auto"/>
            </w:tcBorders>
            <w:shd w:val="clear" w:color="auto" w:fill="auto"/>
            <w:vAlign w:val="center"/>
            <w:hideMark/>
          </w:tcPr>
          <w:p w14:paraId="32BF37EB" w14:textId="77777777" w:rsidR="00FC61BC" w:rsidRDefault="00FC61BC">
            <w:pPr>
              <w:rPr>
                <w:color w:val="000000"/>
                <w:sz w:val="20"/>
                <w:szCs w:val="20"/>
              </w:rPr>
            </w:pPr>
            <w:r>
              <w:rPr>
                <w:color w:val="000000"/>
                <w:sz w:val="20"/>
                <w:szCs w:val="20"/>
              </w:rPr>
              <w:t>Education for reporting illegal dumping in stormwater drains, other bodies of water</w:t>
            </w:r>
          </w:p>
        </w:tc>
        <w:tc>
          <w:tcPr>
            <w:tcW w:w="2153" w:type="dxa"/>
            <w:tcBorders>
              <w:top w:val="nil"/>
              <w:left w:val="nil"/>
              <w:bottom w:val="single" w:sz="4" w:space="0" w:color="auto"/>
              <w:right w:val="single" w:sz="4" w:space="0" w:color="auto"/>
            </w:tcBorders>
            <w:shd w:val="clear" w:color="auto" w:fill="auto"/>
            <w:vAlign w:val="center"/>
            <w:hideMark/>
          </w:tcPr>
          <w:p w14:paraId="6CD10FE1" w14:textId="77777777" w:rsidR="00FC61BC" w:rsidRDefault="00FC61BC">
            <w:pPr>
              <w:rPr>
                <w:color w:val="000000"/>
                <w:sz w:val="20"/>
                <w:szCs w:val="20"/>
              </w:rPr>
            </w:pPr>
            <w:r>
              <w:rPr>
                <w:color w:val="000000"/>
                <w:sz w:val="20"/>
                <w:szCs w:val="20"/>
              </w:rPr>
              <w:t>Natural Hazards Mitigation Committee, DPW</w:t>
            </w:r>
          </w:p>
        </w:tc>
        <w:tc>
          <w:tcPr>
            <w:tcW w:w="1680" w:type="dxa"/>
            <w:tcBorders>
              <w:top w:val="nil"/>
              <w:left w:val="nil"/>
              <w:bottom w:val="single" w:sz="4" w:space="0" w:color="auto"/>
              <w:right w:val="single" w:sz="4" w:space="0" w:color="auto"/>
            </w:tcBorders>
            <w:shd w:val="clear" w:color="auto" w:fill="auto"/>
            <w:vAlign w:val="center"/>
            <w:hideMark/>
          </w:tcPr>
          <w:p w14:paraId="2B5B1EF4" w14:textId="77777777" w:rsidR="00FC61BC" w:rsidRDefault="00FC61BC">
            <w:pPr>
              <w:jc w:val="center"/>
              <w:rPr>
                <w:color w:val="000000"/>
                <w:sz w:val="20"/>
                <w:szCs w:val="20"/>
              </w:rPr>
            </w:pPr>
            <w:r>
              <w:rPr>
                <w:color w:val="000000"/>
                <w:sz w:val="20"/>
                <w:szCs w:val="20"/>
              </w:rPr>
              <w:t>4 Implementation</w:t>
            </w:r>
          </w:p>
        </w:tc>
        <w:tc>
          <w:tcPr>
            <w:tcW w:w="3906" w:type="dxa"/>
            <w:tcBorders>
              <w:top w:val="nil"/>
              <w:left w:val="nil"/>
              <w:bottom w:val="single" w:sz="4" w:space="0" w:color="auto"/>
              <w:right w:val="single" w:sz="4" w:space="0" w:color="auto"/>
            </w:tcBorders>
            <w:shd w:val="clear" w:color="auto" w:fill="auto"/>
            <w:vAlign w:val="center"/>
            <w:hideMark/>
          </w:tcPr>
          <w:p w14:paraId="61BF45FD" w14:textId="77777777" w:rsidR="00FC61BC" w:rsidRDefault="00FC61BC">
            <w:pPr>
              <w:rPr>
                <w:color w:val="000000"/>
                <w:sz w:val="20"/>
                <w:szCs w:val="20"/>
              </w:rPr>
            </w:pPr>
            <w:r>
              <w:rPr>
                <w:color w:val="000000"/>
                <w:sz w:val="20"/>
                <w:szCs w:val="20"/>
              </w:rPr>
              <w:t>Utilize existing City websites and social media</w:t>
            </w:r>
          </w:p>
        </w:tc>
        <w:tc>
          <w:tcPr>
            <w:tcW w:w="1800" w:type="dxa"/>
            <w:tcBorders>
              <w:top w:val="nil"/>
              <w:left w:val="nil"/>
              <w:bottom w:val="single" w:sz="4" w:space="0" w:color="auto"/>
              <w:right w:val="single" w:sz="4" w:space="0" w:color="auto"/>
            </w:tcBorders>
            <w:shd w:val="clear" w:color="auto" w:fill="auto"/>
            <w:vAlign w:val="center"/>
            <w:hideMark/>
          </w:tcPr>
          <w:p w14:paraId="01ECE277" w14:textId="77777777" w:rsidR="00FC61BC" w:rsidRDefault="00FC61BC">
            <w:pPr>
              <w:rPr>
                <w:color w:val="000000"/>
                <w:sz w:val="20"/>
                <w:szCs w:val="20"/>
              </w:rPr>
            </w:pPr>
            <w:r>
              <w:rPr>
                <w:color w:val="000000"/>
                <w:sz w:val="20"/>
                <w:szCs w:val="20"/>
              </w:rPr>
              <w:t>General Fund</w:t>
            </w:r>
          </w:p>
        </w:tc>
        <w:tc>
          <w:tcPr>
            <w:tcW w:w="1170" w:type="dxa"/>
            <w:tcBorders>
              <w:top w:val="nil"/>
              <w:left w:val="nil"/>
              <w:bottom w:val="single" w:sz="4" w:space="0" w:color="auto"/>
              <w:right w:val="single" w:sz="4" w:space="0" w:color="auto"/>
            </w:tcBorders>
            <w:shd w:val="clear" w:color="auto" w:fill="auto"/>
            <w:vAlign w:val="center"/>
            <w:hideMark/>
          </w:tcPr>
          <w:p w14:paraId="77B8A3C1" w14:textId="77777777" w:rsidR="00FC61BC" w:rsidRDefault="00FC61BC">
            <w:pPr>
              <w:jc w:val="center"/>
              <w:rPr>
                <w:color w:val="000000"/>
                <w:sz w:val="20"/>
                <w:szCs w:val="20"/>
              </w:rPr>
            </w:pPr>
            <w:r>
              <w:rPr>
                <w:color w:val="000000"/>
                <w:sz w:val="20"/>
                <w:szCs w:val="20"/>
              </w:rPr>
              <w:t>No</w:t>
            </w:r>
          </w:p>
        </w:tc>
      </w:tr>
      <w:tr w:rsidR="00FC61BC" w14:paraId="02F75003"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BD0CF89" w14:textId="77777777" w:rsidR="00FC61BC" w:rsidRDefault="00FC61BC">
            <w:pPr>
              <w:jc w:val="center"/>
              <w:rPr>
                <w:color w:val="000000"/>
                <w:sz w:val="20"/>
                <w:szCs w:val="20"/>
              </w:rPr>
            </w:pPr>
            <w:r>
              <w:rPr>
                <w:color w:val="000000"/>
                <w:sz w:val="20"/>
                <w:szCs w:val="20"/>
              </w:rPr>
              <w:t>10</w:t>
            </w:r>
          </w:p>
        </w:tc>
        <w:tc>
          <w:tcPr>
            <w:tcW w:w="2347" w:type="dxa"/>
            <w:tcBorders>
              <w:top w:val="nil"/>
              <w:left w:val="nil"/>
              <w:bottom w:val="single" w:sz="4" w:space="0" w:color="auto"/>
              <w:right w:val="single" w:sz="4" w:space="0" w:color="auto"/>
            </w:tcBorders>
            <w:shd w:val="clear" w:color="auto" w:fill="auto"/>
            <w:vAlign w:val="center"/>
            <w:hideMark/>
          </w:tcPr>
          <w:p w14:paraId="34B68C25" w14:textId="77777777" w:rsidR="00FC61BC" w:rsidRDefault="00FC61BC">
            <w:pPr>
              <w:rPr>
                <w:color w:val="000000"/>
                <w:sz w:val="20"/>
                <w:szCs w:val="20"/>
              </w:rPr>
            </w:pPr>
            <w:r>
              <w:rPr>
                <w:color w:val="000000"/>
                <w:sz w:val="20"/>
                <w:szCs w:val="20"/>
              </w:rPr>
              <w:t>Island Pond Road Flood Control</w:t>
            </w:r>
          </w:p>
        </w:tc>
        <w:tc>
          <w:tcPr>
            <w:tcW w:w="2153" w:type="dxa"/>
            <w:tcBorders>
              <w:top w:val="nil"/>
              <w:left w:val="nil"/>
              <w:bottom w:val="single" w:sz="4" w:space="0" w:color="auto"/>
              <w:right w:val="single" w:sz="4" w:space="0" w:color="auto"/>
            </w:tcBorders>
            <w:shd w:val="clear" w:color="auto" w:fill="auto"/>
            <w:vAlign w:val="center"/>
            <w:hideMark/>
          </w:tcPr>
          <w:p w14:paraId="5A2B3075" w14:textId="77777777" w:rsidR="00FC61BC" w:rsidRDefault="00FC61BC">
            <w:pPr>
              <w:rPr>
                <w:color w:val="000000"/>
                <w:sz w:val="20"/>
                <w:szCs w:val="20"/>
              </w:rPr>
            </w:pPr>
            <w:r>
              <w:rPr>
                <w:color w:val="000000"/>
                <w:sz w:val="20"/>
                <w:szCs w:val="20"/>
              </w:rPr>
              <w:t>Emergency Preparedness, Department of Public Works, Parks Department</w:t>
            </w:r>
          </w:p>
        </w:tc>
        <w:tc>
          <w:tcPr>
            <w:tcW w:w="1680" w:type="dxa"/>
            <w:tcBorders>
              <w:top w:val="nil"/>
              <w:left w:val="nil"/>
              <w:bottom w:val="single" w:sz="4" w:space="0" w:color="auto"/>
              <w:right w:val="single" w:sz="4" w:space="0" w:color="auto"/>
            </w:tcBorders>
            <w:shd w:val="clear" w:color="auto" w:fill="auto"/>
            <w:vAlign w:val="center"/>
            <w:hideMark/>
          </w:tcPr>
          <w:p w14:paraId="45EEE5DD" w14:textId="77777777" w:rsidR="00FC61BC" w:rsidRDefault="00FC61BC">
            <w:pPr>
              <w:jc w:val="center"/>
              <w:rPr>
                <w:color w:val="000000"/>
                <w:sz w:val="20"/>
                <w:szCs w:val="20"/>
              </w:rPr>
            </w:pPr>
            <w:r>
              <w:rPr>
                <w:color w:val="000000"/>
                <w:sz w:val="20"/>
                <w:szCs w:val="20"/>
              </w:rPr>
              <w:t>4 Design / 8 Construction</w:t>
            </w:r>
          </w:p>
        </w:tc>
        <w:tc>
          <w:tcPr>
            <w:tcW w:w="3906" w:type="dxa"/>
            <w:tcBorders>
              <w:top w:val="nil"/>
              <w:left w:val="nil"/>
              <w:bottom w:val="single" w:sz="4" w:space="0" w:color="auto"/>
              <w:right w:val="single" w:sz="4" w:space="0" w:color="auto"/>
            </w:tcBorders>
            <w:shd w:val="clear" w:color="auto" w:fill="auto"/>
            <w:vAlign w:val="center"/>
            <w:hideMark/>
          </w:tcPr>
          <w:p w14:paraId="78F519E9" w14:textId="77777777" w:rsidR="00FC61BC" w:rsidRDefault="00FC61BC">
            <w:pPr>
              <w:rPr>
                <w:color w:val="000000"/>
                <w:sz w:val="20"/>
                <w:szCs w:val="20"/>
              </w:rPr>
            </w:pPr>
            <w:r>
              <w:rPr>
                <w:color w:val="000000"/>
                <w:sz w:val="20"/>
                <w:szCs w:val="20"/>
              </w:rPr>
              <w:t>Repair outlet and fortify flood control culverts</w:t>
            </w:r>
          </w:p>
        </w:tc>
        <w:tc>
          <w:tcPr>
            <w:tcW w:w="1800" w:type="dxa"/>
            <w:tcBorders>
              <w:top w:val="nil"/>
              <w:left w:val="nil"/>
              <w:bottom w:val="single" w:sz="4" w:space="0" w:color="auto"/>
              <w:right w:val="single" w:sz="4" w:space="0" w:color="auto"/>
            </w:tcBorders>
            <w:shd w:val="clear" w:color="auto" w:fill="auto"/>
            <w:vAlign w:val="center"/>
            <w:hideMark/>
          </w:tcPr>
          <w:p w14:paraId="6DEFFC8C" w14:textId="77777777" w:rsidR="00FC61BC" w:rsidRDefault="00FC61BC">
            <w:pPr>
              <w:rPr>
                <w:color w:val="000000"/>
                <w:sz w:val="20"/>
                <w:szCs w:val="20"/>
              </w:rPr>
            </w:pPr>
            <w:r>
              <w:rPr>
                <w:color w:val="000000"/>
                <w:sz w:val="20"/>
                <w:szCs w:val="20"/>
              </w:rPr>
              <w:t>HMGP/FMA</w:t>
            </w:r>
          </w:p>
        </w:tc>
        <w:tc>
          <w:tcPr>
            <w:tcW w:w="1170" w:type="dxa"/>
            <w:tcBorders>
              <w:top w:val="nil"/>
              <w:left w:val="nil"/>
              <w:bottom w:val="single" w:sz="4" w:space="0" w:color="auto"/>
              <w:right w:val="single" w:sz="4" w:space="0" w:color="auto"/>
            </w:tcBorders>
            <w:shd w:val="clear" w:color="auto" w:fill="auto"/>
            <w:noWrap/>
            <w:vAlign w:val="center"/>
            <w:hideMark/>
          </w:tcPr>
          <w:p w14:paraId="2AB87F45" w14:textId="77777777" w:rsidR="00FC61BC" w:rsidRDefault="00FC61BC">
            <w:pPr>
              <w:jc w:val="center"/>
              <w:rPr>
                <w:color w:val="000000"/>
                <w:sz w:val="20"/>
                <w:szCs w:val="20"/>
              </w:rPr>
            </w:pPr>
            <w:r>
              <w:rPr>
                <w:color w:val="000000"/>
                <w:sz w:val="20"/>
                <w:szCs w:val="20"/>
              </w:rPr>
              <w:t>Open Space/ CIP</w:t>
            </w:r>
          </w:p>
        </w:tc>
      </w:tr>
      <w:tr w:rsidR="00FC61BC" w14:paraId="16016996"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64C543AD" w14:textId="77777777" w:rsidR="00FC61BC" w:rsidRDefault="00FC61BC">
            <w:pPr>
              <w:jc w:val="center"/>
              <w:rPr>
                <w:color w:val="000000"/>
                <w:sz w:val="20"/>
                <w:szCs w:val="20"/>
              </w:rPr>
            </w:pPr>
            <w:r>
              <w:rPr>
                <w:color w:val="000000"/>
                <w:sz w:val="20"/>
                <w:szCs w:val="20"/>
              </w:rPr>
              <w:t>11</w:t>
            </w:r>
          </w:p>
        </w:tc>
        <w:tc>
          <w:tcPr>
            <w:tcW w:w="2347" w:type="dxa"/>
            <w:tcBorders>
              <w:top w:val="nil"/>
              <w:left w:val="nil"/>
              <w:bottom w:val="single" w:sz="4" w:space="0" w:color="auto"/>
              <w:right w:val="single" w:sz="4" w:space="0" w:color="auto"/>
            </w:tcBorders>
            <w:shd w:val="clear" w:color="auto" w:fill="auto"/>
            <w:vAlign w:val="center"/>
            <w:hideMark/>
          </w:tcPr>
          <w:p w14:paraId="7EC233B7" w14:textId="77777777" w:rsidR="00FC61BC" w:rsidRDefault="00FC61BC">
            <w:pPr>
              <w:rPr>
                <w:color w:val="000000"/>
                <w:sz w:val="20"/>
                <w:szCs w:val="20"/>
              </w:rPr>
            </w:pPr>
            <w:r>
              <w:rPr>
                <w:color w:val="000000"/>
                <w:sz w:val="20"/>
                <w:szCs w:val="20"/>
              </w:rPr>
              <w:t>Repair Culvert Outlets Citywide</w:t>
            </w:r>
          </w:p>
        </w:tc>
        <w:tc>
          <w:tcPr>
            <w:tcW w:w="2153" w:type="dxa"/>
            <w:tcBorders>
              <w:top w:val="nil"/>
              <w:left w:val="nil"/>
              <w:bottom w:val="single" w:sz="4" w:space="0" w:color="auto"/>
              <w:right w:val="single" w:sz="4" w:space="0" w:color="auto"/>
            </w:tcBorders>
            <w:shd w:val="clear" w:color="auto" w:fill="auto"/>
            <w:vAlign w:val="center"/>
            <w:hideMark/>
          </w:tcPr>
          <w:p w14:paraId="7B46EB96" w14:textId="77777777" w:rsidR="00FC61BC" w:rsidRDefault="00FC61BC">
            <w:pPr>
              <w:rPr>
                <w:color w:val="000000"/>
                <w:sz w:val="20"/>
                <w:szCs w:val="20"/>
              </w:rPr>
            </w:pPr>
            <w:r>
              <w:rPr>
                <w:color w:val="000000"/>
                <w:sz w:val="20"/>
                <w:szCs w:val="20"/>
              </w:rPr>
              <w:t xml:space="preserve">Emergency Preparedness, Department of Public Works, Parks Department </w:t>
            </w:r>
          </w:p>
        </w:tc>
        <w:tc>
          <w:tcPr>
            <w:tcW w:w="1680" w:type="dxa"/>
            <w:tcBorders>
              <w:top w:val="nil"/>
              <w:left w:val="nil"/>
              <w:bottom w:val="single" w:sz="4" w:space="0" w:color="auto"/>
              <w:right w:val="single" w:sz="4" w:space="0" w:color="auto"/>
            </w:tcBorders>
            <w:shd w:val="clear" w:color="auto" w:fill="auto"/>
            <w:vAlign w:val="center"/>
            <w:hideMark/>
          </w:tcPr>
          <w:p w14:paraId="6AC8E049" w14:textId="77777777" w:rsidR="00FC61BC" w:rsidRDefault="00FC61BC">
            <w:pPr>
              <w:jc w:val="center"/>
              <w:rPr>
                <w:color w:val="000000"/>
                <w:sz w:val="20"/>
                <w:szCs w:val="20"/>
              </w:rPr>
            </w:pPr>
            <w:r>
              <w:rPr>
                <w:color w:val="000000"/>
                <w:sz w:val="20"/>
                <w:szCs w:val="20"/>
              </w:rPr>
              <w:t>12 Design / 24 Construction</w:t>
            </w:r>
          </w:p>
        </w:tc>
        <w:tc>
          <w:tcPr>
            <w:tcW w:w="3906" w:type="dxa"/>
            <w:tcBorders>
              <w:top w:val="nil"/>
              <w:left w:val="nil"/>
              <w:bottom w:val="single" w:sz="4" w:space="0" w:color="auto"/>
              <w:right w:val="single" w:sz="4" w:space="0" w:color="auto"/>
            </w:tcBorders>
            <w:shd w:val="clear" w:color="auto" w:fill="auto"/>
            <w:vAlign w:val="center"/>
            <w:hideMark/>
          </w:tcPr>
          <w:p w14:paraId="37514808" w14:textId="77777777" w:rsidR="00FC61BC" w:rsidRDefault="00FC61BC">
            <w:pPr>
              <w:rPr>
                <w:color w:val="000000"/>
                <w:sz w:val="20"/>
                <w:szCs w:val="20"/>
              </w:rPr>
            </w:pPr>
            <w:r>
              <w:rPr>
                <w:color w:val="000000"/>
                <w:sz w:val="20"/>
                <w:szCs w:val="20"/>
              </w:rPr>
              <w:t xml:space="preserve">Rebuild outlets, and install erosion protection systems </w:t>
            </w:r>
          </w:p>
        </w:tc>
        <w:tc>
          <w:tcPr>
            <w:tcW w:w="1800" w:type="dxa"/>
            <w:tcBorders>
              <w:top w:val="nil"/>
              <w:left w:val="nil"/>
              <w:bottom w:val="single" w:sz="4" w:space="0" w:color="auto"/>
              <w:right w:val="single" w:sz="4" w:space="0" w:color="auto"/>
            </w:tcBorders>
            <w:shd w:val="clear" w:color="auto" w:fill="auto"/>
            <w:vAlign w:val="center"/>
            <w:hideMark/>
          </w:tcPr>
          <w:p w14:paraId="444529F5"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noWrap/>
            <w:vAlign w:val="center"/>
            <w:hideMark/>
          </w:tcPr>
          <w:p w14:paraId="2C6767AF" w14:textId="77777777" w:rsidR="00FC61BC" w:rsidRDefault="00FC61BC">
            <w:pPr>
              <w:jc w:val="center"/>
              <w:rPr>
                <w:color w:val="000000"/>
                <w:sz w:val="20"/>
                <w:szCs w:val="20"/>
              </w:rPr>
            </w:pPr>
            <w:r>
              <w:rPr>
                <w:color w:val="000000"/>
                <w:sz w:val="20"/>
                <w:szCs w:val="20"/>
              </w:rPr>
              <w:t>Open Space/ CIP</w:t>
            </w:r>
          </w:p>
        </w:tc>
      </w:tr>
      <w:tr w:rsidR="00FC61BC" w14:paraId="5B9D294A" w14:textId="77777777" w:rsidTr="00AA1C02">
        <w:trPr>
          <w:trHeight w:val="519"/>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4F3C5E22" w14:textId="77777777" w:rsidR="00FC61BC" w:rsidRDefault="00FC61BC">
            <w:pPr>
              <w:jc w:val="center"/>
              <w:rPr>
                <w:color w:val="000000"/>
                <w:sz w:val="20"/>
                <w:szCs w:val="20"/>
              </w:rPr>
            </w:pPr>
            <w:r>
              <w:rPr>
                <w:color w:val="000000"/>
                <w:sz w:val="20"/>
                <w:szCs w:val="20"/>
              </w:rPr>
              <w:t>12</w:t>
            </w:r>
          </w:p>
        </w:tc>
        <w:tc>
          <w:tcPr>
            <w:tcW w:w="2347" w:type="dxa"/>
            <w:tcBorders>
              <w:top w:val="nil"/>
              <w:left w:val="nil"/>
              <w:bottom w:val="single" w:sz="4" w:space="0" w:color="auto"/>
              <w:right w:val="single" w:sz="4" w:space="0" w:color="auto"/>
            </w:tcBorders>
            <w:shd w:val="clear" w:color="auto" w:fill="auto"/>
            <w:vAlign w:val="center"/>
            <w:hideMark/>
          </w:tcPr>
          <w:p w14:paraId="59F4127F" w14:textId="77777777" w:rsidR="00FC61BC" w:rsidRDefault="00FC61BC">
            <w:pPr>
              <w:rPr>
                <w:color w:val="000000"/>
                <w:sz w:val="20"/>
                <w:szCs w:val="20"/>
              </w:rPr>
            </w:pPr>
            <w:r>
              <w:rPr>
                <w:color w:val="000000"/>
                <w:sz w:val="20"/>
                <w:szCs w:val="20"/>
              </w:rPr>
              <w:t>Abbey Brook Flooding Avoidance</w:t>
            </w:r>
          </w:p>
        </w:tc>
        <w:tc>
          <w:tcPr>
            <w:tcW w:w="2153" w:type="dxa"/>
            <w:tcBorders>
              <w:top w:val="nil"/>
              <w:left w:val="nil"/>
              <w:bottom w:val="single" w:sz="4" w:space="0" w:color="auto"/>
              <w:right w:val="single" w:sz="4" w:space="0" w:color="auto"/>
            </w:tcBorders>
            <w:shd w:val="clear" w:color="auto" w:fill="auto"/>
            <w:vAlign w:val="center"/>
            <w:hideMark/>
          </w:tcPr>
          <w:p w14:paraId="03766B4E" w14:textId="77777777" w:rsidR="00FC61BC" w:rsidRDefault="00FC61BC">
            <w:pPr>
              <w:rPr>
                <w:color w:val="000000"/>
                <w:sz w:val="20"/>
                <w:szCs w:val="20"/>
              </w:rPr>
            </w:pPr>
            <w:r>
              <w:rPr>
                <w:color w:val="000000"/>
                <w:sz w:val="20"/>
                <w:szCs w:val="20"/>
              </w:rPr>
              <w:t xml:space="preserve">Emergency Preparedness, Department of Public Works, Parks Department </w:t>
            </w:r>
          </w:p>
        </w:tc>
        <w:tc>
          <w:tcPr>
            <w:tcW w:w="1680" w:type="dxa"/>
            <w:tcBorders>
              <w:top w:val="nil"/>
              <w:left w:val="nil"/>
              <w:bottom w:val="single" w:sz="4" w:space="0" w:color="auto"/>
              <w:right w:val="single" w:sz="4" w:space="0" w:color="auto"/>
            </w:tcBorders>
            <w:shd w:val="clear" w:color="auto" w:fill="auto"/>
            <w:vAlign w:val="center"/>
            <w:hideMark/>
          </w:tcPr>
          <w:p w14:paraId="70FF48A7" w14:textId="77777777" w:rsidR="00FC61BC" w:rsidRDefault="00FC61BC">
            <w:pPr>
              <w:jc w:val="center"/>
              <w:rPr>
                <w:color w:val="000000"/>
                <w:sz w:val="20"/>
                <w:szCs w:val="20"/>
              </w:rPr>
            </w:pPr>
            <w:r>
              <w:rPr>
                <w:color w:val="000000"/>
                <w:sz w:val="20"/>
                <w:szCs w:val="20"/>
              </w:rPr>
              <w:t>6 Design / 12 Construction</w:t>
            </w:r>
          </w:p>
        </w:tc>
        <w:tc>
          <w:tcPr>
            <w:tcW w:w="3906" w:type="dxa"/>
            <w:tcBorders>
              <w:top w:val="nil"/>
              <w:left w:val="nil"/>
              <w:bottom w:val="single" w:sz="4" w:space="0" w:color="auto"/>
              <w:right w:val="single" w:sz="4" w:space="0" w:color="auto"/>
            </w:tcBorders>
            <w:shd w:val="clear" w:color="auto" w:fill="auto"/>
            <w:vAlign w:val="center"/>
            <w:hideMark/>
          </w:tcPr>
          <w:p w14:paraId="0C932D26" w14:textId="77777777" w:rsidR="00FC61BC" w:rsidRDefault="00FC61BC">
            <w:pPr>
              <w:rPr>
                <w:color w:val="000000"/>
                <w:sz w:val="20"/>
                <w:szCs w:val="20"/>
              </w:rPr>
            </w:pPr>
            <w:r>
              <w:rPr>
                <w:color w:val="000000"/>
                <w:sz w:val="20"/>
                <w:szCs w:val="20"/>
              </w:rPr>
              <w:t>Redesign drain system and stabilize slopes to mitigate varved clay and protect adjacent wetlands</w:t>
            </w:r>
          </w:p>
        </w:tc>
        <w:tc>
          <w:tcPr>
            <w:tcW w:w="1800" w:type="dxa"/>
            <w:tcBorders>
              <w:top w:val="nil"/>
              <w:left w:val="nil"/>
              <w:bottom w:val="single" w:sz="4" w:space="0" w:color="auto"/>
              <w:right w:val="single" w:sz="4" w:space="0" w:color="auto"/>
            </w:tcBorders>
            <w:shd w:val="clear" w:color="auto" w:fill="auto"/>
            <w:vAlign w:val="center"/>
            <w:hideMark/>
          </w:tcPr>
          <w:p w14:paraId="0537D5A9"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noWrap/>
            <w:vAlign w:val="center"/>
            <w:hideMark/>
          </w:tcPr>
          <w:p w14:paraId="4A0C797A" w14:textId="77777777" w:rsidR="00FC61BC" w:rsidRDefault="00FC61BC">
            <w:pPr>
              <w:jc w:val="center"/>
              <w:rPr>
                <w:color w:val="000000"/>
                <w:sz w:val="20"/>
                <w:szCs w:val="20"/>
              </w:rPr>
            </w:pPr>
            <w:r>
              <w:rPr>
                <w:color w:val="000000"/>
                <w:sz w:val="20"/>
                <w:szCs w:val="20"/>
              </w:rPr>
              <w:t>No</w:t>
            </w:r>
          </w:p>
        </w:tc>
      </w:tr>
      <w:tr w:rsidR="00FC61BC" w14:paraId="26BF787D"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3745F245" w14:textId="77777777" w:rsidR="00FC61BC" w:rsidRDefault="00FC61BC">
            <w:pPr>
              <w:jc w:val="center"/>
              <w:rPr>
                <w:color w:val="000000"/>
                <w:sz w:val="20"/>
                <w:szCs w:val="20"/>
              </w:rPr>
            </w:pPr>
            <w:r>
              <w:rPr>
                <w:color w:val="000000"/>
                <w:sz w:val="20"/>
                <w:szCs w:val="20"/>
              </w:rPr>
              <w:t>13</w:t>
            </w:r>
          </w:p>
        </w:tc>
        <w:tc>
          <w:tcPr>
            <w:tcW w:w="2347" w:type="dxa"/>
            <w:tcBorders>
              <w:top w:val="nil"/>
              <w:left w:val="nil"/>
              <w:bottom w:val="single" w:sz="4" w:space="0" w:color="auto"/>
              <w:right w:val="single" w:sz="4" w:space="0" w:color="auto"/>
            </w:tcBorders>
            <w:shd w:val="clear" w:color="auto" w:fill="auto"/>
            <w:vAlign w:val="center"/>
            <w:hideMark/>
          </w:tcPr>
          <w:p w14:paraId="116C1A9C" w14:textId="77777777" w:rsidR="00FC61BC" w:rsidRDefault="00FC61BC">
            <w:pPr>
              <w:rPr>
                <w:color w:val="000000"/>
                <w:sz w:val="20"/>
                <w:szCs w:val="20"/>
              </w:rPr>
            </w:pPr>
            <w:r>
              <w:rPr>
                <w:color w:val="000000"/>
                <w:sz w:val="20"/>
                <w:szCs w:val="20"/>
              </w:rPr>
              <w:t>New educational documents for City residents for high/medium risk hazards</w:t>
            </w:r>
          </w:p>
        </w:tc>
        <w:tc>
          <w:tcPr>
            <w:tcW w:w="2153" w:type="dxa"/>
            <w:tcBorders>
              <w:top w:val="nil"/>
              <w:left w:val="nil"/>
              <w:bottom w:val="single" w:sz="4" w:space="0" w:color="auto"/>
              <w:right w:val="single" w:sz="4" w:space="0" w:color="auto"/>
            </w:tcBorders>
            <w:shd w:val="clear" w:color="auto" w:fill="auto"/>
            <w:vAlign w:val="center"/>
            <w:hideMark/>
          </w:tcPr>
          <w:p w14:paraId="7B458878" w14:textId="77777777" w:rsidR="00FC61BC" w:rsidRDefault="00FC61BC">
            <w:pPr>
              <w:rPr>
                <w:color w:val="000000"/>
                <w:sz w:val="20"/>
                <w:szCs w:val="20"/>
              </w:rPr>
            </w:pPr>
            <w:r>
              <w:rPr>
                <w:color w:val="000000"/>
                <w:sz w:val="20"/>
                <w:szCs w:val="20"/>
              </w:rPr>
              <w:t>Natural Hazards Mitigation Committee</w:t>
            </w:r>
          </w:p>
        </w:tc>
        <w:tc>
          <w:tcPr>
            <w:tcW w:w="1680" w:type="dxa"/>
            <w:tcBorders>
              <w:top w:val="nil"/>
              <w:left w:val="nil"/>
              <w:bottom w:val="single" w:sz="4" w:space="0" w:color="auto"/>
              <w:right w:val="single" w:sz="4" w:space="0" w:color="auto"/>
            </w:tcBorders>
            <w:shd w:val="clear" w:color="auto" w:fill="auto"/>
            <w:vAlign w:val="center"/>
            <w:hideMark/>
          </w:tcPr>
          <w:p w14:paraId="35914D78" w14:textId="77777777" w:rsidR="00FC61BC" w:rsidRDefault="00FC61BC">
            <w:pPr>
              <w:jc w:val="center"/>
              <w:rPr>
                <w:color w:val="000000"/>
                <w:sz w:val="20"/>
                <w:szCs w:val="20"/>
              </w:rPr>
            </w:pPr>
            <w:r>
              <w:rPr>
                <w:color w:val="000000"/>
                <w:sz w:val="20"/>
                <w:szCs w:val="20"/>
              </w:rPr>
              <w:t>6 Implementation</w:t>
            </w:r>
          </w:p>
        </w:tc>
        <w:tc>
          <w:tcPr>
            <w:tcW w:w="3906" w:type="dxa"/>
            <w:tcBorders>
              <w:top w:val="nil"/>
              <w:left w:val="nil"/>
              <w:bottom w:val="single" w:sz="4" w:space="0" w:color="auto"/>
              <w:right w:val="single" w:sz="4" w:space="0" w:color="auto"/>
            </w:tcBorders>
            <w:shd w:val="clear" w:color="auto" w:fill="auto"/>
            <w:vAlign w:val="center"/>
            <w:hideMark/>
          </w:tcPr>
          <w:p w14:paraId="2255C166" w14:textId="77777777" w:rsidR="00FC61BC" w:rsidRDefault="00FC61BC">
            <w:pPr>
              <w:rPr>
                <w:color w:val="000000"/>
                <w:sz w:val="20"/>
                <w:szCs w:val="20"/>
              </w:rPr>
            </w:pPr>
            <w:r>
              <w:rPr>
                <w:color w:val="000000"/>
                <w:sz w:val="20"/>
                <w:szCs w:val="20"/>
              </w:rPr>
              <w:t>Create informational webpage</w:t>
            </w:r>
          </w:p>
        </w:tc>
        <w:tc>
          <w:tcPr>
            <w:tcW w:w="1800" w:type="dxa"/>
            <w:tcBorders>
              <w:top w:val="nil"/>
              <w:left w:val="nil"/>
              <w:bottom w:val="single" w:sz="4" w:space="0" w:color="auto"/>
              <w:right w:val="single" w:sz="4" w:space="0" w:color="auto"/>
            </w:tcBorders>
            <w:shd w:val="clear" w:color="auto" w:fill="auto"/>
            <w:vAlign w:val="center"/>
            <w:hideMark/>
          </w:tcPr>
          <w:p w14:paraId="4EE92080" w14:textId="77777777" w:rsidR="00FC61BC" w:rsidRDefault="00FC61BC">
            <w:pPr>
              <w:rPr>
                <w:color w:val="000000"/>
                <w:sz w:val="20"/>
                <w:szCs w:val="20"/>
              </w:rPr>
            </w:pPr>
            <w:r>
              <w:rPr>
                <w:color w:val="000000"/>
                <w:sz w:val="20"/>
                <w:szCs w:val="20"/>
              </w:rPr>
              <w:t>General Fund</w:t>
            </w:r>
          </w:p>
        </w:tc>
        <w:tc>
          <w:tcPr>
            <w:tcW w:w="1170" w:type="dxa"/>
            <w:tcBorders>
              <w:top w:val="nil"/>
              <w:left w:val="nil"/>
              <w:bottom w:val="single" w:sz="4" w:space="0" w:color="auto"/>
              <w:right w:val="single" w:sz="4" w:space="0" w:color="auto"/>
            </w:tcBorders>
            <w:shd w:val="clear" w:color="auto" w:fill="auto"/>
            <w:vAlign w:val="center"/>
            <w:hideMark/>
          </w:tcPr>
          <w:p w14:paraId="60909C0D" w14:textId="77777777" w:rsidR="00FC61BC" w:rsidRDefault="00FC61BC">
            <w:pPr>
              <w:jc w:val="center"/>
              <w:rPr>
                <w:color w:val="000000"/>
                <w:sz w:val="20"/>
                <w:szCs w:val="20"/>
              </w:rPr>
            </w:pPr>
            <w:r>
              <w:rPr>
                <w:color w:val="000000"/>
                <w:sz w:val="20"/>
                <w:szCs w:val="20"/>
              </w:rPr>
              <w:t>No</w:t>
            </w:r>
          </w:p>
        </w:tc>
      </w:tr>
      <w:tr w:rsidR="00FC61BC" w14:paraId="2283088F"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A7E1E1E" w14:textId="77777777" w:rsidR="00FC61BC" w:rsidRDefault="00FC61BC">
            <w:pPr>
              <w:jc w:val="center"/>
              <w:rPr>
                <w:color w:val="000000"/>
                <w:sz w:val="20"/>
                <w:szCs w:val="20"/>
              </w:rPr>
            </w:pPr>
            <w:r>
              <w:rPr>
                <w:color w:val="000000"/>
                <w:sz w:val="20"/>
                <w:szCs w:val="20"/>
              </w:rPr>
              <w:t>14</w:t>
            </w:r>
          </w:p>
        </w:tc>
        <w:tc>
          <w:tcPr>
            <w:tcW w:w="2347" w:type="dxa"/>
            <w:tcBorders>
              <w:top w:val="nil"/>
              <w:left w:val="nil"/>
              <w:bottom w:val="single" w:sz="4" w:space="0" w:color="auto"/>
              <w:right w:val="single" w:sz="4" w:space="0" w:color="auto"/>
            </w:tcBorders>
            <w:shd w:val="clear" w:color="auto" w:fill="auto"/>
            <w:vAlign w:val="center"/>
            <w:hideMark/>
          </w:tcPr>
          <w:p w14:paraId="73561C0B" w14:textId="77777777" w:rsidR="00FC61BC" w:rsidRDefault="00FC61BC">
            <w:pPr>
              <w:rPr>
                <w:color w:val="000000"/>
                <w:sz w:val="20"/>
                <w:szCs w:val="20"/>
              </w:rPr>
            </w:pPr>
            <w:r>
              <w:rPr>
                <w:color w:val="000000"/>
                <w:sz w:val="20"/>
                <w:szCs w:val="20"/>
              </w:rPr>
              <w:t>Citywide - Pond Dredging</w:t>
            </w:r>
          </w:p>
        </w:tc>
        <w:tc>
          <w:tcPr>
            <w:tcW w:w="2153" w:type="dxa"/>
            <w:tcBorders>
              <w:top w:val="nil"/>
              <w:left w:val="nil"/>
              <w:bottom w:val="single" w:sz="4" w:space="0" w:color="auto"/>
              <w:right w:val="single" w:sz="4" w:space="0" w:color="auto"/>
            </w:tcBorders>
            <w:shd w:val="clear" w:color="auto" w:fill="auto"/>
            <w:vAlign w:val="center"/>
            <w:hideMark/>
          </w:tcPr>
          <w:p w14:paraId="497EC636" w14:textId="77777777" w:rsidR="00FC61BC" w:rsidRDefault="00FC61BC">
            <w:pPr>
              <w:rPr>
                <w:color w:val="000000"/>
                <w:sz w:val="20"/>
                <w:szCs w:val="20"/>
              </w:rPr>
            </w:pPr>
            <w:r>
              <w:rPr>
                <w:color w:val="000000"/>
                <w:sz w:val="20"/>
                <w:szCs w:val="20"/>
              </w:rPr>
              <w:t>Parks Department</w:t>
            </w:r>
          </w:p>
        </w:tc>
        <w:tc>
          <w:tcPr>
            <w:tcW w:w="1680" w:type="dxa"/>
            <w:tcBorders>
              <w:top w:val="nil"/>
              <w:left w:val="nil"/>
              <w:bottom w:val="single" w:sz="4" w:space="0" w:color="auto"/>
              <w:right w:val="single" w:sz="4" w:space="0" w:color="auto"/>
            </w:tcBorders>
            <w:shd w:val="clear" w:color="auto" w:fill="auto"/>
            <w:vAlign w:val="center"/>
            <w:hideMark/>
          </w:tcPr>
          <w:p w14:paraId="1F86D4F8" w14:textId="77777777" w:rsidR="00FC61BC" w:rsidRDefault="00FC61BC">
            <w:pPr>
              <w:jc w:val="center"/>
              <w:rPr>
                <w:color w:val="000000"/>
                <w:sz w:val="22"/>
                <w:szCs w:val="22"/>
              </w:rPr>
            </w:pPr>
            <w:r>
              <w:rPr>
                <w:color w:val="000000"/>
                <w:sz w:val="22"/>
                <w:szCs w:val="22"/>
              </w:rPr>
              <w:t>12-24 Implementation</w:t>
            </w:r>
          </w:p>
        </w:tc>
        <w:tc>
          <w:tcPr>
            <w:tcW w:w="3906" w:type="dxa"/>
            <w:tcBorders>
              <w:top w:val="nil"/>
              <w:left w:val="nil"/>
              <w:bottom w:val="single" w:sz="4" w:space="0" w:color="auto"/>
              <w:right w:val="single" w:sz="4" w:space="0" w:color="auto"/>
            </w:tcBorders>
            <w:shd w:val="clear" w:color="auto" w:fill="auto"/>
            <w:vAlign w:val="center"/>
            <w:hideMark/>
          </w:tcPr>
          <w:p w14:paraId="12A4EF49" w14:textId="77777777" w:rsidR="00FC61BC" w:rsidRDefault="00FC61BC">
            <w:pPr>
              <w:rPr>
                <w:color w:val="000000"/>
                <w:sz w:val="20"/>
                <w:szCs w:val="20"/>
              </w:rPr>
            </w:pPr>
            <w:r>
              <w:rPr>
                <w:color w:val="000000"/>
                <w:sz w:val="20"/>
                <w:szCs w:val="20"/>
              </w:rPr>
              <w:t>Remove sediment build up to maintain water bodies city wide. Maintain sediment retention basins including maintenance or replacement of gabion sediment retention systems</w:t>
            </w:r>
          </w:p>
        </w:tc>
        <w:tc>
          <w:tcPr>
            <w:tcW w:w="1800" w:type="dxa"/>
            <w:tcBorders>
              <w:top w:val="nil"/>
              <w:left w:val="nil"/>
              <w:bottom w:val="single" w:sz="4" w:space="0" w:color="auto"/>
              <w:right w:val="single" w:sz="4" w:space="0" w:color="auto"/>
            </w:tcBorders>
            <w:shd w:val="clear" w:color="auto" w:fill="auto"/>
            <w:vAlign w:val="center"/>
            <w:hideMark/>
          </w:tcPr>
          <w:p w14:paraId="5C7C780B" w14:textId="77777777" w:rsidR="00FC61BC" w:rsidRDefault="00FC61BC">
            <w:pPr>
              <w:rPr>
                <w:color w:val="000000"/>
                <w:sz w:val="20"/>
                <w:szCs w:val="20"/>
              </w:rPr>
            </w:pPr>
            <w:r>
              <w:rPr>
                <w:color w:val="000000"/>
                <w:sz w:val="20"/>
                <w:szCs w:val="20"/>
              </w:rPr>
              <w:t>FMA/CPA</w:t>
            </w:r>
          </w:p>
        </w:tc>
        <w:tc>
          <w:tcPr>
            <w:tcW w:w="1170" w:type="dxa"/>
            <w:tcBorders>
              <w:top w:val="nil"/>
              <w:left w:val="nil"/>
              <w:bottom w:val="single" w:sz="4" w:space="0" w:color="auto"/>
              <w:right w:val="single" w:sz="4" w:space="0" w:color="auto"/>
            </w:tcBorders>
            <w:shd w:val="clear" w:color="auto" w:fill="auto"/>
            <w:vAlign w:val="center"/>
            <w:hideMark/>
          </w:tcPr>
          <w:p w14:paraId="2E162480" w14:textId="77777777" w:rsidR="00FC61BC" w:rsidRDefault="00FC61BC">
            <w:pPr>
              <w:jc w:val="center"/>
              <w:rPr>
                <w:color w:val="000000"/>
                <w:sz w:val="20"/>
                <w:szCs w:val="20"/>
              </w:rPr>
            </w:pPr>
            <w:r>
              <w:rPr>
                <w:color w:val="000000"/>
                <w:sz w:val="20"/>
                <w:szCs w:val="20"/>
              </w:rPr>
              <w:t>CIP</w:t>
            </w:r>
          </w:p>
        </w:tc>
      </w:tr>
      <w:tr w:rsidR="00FC61BC" w14:paraId="092754B8"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7EC296C" w14:textId="77777777" w:rsidR="00FC61BC" w:rsidRDefault="00FC61BC">
            <w:pPr>
              <w:jc w:val="center"/>
              <w:rPr>
                <w:color w:val="000000"/>
                <w:sz w:val="20"/>
                <w:szCs w:val="20"/>
              </w:rPr>
            </w:pPr>
            <w:r>
              <w:rPr>
                <w:color w:val="000000"/>
                <w:sz w:val="20"/>
                <w:szCs w:val="20"/>
              </w:rPr>
              <w:t>15</w:t>
            </w:r>
          </w:p>
        </w:tc>
        <w:tc>
          <w:tcPr>
            <w:tcW w:w="2347" w:type="dxa"/>
            <w:tcBorders>
              <w:top w:val="nil"/>
              <w:left w:val="nil"/>
              <w:bottom w:val="single" w:sz="4" w:space="0" w:color="auto"/>
              <w:right w:val="single" w:sz="4" w:space="0" w:color="auto"/>
            </w:tcBorders>
            <w:shd w:val="clear" w:color="auto" w:fill="auto"/>
            <w:vAlign w:val="center"/>
            <w:hideMark/>
          </w:tcPr>
          <w:p w14:paraId="59FDD50C" w14:textId="77777777" w:rsidR="00FC61BC" w:rsidRDefault="00FC61BC">
            <w:pPr>
              <w:rPr>
                <w:color w:val="000000"/>
                <w:sz w:val="20"/>
                <w:szCs w:val="20"/>
              </w:rPr>
            </w:pPr>
            <w:r>
              <w:rPr>
                <w:color w:val="000000"/>
                <w:sz w:val="20"/>
                <w:szCs w:val="20"/>
              </w:rPr>
              <w:t>Stormwater Outfall Improvements</w:t>
            </w:r>
          </w:p>
        </w:tc>
        <w:tc>
          <w:tcPr>
            <w:tcW w:w="2153" w:type="dxa"/>
            <w:tcBorders>
              <w:top w:val="nil"/>
              <w:left w:val="nil"/>
              <w:bottom w:val="single" w:sz="4" w:space="0" w:color="auto"/>
              <w:right w:val="single" w:sz="4" w:space="0" w:color="auto"/>
            </w:tcBorders>
            <w:shd w:val="clear" w:color="auto" w:fill="auto"/>
            <w:vAlign w:val="center"/>
            <w:hideMark/>
          </w:tcPr>
          <w:p w14:paraId="79E30BC4" w14:textId="77777777" w:rsidR="00FC61BC" w:rsidRDefault="00FC61BC">
            <w:pPr>
              <w:rPr>
                <w:color w:val="000000"/>
                <w:sz w:val="20"/>
                <w:szCs w:val="20"/>
              </w:rPr>
            </w:pPr>
            <w:r>
              <w:rPr>
                <w:color w:val="000000"/>
                <w:sz w:val="20"/>
                <w:szCs w:val="20"/>
              </w:rPr>
              <w:t>DPW</w:t>
            </w:r>
          </w:p>
        </w:tc>
        <w:tc>
          <w:tcPr>
            <w:tcW w:w="1680" w:type="dxa"/>
            <w:tcBorders>
              <w:top w:val="nil"/>
              <w:left w:val="nil"/>
              <w:bottom w:val="single" w:sz="4" w:space="0" w:color="auto"/>
              <w:right w:val="single" w:sz="4" w:space="0" w:color="auto"/>
            </w:tcBorders>
            <w:shd w:val="clear" w:color="auto" w:fill="auto"/>
            <w:vAlign w:val="center"/>
            <w:hideMark/>
          </w:tcPr>
          <w:p w14:paraId="16475950" w14:textId="77777777" w:rsidR="00FC61BC" w:rsidRDefault="00FC61BC">
            <w:pPr>
              <w:jc w:val="center"/>
              <w:rPr>
                <w:color w:val="000000"/>
                <w:sz w:val="22"/>
                <w:szCs w:val="22"/>
              </w:rPr>
            </w:pPr>
            <w:r>
              <w:rPr>
                <w:color w:val="000000"/>
                <w:sz w:val="22"/>
                <w:szCs w:val="22"/>
              </w:rPr>
              <w:t>36 Implementation</w:t>
            </w:r>
          </w:p>
        </w:tc>
        <w:tc>
          <w:tcPr>
            <w:tcW w:w="3906" w:type="dxa"/>
            <w:tcBorders>
              <w:top w:val="nil"/>
              <w:left w:val="nil"/>
              <w:bottom w:val="single" w:sz="4" w:space="0" w:color="auto"/>
              <w:right w:val="single" w:sz="4" w:space="0" w:color="auto"/>
            </w:tcBorders>
            <w:shd w:val="clear" w:color="auto" w:fill="auto"/>
            <w:vAlign w:val="center"/>
            <w:hideMark/>
          </w:tcPr>
          <w:p w14:paraId="4A3A1652" w14:textId="77777777" w:rsidR="00FC61BC" w:rsidRDefault="00FC61BC">
            <w:pPr>
              <w:rPr>
                <w:color w:val="000000"/>
                <w:sz w:val="20"/>
                <w:szCs w:val="20"/>
              </w:rPr>
            </w:pPr>
            <w:r>
              <w:rPr>
                <w:color w:val="000000"/>
                <w:sz w:val="20"/>
                <w:szCs w:val="20"/>
              </w:rPr>
              <w:t>Stormwater outfalls identified as poor or failed are to be rehabilitated to functioning status. Includes infrastructure repair or replacement in environmentally sensitive areas.</w:t>
            </w:r>
          </w:p>
        </w:tc>
        <w:tc>
          <w:tcPr>
            <w:tcW w:w="1800" w:type="dxa"/>
            <w:tcBorders>
              <w:top w:val="nil"/>
              <w:left w:val="nil"/>
              <w:bottom w:val="single" w:sz="4" w:space="0" w:color="auto"/>
              <w:right w:val="single" w:sz="4" w:space="0" w:color="auto"/>
            </w:tcBorders>
            <w:shd w:val="clear" w:color="auto" w:fill="auto"/>
            <w:vAlign w:val="center"/>
            <w:hideMark/>
          </w:tcPr>
          <w:p w14:paraId="317733D6" w14:textId="77777777" w:rsidR="00FC61BC" w:rsidRDefault="00FC61BC">
            <w:pPr>
              <w:rPr>
                <w:color w:val="000000"/>
                <w:sz w:val="20"/>
                <w:szCs w:val="20"/>
              </w:rPr>
            </w:pPr>
            <w:r>
              <w:rPr>
                <w:color w:val="000000"/>
                <w:sz w:val="20"/>
                <w:szCs w:val="20"/>
              </w:rPr>
              <w:t>BRIC</w:t>
            </w:r>
          </w:p>
        </w:tc>
        <w:tc>
          <w:tcPr>
            <w:tcW w:w="1170" w:type="dxa"/>
            <w:tcBorders>
              <w:top w:val="nil"/>
              <w:left w:val="nil"/>
              <w:bottom w:val="single" w:sz="4" w:space="0" w:color="auto"/>
              <w:right w:val="single" w:sz="4" w:space="0" w:color="auto"/>
            </w:tcBorders>
            <w:shd w:val="clear" w:color="auto" w:fill="auto"/>
            <w:vAlign w:val="center"/>
            <w:hideMark/>
          </w:tcPr>
          <w:p w14:paraId="450C6FBC" w14:textId="77777777" w:rsidR="00FC61BC" w:rsidRDefault="00FC61BC">
            <w:pPr>
              <w:jc w:val="center"/>
              <w:rPr>
                <w:color w:val="000000"/>
                <w:sz w:val="20"/>
                <w:szCs w:val="20"/>
              </w:rPr>
            </w:pPr>
            <w:r>
              <w:rPr>
                <w:color w:val="000000"/>
                <w:sz w:val="20"/>
                <w:szCs w:val="20"/>
              </w:rPr>
              <w:t>CIP</w:t>
            </w:r>
          </w:p>
        </w:tc>
      </w:tr>
      <w:tr w:rsidR="00FC61BC" w14:paraId="7FC1655C"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44E9CD04" w14:textId="77777777" w:rsidR="00FC61BC" w:rsidRDefault="00FC61BC">
            <w:pPr>
              <w:jc w:val="center"/>
              <w:rPr>
                <w:color w:val="000000"/>
                <w:sz w:val="20"/>
                <w:szCs w:val="20"/>
              </w:rPr>
            </w:pPr>
            <w:r>
              <w:rPr>
                <w:color w:val="000000"/>
                <w:sz w:val="20"/>
                <w:szCs w:val="20"/>
              </w:rPr>
              <w:t>16</w:t>
            </w:r>
          </w:p>
        </w:tc>
        <w:tc>
          <w:tcPr>
            <w:tcW w:w="2347" w:type="dxa"/>
            <w:tcBorders>
              <w:top w:val="nil"/>
              <w:left w:val="nil"/>
              <w:bottom w:val="single" w:sz="4" w:space="0" w:color="auto"/>
              <w:right w:val="single" w:sz="4" w:space="0" w:color="auto"/>
            </w:tcBorders>
            <w:shd w:val="clear" w:color="auto" w:fill="auto"/>
            <w:vAlign w:val="center"/>
            <w:hideMark/>
          </w:tcPr>
          <w:p w14:paraId="586AF8CE" w14:textId="77777777" w:rsidR="00FC61BC" w:rsidRDefault="00FC61BC">
            <w:pPr>
              <w:rPr>
                <w:color w:val="000000"/>
                <w:sz w:val="20"/>
                <w:szCs w:val="20"/>
              </w:rPr>
            </w:pPr>
            <w:r>
              <w:rPr>
                <w:color w:val="000000"/>
                <w:sz w:val="20"/>
                <w:szCs w:val="20"/>
              </w:rPr>
              <w:t>Police Operations Redundancy at 50 East Street</w:t>
            </w:r>
          </w:p>
        </w:tc>
        <w:tc>
          <w:tcPr>
            <w:tcW w:w="2153" w:type="dxa"/>
            <w:tcBorders>
              <w:top w:val="nil"/>
              <w:left w:val="nil"/>
              <w:bottom w:val="single" w:sz="4" w:space="0" w:color="auto"/>
              <w:right w:val="single" w:sz="4" w:space="0" w:color="auto"/>
            </w:tcBorders>
            <w:shd w:val="clear" w:color="auto" w:fill="auto"/>
            <w:vAlign w:val="center"/>
            <w:hideMark/>
          </w:tcPr>
          <w:p w14:paraId="1AD7D553" w14:textId="77777777" w:rsidR="00FC61BC" w:rsidRDefault="00FC61BC">
            <w:pPr>
              <w:rPr>
                <w:color w:val="000000"/>
                <w:sz w:val="20"/>
                <w:szCs w:val="20"/>
              </w:rPr>
            </w:pPr>
            <w:r>
              <w:rPr>
                <w:color w:val="000000"/>
                <w:sz w:val="20"/>
                <w:szCs w:val="20"/>
              </w:rPr>
              <w:t>Department of Information Technology/Police Department</w:t>
            </w:r>
          </w:p>
        </w:tc>
        <w:tc>
          <w:tcPr>
            <w:tcW w:w="1680" w:type="dxa"/>
            <w:tcBorders>
              <w:top w:val="nil"/>
              <w:left w:val="nil"/>
              <w:bottom w:val="single" w:sz="4" w:space="0" w:color="auto"/>
              <w:right w:val="single" w:sz="4" w:space="0" w:color="auto"/>
            </w:tcBorders>
            <w:shd w:val="clear" w:color="auto" w:fill="auto"/>
            <w:vAlign w:val="center"/>
            <w:hideMark/>
          </w:tcPr>
          <w:p w14:paraId="651F8680" w14:textId="77777777" w:rsidR="00FC61BC" w:rsidRDefault="00FC61BC">
            <w:pPr>
              <w:jc w:val="center"/>
              <w:rPr>
                <w:color w:val="000000"/>
                <w:sz w:val="20"/>
                <w:szCs w:val="20"/>
              </w:rPr>
            </w:pPr>
            <w:r>
              <w:rPr>
                <w:color w:val="000000"/>
                <w:sz w:val="20"/>
                <w:szCs w:val="20"/>
              </w:rPr>
              <w:t>5 - 8 Implementation</w:t>
            </w:r>
          </w:p>
        </w:tc>
        <w:tc>
          <w:tcPr>
            <w:tcW w:w="3906" w:type="dxa"/>
            <w:tcBorders>
              <w:top w:val="nil"/>
              <w:left w:val="nil"/>
              <w:bottom w:val="single" w:sz="4" w:space="0" w:color="auto"/>
              <w:right w:val="single" w:sz="4" w:space="0" w:color="auto"/>
            </w:tcBorders>
            <w:shd w:val="clear" w:color="auto" w:fill="auto"/>
            <w:vAlign w:val="center"/>
            <w:hideMark/>
          </w:tcPr>
          <w:p w14:paraId="0577C2EE" w14:textId="77777777" w:rsidR="00FC61BC" w:rsidRDefault="00FC61BC">
            <w:pPr>
              <w:rPr>
                <w:color w:val="000000"/>
                <w:sz w:val="20"/>
                <w:szCs w:val="20"/>
              </w:rPr>
            </w:pPr>
            <w:r>
              <w:rPr>
                <w:color w:val="000000"/>
                <w:sz w:val="20"/>
                <w:szCs w:val="20"/>
              </w:rPr>
              <w:t>Data/Operations redundancy at second Police facility for servers, records and communications systems for continued operations during a disaster.</w:t>
            </w:r>
          </w:p>
        </w:tc>
        <w:tc>
          <w:tcPr>
            <w:tcW w:w="1800" w:type="dxa"/>
            <w:tcBorders>
              <w:top w:val="nil"/>
              <w:left w:val="nil"/>
              <w:bottom w:val="single" w:sz="4" w:space="0" w:color="auto"/>
              <w:right w:val="single" w:sz="4" w:space="0" w:color="auto"/>
            </w:tcBorders>
            <w:shd w:val="clear" w:color="auto" w:fill="auto"/>
            <w:vAlign w:val="center"/>
            <w:hideMark/>
          </w:tcPr>
          <w:p w14:paraId="5E7DE38D"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vAlign w:val="center"/>
            <w:hideMark/>
          </w:tcPr>
          <w:p w14:paraId="1E8F6FD1" w14:textId="77777777" w:rsidR="00FC61BC" w:rsidRDefault="00FC61BC">
            <w:pPr>
              <w:jc w:val="center"/>
              <w:rPr>
                <w:color w:val="000000"/>
                <w:sz w:val="20"/>
                <w:szCs w:val="20"/>
              </w:rPr>
            </w:pPr>
            <w:r>
              <w:rPr>
                <w:color w:val="000000"/>
                <w:sz w:val="20"/>
                <w:szCs w:val="20"/>
              </w:rPr>
              <w:t>No</w:t>
            </w:r>
          </w:p>
        </w:tc>
      </w:tr>
      <w:tr w:rsidR="00FC61BC" w14:paraId="0FE55089"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395A82B8" w14:textId="77777777" w:rsidR="00FC61BC" w:rsidRDefault="00FC61BC">
            <w:pPr>
              <w:jc w:val="center"/>
              <w:rPr>
                <w:color w:val="000000"/>
                <w:sz w:val="20"/>
                <w:szCs w:val="20"/>
              </w:rPr>
            </w:pPr>
            <w:r>
              <w:rPr>
                <w:color w:val="000000"/>
                <w:sz w:val="20"/>
                <w:szCs w:val="20"/>
              </w:rPr>
              <w:t>17</w:t>
            </w:r>
          </w:p>
        </w:tc>
        <w:tc>
          <w:tcPr>
            <w:tcW w:w="2347" w:type="dxa"/>
            <w:tcBorders>
              <w:top w:val="nil"/>
              <w:left w:val="nil"/>
              <w:bottom w:val="single" w:sz="4" w:space="0" w:color="auto"/>
              <w:right w:val="single" w:sz="4" w:space="0" w:color="auto"/>
            </w:tcBorders>
            <w:shd w:val="clear" w:color="auto" w:fill="auto"/>
            <w:vAlign w:val="center"/>
            <w:hideMark/>
          </w:tcPr>
          <w:p w14:paraId="60558FE7" w14:textId="77777777" w:rsidR="00FC61BC" w:rsidRDefault="00FC61BC">
            <w:pPr>
              <w:rPr>
                <w:color w:val="000000"/>
                <w:sz w:val="20"/>
                <w:szCs w:val="20"/>
              </w:rPr>
            </w:pPr>
            <w:r>
              <w:rPr>
                <w:color w:val="000000"/>
                <w:sz w:val="20"/>
                <w:szCs w:val="20"/>
              </w:rPr>
              <w:t>Magawisca Road Reconstruction</w:t>
            </w:r>
          </w:p>
        </w:tc>
        <w:tc>
          <w:tcPr>
            <w:tcW w:w="2153" w:type="dxa"/>
            <w:tcBorders>
              <w:top w:val="nil"/>
              <w:left w:val="nil"/>
              <w:bottom w:val="single" w:sz="4" w:space="0" w:color="auto"/>
              <w:right w:val="single" w:sz="4" w:space="0" w:color="auto"/>
            </w:tcBorders>
            <w:shd w:val="clear" w:color="auto" w:fill="auto"/>
            <w:vAlign w:val="center"/>
            <w:hideMark/>
          </w:tcPr>
          <w:p w14:paraId="4D7E8090" w14:textId="77777777" w:rsidR="00FC61BC" w:rsidRDefault="00FC61BC">
            <w:pPr>
              <w:rPr>
                <w:color w:val="000000"/>
                <w:sz w:val="20"/>
                <w:szCs w:val="20"/>
              </w:rPr>
            </w:pPr>
            <w:r>
              <w:rPr>
                <w:color w:val="000000"/>
                <w:sz w:val="20"/>
                <w:szCs w:val="20"/>
              </w:rPr>
              <w:t>Emergency Preparedness, Department of Public Works, Parks Department</w:t>
            </w:r>
          </w:p>
        </w:tc>
        <w:tc>
          <w:tcPr>
            <w:tcW w:w="1680" w:type="dxa"/>
            <w:tcBorders>
              <w:top w:val="nil"/>
              <w:left w:val="nil"/>
              <w:bottom w:val="single" w:sz="4" w:space="0" w:color="auto"/>
              <w:right w:val="single" w:sz="4" w:space="0" w:color="auto"/>
            </w:tcBorders>
            <w:shd w:val="clear" w:color="auto" w:fill="auto"/>
            <w:vAlign w:val="center"/>
            <w:hideMark/>
          </w:tcPr>
          <w:p w14:paraId="0916E085" w14:textId="77777777" w:rsidR="00FC61BC" w:rsidRDefault="00FC61BC">
            <w:pPr>
              <w:jc w:val="center"/>
              <w:rPr>
                <w:color w:val="000000"/>
                <w:sz w:val="20"/>
                <w:szCs w:val="20"/>
              </w:rPr>
            </w:pPr>
            <w:r>
              <w:rPr>
                <w:color w:val="000000"/>
                <w:sz w:val="20"/>
                <w:szCs w:val="20"/>
              </w:rPr>
              <w:t>6 Design / 12 Construction</w:t>
            </w:r>
          </w:p>
        </w:tc>
        <w:tc>
          <w:tcPr>
            <w:tcW w:w="3906" w:type="dxa"/>
            <w:tcBorders>
              <w:top w:val="nil"/>
              <w:left w:val="nil"/>
              <w:bottom w:val="single" w:sz="4" w:space="0" w:color="auto"/>
              <w:right w:val="single" w:sz="4" w:space="0" w:color="auto"/>
            </w:tcBorders>
            <w:shd w:val="clear" w:color="auto" w:fill="auto"/>
            <w:vAlign w:val="center"/>
            <w:hideMark/>
          </w:tcPr>
          <w:p w14:paraId="4DAFF760" w14:textId="77777777" w:rsidR="00FC61BC" w:rsidRDefault="00FC61BC">
            <w:pPr>
              <w:rPr>
                <w:color w:val="000000"/>
                <w:sz w:val="20"/>
                <w:szCs w:val="20"/>
              </w:rPr>
            </w:pPr>
            <w:r>
              <w:rPr>
                <w:color w:val="000000"/>
                <w:sz w:val="20"/>
                <w:szCs w:val="20"/>
              </w:rPr>
              <w:t>Redesign drain system and stabilize slopes to mitigate varved clay and protect adjacent wetlands</w:t>
            </w:r>
          </w:p>
        </w:tc>
        <w:tc>
          <w:tcPr>
            <w:tcW w:w="1800" w:type="dxa"/>
            <w:tcBorders>
              <w:top w:val="nil"/>
              <w:left w:val="nil"/>
              <w:bottom w:val="single" w:sz="4" w:space="0" w:color="auto"/>
              <w:right w:val="single" w:sz="4" w:space="0" w:color="auto"/>
            </w:tcBorders>
            <w:shd w:val="clear" w:color="auto" w:fill="auto"/>
            <w:vAlign w:val="center"/>
            <w:hideMark/>
          </w:tcPr>
          <w:p w14:paraId="72B20C64" w14:textId="77777777" w:rsidR="00FC61BC" w:rsidRDefault="00FC61BC">
            <w:pPr>
              <w:rPr>
                <w:color w:val="000000"/>
                <w:sz w:val="20"/>
                <w:szCs w:val="20"/>
              </w:rPr>
            </w:pPr>
            <w:r>
              <w:rPr>
                <w:color w:val="000000"/>
                <w:sz w:val="20"/>
                <w:szCs w:val="20"/>
              </w:rPr>
              <w:t>BRIC</w:t>
            </w:r>
          </w:p>
        </w:tc>
        <w:tc>
          <w:tcPr>
            <w:tcW w:w="1170" w:type="dxa"/>
            <w:tcBorders>
              <w:top w:val="nil"/>
              <w:left w:val="nil"/>
              <w:bottom w:val="single" w:sz="4" w:space="0" w:color="auto"/>
              <w:right w:val="single" w:sz="4" w:space="0" w:color="auto"/>
            </w:tcBorders>
            <w:shd w:val="clear" w:color="auto" w:fill="auto"/>
            <w:noWrap/>
            <w:vAlign w:val="center"/>
            <w:hideMark/>
          </w:tcPr>
          <w:p w14:paraId="33925576" w14:textId="77777777" w:rsidR="00FC61BC" w:rsidRDefault="00FC61BC">
            <w:pPr>
              <w:jc w:val="center"/>
              <w:rPr>
                <w:color w:val="000000"/>
                <w:sz w:val="20"/>
                <w:szCs w:val="20"/>
              </w:rPr>
            </w:pPr>
            <w:r>
              <w:rPr>
                <w:color w:val="000000"/>
                <w:sz w:val="20"/>
                <w:szCs w:val="20"/>
              </w:rPr>
              <w:t>Open Space/ CIP</w:t>
            </w:r>
          </w:p>
        </w:tc>
      </w:tr>
      <w:tr w:rsidR="00FC61BC" w14:paraId="77E89E17"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6B4F41E0" w14:textId="77777777" w:rsidR="00FC61BC" w:rsidRDefault="00FC61BC">
            <w:pPr>
              <w:jc w:val="center"/>
              <w:rPr>
                <w:color w:val="000000"/>
                <w:sz w:val="20"/>
                <w:szCs w:val="20"/>
              </w:rPr>
            </w:pPr>
            <w:r>
              <w:rPr>
                <w:color w:val="000000"/>
                <w:sz w:val="20"/>
                <w:szCs w:val="20"/>
              </w:rPr>
              <w:t>18</w:t>
            </w:r>
          </w:p>
        </w:tc>
        <w:tc>
          <w:tcPr>
            <w:tcW w:w="2347" w:type="dxa"/>
            <w:tcBorders>
              <w:top w:val="nil"/>
              <w:left w:val="nil"/>
              <w:bottom w:val="single" w:sz="4" w:space="0" w:color="auto"/>
              <w:right w:val="single" w:sz="4" w:space="0" w:color="auto"/>
            </w:tcBorders>
            <w:shd w:val="clear" w:color="auto" w:fill="auto"/>
            <w:vAlign w:val="center"/>
            <w:hideMark/>
          </w:tcPr>
          <w:p w14:paraId="5A9F31B9" w14:textId="77777777" w:rsidR="00FC61BC" w:rsidRDefault="00FC61BC">
            <w:pPr>
              <w:rPr>
                <w:color w:val="000000"/>
                <w:sz w:val="20"/>
                <w:szCs w:val="20"/>
              </w:rPr>
            </w:pPr>
            <w:r>
              <w:rPr>
                <w:color w:val="000000"/>
                <w:sz w:val="20"/>
                <w:szCs w:val="20"/>
              </w:rPr>
              <w:t>Duck Pond / Aquatic Gardens Outlet Reconstruction</w:t>
            </w:r>
          </w:p>
        </w:tc>
        <w:tc>
          <w:tcPr>
            <w:tcW w:w="2153" w:type="dxa"/>
            <w:tcBorders>
              <w:top w:val="nil"/>
              <w:left w:val="nil"/>
              <w:bottom w:val="single" w:sz="4" w:space="0" w:color="auto"/>
              <w:right w:val="single" w:sz="4" w:space="0" w:color="auto"/>
            </w:tcBorders>
            <w:shd w:val="clear" w:color="auto" w:fill="auto"/>
            <w:vAlign w:val="center"/>
            <w:hideMark/>
          </w:tcPr>
          <w:p w14:paraId="28437015" w14:textId="77777777" w:rsidR="00FC61BC" w:rsidRDefault="00FC61BC">
            <w:pPr>
              <w:rPr>
                <w:color w:val="000000"/>
                <w:sz w:val="20"/>
                <w:szCs w:val="20"/>
              </w:rPr>
            </w:pPr>
            <w:r>
              <w:rPr>
                <w:color w:val="000000"/>
                <w:sz w:val="20"/>
                <w:szCs w:val="20"/>
              </w:rPr>
              <w:t>Emergency Management, Park Department</w:t>
            </w:r>
          </w:p>
        </w:tc>
        <w:tc>
          <w:tcPr>
            <w:tcW w:w="1680" w:type="dxa"/>
            <w:tcBorders>
              <w:top w:val="nil"/>
              <w:left w:val="nil"/>
              <w:bottom w:val="single" w:sz="4" w:space="0" w:color="auto"/>
              <w:right w:val="single" w:sz="4" w:space="0" w:color="auto"/>
            </w:tcBorders>
            <w:shd w:val="clear" w:color="auto" w:fill="auto"/>
            <w:vAlign w:val="center"/>
            <w:hideMark/>
          </w:tcPr>
          <w:p w14:paraId="3E2FA25B" w14:textId="77777777" w:rsidR="00FC61BC" w:rsidRDefault="00FC61BC">
            <w:pPr>
              <w:jc w:val="center"/>
              <w:rPr>
                <w:color w:val="000000"/>
                <w:sz w:val="20"/>
                <w:szCs w:val="20"/>
              </w:rPr>
            </w:pPr>
            <w:r>
              <w:rPr>
                <w:color w:val="000000"/>
                <w:sz w:val="20"/>
                <w:szCs w:val="20"/>
              </w:rPr>
              <w:t>6 Design / 14 Construction</w:t>
            </w:r>
          </w:p>
        </w:tc>
        <w:tc>
          <w:tcPr>
            <w:tcW w:w="3906" w:type="dxa"/>
            <w:tcBorders>
              <w:top w:val="nil"/>
              <w:left w:val="nil"/>
              <w:bottom w:val="single" w:sz="4" w:space="0" w:color="auto"/>
              <w:right w:val="single" w:sz="4" w:space="0" w:color="auto"/>
            </w:tcBorders>
            <w:shd w:val="clear" w:color="auto" w:fill="auto"/>
            <w:vAlign w:val="center"/>
            <w:hideMark/>
          </w:tcPr>
          <w:p w14:paraId="447456E6" w14:textId="77777777" w:rsidR="00FC61BC" w:rsidRDefault="00FC61BC">
            <w:pPr>
              <w:rPr>
                <w:color w:val="000000"/>
                <w:sz w:val="20"/>
                <w:szCs w:val="20"/>
              </w:rPr>
            </w:pPr>
            <w:r>
              <w:rPr>
                <w:color w:val="000000"/>
                <w:sz w:val="20"/>
                <w:szCs w:val="20"/>
              </w:rPr>
              <w:t>Redesign drain system and stabilize slopes to mitigate varved clay and protect adjacent wetlands</w:t>
            </w:r>
          </w:p>
        </w:tc>
        <w:tc>
          <w:tcPr>
            <w:tcW w:w="1800" w:type="dxa"/>
            <w:tcBorders>
              <w:top w:val="nil"/>
              <w:left w:val="nil"/>
              <w:bottom w:val="single" w:sz="4" w:space="0" w:color="auto"/>
              <w:right w:val="single" w:sz="4" w:space="0" w:color="auto"/>
            </w:tcBorders>
            <w:shd w:val="clear" w:color="auto" w:fill="auto"/>
            <w:vAlign w:val="center"/>
            <w:hideMark/>
          </w:tcPr>
          <w:p w14:paraId="3E36873A" w14:textId="77777777" w:rsidR="00FC61BC" w:rsidRDefault="00FC61BC">
            <w:pPr>
              <w:rPr>
                <w:color w:val="000000"/>
                <w:sz w:val="20"/>
                <w:szCs w:val="20"/>
              </w:rPr>
            </w:pPr>
            <w:r>
              <w:rPr>
                <w:color w:val="000000"/>
                <w:sz w:val="20"/>
                <w:szCs w:val="20"/>
              </w:rPr>
              <w:t>BRIC</w:t>
            </w:r>
          </w:p>
        </w:tc>
        <w:tc>
          <w:tcPr>
            <w:tcW w:w="1170" w:type="dxa"/>
            <w:tcBorders>
              <w:top w:val="nil"/>
              <w:left w:val="nil"/>
              <w:bottom w:val="single" w:sz="4" w:space="0" w:color="auto"/>
              <w:right w:val="single" w:sz="4" w:space="0" w:color="auto"/>
            </w:tcBorders>
            <w:shd w:val="clear" w:color="auto" w:fill="auto"/>
            <w:noWrap/>
            <w:vAlign w:val="center"/>
            <w:hideMark/>
          </w:tcPr>
          <w:p w14:paraId="4CEE9576" w14:textId="77777777" w:rsidR="00FC61BC" w:rsidRDefault="00FC61BC">
            <w:pPr>
              <w:jc w:val="center"/>
              <w:rPr>
                <w:color w:val="000000"/>
                <w:sz w:val="20"/>
                <w:szCs w:val="20"/>
              </w:rPr>
            </w:pPr>
            <w:r>
              <w:rPr>
                <w:color w:val="000000"/>
                <w:sz w:val="20"/>
                <w:szCs w:val="20"/>
              </w:rPr>
              <w:t>Open Space/ CIP</w:t>
            </w:r>
          </w:p>
        </w:tc>
      </w:tr>
      <w:tr w:rsidR="00FC61BC" w14:paraId="4C50D4BF"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3205CA79" w14:textId="77777777" w:rsidR="00FC61BC" w:rsidRDefault="00FC61BC">
            <w:pPr>
              <w:jc w:val="center"/>
              <w:rPr>
                <w:color w:val="000000"/>
                <w:sz w:val="20"/>
                <w:szCs w:val="20"/>
              </w:rPr>
            </w:pPr>
            <w:r>
              <w:rPr>
                <w:color w:val="000000"/>
                <w:sz w:val="20"/>
                <w:szCs w:val="20"/>
              </w:rPr>
              <w:t>19</w:t>
            </w:r>
          </w:p>
        </w:tc>
        <w:tc>
          <w:tcPr>
            <w:tcW w:w="2347" w:type="dxa"/>
            <w:tcBorders>
              <w:top w:val="nil"/>
              <w:left w:val="nil"/>
              <w:bottom w:val="single" w:sz="4" w:space="0" w:color="auto"/>
              <w:right w:val="single" w:sz="4" w:space="0" w:color="auto"/>
            </w:tcBorders>
            <w:shd w:val="clear" w:color="auto" w:fill="auto"/>
            <w:vAlign w:val="center"/>
            <w:hideMark/>
          </w:tcPr>
          <w:p w14:paraId="23355003" w14:textId="77777777" w:rsidR="00FC61BC" w:rsidRDefault="00FC61BC">
            <w:pPr>
              <w:rPr>
                <w:color w:val="000000"/>
                <w:sz w:val="20"/>
                <w:szCs w:val="20"/>
              </w:rPr>
            </w:pPr>
            <w:r>
              <w:rPr>
                <w:color w:val="000000"/>
                <w:sz w:val="20"/>
                <w:szCs w:val="20"/>
              </w:rPr>
              <w:t>Drainage culvert reclamation project</w:t>
            </w:r>
          </w:p>
        </w:tc>
        <w:tc>
          <w:tcPr>
            <w:tcW w:w="2153" w:type="dxa"/>
            <w:tcBorders>
              <w:top w:val="nil"/>
              <w:left w:val="nil"/>
              <w:bottom w:val="single" w:sz="4" w:space="0" w:color="auto"/>
              <w:right w:val="single" w:sz="4" w:space="0" w:color="auto"/>
            </w:tcBorders>
            <w:shd w:val="clear" w:color="auto" w:fill="auto"/>
            <w:vAlign w:val="center"/>
            <w:hideMark/>
          </w:tcPr>
          <w:p w14:paraId="4F4B4494" w14:textId="77777777" w:rsidR="00FC61BC" w:rsidRDefault="00FC61BC">
            <w:pPr>
              <w:rPr>
                <w:color w:val="000000"/>
                <w:sz w:val="20"/>
                <w:szCs w:val="20"/>
              </w:rPr>
            </w:pPr>
            <w:r>
              <w:rPr>
                <w:color w:val="000000"/>
                <w:sz w:val="20"/>
                <w:szCs w:val="20"/>
              </w:rPr>
              <w:t>DPW</w:t>
            </w:r>
          </w:p>
        </w:tc>
        <w:tc>
          <w:tcPr>
            <w:tcW w:w="1680" w:type="dxa"/>
            <w:tcBorders>
              <w:top w:val="nil"/>
              <w:left w:val="nil"/>
              <w:bottom w:val="single" w:sz="4" w:space="0" w:color="auto"/>
              <w:right w:val="single" w:sz="4" w:space="0" w:color="auto"/>
            </w:tcBorders>
            <w:shd w:val="clear" w:color="auto" w:fill="auto"/>
            <w:vAlign w:val="center"/>
            <w:hideMark/>
          </w:tcPr>
          <w:p w14:paraId="1592B22B" w14:textId="77777777" w:rsidR="00FC61BC" w:rsidRDefault="00FC61BC">
            <w:pPr>
              <w:jc w:val="center"/>
              <w:rPr>
                <w:color w:val="000000"/>
                <w:sz w:val="20"/>
                <w:szCs w:val="20"/>
              </w:rPr>
            </w:pPr>
            <w:r>
              <w:rPr>
                <w:color w:val="000000"/>
                <w:sz w:val="20"/>
                <w:szCs w:val="20"/>
              </w:rPr>
              <w:t>6 Design / 14 Construction</w:t>
            </w:r>
          </w:p>
        </w:tc>
        <w:tc>
          <w:tcPr>
            <w:tcW w:w="3906" w:type="dxa"/>
            <w:tcBorders>
              <w:top w:val="nil"/>
              <w:left w:val="nil"/>
              <w:bottom w:val="single" w:sz="4" w:space="0" w:color="auto"/>
              <w:right w:val="single" w:sz="4" w:space="0" w:color="auto"/>
            </w:tcBorders>
            <w:shd w:val="clear" w:color="auto" w:fill="auto"/>
            <w:vAlign w:val="center"/>
            <w:hideMark/>
          </w:tcPr>
          <w:p w14:paraId="37C9CB47" w14:textId="77777777" w:rsidR="00FC61BC" w:rsidRDefault="00FC61BC">
            <w:pPr>
              <w:rPr>
                <w:color w:val="000000"/>
                <w:sz w:val="20"/>
                <w:szCs w:val="20"/>
              </w:rPr>
            </w:pPr>
            <w:r>
              <w:rPr>
                <w:color w:val="000000"/>
                <w:sz w:val="20"/>
                <w:szCs w:val="20"/>
              </w:rPr>
              <w:t>Improve drainage along city roadways.</w:t>
            </w:r>
          </w:p>
        </w:tc>
        <w:tc>
          <w:tcPr>
            <w:tcW w:w="1800" w:type="dxa"/>
            <w:tcBorders>
              <w:top w:val="nil"/>
              <w:left w:val="nil"/>
              <w:bottom w:val="single" w:sz="4" w:space="0" w:color="auto"/>
              <w:right w:val="single" w:sz="4" w:space="0" w:color="auto"/>
            </w:tcBorders>
            <w:shd w:val="clear" w:color="auto" w:fill="auto"/>
            <w:vAlign w:val="center"/>
            <w:hideMark/>
          </w:tcPr>
          <w:p w14:paraId="53882A59" w14:textId="77777777" w:rsidR="00FC61BC" w:rsidRDefault="00FC61BC">
            <w:pPr>
              <w:rPr>
                <w:color w:val="000000"/>
                <w:sz w:val="20"/>
                <w:szCs w:val="20"/>
              </w:rPr>
            </w:pPr>
            <w:r>
              <w:rPr>
                <w:color w:val="000000"/>
                <w:sz w:val="20"/>
                <w:szCs w:val="20"/>
              </w:rPr>
              <w:t>BRIC/ General Fund</w:t>
            </w:r>
          </w:p>
        </w:tc>
        <w:tc>
          <w:tcPr>
            <w:tcW w:w="1170" w:type="dxa"/>
            <w:tcBorders>
              <w:top w:val="nil"/>
              <w:left w:val="nil"/>
              <w:bottom w:val="single" w:sz="4" w:space="0" w:color="auto"/>
              <w:right w:val="single" w:sz="4" w:space="0" w:color="auto"/>
            </w:tcBorders>
            <w:shd w:val="clear" w:color="auto" w:fill="auto"/>
            <w:vAlign w:val="center"/>
            <w:hideMark/>
          </w:tcPr>
          <w:p w14:paraId="29CD8415" w14:textId="77777777" w:rsidR="00FC61BC" w:rsidRDefault="00FC61BC">
            <w:pPr>
              <w:jc w:val="center"/>
              <w:rPr>
                <w:color w:val="000000"/>
                <w:sz w:val="20"/>
                <w:szCs w:val="20"/>
              </w:rPr>
            </w:pPr>
            <w:r>
              <w:rPr>
                <w:color w:val="000000"/>
                <w:sz w:val="20"/>
                <w:szCs w:val="20"/>
              </w:rPr>
              <w:t>No</w:t>
            </w:r>
          </w:p>
        </w:tc>
      </w:tr>
      <w:tr w:rsidR="00FC61BC" w14:paraId="6253F9A7"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53FE894A" w14:textId="77777777" w:rsidR="00FC61BC" w:rsidRDefault="00FC61BC">
            <w:pPr>
              <w:jc w:val="center"/>
              <w:rPr>
                <w:color w:val="000000"/>
                <w:sz w:val="20"/>
                <w:szCs w:val="20"/>
              </w:rPr>
            </w:pPr>
            <w:r>
              <w:rPr>
                <w:color w:val="000000"/>
                <w:sz w:val="20"/>
                <w:szCs w:val="20"/>
              </w:rPr>
              <w:t>20</w:t>
            </w:r>
          </w:p>
        </w:tc>
        <w:tc>
          <w:tcPr>
            <w:tcW w:w="2347" w:type="dxa"/>
            <w:tcBorders>
              <w:top w:val="nil"/>
              <w:left w:val="nil"/>
              <w:bottom w:val="single" w:sz="4" w:space="0" w:color="auto"/>
              <w:right w:val="single" w:sz="4" w:space="0" w:color="auto"/>
            </w:tcBorders>
            <w:shd w:val="clear" w:color="auto" w:fill="auto"/>
            <w:vAlign w:val="center"/>
            <w:hideMark/>
          </w:tcPr>
          <w:p w14:paraId="66E5B6EB" w14:textId="77777777" w:rsidR="00FC61BC" w:rsidRDefault="00FC61BC">
            <w:pPr>
              <w:rPr>
                <w:color w:val="000000"/>
                <w:sz w:val="20"/>
                <w:szCs w:val="20"/>
              </w:rPr>
            </w:pPr>
            <w:r>
              <w:rPr>
                <w:color w:val="000000"/>
                <w:sz w:val="20"/>
                <w:szCs w:val="20"/>
              </w:rPr>
              <w:t>Create table of uses for Floodplain District - right, special permit, and not at all</w:t>
            </w:r>
          </w:p>
        </w:tc>
        <w:tc>
          <w:tcPr>
            <w:tcW w:w="2153" w:type="dxa"/>
            <w:tcBorders>
              <w:top w:val="nil"/>
              <w:left w:val="nil"/>
              <w:bottom w:val="single" w:sz="4" w:space="0" w:color="auto"/>
              <w:right w:val="single" w:sz="4" w:space="0" w:color="auto"/>
            </w:tcBorders>
            <w:shd w:val="clear" w:color="auto" w:fill="auto"/>
            <w:vAlign w:val="center"/>
            <w:hideMark/>
          </w:tcPr>
          <w:p w14:paraId="15A749D0" w14:textId="77777777" w:rsidR="00FC61BC" w:rsidRDefault="00FC61BC">
            <w:pPr>
              <w:rPr>
                <w:color w:val="000000"/>
                <w:sz w:val="20"/>
                <w:szCs w:val="20"/>
              </w:rPr>
            </w:pPr>
            <w:r>
              <w:rPr>
                <w:color w:val="000000"/>
                <w:sz w:val="20"/>
                <w:szCs w:val="20"/>
              </w:rPr>
              <w:t>Planning Department</w:t>
            </w:r>
          </w:p>
        </w:tc>
        <w:tc>
          <w:tcPr>
            <w:tcW w:w="1680" w:type="dxa"/>
            <w:tcBorders>
              <w:top w:val="nil"/>
              <w:left w:val="nil"/>
              <w:bottom w:val="single" w:sz="4" w:space="0" w:color="auto"/>
              <w:right w:val="single" w:sz="4" w:space="0" w:color="auto"/>
            </w:tcBorders>
            <w:shd w:val="clear" w:color="auto" w:fill="auto"/>
            <w:vAlign w:val="center"/>
            <w:hideMark/>
          </w:tcPr>
          <w:p w14:paraId="4DC76E61" w14:textId="77777777" w:rsidR="00FC61BC" w:rsidRDefault="00FC61BC">
            <w:pPr>
              <w:jc w:val="center"/>
              <w:rPr>
                <w:color w:val="000000"/>
                <w:sz w:val="20"/>
                <w:szCs w:val="20"/>
              </w:rPr>
            </w:pPr>
            <w:r>
              <w:rPr>
                <w:color w:val="000000"/>
                <w:sz w:val="20"/>
                <w:szCs w:val="20"/>
              </w:rPr>
              <w:t>12 Implementation</w:t>
            </w:r>
          </w:p>
        </w:tc>
        <w:tc>
          <w:tcPr>
            <w:tcW w:w="3906" w:type="dxa"/>
            <w:tcBorders>
              <w:top w:val="nil"/>
              <w:left w:val="nil"/>
              <w:bottom w:val="single" w:sz="4" w:space="0" w:color="auto"/>
              <w:right w:val="single" w:sz="4" w:space="0" w:color="auto"/>
            </w:tcBorders>
            <w:shd w:val="clear" w:color="auto" w:fill="auto"/>
            <w:vAlign w:val="center"/>
            <w:hideMark/>
          </w:tcPr>
          <w:p w14:paraId="76E25374" w14:textId="77777777" w:rsidR="00FC61BC" w:rsidRDefault="00FC61BC">
            <w:pPr>
              <w:rPr>
                <w:color w:val="000000"/>
                <w:sz w:val="20"/>
                <w:szCs w:val="20"/>
              </w:rPr>
            </w:pPr>
            <w:r>
              <w:rPr>
                <w:color w:val="000000"/>
                <w:sz w:val="20"/>
                <w:szCs w:val="20"/>
              </w:rPr>
              <w:t>Review ordinance, make Table of Uses available to public</w:t>
            </w:r>
          </w:p>
        </w:tc>
        <w:tc>
          <w:tcPr>
            <w:tcW w:w="1800" w:type="dxa"/>
            <w:tcBorders>
              <w:top w:val="nil"/>
              <w:left w:val="nil"/>
              <w:bottom w:val="single" w:sz="4" w:space="0" w:color="auto"/>
              <w:right w:val="single" w:sz="4" w:space="0" w:color="auto"/>
            </w:tcBorders>
            <w:shd w:val="clear" w:color="auto" w:fill="auto"/>
            <w:vAlign w:val="center"/>
            <w:hideMark/>
          </w:tcPr>
          <w:p w14:paraId="63A88FA3" w14:textId="46722BB2" w:rsidR="00FC61BC" w:rsidRDefault="003227F3">
            <w:pPr>
              <w:rPr>
                <w:color w:val="000000"/>
                <w:sz w:val="20"/>
                <w:szCs w:val="20"/>
              </w:rPr>
            </w:pPr>
            <w:r>
              <w:rPr>
                <w:color w:val="000000"/>
                <w:sz w:val="20"/>
                <w:szCs w:val="20"/>
              </w:rPr>
              <w:t>Pay-Go Capital Account</w:t>
            </w:r>
          </w:p>
        </w:tc>
        <w:tc>
          <w:tcPr>
            <w:tcW w:w="1170" w:type="dxa"/>
            <w:tcBorders>
              <w:top w:val="nil"/>
              <w:left w:val="nil"/>
              <w:bottom w:val="single" w:sz="4" w:space="0" w:color="auto"/>
              <w:right w:val="single" w:sz="4" w:space="0" w:color="auto"/>
            </w:tcBorders>
            <w:shd w:val="clear" w:color="auto" w:fill="auto"/>
            <w:vAlign w:val="center"/>
            <w:hideMark/>
          </w:tcPr>
          <w:p w14:paraId="549B3BDA" w14:textId="77777777" w:rsidR="00FC61BC" w:rsidRDefault="00FC61BC">
            <w:pPr>
              <w:jc w:val="center"/>
              <w:rPr>
                <w:color w:val="000000"/>
                <w:sz w:val="20"/>
                <w:szCs w:val="20"/>
              </w:rPr>
            </w:pPr>
            <w:r>
              <w:rPr>
                <w:color w:val="000000"/>
                <w:sz w:val="20"/>
                <w:szCs w:val="20"/>
              </w:rPr>
              <w:t>No</w:t>
            </w:r>
          </w:p>
        </w:tc>
      </w:tr>
      <w:tr w:rsidR="00FC61BC" w14:paraId="1A5D92D1"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4A9D653E" w14:textId="77777777" w:rsidR="00FC61BC" w:rsidRDefault="00FC61BC">
            <w:pPr>
              <w:jc w:val="center"/>
              <w:rPr>
                <w:color w:val="000000"/>
                <w:sz w:val="20"/>
                <w:szCs w:val="20"/>
              </w:rPr>
            </w:pPr>
            <w:r>
              <w:rPr>
                <w:color w:val="000000"/>
                <w:sz w:val="20"/>
                <w:szCs w:val="20"/>
              </w:rPr>
              <w:t>21</w:t>
            </w:r>
          </w:p>
        </w:tc>
        <w:tc>
          <w:tcPr>
            <w:tcW w:w="2347" w:type="dxa"/>
            <w:tcBorders>
              <w:top w:val="nil"/>
              <w:left w:val="nil"/>
              <w:bottom w:val="single" w:sz="4" w:space="0" w:color="auto"/>
              <w:right w:val="single" w:sz="4" w:space="0" w:color="auto"/>
            </w:tcBorders>
            <w:shd w:val="clear" w:color="auto" w:fill="auto"/>
            <w:vAlign w:val="center"/>
            <w:hideMark/>
          </w:tcPr>
          <w:p w14:paraId="1341D2BE" w14:textId="77777777" w:rsidR="00FC61BC" w:rsidRDefault="00FC61BC">
            <w:pPr>
              <w:rPr>
                <w:color w:val="000000"/>
                <w:sz w:val="20"/>
                <w:szCs w:val="20"/>
              </w:rPr>
            </w:pPr>
            <w:r>
              <w:rPr>
                <w:color w:val="000000"/>
                <w:sz w:val="20"/>
                <w:szCs w:val="20"/>
              </w:rPr>
              <w:t>Create performance based evaluation and environmental standards for Special Zoning Permits</w:t>
            </w:r>
          </w:p>
        </w:tc>
        <w:tc>
          <w:tcPr>
            <w:tcW w:w="2153" w:type="dxa"/>
            <w:tcBorders>
              <w:top w:val="nil"/>
              <w:left w:val="nil"/>
              <w:bottom w:val="single" w:sz="4" w:space="0" w:color="auto"/>
              <w:right w:val="single" w:sz="4" w:space="0" w:color="auto"/>
            </w:tcBorders>
            <w:shd w:val="clear" w:color="auto" w:fill="auto"/>
            <w:vAlign w:val="center"/>
            <w:hideMark/>
          </w:tcPr>
          <w:p w14:paraId="5F3E86FB" w14:textId="77777777" w:rsidR="00FC61BC" w:rsidRDefault="00FC61BC">
            <w:pPr>
              <w:rPr>
                <w:color w:val="000000"/>
                <w:sz w:val="20"/>
                <w:szCs w:val="20"/>
              </w:rPr>
            </w:pPr>
            <w:r>
              <w:rPr>
                <w:color w:val="000000"/>
                <w:sz w:val="20"/>
                <w:szCs w:val="20"/>
              </w:rPr>
              <w:t>Planning Department</w:t>
            </w:r>
          </w:p>
        </w:tc>
        <w:tc>
          <w:tcPr>
            <w:tcW w:w="1680" w:type="dxa"/>
            <w:tcBorders>
              <w:top w:val="nil"/>
              <w:left w:val="nil"/>
              <w:bottom w:val="single" w:sz="4" w:space="0" w:color="auto"/>
              <w:right w:val="single" w:sz="4" w:space="0" w:color="auto"/>
            </w:tcBorders>
            <w:shd w:val="clear" w:color="auto" w:fill="auto"/>
            <w:vAlign w:val="center"/>
            <w:hideMark/>
          </w:tcPr>
          <w:p w14:paraId="7CCD41B7" w14:textId="77777777" w:rsidR="00FC61BC" w:rsidRDefault="00FC61BC">
            <w:pPr>
              <w:jc w:val="center"/>
              <w:rPr>
                <w:color w:val="000000"/>
                <w:sz w:val="20"/>
                <w:szCs w:val="20"/>
              </w:rPr>
            </w:pPr>
            <w:r>
              <w:rPr>
                <w:color w:val="000000"/>
                <w:sz w:val="20"/>
                <w:szCs w:val="20"/>
              </w:rPr>
              <w:t>12 Implementation</w:t>
            </w:r>
          </w:p>
        </w:tc>
        <w:tc>
          <w:tcPr>
            <w:tcW w:w="3906" w:type="dxa"/>
            <w:tcBorders>
              <w:top w:val="nil"/>
              <w:left w:val="nil"/>
              <w:bottom w:val="single" w:sz="4" w:space="0" w:color="auto"/>
              <w:right w:val="single" w:sz="4" w:space="0" w:color="auto"/>
            </w:tcBorders>
            <w:shd w:val="clear" w:color="auto" w:fill="auto"/>
            <w:vAlign w:val="center"/>
            <w:hideMark/>
          </w:tcPr>
          <w:p w14:paraId="695F1751" w14:textId="77777777" w:rsidR="00FC61BC" w:rsidRDefault="00FC61BC">
            <w:pPr>
              <w:rPr>
                <w:color w:val="000000"/>
                <w:sz w:val="20"/>
                <w:szCs w:val="20"/>
              </w:rPr>
            </w:pPr>
            <w:r>
              <w:rPr>
                <w:color w:val="000000"/>
                <w:sz w:val="20"/>
                <w:szCs w:val="20"/>
              </w:rPr>
              <w:t>Update ordinance, get City Council approval</w:t>
            </w:r>
          </w:p>
        </w:tc>
        <w:tc>
          <w:tcPr>
            <w:tcW w:w="1800" w:type="dxa"/>
            <w:tcBorders>
              <w:top w:val="nil"/>
              <w:left w:val="nil"/>
              <w:bottom w:val="single" w:sz="4" w:space="0" w:color="auto"/>
              <w:right w:val="single" w:sz="4" w:space="0" w:color="auto"/>
            </w:tcBorders>
            <w:shd w:val="clear" w:color="auto" w:fill="auto"/>
            <w:vAlign w:val="center"/>
            <w:hideMark/>
          </w:tcPr>
          <w:p w14:paraId="000E78CA" w14:textId="0A984643" w:rsidR="00FC61BC" w:rsidRDefault="003227F3">
            <w:pPr>
              <w:rPr>
                <w:color w:val="000000"/>
                <w:sz w:val="20"/>
                <w:szCs w:val="20"/>
              </w:rPr>
            </w:pPr>
            <w:r>
              <w:rPr>
                <w:color w:val="000000"/>
                <w:sz w:val="20"/>
                <w:szCs w:val="20"/>
              </w:rPr>
              <w:t>General Fund</w:t>
            </w:r>
          </w:p>
        </w:tc>
        <w:tc>
          <w:tcPr>
            <w:tcW w:w="1170" w:type="dxa"/>
            <w:tcBorders>
              <w:top w:val="nil"/>
              <w:left w:val="nil"/>
              <w:bottom w:val="single" w:sz="4" w:space="0" w:color="auto"/>
              <w:right w:val="single" w:sz="4" w:space="0" w:color="auto"/>
            </w:tcBorders>
            <w:shd w:val="clear" w:color="auto" w:fill="auto"/>
            <w:vAlign w:val="center"/>
            <w:hideMark/>
          </w:tcPr>
          <w:p w14:paraId="463C823F" w14:textId="77777777" w:rsidR="00FC61BC" w:rsidRDefault="00FC61BC">
            <w:pPr>
              <w:jc w:val="center"/>
              <w:rPr>
                <w:color w:val="000000"/>
                <w:sz w:val="20"/>
                <w:szCs w:val="20"/>
              </w:rPr>
            </w:pPr>
            <w:r>
              <w:rPr>
                <w:color w:val="000000"/>
                <w:sz w:val="20"/>
                <w:szCs w:val="20"/>
              </w:rPr>
              <w:t>No</w:t>
            </w:r>
          </w:p>
        </w:tc>
      </w:tr>
      <w:tr w:rsidR="00FC61BC" w14:paraId="56DFDF65"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2D61A92" w14:textId="77777777" w:rsidR="00FC61BC" w:rsidRDefault="00FC61BC">
            <w:pPr>
              <w:jc w:val="center"/>
              <w:rPr>
                <w:color w:val="000000"/>
                <w:sz w:val="20"/>
                <w:szCs w:val="20"/>
              </w:rPr>
            </w:pPr>
            <w:r>
              <w:rPr>
                <w:color w:val="000000"/>
                <w:sz w:val="20"/>
                <w:szCs w:val="20"/>
              </w:rPr>
              <w:t>22</w:t>
            </w:r>
          </w:p>
        </w:tc>
        <w:tc>
          <w:tcPr>
            <w:tcW w:w="2347" w:type="dxa"/>
            <w:tcBorders>
              <w:top w:val="nil"/>
              <w:left w:val="nil"/>
              <w:bottom w:val="single" w:sz="4" w:space="0" w:color="auto"/>
              <w:right w:val="single" w:sz="4" w:space="0" w:color="auto"/>
            </w:tcBorders>
            <w:shd w:val="clear" w:color="auto" w:fill="auto"/>
            <w:vAlign w:val="center"/>
            <w:hideMark/>
          </w:tcPr>
          <w:p w14:paraId="3AC600D2" w14:textId="77777777" w:rsidR="00FC61BC" w:rsidRDefault="00FC61BC">
            <w:pPr>
              <w:rPr>
                <w:color w:val="000000"/>
                <w:sz w:val="20"/>
                <w:szCs w:val="20"/>
              </w:rPr>
            </w:pPr>
            <w:r>
              <w:rPr>
                <w:color w:val="000000"/>
                <w:sz w:val="20"/>
                <w:szCs w:val="20"/>
              </w:rPr>
              <w:t>Restrict location for mobile homes within Zoning Ordinance</w:t>
            </w:r>
          </w:p>
        </w:tc>
        <w:tc>
          <w:tcPr>
            <w:tcW w:w="2153" w:type="dxa"/>
            <w:tcBorders>
              <w:top w:val="nil"/>
              <w:left w:val="nil"/>
              <w:bottom w:val="single" w:sz="4" w:space="0" w:color="auto"/>
              <w:right w:val="single" w:sz="4" w:space="0" w:color="auto"/>
            </w:tcBorders>
            <w:shd w:val="clear" w:color="auto" w:fill="auto"/>
            <w:vAlign w:val="center"/>
            <w:hideMark/>
          </w:tcPr>
          <w:p w14:paraId="591A5174" w14:textId="77777777" w:rsidR="00FC61BC" w:rsidRDefault="00FC61BC">
            <w:pPr>
              <w:rPr>
                <w:color w:val="000000"/>
                <w:sz w:val="20"/>
                <w:szCs w:val="20"/>
              </w:rPr>
            </w:pPr>
            <w:r>
              <w:rPr>
                <w:color w:val="000000"/>
                <w:sz w:val="20"/>
                <w:szCs w:val="20"/>
              </w:rPr>
              <w:t>Planning Department</w:t>
            </w:r>
          </w:p>
        </w:tc>
        <w:tc>
          <w:tcPr>
            <w:tcW w:w="1680" w:type="dxa"/>
            <w:tcBorders>
              <w:top w:val="nil"/>
              <w:left w:val="nil"/>
              <w:bottom w:val="single" w:sz="4" w:space="0" w:color="auto"/>
              <w:right w:val="single" w:sz="4" w:space="0" w:color="auto"/>
            </w:tcBorders>
            <w:shd w:val="clear" w:color="auto" w:fill="auto"/>
            <w:vAlign w:val="center"/>
            <w:hideMark/>
          </w:tcPr>
          <w:p w14:paraId="61B3AED3" w14:textId="77777777" w:rsidR="00FC61BC" w:rsidRDefault="00FC61BC">
            <w:pPr>
              <w:jc w:val="center"/>
              <w:rPr>
                <w:color w:val="000000"/>
                <w:sz w:val="20"/>
                <w:szCs w:val="20"/>
              </w:rPr>
            </w:pPr>
            <w:r>
              <w:rPr>
                <w:color w:val="000000"/>
                <w:sz w:val="20"/>
                <w:szCs w:val="20"/>
              </w:rPr>
              <w:t>12 Implementation</w:t>
            </w:r>
          </w:p>
        </w:tc>
        <w:tc>
          <w:tcPr>
            <w:tcW w:w="3906" w:type="dxa"/>
            <w:tcBorders>
              <w:top w:val="nil"/>
              <w:left w:val="nil"/>
              <w:bottom w:val="single" w:sz="4" w:space="0" w:color="auto"/>
              <w:right w:val="single" w:sz="4" w:space="0" w:color="auto"/>
            </w:tcBorders>
            <w:shd w:val="clear" w:color="auto" w:fill="auto"/>
            <w:vAlign w:val="center"/>
            <w:hideMark/>
          </w:tcPr>
          <w:p w14:paraId="4546ACC5" w14:textId="77777777" w:rsidR="00FC61BC" w:rsidRDefault="00FC61BC">
            <w:pPr>
              <w:rPr>
                <w:color w:val="000000"/>
                <w:sz w:val="20"/>
                <w:szCs w:val="20"/>
              </w:rPr>
            </w:pPr>
            <w:r>
              <w:rPr>
                <w:color w:val="000000"/>
                <w:sz w:val="20"/>
                <w:szCs w:val="20"/>
              </w:rPr>
              <w:t>Update ordinance, get City Council approval</w:t>
            </w:r>
          </w:p>
        </w:tc>
        <w:tc>
          <w:tcPr>
            <w:tcW w:w="1800" w:type="dxa"/>
            <w:tcBorders>
              <w:top w:val="nil"/>
              <w:left w:val="nil"/>
              <w:bottom w:val="single" w:sz="4" w:space="0" w:color="auto"/>
              <w:right w:val="single" w:sz="4" w:space="0" w:color="auto"/>
            </w:tcBorders>
            <w:shd w:val="clear" w:color="auto" w:fill="auto"/>
            <w:vAlign w:val="center"/>
            <w:hideMark/>
          </w:tcPr>
          <w:p w14:paraId="435ECC6B" w14:textId="3269ACB9" w:rsidR="00FC61BC" w:rsidRDefault="003227F3">
            <w:pPr>
              <w:rPr>
                <w:color w:val="000000"/>
                <w:sz w:val="20"/>
                <w:szCs w:val="20"/>
              </w:rPr>
            </w:pPr>
            <w:r>
              <w:rPr>
                <w:color w:val="000000"/>
                <w:sz w:val="20"/>
                <w:szCs w:val="20"/>
              </w:rPr>
              <w:t>General Fund/</w:t>
            </w:r>
            <w:r w:rsidR="00FC61BC">
              <w:rPr>
                <w:color w:val="000000"/>
                <w:sz w:val="20"/>
                <w:szCs w:val="20"/>
              </w:rPr>
              <w:t>FMA</w:t>
            </w:r>
          </w:p>
        </w:tc>
        <w:tc>
          <w:tcPr>
            <w:tcW w:w="1170" w:type="dxa"/>
            <w:tcBorders>
              <w:top w:val="nil"/>
              <w:left w:val="nil"/>
              <w:bottom w:val="single" w:sz="4" w:space="0" w:color="auto"/>
              <w:right w:val="single" w:sz="4" w:space="0" w:color="auto"/>
            </w:tcBorders>
            <w:shd w:val="clear" w:color="auto" w:fill="auto"/>
            <w:vAlign w:val="center"/>
            <w:hideMark/>
          </w:tcPr>
          <w:p w14:paraId="26D51052" w14:textId="77777777" w:rsidR="00FC61BC" w:rsidRDefault="00FC61BC">
            <w:pPr>
              <w:jc w:val="center"/>
              <w:rPr>
                <w:color w:val="000000"/>
                <w:sz w:val="20"/>
                <w:szCs w:val="20"/>
              </w:rPr>
            </w:pPr>
            <w:r>
              <w:rPr>
                <w:color w:val="000000"/>
                <w:sz w:val="20"/>
                <w:szCs w:val="20"/>
              </w:rPr>
              <w:t>No</w:t>
            </w:r>
          </w:p>
        </w:tc>
      </w:tr>
      <w:tr w:rsidR="00FC61BC" w14:paraId="13B32601"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658A1C13" w14:textId="77777777" w:rsidR="00FC61BC" w:rsidRDefault="00FC61BC">
            <w:pPr>
              <w:jc w:val="center"/>
              <w:rPr>
                <w:color w:val="000000"/>
                <w:sz w:val="20"/>
                <w:szCs w:val="20"/>
              </w:rPr>
            </w:pPr>
            <w:r>
              <w:rPr>
                <w:color w:val="000000"/>
                <w:sz w:val="20"/>
                <w:szCs w:val="20"/>
              </w:rPr>
              <w:t>23</w:t>
            </w:r>
          </w:p>
        </w:tc>
        <w:tc>
          <w:tcPr>
            <w:tcW w:w="2347" w:type="dxa"/>
            <w:tcBorders>
              <w:top w:val="nil"/>
              <w:left w:val="nil"/>
              <w:bottom w:val="single" w:sz="4" w:space="0" w:color="auto"/>
              <w:right w:val="single" w:sz="4" w:space="0" w:color="auto"/>
            </w:tcBorders>
            <w:shd w:val="clear" w:color="auto" w:fill="auto"/>
            <w:vAlign w:val="center"/>
            <w:hideMark/>
          </w:tcPr>
          <w:p w14:paraId="7E6404CD" w14:textId="77777777" w:rsidR="00FC61BC" w:rsidRDefault="00FC61BC">
            <w:pPr>
              <w:rPr>
                <w:color w:val="000000"/>
                <w:sz w:val="20"/>
                <w:szCs w:val="20"/>
              </w:rPr>
            </w:pPr>
            <w:r>
              <w:rPr>
                <w:color w:val="000000"/>
                <w:sz w:val="20"/>
                <w:szCs w:val="20"/>
              </w:rPr>
              <w:t>Update definitions within Zoning Ordinance to be consistent with State definitions</w:t>
            </w:r>
          </w:p>
        </w:tc>
        <w:tc>
          <w:tcPr>
            <w:tcW w:w="2153" w:type="dxa"/>
            <w:tcBorders>
              <w:top w:val="nil"/>
              <w:left w:val="nil"/>
              <w:bottom w:val="single" w:sz="4" w:space="0" w:color="auto"/>
              <w:right w:val="single" w:sz="4" w:space="0" w:color="auto"/>
            </w:tcBorders>
            <w:shd w:val="clear" w:color="auto" w:fill="auto"/>
            <w:vAlign w:val="center"/>
            <w:hideMark/>
          </w:tcPr>
          <w:p w14:paraId="5E192EFF" w14:textId="77777777" w:rsidR="00FC61BC" w:rsidRDefault="00FC61BC">
            <w:pPr>
              <w:rPr>
                <w:color w:val="000000"/>
                <w:sz w:val="20"/>
                <w:szCs w:val="20"/>
              </w:rPr>
            </w:pPr>
            <w:r>
              <w:rPr>
                <w:color w:val="000000"/>
                <w:sz w:val="20"/>
                <w:szCs w:val="20"/>
              </w:rPr>
              <w:t>Planning Department</w:t>
            </w:r>
          </w:p>
        </w:tc>
        <w:tc>
          <w:tcPr>
            <w:tcW w:w="1680" w:type="dxa"/>
            <w:tcBorders>
              <w:top w:val="nil"/>
              <w:left w:val="nil"/>
              <w:bottom w:val="single" w:sz="4" w:space="0" w:color="auto"/>
              <w:right w:val="single" w:sz="4" w:space="0" w:color="auto"/>
            </w:tcBorders>
            <w:shd w:val="clear" w:color="auto" w:fill="auto"/>
            <w:vAlign w:val="center"/>
            <w:hideMark/>
          </w:tcPr>
          <w:p w14:paraId="072CD6AA" w14:textId="77777777" w:rsidR="00FC61BC" w:rsidRDefault="00FC61BC">
            <w:pPr>
              <w:jc w:val="center"/>
              <w:rPr>
                <w:color w:val="000000"/>
                <w:sz w:val="20"/>
                <w:szCs w:val="20"/>
              </w:rPr>
            </w:pPr>
            <w:r>
              <w:rPr>
                <w:color w:val="000000"/>
                <w:sz w:val="20"/>
                <w:szCs w:val="20"/>
              </w:rPr>
              <w:t>12 Implementation</w:t>
            </w:r>
          </w:p>
        </w:tc>
        <w:tc>
          <w:tcPr>
            <w:tcW w:w="3906" w:type="dxa"/>
            <w:tcBorders>
              <w:top w:val="nil"/>
              <w:left w:val="nil"/>
              <w:bottom w:val="single" w:sz="4" w:space="0" w:color="auto"/>
              <w:right w:val="single" w:sz="4" w:space="0" w:color="auto"/>
            </w:tcBorders>
            <w:shd w:val="clear" w:color="auto" w:fill="auto"/>
            <w:vAlign w:val="center"/>
            <w:hideMark/>
          </w:tcPr>
          <w:p w14:paraId="5E33EC0E" w14:textId="77777777" w:rsidR="00FC61BC" w:rsidRDefault="00FC61BC">
            <w:pPr>
              <w:rPr>
                <w:color w:val="000000"/>
                <w:sz w:val="20"/>
                <w:szCs w:val="20"/>
              </w:rPr>
            </w:pPr>
            <w:r>
              <w:rPr>
                <w:color w:val="000000"/>
                <w:sz w:val="20"/>
                <w:szCs w:val="20"/>
              </w:rPr>
              <w:t>Update ordinance, get City Council approval</w:t>
            </w:r>
          </w:p>
        </w:tc>
        <w:tc>
          <w:tcPr>
            <w:tcW w:w="1800" w:type="dxa"/>
            <w:tcBorders>
              <w:top w:val="nil"/>
              <w:left w:val="nil"/>
              <w:bottom w:val="single" w:sz="4" w:space="0" w:color="auto"/>
              <w:right w:val="single" w:sz="4" w:space="0" w:color="auto"/>
            </w:tcBorders>
            <w:shd w:val="clear" w:color="auto" w:fill="auto"/>
            <w:vAlign w:val="center"/>
            <w:hideMark/>
          </w:tcPr>
          <w:p w14:paraId="08F3CD0D" w14:textId="77777777" w:rsidR="00FC61BC" w:rsidRDefault="00FC61BC">
            <w:pPr>
              <w:rPr>
                <w:color w:val="000000"/>
                <w:sz w:val="20"/>
                <w:szCs w:val="20"/>
              </w:rPr>
            </w:pPr>
            <w:r>
              <w:rPr>
                <w:color w:val="000000"/>
                <w:sz w:val="20"/>
                <w:szCs w:val="20"/>
              </w:rPr>
              <w:t>FMA</w:t>
            </w:r>
          </w:p>
        </w:tc>
        <w:tc>
          <w:tcPr>
            <w:tcW w:w="1170" w:type="dxa"/>
            <w:tcBorders>
              <w:top w:val="nil"/>
              <w:left w:val="nil"/>
              <w:bottom w:val="single" w:sz="4" w:space="0" w:color="auto"/>
              <w:right w:val="single" w:sz="4" w:space="0" w:color="auto"/>
            </w:tcBorders>
            <w:shd w:val="clear" w:color="auto" w:fill="auto"/>
            <w:vAlign w:val="center"/>
            <w:hideMark/>
          </w:tcPr>
          <w:p w14:paraId="0C0E17C9" w14:textId="77777777" w:rsidR="00FC61BC" w:rsidRDefault="00FC61BC">
            <w:pPr>
              <w:jc w:val="center"/>
              <w:rPr>
                <w:color w:val="000000"/>
                <w:sz w:val="20"/>
                <w:szCs w:val="20"/>
              </w:rPr>
            </w:pPr>
            <w:r>
              <w:rPr>
                <w:color w:val="000000"/>
                <w:sz w:val="20"/>
                <w:szCs w:val="20"/>
              </w:rPr>
              <w:t>No</w:t>
            </w:r>
          </w:p>
        </w:tc>
      </w:tr>
      <w:tr w:rsidR="00FC61BC" w14:paraId="2DFAC584" w14:textId="77777777" w:rsidTr="00AA1C02">
        <w:trPr>
          <w:trHeight w:val="2376"/>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5AC5BFBD" w14:textId="77777777" w:rsidR="00FC61BC" w:rsidRDefault="00FC61BC">
            <w:pPr>
              <w:jc w:val="center"/>
              <w:rPr>
                <w:color w:val="000000"/>
                <w:sz w:val="20"/>
                <w:szCs w:val="20"/>
              </w:rPr>
            </w:pPr>
            <w:r>
              <w:rPr>
                <w:color w:val="000000"/>
                <w:sz w:val="20"/>
                <w:szCs w:val="20"/>
              </w:rPr>
              <w:t>24</w:t>
            </w:r>
          </w:p>
        </w:tc>
        <w:tc>
          <w:tcPr>
            <w:tcW w:w="2347" w:type="dxa"/>
            <w:tcBorders>
              <w:top w:val="nil"/>
              <w:left w:val="nil"/>
              <w:bottom w:val="single" w:sz="4" w:space="0" w:color="auto"/>
              <w:right w:val="single" w:sz="4" w:space="0" w:color="auto"/>
            </w:tcBorders>
            <w:shd w:val="clear" w:color="auto" w:fill="auto"/>
            <w:vAlign w:val="center"/>
            <w:hideMark/>
          </w:tcPr>
          <w:p w14:paraId="6F59AB85" w14:textId="77777777" w:rsidR="00FC61BC" w:rsidRDefault="00FC61BC">
            <w:pPr>
              <w:rPr>
                <w:color w:val="000000"/>
                <w:sz w:val="20"/>
                <w:szCs w:val="20"/>
              </w:rPr>
            </w:pPr>
            <w:r>
              <w:rPr>
                <w:color w:val="000000"/>
                <w:sz w:val="20"/>
                <w:szCs w:val="20"/>
              </w:rPr>
              <w:t>Upgrades to City Owned Bridges</w:t>
            </w:r>
          </w:p>
        </w:tc>
        <w:tc>
          <w:tcPr>
            <w:tcW w:w="2153" w:type="dxa"/>
            <w:tcBorders>
              <w:top w:val="nil"/>
              <w:left w:val="nil"/>
              <w:bottom w:val="single" w:sz="4" w:space="0" w:color="auto"/>
              <w:right w:val="single" w:sz="4" w:space="0" w:color="auto"/>
            </w:tcBorders>
            <w:shd w:val="clear" w:color="auto" w:fill="auto"/>
            <w:vAlign w:val="center"/>
            <w:hideMark/>
          </w:tcPr>
          <w:p w14:paraId="5E1602CD" w14:textId="77777777" w:rsidR="00FC61BC" w:rsidRDefault="00FC61BC">
            <w:pPr>
              <w:rPr>
                <w:color w:val="000000"/>
                <w:sz w:val="20"/>
                <w:szCs w:val="20"/>
              </w:rPr>
            </w:pPr>
            <w:r>
              <w:rPr>
                <w:color w:val="000000"/>
                <w:sz w:val="20"/>
                <w:szCs w:val="20"/>
              </w:rPr>
              <w:t>DPW/ Parks/Department of Capital Asset Construction</w:t>
            </w:r>
          </w:p>
        </w:tc>
        <w:tc>
          <w:tcPr>
            <w:tcW w:w="1680" w:type="dxa"/>
            <w:tcBorders>
              <w:top w:val="nil"/>
              <w:left w:val="nil"/>
              <w:bottom w:val="single" w:sz="4" w:space="0" w:color="auto"/>
              <w:right w:val="single" w:sz="4" w:space="0" w:color="auto"/>
            </w:tcBorders>
            <w:shd w:val="clear" w:color="auto" w:fill="auto"/>
            <w:vAlign w:val="center"/>
            <w:hideMark/>
          </w:tcPr>
          <w:p w14:paraId="0D766B7C" w14:textId="77777777" w:rsidR="00FC61BC" w:rsidRDefault="00FC61BC">
            <w:pPr>
              <w:jc w:val="center"/>
              <w:rPr>
                <w:color w:val="000000"/>
                <w:sz w:val="22"/>
                <w:szCs w:val="22"/>
              </w:rPr>
            </w:pPr>
            <w:r>
              <w:rPr>
                <w:color w:val="000000"/>
                <w:sz w:val="22"/>
                <w:szCs w:val="22"/>
              </w:rPr>
              <w:t>12-24 Implementation</w:t>
            </w:r>
          </w:p>
        </w:tc>
        <w:tc>
          <w:tcPr>
            <w:tcW w:w="3906" w:type="dxa"/>
            <w:tcBorders>
              <w:top w:val="nil"/>
              <w:left w:val="nil"/>
              <w:bottom w:val="single" w:sz="4" w:space="0" w:color="auto"/>
              <w:right w:val="single" w:sz="4" w:space="0" w:color="auto"/>
            </w:tcBorders>
            <w:shd w:val="clear" w:color="auto" w:fill="auto"/>
            <w:vAlign w:val="center"/>
            <w:hideMark/>
          </w:tcPr>
          <w:p w14:paraId="130634F0" w14:textId="73FEE9F1" w:rsidR="00FC61BC" w:rsidRDefault="00FC61BC">
            <w:pPr>
              <w:rPr>
                <w:color w:val="000000"/>
                <w:sz w:val="20"/>
                <w:szCs w:val="20"/>
              </w:rPr>
            </w:pPr>
            <w:r>
              <w:rPr>
                <w:color w:val="000000"/>
                <w:sz w:val="20"/>
                <w:szCs w:val="20"/>
              </w:rPr>
              <w:t>The repair of city owned bridges is necessary to maintain their structural integrity and to insure vehicular and pedestrian safety. The city needs to establish a maintenance schedule to insure the bridges' structural integrity and vehicular and pedestrian safety.  A recent update from Mass DOT has confirmed our bridge assessment.  In response to the Mass DOT report, we've raised our request to $500,000 a year.</w:t>
            </w:r>
          </w:p>
        </w:tc>
        <w:tc>
          <w:tcPr>
            <w:tcW w:w="1800" w:type="dxa"/>
            <w:tcBorders>
              <w:top w:val="nil"/>
              <w:left w:val="nil"/>
              <w:bottom w:val="single" w:sz="4" w:space="0" w:color="auto"/>
              <w:right w:val="single" w:sz="4" w:space="0" w:color="auto"/>
            </w:tcBorders>
            <w:shd w:val="clear" w:color="auto" w:fill="auto"/>
            <w:vAlign w:val="center"/>
            <w:hideMark/>
          </w:tcPr>
          <w:p w14:paraId="70299A33" w14:textId="77777777" w:rsidR="00FC61BC" w:rsidRDefault="00FC61BC">
            <w:pPr>
              <w:rPr>
                <w:color w:val="000000"/>
                <w:sz w:val="20"/>
                <w:szCs w:val="20"/>
              </w:rPr>
            </w:pPr>
            <w:r>
              <w:rPr>
                <w:color w:val="000000"/>
                <w:sz w:val="20"/>
                <w:szCs w:val="20"/>
              </w:rPr>
              <w:t>BRIC/MassDot</w:t>
            </w:r>
          </w:p>
        </w:tc>
        <w:tc>
          <w:tcPr>
            <w:tcW w:w="1170" w:type="dxa"/>
            <w:tcBorders>
              <w:top w:val="nil"/>
              <w:left w:val="nil"/>
              <w:bottom w:val="single" w:sz="4" w:space="0" w:color="auto"/>
              <w:right w:val="single" w:sz="4" w:space="0" w:color="auto"/>
            </w:tcBorders>
            <w:shd w:val="clear" w:color="auto" w:fill="auto"/>
            <w:vAlign w:val="center"/>
            <w:hideMark/>
          </w:tcPr>
          <w:p w14:paraId="070D8D84" w14:textId="77777777" w:rsidR="00FC61BC" w:rsidRDefault="00FC61BC">
            <w:pPr>
              <w:jc w:val="center"/>
              <w:rPr>
                <w:color w:val="000000"/>
                <w:sz w:val="20"/>
                <w:szCs w:val="20"/>
              </w:rPr>
            </w:pPr>
            <w:r>
              <w:rPr>
                <w:color w:val="000000"/>
                <w:sz w:val="20"/>
                <w:szCs w:val="20"/>
              </w:rPr>
              <w:t>CIP</w:t>
            </w:r>
          </w:p>
        </w:tc>
      </w:tr>
      <w:tr w:rsidR="00FC61BC" w14:paraId="1889A689"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08781426" w14:textId="77777777" w:rsidR="00FC61BC" w:rsidRDefault="00FC61BC">
            <w:pPr>
              <w:jc w:val="center"/>
              <w:rPr>
                <w:color w:val="000000"/>
                <w:sz w:val="20"/>
                <w:szCs w:val="20"/>
              </w:rPr>
            </w:pPr>
            <w:r>
              <w:rPr>
                <w:color w:val="000000"/>
                <w:sz w:val="20"/>
                <w:szCs w:val="20"/>
              </w:rPr>
              <w:t>25</w:t>
            </w:r>
          </w:p>
        </w:tc>
        <w:tc>
          <w:tcPr>
            <w:tcW w:w="2347" w:type="dxa"/>
            <w:tcBorders>
              <w:top w:val="nil"/>
              <w:left w:val="nil"/>
              <w:bottom w:val="single" w:sz="4" w:space="0" w:color="auto"/>
              <w:right w:val="single" w:sz="4" w:space="0" w:color="auto"/>
            </w:tcBorders>
            <w:shd w:val="clear" w:color="auto" w:fill="auto"/>
            <w:vAlign w:val="center"/>
            <w:hideMark/>
          </w:tcPr>
          <w:p w14:paraId="01A9BC51" w14:textId="77777777" w:rsidR="00FC61BC" w:rsidRDefault="00FC61BC">
            <w:pPr>
              <w:rPr>
                <w:color w:val="000000"/>
                <w:sz w:val="20"/>
                <w:szCs w:val="20"/>
              </w:rPr>
            </w:pPr>
            <w:r>
              <w:rPr>
                <w:color w:val="000000"/>
                <w:sz w:val="20"/>
                <w:szCs w:val="20"/>
              </w:rPr>
              <w:t>Update Tree Replacement Program</w:t>
            </w:r>
          </w:p>
        </w:tc>
        <w:tc>
          <w:tcPr>
            <w:tcW w:w="2153" w:type="dxa"/>
            <w:tcBorders>
              <w:top w:val="nil"/>
              <w:left w:val="nil"/>
              <w:bottom w:val="single" w:sz="4" w:space="0" w:color="auto"/>
              <w:right w:val="single" w:sz="4" w:space="0" w:color="auto"/>
            </w:tcBorders>
            <w:shd w:val="clear" w:color="auto" w:fill="auto"/>
            <w:vAlign w:val="center"/>
            <w:hideMark/>
          </w:tcPr>
          <w:p w14:paraId="67AA1FFA" w14:textId="77777777" w:rsidR="00FC61BC" w:rsidRDefault="00FC61BC">
            <w:pPr>
              <w:rPr>
                <w:color w:val="000000"/>
                <w:sz w:val="20"/>
                <w:szCs w:val="20"/>
              </w:rPr>
            </w:pPr>
            <w:r>
              <w:rPr>
                <w:color w:val="000000"/>
                <w:sz w:val="20"/>
                <w:szCs w:val="20"/>
              </w:rPr>
              <w:t>Parks Department</w:t>
            </w:r>
          </w:p>
        </w:tc>
        <w:tc>
          <w:tcPr>
            <w:tcW w:w="1680" w:type="dxa"/>
            <w:tcBorders>
              <w:top w:val="nil"/>
              <w:left w:val="nil"/>
              <w:bottom w:val="single" w:sz="4" w:space="0" w:color="auto"/>
              <w:right w:val="single" w:sz="4" w:space="0" w:color="auto"/>
            </w:tcBorders>
            <w:shd w:val="clear" w:color="auto" w:fill="auto"/>
            <w:vAlign w:val="center"/>
            <w:hideMark/>
          </w:tcPr>
          <w:p w14:paraId="0499AEA3" w14:textId="77777777" w:rsidR="00FC61BC" w:rsidRDefault="00FC61BC">
            <w:pPr>
              <w:jc w:val="center"/>
              <w:rPr>
                <w:color w:val="000000"/>
                <w:sz w:val="22"/>
                <w:szCs w:val="22"/>
              </w:rPr>
            </w:pPr>
            <w:r>
              <w:rPr>
                <w:color w:val="000000"/>
                <w:sz w:val="22"/>
                <w:szCs w:val="22"/>
              </w:rPr>
              <w:t>12-24 Implementation</w:t>
            </w:r>
          </w:p>
        </w:tc>
        <w:tc>
          <w:tcPr>
            <w:tcW w:w="3906" w:type="dxa"/>
            <w:tcBorders>
              <w:top w:val="nil"/>
              <w:left w:val="nil"/>
              <w:bottom w:val="single" w:sz="4" w:space="0" w:color="auto"/>
              <w:right w:val="single" w:sz="4" w:space="0" w:color="auto"/>
            </w:tcBorders>
            <w:shd w:val="clear" w:color="auto" w:fill="auto"/>
            <w:vAlign w:val="center"/>
            <w:hideMark/>
          </w:tcPr>
          <w:p w14:paraId="16CD68FA" w14:textId="77777777" w:rsidR="00FC61BC" w:rsidRDefault="00FC61BC">
            <w:pPr>
              <w:rPr>
                <w:color w:val="000000"/>
                <w:sz w:val="20"/>
                <w:szCs w:val="20"/>
              </w:rPr>
            </w:pPr>
            <w:r>
              <w:rPr>
                <w:color w:val="000000"/>
                <w:sz w:val="20"/>
                <w:szCs w:val="20"/>
              </w:rPr>
              <w:t>Continue tree replacement for city streets and public parks in accordance with the tree master plan, asset inventory and upgrades to the city's tree keeper inventory program</w:t>
            </w:r>
          </w:p>
        </w:tc>
        <w:tc>
          <w:tcPr>
            <w:tcW w:w="1800" w:type="dxa"/>
            <w:tcBorders>
              <w:top w:val="nil"/>
              <w:left w:val="nil"/>
              <w:bottom w:val="single" w:sz="4" w:space="0" w:color="auto"/>
              <w:right w:val="single" w:sz="4" w:space="0" w:color="auto"/>
            </w:tcBorders>
            <w:shd w:val="clear" w:color="auto" w:fill="auto"/>
            <w:vAlign w:val="center"/>
            <w:hideMark/>
          </w:tcPr>
          <w:p w14:paraId="6140F66A" w14:textId="4A49D6CC" w:rsidR="00FC61BC" w:rsidRDefault="00FC61BC">
            <w:pPr>
              <w:rPr>
                <w:color w:val="000000"/>
                <w:sz w:val="20"/>
                <w:szCs w:val="20"/>
              </w:rPr>
            </w:pPr>
            <w:r>
              <w:rPr>
                <w:color w:val="000000"/>
                <w:sz w:val="20"/>
                <w:szCs w:val="20"/>
              </w:rPr>
              <w:t>BRIC/CDBG/</w:t>
            </w:r>
            <w:r w:rsidR="003227F3">
              <w:rPr>
                <w:color w:val="000000"/>
                <w:sz w:val="20"/>
                <w:szCs w:val="20"/>
              </w:rPr>
              <w:t>General Fund</w:t>
            </w:r>
          </w:p>
        </w:tc>
        <w:tc>
          <w:tcPr>
            <w:tcW w:w="1170" w:type="dxa"/>
            <w:tcBorders>
              <w:top w:val="nil"/>
              <w:left w:val="nil"/>
              <w:bottom w:val="single" w:sz="4" w:space="0" w:color="auto"/>
              <w:right w:val="single" w:sz="4" w:space="0" w:color="auto"/>
            </w:tcBorders>
            <w:shd w:val="clear" w:color="auto" w:fill="auto"/>
            <w:vAlign w:val="center"/>
            <w:hideMark/>
          </w:tcPr>
          <w:p w14:paraId="143A382C" w14:textId="77777777" w:rsidR="00FC61BC" w:rsidRDefault="00FC61BC">
            <w:pPr>
              <w:jc w:val="center"/>
              <w:rPr>
                <w:color w:val="000000"/>
                <w:sz w:val="20"/>
                <w:szCs w:val="20"/>
              </w:rPr>
            </w:pPr>
            <w:r>
              <w:rPr>
                <w:color w:val="000000"/>
                <w:sz w:val="20"/>
                <w:szCs w:val="20"/>
              </w:rPr>
              <w:t>CIP</w:t>
            </w:r>
          </w:p>
        </w:tc>
      </w:tr>
      <w:tr w:rsidR="00FC61BC" w14:paraId="14397529" w14:textId="77777777" w:rsidTr="00AA1C02">
        <w:trPr>
          <w:trHeight w:val="1584"/>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73C6923C" w14:textId="77777777" w:rsidR="00FC61BC" w:rsidRDefault="00FC61BC">
            <w:pPr>
              <w:jc w:val="center"/>
              <w:rPr>
                <w:color w:val="000000"/>
                <w:sz w:val="20"/>
                <w:szCs w:val="20"/>
              </w:rPr>
            </w:pPr>
            <w:r>
              <w:rPr>
                <w:color w:val="000000"/>
                <w:sz w:val="20"/>
                <w:szCs w:val="20"/>
              </w:rPr>
              <w:t>26</w:t>
            </w:r>
          </w:p>
        </w:tc>
        <w:tc>
          <w:tcPr>
            <w:tcW w:w="2347" w:type="dxa"/>
            <w:tcBorders>
              <w:top w:val="nil"/>
              <w:left w:val="nil"/>
              <w:bottom w:val="single" w:sz="4" w:space="0" w:color="auto"/>
              <w:right w:val="single" w:sz="4" w:space="0" w:color="auto"/>
            </w:tcBorders>
            <w:shd w:val="clear" w:color="auto" w:fill="auto"/>
            <w:vAlign w:val="center"/>
            <w:hideMark/>
          </w:tcPr>
          <w:p w14:paraId="23E4F80B" w14:textId="77777777" w:rsidR="00FC61BC" w:rsidRDefault="00FC61BC">
            <w:pPr>
              <w:rPr>
                <w:color w:val="000000"/>
                <w:sz w:val="20"/>
                <w:szCs w:val="20"/>
              </w:rPr>
            </w:pPr>
            <w:r>
              <w:rPr>
                <w:color w:val="000000"/>
                <w:sz w:val="20"/>
                <w:szCs w:val="20"/>
              </w:rPr>
              <w:t>Wireless Backhaul Project</w:t>
            </w:r>
          </w:p>
        </w:tc>
        <w:tc>
          <w:tcPr>
            <w:tcW w:w="2153" w:type="dxa"/>
            <w:tcBorders>
              <w:top w:val="nil"/>
              <w:left w:val="nil"/>
              <w:bottom w:val="single" w:sz="4" w:space="0" w:color="auto"/>
              <w:right w:val="single" w:sz="4" w:space="0" w:color="auto"/>
            </w:tcBorders>
            <w:shd w:val="clear" w:color="auto" w:fill="auto"/>
            <w:vAlign w:val="center"/>
            <w:hideMark/>
          </w:tcPr>
          <w:p w14:paraId="220C755F" w14:textId="77777777" w:rsidR="00FC61BC" w:rsidRDefault="00FC61BC">
            <w:pPr>
              <w:rPr>
                <w:color w:val="000000"/>
                <w:sz w:val="20"/>
                <w:szCs w:val="20"/>
              </w:rPr>
            </w:pPr>
            <w:r>
              <w:rPr>
                <w:color w:val="000000"/>
                <w:sz w:val="20"/>
                <w:szCs w:val="20"/>
              </w:rPr>
              <w:t>Department of Information Technology</w:t>
            </w:r>
          </w:p>
        </w:tc>
        <w:tc>
          <w:tcPr>
            <w:tcW w:w="1680" w:type="dxa"/>
            <w:tcBorders>
              <w:top w:val="nil"/>
              <w:left w:val="nil"/>
              <w:bottom w:val="single" w:sz="4" w:space="0" w:color="auto"/>
              <w:right w:val="single" w:sz="4" w:space="0" w:color="auto"/>
            </w:tcBorders>
            <w:shd w:val="clear" w:color="auto" w:fill="auto"/>
            <w:vAlign w:val="center"/>
            <w:hideMark/>
          </w:tcPr>
          <w:p w14:paraId="52FF79E7" w14:textId="77777777" w:rsidR="00FC61BC" w:rsidRDefault="00FC61BC">
            <w:pPr>
              <w:jc w:val="center"/>
              <w:rPr>
                <w:color w:val="000000"/>
                <w:sz w:val="20"/>
                <w:szCs w:val="20"/>
              </w:rPr>
            </w:pPr>
            <w:r>
              <w:rPr>
                <w:color w:val="000000"/>
                <w:sz w:val="20"/>
                <w:szCs w:val="20"/>
              </w:rPr>
              <w:t>6 Implementation</w:t>
            </w:r>
          </w:p>
        </w:tc>
        <w:tc>
          <w:tcPr>
            <w:tcW w:w="3906" w:type="dxa"/>
            <w:tcBorders>
              <w:top w:val="nil"/>
              <w:left w:val="nil"/>
              <w:bottom w:val="single" w:sz="4" w:space="0" w:color="auto"/>
              <w:right w:val="single" w:sz="4" w:space="0" w:color="auto"/>
            </w:tcBorders>
            <w:shd w:val="clear" w:color="auto" w:fill="auto"/>
            <w:vAlign w:val="center"/>
            <w:hideMark/>
          </w:tcPr>
          <w:p w14:paraId="2DF47C32" w14:textId="77777777" w:rsidR="00FC61BC" w:rsidRDefault="00FC61BC">
            <w:pPr>
              <w:rPr>
                <w:color w:val="000000"/>
                <w:sz w:val="20"/>
                <w:szCs w:val="20"/>
              </w:rPr>
            </w:pPr>
            <w:r>
              <w:rPr>
                <w:color w:val="000000"/>
                <w:sz w:val="20"/>
                <w:szCs w:val="20"/>
              </w:rPr>
              <w:t>Wireless backhaul to assist in building alternate paths aside from the fiber to provide resilience in the event of a fiber cut.  With mission critical police and fire radio traffic as well as city telecommunications riding over the existing infrastructure, this has become a focus while we build out the existing infrastructure.   Cellular becomes less effective during a catastrophe.  </w:t>
            </w:r>
          </w:p>
        </w:tc>
        <w:tc>
          <w:tcPr>
            <w:tcW w:w="1800" w:type="dxa"/>
            <w:tcBorders>
              <w:top w:val="nil"/>
              <w:left w:val="nil"/>
              <w:bottom w:val="single" w:sz="4" w:space="0" w:color="auto"/>
              <w:right w:val="single" w:sz="4" w:space="0" w:color="auto"/>
            </w:tcBorders>
            <w:shd w:val="clear" w:color="auto" w:fill="auto"/>
            <w:vAlign w:val="center"/>
            <w:hideMark/>
          </w:tcPr>
          <w:p w14:paraId="174D4583"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vAlign w:val="center"/>
            <w:hideMark/>
          </w:tcPr>
          <w:p w14:paraId="0A7060AD" w14:textId="77777777" w:rsidR="00FC61BC" w:rsidRDefault="00FC61BC">
            <w:pPr>
              <w:jc w:val="center"/>
              <w:rPr>
                <w:color w:val="000000"/>
                <w:sz w:val="20"/>
                <w:szCs w:val="20"/>
              </w:rPr>
            </w:pPr>
            <w:r>
              <w:rPr>
                <w:color w:val="000000"/>
                <w:sz w:val="20"/>
                <w:szCs w:val="20"/>
              </w:rPr>
              <w:t>CIP</w:t>
            </w:r>
          </w:p>
        </w:tc>
      </w:tr>
      <w:tr w:rsidR="00FC61BC" w14:paraId="2643C0C0"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7B507517" w14:textId="77777777" w:rsidR="00FC61BC" w:rsidRDefault="00FC61BC">
            <w:pPr>
              <w:jc w:val="center"/>
              <w:rPr>
                <w:color w:val="000000"/>
                <w:sz w:val="20"/>
                <w:szCs w:val="20"/>
              </w:rPr>
            </w:pPr>
            <w:r>
              <w:rPr>
                <w:color w:val="000000"/>
                <w:sz w:val="20"/>
                <w:szCs w:val="20"/>
              </w:rPr>
              <w:t>27</w:t>
            </w:r>
          </w:p>
        </w:tc>
        <w:tc>
          <w:tcPr>
            <w:tcW w:w="2347" w:type="dxa"/>
            <w:tcBorders>
              <w:top w:val="nil"/>
              <w:left w:val="nil"/>
              <w:bottom w:val="single" w:sz="4" w:space="0" w:color="auto"/>
              <w:right w:val="single" w:sz="4" w:space="0" w:color="auto"/>
            </w:tcBorders>
            <w:shd w:val="clear" w:color="auto" w:fill="auto"/>
            <w:vAlign w:val="center"/>
            <w:hideMark/>
          </w:tcPr>
          <w:p w14:paraId="58A8F355" w14:textId="77777777" w:rsidR="00FC61BC" w:rsidRDefault="00FC61BC">
            <w:pPr>
              <w:rPr>
                <w:color w:val="000000"/>
                <w:sz w:val="20"/>
                <w:szCs w:val="20"/>
              </w:rPr>
            </w:pPr>
            <w:r>
              <w:rPr>
                <w:color w:val="000000"/>
                <w:sz w:val="20"/>
                <w:szCs w:val="20"/>
              </w:rPr>
              <w:t xml:space="preserve">Automation software for virtual infrastructure.    </w:t>
            </w:r>
          </w:p>
        </w:tc>
        <w:tc>
          <w:tcPr>
            <w:tcW w:w="2153" w:type="dxa"/>
            <w:tcBorders>
              <w:top w:val="nil"/>
              <w:left w:val="nil"/>
              <w:bottom w:val="single" w:sz="4" w:space="0" w:color="auto"/>
              <w:right w:val="single" w:sz="4" w:space="0" w:color="auto"/>
            </w:tcBorders>
            <w:shd w:val="clear" w:color="auto" w:fill="auto"/>
            <w:vAlign w:val="center"/>
            <w:hideMark/>
          </w:tcPr>
          <w:p w14:paraId="648BE702" w14:textId="77777777" w:rsidR="00FC61BC" w:rsidRDefault="00FC61BC">
            <w:pPr>
              <w:rPr>
                <w:color w:val="000000"/>
                <w:sz w:val="20"/>
                <w:szCs w:val="20"/>
              </w:rPr>
            </w:pPr>
            <w:r>
              <w:rPr>
                <w:color w:val="000000"/>
                <w:sz w:val="20"/>
                <w:szCs w:val="20"/>
              </w:rPr>
              <w:t>Department of Information Technology</w:t>
            </w:r>
          </w:p>
        </w:tc>
        <w:tc>
          <w:tcPr>
            <w:tcW w:w="1680" w:type="dxa"/>
            <w:tcBorders>
              <w:top w:val="nil"/>
              <w:left w:val="nil"/>
              <w:bottom w:val="single" w:sz="4" w:space="0" w:color="auto"/>
              <w:right w:val="single" w:sz="4" w:space="0" w:color="auto"/>
            </w:tcBorders>
            <w:shd w:val="clear" w:color="auto" w:fill="auto"/>
            <w:vAlign w:val="center"/>
            <w:hideMark/>
          </w:tcPr>
          <w:p w14:paraId="662A1D7A" w14:textId="77777777" w:rsidR="00FC61BC" w:rsidRDefault="00FC61BC">
            <w:pPr>
              <w:jc w:val="center"/>
              <w:rPr>
                <w:color w:val="000000"/>
                <w:sz w:val="20"/>
                <w:szCs w:val="20"/>
              </w:rPr>
            </w:pPr>
            <w:r>
              <w:rPr>
                <w:color w:val="000000"/>
                <w:sz w:val="20"/>
                <w:szCs w:val="20"/>
              </w:rPr>
              <w:t>1 Implementation</w:t>
            </w:r>
          </w:p>
        </w:tc>
        <w:tc>
          <w:tcPr>
            <w:tcW w:w="3906" w:type="dxa"/>
            <w:tcBorders>
              <w:top w:val="nil"/>
              <w:left w:val="nil"/>
              <w:bottom w:val="single" w:sz="4" w:space="0" w:color="auto"/>
              <w:right w:val="single" w:sz="4" w:space="0" w:color="auto"/>
            </w:tcBorders>
            <w:shd w:val="clear" w:color="auto" w:fill="auto"/>
            <w:vAlign w:val="center"/>
            <w:hideMark/>
          </w:tcPr>
          <w:p w14:paraId="78B9C4C8" w14:textId="77777777" w:rsidR="00FC61BC" w:rsidRDefault="00FC61BC">
            <w:pPr>
              <w:rPr>
                <w:color w:val="000000"/>
                <w:sz w:val="20"/>
                <w:szCs w:val="20"/>
              </w:rPr>
            </w:pPr>
            <w:r>
              <w:rPr>
                <w:color w:val="000000"/>
                <w:sz w:val="20"/>
                <w:szCs w:val="20"/>
              </w:rPr>
              <w:t>Datacenter failover automation and analysis software that would create scripts and automate failing from City Hall to Backup Datacenter and vice versa.</w:t>
            </w:r>
          </w:p>
        </w:tc>
        <w:tc>
          <w:tcPr>
            <w:tcW w:w="1800" w:type="dxa"/>
            <w:tcBorders>
              <w:top w:val="nil"/>
              <w:left w:val="nil"/>
              <w:bottom w:val="single" w:sz="4" w:space="0" w:color="auto"/>
              <w:right w:val="single" w:sz="4" w:space="0" w:color="auto"/>
            </w:tcBorders>
            <w:shd w:val="clear" w:color="auto" w:fill="auto"/>
            <w:vAlign w:val="center"/>
            <w:hideMark/>
          </w:tcPr>
          <w:p w14:paraId="09BF2957"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vAlign w:val="center"/>
            <w:hideMark/>
          </w:tcPr>
          <w:p w14:paraId="05A1ABAD" w14:textId="77777777" w:rsidR="00FC61BC" w:rsidRDefault="00FC61BC">
            <w:pPr>
              <w:jc w:val="center"/>
              <w:rPr>
                <w:color w:val="000000"/>
                <w:sz w:val="20"/>
                <w:szCs w:val="20"/>
              </w:rPr>
            </w:pPr>
            <w:r>
              <w:rPr>
                <w:color w:val="000000"/>
                <w:sz w:val="20"/>
                <w:szCs w:val="20"/>
              </w:rPr>
              <w:t>CIP</w:t>
            </w:r>
          </w:p>
        </w:tc>
      </w:tr>
      <w:tr w:rsidR="00FC61BC" w14:paraId="6B01D8EE" w14:textId="77777777" w:rsidTr="00AA1C02">
        <w:trPr>
          <w:trHeight w:val="528"/>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1046425F" w14:textId="77777777" w:rsidR="00FC61BC" w:rsidRDefault="00FC61BC">
            <w:pPr>
              <w:jc w:val="center"/>
              <w:rPr>
                <w:color w:val="000000"/>
                <w:sz w:val="20"/>
                <w:szCs w:val="20"/>
              </w:rPr>
            </w:pPr>
            <w:r>
              <w:rPr>
                <w:color w:val="000000"/>
                <w:sz w:val="20"/>
                <w:szCs w:val="20"/>
              </w:rPr>
              <w:t>28</w:t>
            </w:r>
          </w:p>
        </w:tc>
        <w:tc>
          <w:tcPr>
            <w:tcW w:w="2347" w:type="dxa"/>
            <w:tcBorders>
              <w:top w:val="nil"/>
              <w:left w:val="nil"/>
              <w:bottom w:val="single" w:sz="4" w:space="0" w:color="auto"/>
              <w:right w:val="single" w:sz="4" w:space="0" w:color="auto"/>
            </w:tcBorders>
            <w:shd w:val="clear" w:color="auto" w:fill="auto"/>
            <w:vAlign w:val="center"/>
            <w:hideMark/>
          </w:tcPr>
          <w:p w14:paraId="726CE7F6" w14:textId="77777777" w:rsidR="00FC61BC" w:rsidRDefault="00FC61BC">
            <w:pPr>
              <w:rPr>
                <w:color w:val="000000"/>
                <w:sz w:val="20"/>
                <w:szCs w:val="20"/>
              </w:rPr>
            </w:pPr>
            <w:r>
              <w:rPr>
                <w:color w:val="000000"/>
                <w:sz w:val="20"/>
                <w:szCs w:val="20"/>
              </w:rPr>
              <w:t xml:space="preserve">Backup data storage solution for long range deployment (&gt;45 miles).   </w:t>
            </w:r>
          </w:p>
        </w:tc>
        <w:tc>
          <w:tcPr>
            <w:tcW w:w="2153" w:type="dxa"/>
            <w:tcBorders>
              <w:top w:val="nil"/>
              <w:left w:val="nil"/>
              <w:bottom w:val="single" w:sz="4" w:space="0" w:color="auto"/>
              <w:right w:val="single" w:sz="4" w:space="0" w:color="auto"/>
            </w:tcBorders>
            <w:shd w:val="clear" w:color="auto" w:fill="auto"/>
            <w:vAlign w:val="center"/>
            <w:hideMark/>
          </w:tcPr>
          <w:p w14:paraId="570BC413" w14:textId="77777777" w:rsidR="00FC61BC" w:rsidRDefault="00FC61BC">
            <w:pPr>
              <w:rPr>
                <w:color w:val="000000"/>
                <w:sz w:val="20"/>
                <w:szCs w:val="20"/>
              </w:rPr>
            </w:pPr>
            <w:r>
              <w:rPr>
                <w:color w:val="000000"/>
                <w:sz w:val="20"/>
                <w:szCs w:val="20"/>
              </w:rPr>
              <w:t>Department of Information Technology</w:t>
            </w:r>
          </w:p>
        </w:tc>
        <w:tc>
          <w:tcPr>
            <w:tcW w:w="1680" w:type="dxa"/>
            <w:tcBorders>
              <w:top w:val="nil"/>
              <w:left w:val="nil"/>
              <w:bottom w:val="single" w:sz="4" w:space="0" w:color="auto"/>
              <w:right w:val="single" w:sz="4" w:space="0" w:color="auto"/>
            </w:tcBorders>
            <w:shd w:val="clear" w:color="auto" w:fill="auto"/>
            <w:vAlign w:val="center"/>
            <w:hideMark/>
          </w:tcPr>
          <w:p w14:paraId="796DE28B" w14:textId="77777777" w:rsidR="00FC61BC" w:rsidRDefault="00FC61BC">
            <w:pPr>
              <w:jc w:val="center"/>
              <w:rPr>
                <w:color w:val="000000"/>
                <w:sz w:val="20"/>
                <w:szCs w:val="20"/>
              </w:rPr>
            </w:pPr>
            <w:r>
              <w:rPr>
                <w:color w:val="000000"/>
                <w:sz w:val="20"/>
                <w:szCs w:val="20"/>
              </w:rPr>
              <w:t>5 - 8 Implementation</w:t>
            </w:r>
          </w:p>
        </w:tc>
        <w:tc>
          <w:tcPr>
            <w:tcW w:w="3906" w:type="dxa"/>
            <w:tcBorders>
              <w:top w:val="nil"/>
              <w:left w:val="nil"/>
              <w:bottom w:val="single" w:sz="4" w:space="0" w:color="auto"/>
              <w:right w:val="single" w:sz="4" w:space="0" w:color="auto"/>
            </w:tcBorders>
            <w:shd w:val="clear" w:color="auto" w:fill="auto"/>
            <w:vAlign w:val="center"/>
            <w:hideMark/>
          </w:tcPr>
          <w:p w14:paraId="0798DFF1" w14:textId="77777777" w:rsidR="00FC61BC" w:rsidRDefault="00FC61BC">
            <w:pPr>
              <w:rPr>
                <w:color w:val="000000"/>
                <w:sz w:val="20"/>
                <w:szCs w:val="20"/>
              </w:rPr>
            </w:pPr>
            <w:r>
              <w:rPr>
                <w:color w:val="000000"/>
                <w:sz w:val="20"/>
                <w:szCs w:val="20"/>
              </w:rPr>
              <w:t xml:space="preserve">Backup storage solution for long range deployment (&gt;45 miles).   </w:t>
            </w:r>
          </w:p>
        </w:tc>
        <w:tc>
          <w:tcPr>
            <w:tcW w:w="1800" w:type="dxa"/>
            <w:tcBorders>
              <w:top w:val="nil"/>
              <w:left w:val="nil"/>
              <w:bottom w:val="single" w:sz="4" w:space="0" w:color="auto"/>
              <w:right w:val="single" w:sz="4" w:space="0" w:color="auto"/>
            </w:tcBorders>
            <w:shd w:val="clear" w:color="auto" w:fill="auto"/>
            <w:vAlign w:val="center"/>
            <w:hideMark/>
          </w:tcPr>
          <w:p w14:paraId="0ED3D454" w14:textId="77777777" w:rsidR="00FC61BC" w:rsidRDefault="00FC61BC">
            <w:pPr>
              <w:rPr>
                <w:color w:val="000000"/>
                <w:sz w:val="20"/>
                <w:szCs w:val="20"/>
              </w:rPr>
            </w:pPr>
            <w:r>
              <w:rPr>
                <w:color w:val="000000"/>
                <w:sz w:val="20"/>
                <w:szCs w:val="20"/>
              </w:rPr>
              <w:t>HMGP</w:t>
            </w:r>
          </w:p>
        </w:tc>
        <w:tc>
          <w:tcPr>
            <w:tcW w:w="1170" w:type="dxa"/>
            <w:tcBorders>
              <w:top w:val="nil"/>
              <w:left w:val="nil"/>
              <w:bottom w:val="single" w:sz="4" w:space="0" w:color="auto"/>
              <w:right w:val="single" w:sz="4" w:space="0" w:color="auto"/>
            </w:tcBorders>
            <w:shd w:val="clear" w:color="auto" w:fill="auto"/>
            <w:vAlign w:val="center"/>
            <w:hideMark/>
          </w:tcPr>
          <w:p w14:paraId="6F8561B2" w14:textId="77777777" w:rsidR="00FC61BC" w:rsidRDefault="00FC61BC">
            <w:pPr>
              <w:jc w:val="center"/>
              <w:rPr>
                <w:color w:val="000000"/>
                <w:sz w:val="20"/>
                <w:szCs w:val="20"/>
              </w:rPr>
            </w:pPr>
            <w:r>
              <w:rPr>
                <w:color w:val="000000"/>
                <w:sz w:val="20"/>
                <w:szCs w:val="20"/>
              </w:rPr>
              <w:t>CIP</w:t>
            </w:r>
          </w:p>
        </w:tc>
      </w:tr>
      <w:tr w:rsidR="00FC61BC" w14:paraId="4BE1B7CF" w14:textId="77777777" w:rsidTr="00AA1C02">
        <w:trPr>
          <w:trHeight w:val="792"/>
        </w:trPr>
        <w:tc>
          <w:tcPr>
            <w:tcW w:w="894" w:type="dxa"/>
            <w:tcBorders>
              <w:top w:val="nil"/>
              <w:left w:val="single" w:sz="4" w:space="0" w:color="auto"/>
              <w:bottom w:val="single" w:sz="4" w:space="0" w:color="auto"/>
              <w:right w:val="single" w:sz="4" w:space="0" w:color="auto"/>
            </w:tcBorders>
            <w:shd w:val="clear" w:color="auto" w:fill="auto"/>
            <w:vAlign w:val="bottom"/>
            <w:hideMark/>
          </w:tcPr>
          <w:p w14:paraId="40EC18A0" w14:textId="77777777" w:rsidR="00FC61BC" w:rsidRDefault="00FC61BC">
            <w:pPr>
              <w:jc w:val="center"/>
              <w:rPr>
                <w:color w:val="000000"/>
                <w:sz w:val="20"/>
                <w:szCs w:val="20"/>
              </w:rPr>
            </w:pPr>
            <w:r>
              <w:rPr>
                <w:color w:val="000000"/>
                <w:sz w:val="20"/>
                <w:szCs w:val="20"/>
              </w:rPr>
              <w:t>29</w:t>
            </w:r>
          </w:p>
        </w:tc>
        <w:tc>
          <w:tcPr>
            <w:tcW w:w="2347" w:type="dxa"/>
            <w:tcBorders>
              <w:top w:val="nil"/>
              <w:left w:val="nil"/>
              <w:bottom w:val="single" w:sz="4" w:space="0" w:color="auto"/>
              <w:right w:val="single" w:sz="4" w:space="0" w:color="auto"/>
            </w:tcBorders>
            <w:shd w:val="clear" w:color="auto" w:fill="auto"/>
            <w:vAlign w:val="center"/>
            <w:hideMark/>
          </w:tcPr>
          <w:p w14:paraId="3C7976D6" w14:textId="77777777" w:rsidR="00FC61BC" w:rsidRDefault="00FC61BC">
            <w:pPr>
              <w:rPr>
                <w:color w:val="000000"/>
                <w:sz w:val="20"/>
                <w:szCs w:val="20"/>
              </w:rPr>
            </w:pPr>
            <w:r>
              <w:rPr>
                <w:color w:val="000000"/>
                <w:sz w:val="20"/>
                <w:szCs w:val="20"/>
              </w:rPr>
              <w:t>Increase the number of homeowners with Flood Insurance to provide coverage to all properties on CIS list</w:t>
            </w:r>
          </w:p>
        </w:tc>
        <w:tc>
          <w:tcPr>
            <w:tcW w:w="2153" w:type="dxa"/>
            <w:tcBorders>
              <w:top w:val="nil"/>
              <w:left w:val="nil"/>
              <w:bottom w:val="single" w:sz="4" w:space="0" w:color="auto"/>
              <w:right w:val="single" w:sz="4" w:space="0" w:color="auto"/>
            </w:tcBorders>
            <w:shd w:val="clear" w:color="auto" w:fill="auto"/>
            <w:vAlign w:val="center"/>
            <w:hideMark/>
          </w:tcPr>
          <w:p w14:paraId="1AD0B8E0" w14:textId="77777777" w:rsidR="00FC61BC" w:rsidRDefault="00FC61BC">
            <w:pPr>
              <w:rPr>
                <w:color w:val="000000"/>
                <w:sz w:val="20"/>
                <w:szCs w:val="20"/>
              </w:rPr>
            </w:pPr>
            <w:r>
              <w:rPr>
                <w:color w:val="000000"/>
                <w:sz w:val="20"/>
                <w:szCs w:val="20"/>
              </w:rPr>
              <w:t>Planning Department</w:t>
            </w:r>
          </w:p>
        </w:tc>
        <w:tc>
          <w:tcPr>
            <w:tcW w:w="1680" w:type="dxa"/>
            <w:tcBorders>
              <w:top w:val="nil"/>
              <w:left w:val="nil"/>
              <w:bottom w:val="single" w:sz="4" w:space="0" w:color="auto"/>
              <w:right w:val="single" w:sz="4" w:space="0" w:color="auto"/>
            </w:tcBorders>
            <w:shd w:val="clear" w:color="auto" w:fill="auto"/>
            <w:vAlign w:val="center"/>
            <w:hideMark/>
          </w:tcPr>
          <w:p w14:paraId="545127A4" w14:textId="77777777" w:rsidR="00FC61BC" w:rsidRDefault="00FC61BC">
            <w:pPr>
              <w:jc w:val="center"/>
              <w:rPr>
                <w:color w:val="000000"/>
                <w:sz w:val="20"/>
                <w:szCs w:val="20"/>
              </w:rPr>
            </w:pPr>
            <w:r>
              <w:rPr>
                <w:color w:val="000000"/>
                <w:sz w:val="20"/>
                <w:szCs w:val="20"/>
              </w:rPr>
              <w:t>20-48 Implementation</w:t>
            </w:r>
          </w:p>
        </w:tc>
        <w:tc>
          <w:tcPr>
            <w:tcW w:w="3906" w:type="dxa"/>
            <w:tcBorders>
              <w:top w:val="nil"/>
              <w:left w:val="nil"/>
              <w:bottom w:val="single" w:sz="4" w:space="0" w:color="auto"/>
              <w:right w:val="single" w:sz="4" w:space="0" w:color="auto"/>
            </w:tcBorders>
            <w:shd w:val="clear" w:color="auto" w:fill="auto"/>
            <w:vAlign w:val="center"/>
            <w:hideMark/>
          </w:tcPr>
          <w:p w14:paraId="486A963E" w14:textId="77777777" w:rsidR="00FC61BC" w:rsidRDefault="00FC61BC">
            <w:pPr>
              <w:rPr>
                <w:color w:val="000000"/>
                <w:sz w:val="20"/>
                <w:szCs w:val="20"/>
              </w:rPr>
            </w:pPr>
            <w:r>
              <w:rPr>
                <w:color w:val="000000"/>
                <w:sz w:val="20"/>
                <w:szCs w:val="20"/>
              </w:rPr>
              <w:t>Public outreach/education</w:t>
            </w:r>
          </w:p>
        </w:tc>
        <w:tc>
          <w:tcPr>
            <w:tcW w:w="1800" w:type="dxa"/>
            <w:tcBorders>
              <w:top w:val="nil"/>
              <w:left w:val="nil"/>
              <w:bottom w:val="single" w:sz="4" w:space="0" w:color="auto"/>
              <w:right w:val="single" w:sz="4" w:space="0" w:color="auto"/>
            </w:tcBorders>
            <w:shd w:val="clear" w:color="auto" w:fill="auto"/>
            <w:vAlign w:val="center"/>
            <w:hideMark/>
          </w:tcPr>
          <w:p w14:paraId="3C12B64B" w14:textId="77777777" w:rsidR="00FC61BC" w:rsidRDefault="00FC61BC">
            <w:pPr>
              <w:rPr>
                <w:color w:val="000000"/>
                <w:sz w:val="20"/>
                <w:szCs w:val="20"/>
              </w:rPr>
            </w:pPr>
            <w:r>
              <w:rPr>
                <w:color w:val="000000"/>
                <w:sz w:val="20"/>
                <w:szCs w:val="20"/>
              </w:rPr>
              <w:t>PDM</w:t>
            </w:r>
          </w:p>
        </w:tc>
        <w:tc>
          <w:tcPr>
            <w:tcW w:w="1170" w:type="dxa"/>
            <w:tcBorders>
              <w:top w:val="nil"/>
              <w:left w:val="nil"/>
              <w:bottom w:val="single" w:sz="4" w:space="0" w:color="auto"/>
              <w:right w:val="single" w:sz="4" w:space="0" w:color="auto"/>
            </w:tcBorders>
            <w:shd w:val="clear" w:color="auto" w:fill="auto"/>
            <w:vAlign w:val="center"/>
            <w:hideMark/>
          </w:tcPr>
          <w:p w14:paraId="34E8390F" w14:textId="77777777" w:rsidR="00FC61BC" w:rsidRDefault="00FC61BC">
            <w:pPr>
              <w:jc w:val="center"/>
              <w:rPr>
                <w:color w:val="000000"/>
                <w:sz w:val="20"/>
                <w:szCs w:val="20"/>
              </w:rPr>
            </w:pPr>
            <w:r>
              <w:rPr>
                <w:color w:val="000000"/>
                <w:sz w:val="20"/>
                <w:szCs w:val="20"/>
              </w:rPr>
              <w:t>No</w:t>
            </w:r>
          </w:p>
        </w:tc>
      </w:tr>
    </w:tbl>
    <w:p w14:paraId="1F65BC85" w14:textId="251B6653" w:rsidR="0086152E" w:rsidRPr="00E627B6" w:rsidRDefault="0086152E" w:rsidP="00FC61BC">
      <w:pPr>
        <w:pStyle w:val="BodyText"/>
        <w:spacing w:before="100" w:beforeAutospacing="1" w:after="100" w:afterAutospacing="1"/>
        <w:sectPr w:rsidR="0086152E" w:rsidRPr="00E627B6" w:rsidSect="00E627B6">
          <w:pgSz w:w="15840" w:h="12240" w:orient="landscape"/>
          <w:pgMar w:top="1440" w:right="180" w:bottom="1440" w:left="810" w:header="720" w:footer="720" w:gutter="0"/>
          <w:cols w:space="720"/>
          <w:docGrid w:linePitch="360"/>
        </w:sectPr>
      </w:pPr>
    </w:p>
    <w:p w14:paraId="19942FDE" w14:textId="77777777" w:rsidR="00005E2C" w:rsidRPr="00E627B6" w:rsidRDefault="00005E2C" w:rsidP="004F39BA">
      <w:pPr>
        <w:pStyle w:val="Heading1"/>
        <w:framePr w:wrap="around"/>
      </w:pPr>
      <w:bookmarkStart w:id="102" w:name="_Toc167095510"/>
      <w:bookmarkStart w:id="103" w:name="_Toc363548278"/>
      <w:bookmarkStart w:id="104" w:name="_Toc127524430"/>
      <w:r w:rsidRPr="00E627B6">
        <w:t>PLAN ADOPTION &amp; IMPLEMENTATION</w:t>
      </w:r>
      <w:bookmarkEnd w:id="102"/>
      <w:bookmarkEnd w:id="103"/>
      <w:bookmarkEnd w:id="104"/>
    </w:p>
    <w:p w14:paraId="64FD26EC" w14:textId="77777777" w:rsidR="00005E2C" w:rsidRPr="00E627B6" w:rsidRDefault="00005E2C" w:rsidP="00C573CA">
      <w:pPr>
        <w:pStyle w:val="Heading4"/>
      </w:pPr>
      <w:r w:rsidRPr="00E627B6">
        <w:t>Plan Adoption</w:t>
      </w:r>
    </w:p>
    <w:p w14:paraId="5ECB0C51" w14:textId="77777777" w:rsidR="003B4753" w:rsidRPr="00E627B6" w:rsidRDefault="00005E2C" w:rsidP="00656CB3">
      <w:pPr>
        <w:pStyle w:val="BodyText"/>
        <w:spacing w:before="100" w:beforeAutospacing="1" w:after="100" w:afterAutospacing="1"/>
      </w:pPr>
      <w:r w:rsidRPr="00E627B6">
        <w:t xml:space="preserve">Upon </w:t>
      </w:r>
      <w:r w:rsidR="003B4753" w:rsidRPr="00E627B6">
        <w:t xml:space="preserve">finalization, </w:t>
      </w:r>
      <w:r w:rsidRPr="00E627B6">
        <w:t xml:space="preserve">copies of the Draft Local Hazards Mitigation Plan for the </w:t>
      </w:r>
      <w:r w:rsidR="00A65196" w:rsidRPr="00E627B6">
        <w:t>City</w:t>
      </w:r>
      <w:r w:rsidRPr="00E627B6">
        <w:t xml:space="preserve"> of </w:t>
      </w:r>
      <w:r w:rsidR="004920F3" w:rsidRPr="00E627B6">
        <w:t>Springfield</w:t>
      </w:r>
      <w:r w:rsidRPr="00E627B6">
        <w:t xml:space="preserve"> were distributed to the </w:t>
      </w:r>
      <w:r w:rsidR="00A65196" w:rsidRPr="00E627B6">
        <w:t>City</w:t>
      </w:r>
      <w:r w:rsidRPr="00E627B6">
        <w:t xml:space="preserve"> boards for their review and comment.  A public meeting was held by the </w:t>
      </w:r>
      <w:r w:rsidR="004920F3" w:rsidRPr="00E627B6">
        <w:t>Springfield</w:t>
      </w:r>
      <w:r w:rsidRPr="00E627B6">
        <w:t xml:space="preserve"> </w:t>
      </w:r>
      <w:r w:rsidR="004054D9" w:rsidRPr="00E627B6">
        <w:t>Mayor</w:t>
      </w:r>
      <w:r w:rsidRPr="00E627B6">
        <w:t xml:space="preserve"> to present the draft copy of the </w:t>
      </w:r>
      <w:r w:rsidR="004920F3" w:rsidRPr="00E627B6">
        <w:t>Springfield</w:t>
      </w:r>
      <w:r w:rsidRPr="00E627B6">
        <w:t xml:space="preserve"> Local Natural Hazards Mitigation Plan to </w:t>
      </w:r>
      <w:r w:rsidR="00A65196" w:rsidRPr="00E627B6">
        <w:t>City</w:t>
      </w:r>
      <w:r w:rsidRPr="00E627B6">
        <w:t xml:space="preserve"> officials and residents and to request comments from this committee and the general public.  The Natural Hazards Mitigation Plan was</w:t>
      </w:r>
      <w:r w:rsidR="003B4753" w:rsidRPr="00E627B6">
        <w:t xml:space="preserve"> then formally submitted to the Massachusetts Emergency Management Agency (MEMA), and with their approval submitted to the Federal Emergency Management Agency (FEMA).</w:t>
      </w:r>
    </w:p>
    <w:p w14:paraId="2EA45E70" w14:textId="77777777" w:rsidR="003B4753" w:rsidRPr="00E627B6" w:rsidRDefault="003B4753" w:rsidP="00656CB3">
      <w:pPr>
        <w:pStyle w:val="BodyText"/>
        <w:spacing w:before="100" w:beforeAutospacing="1" w:after="100" w:afterAutospacing="1"/>
      </w:pPr>
      <w:r w:rsidRPr="00E627B6">
        <w:t>FEMA issued an official “approval pending adoption,” and the Mayor signed off on the final version of the plan.  The Mayor’s signature constituted formal plan adoption.</w:t>
      </w:r>
    </w:p>
    <w:p w14:paraId="72C7AE73" w14:textId="77777777" w:rsidR="00005E2C" w:rsidRPr="00E627B6" w:rsidRDefault="00005E2C" w:rsidP="00C573CA">
      <w:pPr>
        <w:pStyle w:val="Heading4"/>
      </w:pPr>
      <w:r w:rsidRPr="00E627B6">
        <w:t>Plan Implementation</w:t>
      </w:r>
    </w:p>
    <w:p w14:paraId="717C61B8" w14:textId="33E50575" w:rsidR="00005E2C" w:rsidRPr="00E627B6" w:rsidRDefault="00005E2C" w:rsidP="00656CB3">
      <w:pPr>
        <w:pStyle w:val="BodyText"/>
        <w:spacing w:before="100" w:beforeAutospacing="1" w:after="100" w:afterAutospacing="1"/>
      </w:pPr>
      <w:r w:rsidRPr="00E627B6">
        <w:t xml:space="preserve">The implementation of the </w:t>
      </w:r>
      <w:r w:rsidR="004920F3" w:rsidRPr="00E627B6">
        <w:t>Springfield</w:t>
      </w:r>
      <w:r w:rsidRPr="00E627B6">
        <w:t xml:space="preserve"> Local Natural Hazards Mitigation Plan </w:t>
      </w:r>
      <w:r w:rsidR="00BA0B1C">
        <w:t>began</w:t>
      </w:r>
      <w:r w:rsidRPr="00E627B6">
        <w:t xml:space="preserve"> following its formal adoption by the </w:t>
      </w:r>
      <w:r w:rsidR="004920F3" w:rsidRPr="00E627B6">
        <w:t>Springfield</w:t>
      </w:r>
      <w:r w:rsidRPr="00E627B6">
        <w:t xml:space="preserve"> </w:t>
      </w:r>
      <w:r w:rsidR="004054D9" w:rsidRPr="00E627B6">
        <w:t>Mayor</w:t>
      </w:r>
      <w:r w:rsidRPr="00E627B6">
        <w:t xml:space="preserve"> and approval by MEMA and FEMA. Specific </w:t>
      </w:r>
      <w:r w:rsidR="00A65196" w:rsidRPr="00E627B6">
        <w:t>City</w:t>
      </w:r>
      <w:r w:rsidRPr="00E627B6">
        <w:t xml:space="preserve"> departments and boards </w:t>
      </w:r>
      <w:r w:rsidR="00BA0B1C">
        <w:t>are</w:t>
      </w:r>
      <w:r w:rsidRPr="00E627B6">
        <w:t xml:space="preserve"> responsible for ensuring the development of policies, </w:t>
      </w:r>
      <w:r w:rsidR="00445D44" w:rsidRPr="00E627B6">
        <w:t>ordinance</w:t>
      </w:r>
      <w:r w:rsidRPr="00E627B6">
        <w:t xml:space="preserve"> revisions, and programs. The </w:t>
      </w:r>
      <w:r w:rsidR="004920F3" w:rsidRPr="00E627B6">
        <w:t>Springfield</w:t>
      </w:r>
      <w:r w:rsidRPr="00E627B6">
        <w:t xml:space="preserve"> Natural Hazards Planning Committee oversee</w:t>
      </w:r>
      <w:r w:rsidR="00BA0B1C">
        <w:t>s</w:t>
      </w:r>
      <w:r w:rsidRPr="00E627B6">
        <w:t xml:space="preserve"> the implementation of the pl</w:t>
      </w:r>
      <w:r w:rsidR="00FA086E" w:rsidRPr="00E627B6">
        <w:t xml:space="preserve">an, and </w:t>
      </w:r>
      <w:r w:rsidR="00BA0B1C">
        <w:t>consists</w:t>
      </w:r>
      <w:r w:rsidR="00FA086E" w:rsidRPr="00E627B6">
        <w:t xml:space="preserve"> of representatives from the following </w:t>
      </w:r>
      <w:r w:rsidR="00A65196" w:rsidRPr="00E627B6">
        <w:t>City</w:t>
      </w:r>
      <w:r w:rsidR="00FA086E" w:rsidRPr="00E627B6">
        <w:t xml:space="preserve"> offices:</w:t>
      </w:r>
    </w:p>
    <w:p w14:paraId="4BBDB812" w14:textId="77777777" w:rsidR="00FA086E" w:rsidRPr="00E627B6" w:rsidRDefault="00FA086E" w:rsidP="00656CB3">
      <w:pPr>
        <w:pStyle w:val="BodyText"/>
        <w:spacing w:before="100" w:beforeAutospacing="1" w:after="100" w:afterAutospacing="1"/>
        <w:sectPr w:rsidR="00FA086E" w:rsidRPr="00E627B6" w:rsidSect="00362A84">
          <w:pgSz w:w="12240" w:h="15840"/>
          <w:pgMar w:top="1440" w:right="1440" w:bottom="1440" w:left="1440" w:header="720" w:footer="720" w:gutter="0"/>
          <w:cols w:space="720"/>
          <w:docGrid w:linePitch="360"/>
        </w:sectPr>
      </w:pPr>
    </w:p>
    <w:p w14:paraId="484B577E" w14:textId="77777777" w:rsidR="00FA086E" w:rsidRPr="00E627B6" w:rsidRDefault="00336BCC" w:rsidP="00656CB3">
      <w:pPr>
        <w:pStyle w:val="BodyText"/>
        <w:spacing w:before="100" w:beforeAutospacing="1" w:after="100" w:afterAutospacing="1"/>
      </w:pPr>
      <w:r w:rsidRPr="00E627B6">
        <w:t>Office of Emergency Preparedness</w:t>
      </w:r>
    </w:p>
    <w:p w14:paraId="0D684528" w14:textId="77777777" w:rsidR="00FA086E" w:rsidRPr="00E627B6" w:rsidRDefault="00FA086E" w:rsidP="00656CB3">
      <w:pPr>
        <w:pStyle w:val="BodyText"/>
        <w:spacing w:before="100" w:beforeAutospacing="1" w:after="100" w:afterAutospacing="1"/>
      </w:pPr>
      <w:r w:rsidRPr="00E627B6">
        <w:t>Police Department</w:t>
      </w:r>
    </w:p>
    <w:p w14:paraId="7431D4D6" w14:textId="77777777" w:rsidR="00FA086E" w:rsidRPr="00E627B6" w:rsidRDefault="00FA086E" w:rsidP="00656CB3">
      <w:pPr>
        <w:pStyle w:val="BodyText"/>
        <w:spacing w:before="100" w:beforeAutospacing="1" w:after="100" w:afterAutospacing="1"/>
      </w:pPr>
      <w:r w:rsidRPr="00E627B6">
        <w:t>Fire Department</w:t>
      </w:r>
    </w:p>
    <w:p w14:paraId="36BF169F" w14:textId="77777777" w:rsidR="00FA086E" w:rsidRPr="00E627B6" w:rsidRDefault="00FA086E" w:rsidP="00656CB3">
      <w:pPr>
        <w:pStyle w:val="BodyText"/>
        <w:spacing w:before="100" w:beforeAutospacing="1" w:after="100" w:afterAutospacing="1"/>
      </w:pPr>
      <w:r w:rsidRPr="00E627B6">
        <w:t>Planning &amp; Economic Development</w:t>
      </w:r>
    </w:p>
    <w:p w14:paraId="5BD3956C" w14:textId="77777777" w:rsidR="00FA086E" w:rsidRPr="00E627B6" w:rsidRDefault="001F227E" w:rsidP="00656CB3">
      <w:pPr>
        <w:pStyle w:val="BodyText"/>
        <w:spacing w:before="100" w:beforeAutospacing="1" w:after="100" w:afterAutospacing="1"/>
      </w:pPr>
      <w:r w:rsidRPr="00E627B6">
        <w:t>Parks &amp; Facilities</w:t>
      </w:r>
    </w:p>
    <w:p w14:paraId="5F182AE5" w14:textId="77777777" w:rsidR="00FA086E" w:rsidRPr="00E627B6" w:rsidRDefault="00FA086E" w:rsidP="00656CB3">
      <w:pPr>
        <w:pStyle w:val="BodyText"/>
        <w:spacing w:before="100" w:beforeAutospacing="1" w:after="100" w:afterAutospacing="1"/>
      </w:pPr>
      <w:r w:rsidRPr="00E627B6">
        <w:t>Department of Public Works</w:t>
      </w:r>
    </w:p>
    <w:p w14:paraId="3D328B27" w14:textId="77777777" w:rsidR="00FA086E" w:rsidRPr="00E627B6" w:rsidRDefault="00165B91" w:rsidP="00656CB3">
      <w:pPr>
        <w:pStyle w:val="BodyText"/>
        <w:spacing w:before="100" w:beforeAutospacing="1" w:after="100" w:afterAutospacing="1"/>
      </w:pPr>
      <w:r w:rsidRPr="00E627B6">
        <w:t>Mayor’s Office</w:t>
      </w:r>
      <w:r w:rsidR="001F227E" w:rsidRPr="00E627B6">
        <w:t xml:space="preserve"> </w:t>
      </w:r>
    </w:p>
    <w:p w14:paraId="57112997" w14:textId="77777777" w:rsidR="00FA086E" w:rsidRPr="00E627B6" w:rsidRDefault="00FA086E" w:rsidP="00656CB3">
      <w:pPr>
        <w:pStyle w:val="BodyText"/>
        <w:spacing w:before="100" w:beforeAutospacing="1" w:after="100" w:afterAutospacing="1"/>
      </w:pPr>
      <w:r w:rsidRPr="00E627B6">
        <w:t>Health &amp; Human Services</w:t>
      </w:r>
    </w:p>
    <w:p w14:paraId="48755834" w14:textId="77777777" w:rsidR="00FA086E" w:rsidRPr="00E627B6" w:rsidRDefault="001F227E" w:rsidP="00656CB3">
      <w:pPr>
        <w:pStyle w:val="BodyText"/>
        <w:spacing w:before="100" w:beforeAutospacing="1" w:after="100" w:afterAutospacing="1"/>
      </w:pPr>
      <w:r w:rsidRPr="00E627B6">
        <w:t>Office of Management &amp; Budget</w:t>
      </w:r>
    </w:p>
    <w:p w14:paraId="58C58E44" w14:textId="77777777" w:rsidR="00FA086E" w:rsidRPr="00E627B6" w:rsidRDefault="00FA086E" w:rsidP="00656CB3">
      <w:pPr>
        <w:pStyle w:val="BodyText"/>
        <w:spacing w:before="100" w:beforeAutospacing="1" w:after="100" w:afterAutospacing="1"/>
      </w:pPr>
      <w:r w:rsidRPr="00E627B6">
        <w:t>Law Department</w:t>
      </w:r>
    </w:p>
    <w:p w14:paraId="2DEFBC91" w14:textId="740F318B" w:rsidR="0046738B" w:rsidRPr="00E627B6" w:rsidRDefault="0046738B" w:rsidP="00656CB3">
      <w:pPr>
        <w:pStyle w:val="BodyText"/>
        <w:spacing w:before="100" w:beforeAutospacing="1" w:after="100" w:afterAutospacing="1"/>
        <w:sectPr w:rsidR="0046738B" w:rsidRPr="00E627B6" w:rsidSect="00FA086E">
          <w:type w:val="continuous"/>
          <w:pgSz w:w="12240" w:h="15840"/>
          <w:pgMar w:top="1440" w:right="1440" w:bottom="1440" w:left="1440" w:header="720" w:footer="720" w:gutter="0"/>
          <w:cols w:num="2" w:space="720"/>
          <w:docGrid w:linePitch="360"/>
        </w:sectPr>
      </w:pPr>
    </w:p>
    <w:p w14:paraId="361B4248" w14:textId="3C9D2CBD" w:rsidR="004C6698" w:rsidRPr="004C6698" w:rsidRDefault="0046738B" w:rsidP="004C6698">
      <w:pPr>
        <w:pStyle w:val="Heading4"/>
        <w:rPr>
          <w:rFonts w:ascii="Times New Roman" w:hAnsi="Times New Roman"/>
          <w:u w:val="none"/>
        </w:rPr>
      </w:pPr>
      <w:bookmarkStart w:id="105" w:name="_Hlk113443795"/>
      <w:r w:rsidRPr="004C6698">
        <w:rPr>
          <w:rFonts w:ascii="Times New Roman" w:hAnsi="Times New Roman"/>
          <w:u w:val="none"/>
        </w:rPr>
        <w:t xml:space="preserve">The representatives </w:t>
      </w:r>
      <w:r w:rsidR="0070591D" w:rsidRPr="004C6698">
        <w:rPr>
          <w:rFonts w:ascii="Times New Roman" w:hAnsi="Times New Roman"/>
          <w:u w:val="none"/>
        </w:rPr>
        <w:t>collaborate</w:t>
      </w:r>
      <w:r w:rsidR="00E27EBF">
        <w:rPr>
          <w:rFonts w:ascii="Times New Roman" w:hAnsi="Times New Roman"/>
          <w:u w:val="none"/>
        </w:rPr>
        <w:t>d</w:t>
      </w:r>
      <w:r w:rsidR="0070591D" w:rsidRPr="004C6698">
        <w:rPr>
          <w:rFonts w:ascii="Times New Roman" w:hAnsi="Times New Roman"/>
          <w:u w:val="none"/>
        </w:rPr>
        <w:t xml:space="preserve"> with City offices to incorporate</w:t>
      </w:r>
      <w:r w:rsidRPr="004C6698">
        <w:rPr>
          <w:rFonts w:ascii="Times New Roman" w:hAnsi="Times New Roman"/>
          <w:u w:val="none"/>
        </w:rPr>
        <w:t xml:space="preserve"> the </w:t>
      </w:r>
      <w:r w:rsidR="00E27EBF">
        <w:rPr>
          <w:rFonts w:ascii="Times New Roman" w:hAnsi="Times New Roman"/>
          <w:u w:val="none"/>
        </w:rPr>
        <w:t xml:space="preserve">2016 </w:t>
      </w:r>
      <w:r w:rsidRPr="004C6698">
        <w:rPr>
          <w:rFonts w:ascii="Times New Roman" w:hAnsi="Times New Roman"/>
          <w:u w:val="none"/>
        </w:rPr>
        <w:t xml:space="preserve">Hazard Mitigation Plan into other planning mechanisms, such as the </w:t>
      </w:r>
      <w:r w:rsidR="00E27EBF">
        <w:rPr>
          <w:rFonts w:ascii="Times New Roman" w:hAnsi="Times New Roman"/>
          <w:u w:val="none"/>
        </w:rPr>
        <w:t xml:space="preserve">FY17-22 </w:t>
      </w:r>
      <w:r w:rsidRPr="004C6698">
        <w:rPr>
          <w:rFonts w:ascii="Times New Roman" w:hAnsi="Times New Roman"/>
          <w:u w:val="none"/>
        </w:rPr>
        <w:t>Capital Improvement Plan</w:t>
      </w:r>
      <w:r w:rsidR="00E27EBF">
        <w:rPr>
          <w:rFonts w:ascii="Times New Roman" w:hAnsi="Times New Roman"/>
          <w:u w:val="none"/>
        </w:rPr>
        <w:t>s</w:t>
      </w:r>
      <w:r w:rsidRPr="004C6698">
        <w:rPr>
          <w:rFonts w:ascii="Times New Roman" w:hAnsi="Times New Roman"/>
          <w:u w:val="none"/>
        </w:rPr>
        <w:t xml:space="preserve">, </w:t>
      </w:r>
      <w:r w:rsidR="00E27EBF">
        <w:rPr>
          <w:rFonts w:ascii="Times New Roman" w:hAnsi="Times New Roman"/>
          <w:u w:val="none"/>
        </w:rPr>
        <w:t xml:space="preserve">FY21 </w:t>
      </w:r>
      <w:r w:rsidRPr="004C6698">
        <w:rPr>
          <w:rFonts w:ascii="Times New Roman" w:hAnsi="Times New Roman"/>
          <w:u w:val="none"/>
        </w:rPr>
        <w:t xml:space="preserve">Master Development Plan, </w:t>
      </w:r>
      <w:r w:rsidR="00E27EBF">
        <w:rPr>
          <w:rFonts w:ascii="Times New Roman" w:hAnsi="Times New Roman"/>
          <w:u w:val="none"/>
        </w:rPr>
        <w:t xml:space="preserve">and FY21 </w:t>
      </w:r>
      <w:r w:rsidR="0070591D" w:rsidRPr="004C6698">
        <w:rPr>
          <w:rFonts w:ascii="Times New Roman" w:hAnsi="Times New Roman"/>
          <w:u w:val="none"/>
        </w:rPr>
        <w:t>Northeast Downtown Master Plan</w:t>
      </w:r>
      <w:r w:rsidR="00E27EBF">
        <w:rPr>
          <w:rFonts w:ascii="Times New Roman" w:hAnsi="Times New Roman"/>
          <w:u w:val="none"/>
        </w:rPr>
        <w:t xml:space="preserve">. Moving forward, the 2022 Hazard Mitigation Plan will be incorporated into updated versions of the plans above, as well as </w:t>
      </w:r>
      <w:r w:rsidR="0070591D" w:rsidRPr="004C6698">
        <w:rPr>
          <w:rFonts w:ascii="Times New Roman" w:hAnsi="Times New Roman"/>
          <w:u w:val="none"/>
        </w:rPr>
        <w:t xml:space="preserve">the </w:t>
      </w:r>
      <w:r w:rsidR="00E27EBF">
        <w:rPr>
          <w:rFonts w:ascii="Times New Roman" w:hAnsi="Times New Roman"/>
          <w:u w:val="none"/>
        </w:rPr>
        <w:t xml:space="preserve">upcoming updated </w:t>
      </w:r>
      <w:r w:rsidR="0070591D" w:rsidRPr="004C6698">
        <w:rPr>
          <w:rFonts w:ascii="Times New Roman" w:hAnsi="Times New Roman"/>
          <w:u w:val="none"/>
        </w:rPr>
        <w:t xml:space="preserve">Open Space &amp; Recreation Plan. </w:t>
      </w:r>
      <w:r w:rsidR="004C6698">
        <w:rPr>
          <w:rFonts w:ascii="Times New Roman" w:hAnsi="Times New Roman"/>
          <w:u w:val="none"/>
        </w:rPr>
        <w:br/>
      </w:r>
    </w:p>
    <w:bookmarkEnd w:id="105"/>
    <w:p w14:paraId="6121D5CC" w14:textId="5EB9E7BD" w:rsidR="00005E2C" w:rsidRPr="00E627B6" w:rsidRDefault="00005E2C" w:rsidP="00C573CA">
      <w:pPr>
        <w:pStyle w:val="Heading4"/>
      </w:pPr>
      <w:r w:rsidRPr="00E627B6">
        <w:t>Plan Monitoring and Evaluation</w:t>
      </w:r>
    </w:p>
    <w:p w14:paraId="6A13EC1E" w14:textId="77777777" w:rsidR="00005E2C" w:rsidRPr="00E627B6" w:rsidRDefault="00005E2C" w:rsidP="00656CB3">
      <w:pPr>
        <w:pStyle w:val="BodyText"/>
        <w:spacing w:before="100" w:beforeAutospacing="1" w:after="100" w:afterAutospacing="1"/>
      </w:pPr>
      <w:r w:rsidRPr="00E627B6">
        <w:t xml:space="preserve">The measure of success of the </w:t>
      </w:r>
      <w:r w:rsidR="004920F3" w:rsidRPr="00E627B6">
        <w:t>Springfield</w:t>
      </w:r>
      <w:r w:rsidRPr="00E627B6">
        <w:t xml:space="preserve"> Local Natural Hazards Mitigation Plan will be the number of identified mitigation strategies implemented. In order for the </w:t>
      </w:r>
      <w:r w:rsidR="00A65196" w:rsidRPr="00E627B6">
        <w:t>City</w:t>
      </w:r>
      <w:r w:rsidRPr="00E627B6">
        <w:t xml:space="preserve"> to become more disaster resilient and better equipped to respond to natural disasters, there must be a coordinated effort between elected officials, appointed bodies, </w:t>
      </w:r>
      <w:r w:rsidR="00A65196" w:rsidRPr="00E627B6">
        <w:t>City</w:t>
      </w:r>
      <w:r w:rsidRPr="00E627B6">
        <w:t xml:space="preserve"> employees, regional and state agencies involved in disaster mitigation, and the general public.  </w:t>
      </w:r>
    </w:p>
    <w:p w14:paraId="19562227" w14:textId="77777777" w:rsidR="008318F4" w:rsidRPr="00E627B6" w:rsidRDefault="001F227E" w:rsidP="00656CB3">
      <w:pPr>
        <w:pStyle w:val="BodyText"/>
        <w:spacing w:before="100" w:beforeAutospacing="1" w:after="100" w:afterAutospacing="1"/>
      </w:pPr>
      <w:r w:rsidRPr="00E627B6">
        <w:t xml:space="preserve">To monitor this plan there will be a </w:t>
      </w:r>
      <w:r w:rsidR="00005E2C" w:rsidRPr="00E627B6">
        <w:t xml:space="preserve">Natural Hazards Planning Committee </w:t>
      </w:r>
      <w:r w:rsidRPr="00E627B6">
        <w:t xml:space="preserve">that </w:t>
      </w:r>
      <w:r w:rsidR="00005E2C" w:rsidRPr="00E627B6">
        <w:t>will meet on an annual basis</w:t>
      </w:r>
      <w:r w:rsidRPr="00E627B6">
        <w:t>—</w:t>
      </w:r>
      <w:r w:rsidR="00005E2C" w:rsidRPr="00E627B6">
        <w:t>or</w:t>
      </w:r>
      <w:r w:rsidRPr="00E627B6">
        <w:t xml:space="preserve"> </w:t>
      </w:r>
      <w:r w:rsidR="00005E2C" w:rsidRPr="00E627B6">
        <w:t>as needed (i.e., following a natural disaster)</w:t>
      </w:r>
      <w:r w:rsidRPr="00E627B6">
        <w:t>—</w:t>
      </w:r>
      <w:r w:rsidR="00005E2C" w:rsidRPr="00E627B6">
        <w:t>to</w:t>
      </w:r>
      <w:r w:rsidRPr="00E627B6">
        <w:t xml:space="preserve"> </w:t>
      </w:r>
      <w:r w:rsidR="00005E2C" w:rsidRPr="00E627B6">
        <w:t xml:space="preserve">monitor the progress of implementation, evaluate the success or failure of implemented recommendations, and brainstorm strategies to remove obstacles to implementation. </w:t>
      </w:r>
      <w:r w:rsidR="002D4561" w:rsidRPr="00E627B6">
        <w:t xml:space="preserve">Responsible parties </w:t>
      </w:r>
      <w:r w:rsidRPr="00E627B6">
        <w:t xml:space="preserve">will </w:t>
      </w:r>
      <w:r w:rsidR="008318F4" w:rsidRPr="00E627B6">
        <w:t xml:space="preserve">have a representative on the </w:t>
      </w:r>
      <w:r w:rsidR="0036398C" w:rsidRPr="00E627B6">
        <w:t>Springfield</w:t>
      </w:r>
      <w:r w:rsidR="008318F4" w:rsidRPr="00E627B6">
        <w:t xml:space="preserve"> Natural Hazards Planning Committee, </w:t>
      </w:r>
      <w:r w:rsidRPr="00E627B6">
        <w:t xml:space="preserve">and </w:t>
      </w:r>
      <w:r w:rsidR="008318F4" w:rsidRPr="00E627B6">
        <w:t>will be responsible for seeing that the actions are implemented and progress</w:t>
      </w:r>
      <w:r w:rsidR="00206A3A" w:rsidRPr="00E627B6">
        <w:t xml:space="preserve"> reported on</w:t>
      </w:r>
      <w:r w:rsidR="008318F4" w:rsidRPr="00E627B6">
        <w:t xml:space="preserve"> at the annual plan review meetings. </w:t>
      </w:r>
    </w:p>
    <w:p w14:paraId="1868F12F" w14:textId="77777777" w:rsidR="001F227E" w:rsidRPr="00E627B6" w:rsidRDefault="001F227E" w:rsidP="00656CB3">
      <w:pPr>
        <w:pStyle w:val="Heading5"/>
        <w:spacing w:before="100" w:beforeAutospacing="1" w:after="100" w:afterAutospacing="1"/>
      </w:pPr>
      <w:r w:rsidRPr="00E627B6">
        <w:t>Continued Public Involvement</w:t>
      </w:r>
    </w:p>
    <w:p w14:paraId="0CF968B3" w14:textId="77777777" w:rsidR="001F227E" w:rsidRPr="00E627B6" w:rsidRDefault="008318F4" w:rsidP="00656CB3">
      <w:pPr>
        <w:pStyle w:val="BodyText"/>
        <w:spacing w:before="100" w:beforeAutospacing="1" w:after="100" w:afterAutospacing="1"/>
      </w:pPr>
      <w:r w:rsidRPr="00E627B6">
        <w:t xml:space="preserve">Outreach to the public, surrounding communities, agencies, businesses, academia, non-profits, or other interested parties outside of the </w:t>
      </w:r>
      <w:r w:rsidR="00A65196" w:rsidRPr="00E627B6">
        <w:t>City</w:t>
      </w:r>
      <w:r w:rsidR="0036398C" w:rsidRPr="00E627B6">
        <w:t xml:space="preserve"> of Springfield</w:t>
      </w:r>
      <w:r w:rsidRPr="00E627B6">
        <w:t xml:space="preserve"> will be done in advance of each annual meeting in order to solicit their participation in assessment of the plan.</w:t>
      </w:r>
      <w:r w:rsidR="00005E2C" w:rsidRPr="00E627B6">
        <w:t xml:space="preserve"> </w:t>
      </w:r>
      <w:r w:rsidR="001F227E" w:rsidRPr="00E627B6">
        <w:t>Community members will be invited to attend the City’s Open-Space committee meeting though regular meeting postings, and will be encouraged to submit feedback and comments regarding the plan and proposed mitigation measures. Open-Space Committee meetings are held in accordance with the open meeting laws of the Commonwealth and the City.</w:t>
      </w:r>
    </w:p>
    <w:p w14:paraId="57325F96" w14:textId="18E48940" w:rsidR="00005E2C" w:rsidRPr="00E627B6" w:rsidRDefault="00005E2C" w:rsidP="00656CB3">
      <w:pPr>
        <w:pStyle w:val="BodyText"/>
        <w:spacing w:before="100" w:beforeAutospacing="1" w:after="100" w:afterAutospacing="1"/>
      </w:pPr>
      <w:r w:rsidRPr="00E627B6">
        <w:t xml:space="preserve">Following these discussions, it is anticipated that the committee may decide to reassign the roles and responsibilities for implementing mitigation strategies to different </w:t>
      </w:r>
      <w:r w:rsidR="00A65196" w:rsidRPr="00E627B6">
        <w:t>City</w:t>
      </w:r>
      <w:r w:rsidRPr="00E627B6">
        <w:t xml:space="preserve"> departments and/or revise the goals and objectives contained in the plan.  At a minimum, the committee will review and update the plan every five years.  The meetings of the committee will be organized and facilitated by the Emergency Management Director or the </w:t>
      </w:r>
      <w:r w:rsidR="00A72813" w:rsidRPr="00E627B6">
        <w:t xml:space="preserve">Mayor of </w:t>
      </w:r>
      <w:r w:rsidR="004920F3" w:rsidRPr="00E627B6">
        <w:t>Springfield</w:t>
      </w:r>
      <w:r w:rsidRPr="00E627B6">
        <w:t>.</w:t>
      </w:r>
    </w:p>
    <w:p w14:paraId="4289DF0D" w14:textId="77777777" w:rsidR="001F227E" w:rsidRPr="00E627B6" w:rsidRDefault="001F227E" w:rsidP="00656CB3">
      <w:pPr>
        <w:pStyle w:val="Heading5"/>
        <w:spacing w:before="100" w:beforeAutospacing="1" w:after="100" w:afterAutospacing="1"/>
      </w:pPr>
      <w:r w:rsidRPr="00E627B6">
        <w:t>Evaluation</w:t>
      </w:r>
    </w:p>
    <w:p w14:paraId="3E3EBC3B" w14:textId="4F138B1D" w:rsidR="001F227E" w:rsidRPr="00E627B6" w:rsidRDefault="001F227E" w:rsidP="00656CB3">
      <w:pPr>
        <w:pStyle w:val="BodyText"/>
        <w:spacing w:before="100" w:beforeAutospacing="1" w:after="100" w:afterAutospacing="1"/>
      </w:pPr>
      <w:r w:rsidRPr="00E627B6">
        <w:t xml:space="preserve">Evaluation of the hazard mitigation plan in its entirety will be done on a 5-year basis in accordance to the Disaster Mitigation </w:t>
      </w:r>
      <w:r w:rsidR="004118CF">
        <w:t>A</w:t>
      </w:r>
      <w:r w:rsidR="004118CF" w:rsidRPr="00E627B6">
        <w:t xml:space="preserve">ct </w:t>
      </w:r>
      <w:r w:rsidRPr="00E627B6">
        <w:t>of 2000 or after any significant natural hazard disaster.  Any new problems that arise will be reviewed by the hazard mitigation team and incorporated in to the hazard mitigation plan.  The plan will be updated with possible new mitigation measures and plans of action as determined from the evaluation. This allow</w:t>
      </w:r>
      <w:r w:rsidR="00206A3A" w:rsidRPr="00E627B6">
        <w:t xml:space="preserve">s for updates to be made as the City </w:t>
      </w:r>
      <w:r w:rsidRPr="00E627B6">
        <w:t xml:space="preserve">grows and changes.  </w:t>
      </w:r>
    </w:p>
    <w:p w14:paraId="07C7FA5B" w14:textId="77777777" w:rsidR="00206A3A" w:rsidRPr="00E627B6" w:rsidRDefault="001F227E" w:rsidP="00656CB3">
      <w:pPr>
        <w:pStyle w:val="BodyText"/>
        <w:spacing w:before="100" w:beforeAutospacing="1" w:after="100" w:afterAutospacing="1"/>
      </w:pPr>
      <w:r w:rsidRPr="00E627B6">
        <w:t xml:space="preserve">Through the use of a </w:t>
      </w:r>
      <w:r w:rsidR="00206A3A" w:rsidRPr="00E627B6">
        <w:t>reassessment</w:t>
      </w:r>
      <w:r w:rsidRPr="00E627B6">
        <w:t>, evaluation of the plan will include a review of the goals and actions and whether each still address</w:t>
      </w:r>
      <w:r w:rsidR="00206A3A" w:rsidRPr="00E627B6">
        <w:t>es</w:t>
      </w:r>
      <w:r w:rsidRPr="00E627B6">
        <w:t xml:space="preserve"> current and expected conditions </w:t>
      </w:r>
      <w:r w:rsidR="00206A3A" w:rsidRPr="00E627B6">
        <w:t>to</w:t>
      </w:r>
      <w:r w:rsidRPr="00E627B6">
        <w:t xml:space="preserve"> determine if these measures have impacted the overall hazard and/or reduced vulnerability. </w:t>
      </w:r>
      <w:r w:rsidR="00206A3A" w:rsidRPr="00E627B6">
        <w:t xml:space="preserve"> The frequency of, and </w:t>
      </w:r>
      <w:r w:rsidRPr="00E627B6">
        <w:t>magnitude of the identif</w:t>
      </w:r>
      <w:r w:rsidR="00206A3A" w:rsidRPr="00E627B6">
        <w:t xml:space="preserve">ied hazards will be reviewed. </w:t>
      </w:r>
    </w:p>
    <w:p w14:paraId="1DDC1D26" w14:textId="77777777" w:rsidR="001F227E" w:rsidRPr="00E627B6" w:rsidRDefault="00206A3A" w:rsidP="00656CB3">
      <w:pPr>
        <w:pStyle w:val="BodyText"/>
        <w:spacing w:before="100" w:beforeAutospacing="1" w:after="100" w:afterAutospacing="1"/>
      </w:pPr>
      <w:r w:rsidRPr="00E627B6">
        <w:t>L</w:t>
      </w:r>
      <w:r w:rsidR="001F227E" w:rsidRPr="00E627B6">
        <w:t>ocal fiscal issues, administrative challenges</w:t>
      </w:r>
      <w:r w:rsidRPr="00E627B6">
        <w:t>,</w:t>
      </w:r>
      <w:r w:rsidR="001F227E" w:rsidRPr="00E627B6">
        <w:t xml:space="preserve"> or major regulation changes will also be discussed during this evaluation</w:t>
      </w:r>
      <w:r w:rsidRPr="00E627B6">
        <w:t xml:space="preserve"> process, as well as </w:t>
      </w:r>
      <w:r w:rsidR="001F227E" w:rsidRPr="00E627B6">
        <w:t xml:space="preserve">local development and land use changes. </w:t>
      </w:r>
    </w:p>
    <w:p w14:paraId="2056F51A" w14:textId="77777777" w:rsidR="001F227E" w:rsidRPr="00E627B6" w:rsidRDefault="001F227E" w:rsidP="00656CB3">
      <w:pPr>
        <w:pStyle w:val="Heading5"/>
        <w:spacing w:before="100" w:beforeAutospacing="1" w:after="100" w:afterAutospacing="1"/>
      </w:pPr>
      <w:r w:rsidRPr="00E627B6">
        <w:t>Update</w:t>
      </w:r>
    </w:p>
    <w:p w14:paraId="4305A60F" w14:textId="329EEF9F" w:rsidR="001F227E" w:rsidRPr="00E627B6" w:rsidRDefault="001F227E" w:rsidP="00656CB3">
      <w:pPr>
        <w:pStyle w:val="BodyText"/>
        <w:spacing w:before="100" w:beforeAutospacing="1" w:after="100" w:afterAutospacing="1"/>
      </w:pPr>
      <w:r w:rsidRPr="00E627B6">
        <w:t xml:space="preserve">The </w:t>
      </w:r>
      <w:r w:rsidR="00336BCC" w:rsidRPr="00E627B6">
        <w:t>Office of Emergency Preparedness</w:t>
      </w:r>
      <w:r w:rsidRPr="00E627B6">
        <w:t xml:space="preserve"> will oversee the </w:t>
      </w:r>
      <w:r w:rsidR="00243335" w:rsidRPr="00E627B6">
        <w:t xml:space="preserve">Natural Hazards Planning </w:t>
      </w:r>
      <w:r w:rsidR="004118CF" w:rsidRPr="00E627B6">
        <w:t>Committee’s involvement</w:t>
      </w:r>
      <w:r w:rsidRPr="00E627B6">
        <w:t xml:space="preserve"> in the review and updating process. As noted in the Monitoring and Evaluation Sections, at least once a year the </w:t>
      </w:r>
      <w:r w:rsidR="00243335" w:rsidRPr="00E627B6">
        <w:t>committee</w:t>
      </w:r>
      <w:r w:rsidRPr="00E627B6">
        <w:t xml:space="preserve"> will convene to review the new information and make recommendations for ongoing changes or updates.</w:t>
      </w:r>
    </w:p>
    <w:p w14:paraId="4AC06F75" w14:textId="77777777" w:rsidR="00C40589" w:rsidRPr="00E627B6" w:rsidRDefault="001F227E" w:rsidP="00656CB3">
      <w:pPr>
        <w:pStyle w:val="BodyText"/>
        <w:spacing w:before="100" w:beforeAutospacing="1" w:after="100" w:afterAutospacing="1"/>
      </w:pPr>
      <w:r w:rsidRPr="00E627B6">
        <w:t xml:space="preserve">The official update process will commence approximately 18 months prior to this plan’s expiration date.  The </w:t>
      </w:r>
      <w:r w:rsidR="00243335" w:rsidRPr="00E627B6">
        <w:t>committee</w:t>
      </w:r>
      <w:r w:rsidRPr="00E627B6">
        <w:t xml:space="preserve"> will be responsible for conducting this review and update.  The update will be in conformance with federal requirements and will evaluate effectiveness of whether previously approved plan’s method and schedule for monitoring, evaluating, and updating the plan worked, and what elements or processes, if any, need to be changed or modified to provide a more successful outcome in future plans.</w:t>
      </w:r>
    </w:p>
    <w:p w14:paraId="5380A575" w14:textId="77777777" w:rsidR="00005E2C" w:rsidRPr="00E627B6" w:rsidRDefault="00005E2C" w:rsidP="00656CB3">
      <w:pPr>
        <w:pStyle w:val="BodyText"/>
        <w:spacing w:before="100" w:beforeAutospacing="1" w:after="100" w:afterAutospacing="1"/>
        <w:jc w:val="center"/>
        <w:rPr>
          <w:b/>
        </w:rPr>
      </w:pPr>
      <w:r w:rsidRPr="00E627B6">
        <w:br w:type="page"/>
      </w:r>
      <w:r w:rsidRPr="00E627B6">
        <w:rPr>
          <w:b/>
        </w:rPr>
        <w:t>CERTIFICATE OF ADOPTION</w:t>
      </w:r>
    </w:p>
    <w:p w14:paraId="09585E10" w14:textId="77777777" w:rsidR="001A2460" w:rsidRPr="00E627B6" w:rsidRDefault="00A65196" w:rsidP="00656CB3">
      <w:pPr>
        <w:pStyle w:val="BodyText"/>
        <w:spacing w:before="100" w:beforeAutospacing="1" w:after="100" w:afterAutospacing="1"/>
        <w:jc w:val="center"/>
        <w:rPr>
          <w:b/>
        </w:rPr>
      </w:pPr>
      <w:r w:rsidRPr="00E627B6">
        <w:rPr>
          <w:b/>
        </w:rPr>
        <w:t>CITY</w:t>
      </w:r>
      <w:r w:rsidR="00005E2C" w:rsidRPr="00E627B6">
        <w:rPr>
          <w:b/>
        </w:rPr>
        <w:t xml:space="preserve"> OF </w:t>
      </w:r>
      <w:r w:rsidR="004920F3" w:rsidRPr="00E627B6">
        <w:rPr>
          <w:b/>
        </w:rPr>
        <w:t>SPRINGFIELD</w:t>
      </w:r>
      <w:r w:rsidR="00005E2C" w:rsidRPr="00E627B6">
        <w:rPr>
          <w:b/>
        </w:rPr>
        <w:t>, MASSACHUSETTS</w:t>
      </w:r>
      <w:r w:rsidR="001A2460" w:rsidRPr="00E627B6">
        <w:rPr>
          <w:b/>
        </w:rPr>
        <w:t xml:space="preserve"> </w:t>
      </w:r>
    </w:p>
    <w:p w14:paraId="1E1D3626" w14:textId="77777777" w:rsidR="00116AAF" w:rsidRPr="00E627B6" w:rsidRDefault="00D4491B" w:rsidP="00656CB3">
      <w:pPr>
        <w:pStyle w:val="BodyText"/>
        <w:spacing w:before="100" w:beforeAutospacing="1" w:after="100" w:afterAutospacing="1"/>
        <w:jc w:val="center"/>
        <w:rPr>
          <w:b/>
        </w:rPr>
      </w:pPr>
      <w:r w:rsidRPr="00E627B6">
        <w:rPr>
          <w:b/>
        </w:rPr>
        <w:t>CITY COUNCIL</w:t>
      </w:r>
    </w:p>
    <w:p w14:paraId="61B31B55" w14:textId="77777777" w:rsidR="001A2460" w:rsidRPr="00E627B6" w:rsidRDefault="00005E2C" w:rsidP="00656CB3">
      <w:pPr>
        <w:pStyle w:val="BodyText"/>
        <w:spacing w:before="100" w:beforeAutospacing="1" w:after="100" w:afterAutospacing="1"/>
        <w:jc w:val="center"/>
        <w:rPr>
          <w:b/>
        </w:rPr>
      </w:pPr>
      <w:r w:rsidRPr="00E627B6">
        <w:rPr>
          <w:b/>
        </w:rPr>
        <w:t xml:space="preserve">A </w:t>
      </w:r>
      <w:r w:rsidR="00220D28" w:rsidRPr="00E627B6">
        <w:rPr>
          <w:b/>
        </w:rPr>
        <w:t>ORDER</w:t>
      </w:r>
      <w:r w:rsidRPr="00E627B6">
        <w:rPr>
          <w:b/>
        </w:rPr>
        <w:t xml:space="preserve"> ADOPTING </w:t>
      </w:r>
      <w:r w:rsidR="001A2460" w:rsidRPr="00E627B6">
        <w:rPr>
          <w:b/>
        </w:rPr>
        <w:t>THE CITY OF SPRINGFIELD</w:t>
      </w:r>
    </w:p>
    <w:p w14:paraId="2F2C6951" w14:textId="77777777" w:rsidR="00487BF0" w:rsidRPr="00E627B6" w:rsidRDefault="001A2460" w:rsidP="00656CB3">
      <w:pPr>
        <w:pStyle w:val="BodyText"/>
        <w:spacing w:before="100" w:beforeAutospacing="1" w:after="100" w:afterAutospacing="1"/>
        <w:jc w:val="center"/>
        <w:rPr>
          <w:b/>
        </w:rPr>
      </w:pPr>
      <w:r w:rsidRPr="00E627B6">
        <w:rPr>
          <w:b/>
        </w:rPr>
        <w:t>LOCAL NATURAL HAZARDS MITIGATION PLAN</w:t>
      </w:r>
    </w:p>
    <w:p w14:paraId="55D10F4F" w14:textId="77777777" w:rsidR="00487BF0" w:rsidRPr="00E627B6" w:rsidRDefault="00487BF0" w:rsidP="000E3757">
      <w:pPr>
        <w:pStyle w:val="BodyText"/>
        <w:spacing w:before="100" w:beforeAutospacing="1" w:after="100" w:afterAutospacing="1"/>
        <w:rPr>
          <w:b/>
        </w:rPr>
      </w:pPr>
    </w:p>
    <w:p w14:paraId="35F6AC91" w14:textId="47D1A19A" w:rsidR="000E3757" w:rsidRDefault="000E3757" w:rsidP="00656CB3">
      <w:pPr>
        <w:pStyle w:val="BodyText"/>
        <w:spacing w:before="100" w:beforeAutospacing="1" w:after="100" w:afterAutospacing="1"/>
      </w:pPr>
      <w:r>
        <w:t>WHEREAS, the City of Springfield recognizes the threat that natural hazards pose to people and property within the local community; and</w:t>
      </w:r>
    </w:p>
    <w:p w14:paraId="50451D18" w14:textId="0A3DCC78" w:rsidR="00005E2C" w:rsidRPr="00E627B6" w:rsidRDefault="00005E2C" w:rsidP="00656CB3">
      <w:pPr>
        <w:pStyle w:val="BodyText"/>
        <w:spacing w:before="100" w:beforeAutospacing="1" w:after="100" w:afterAutospacing="1"/>
      </w:pPr>
      <w:r w:rsidRPr="00E627B6">
        <w:t xml:space="preserve">WHEREAS, the </w:t>
      </w:r>
      <w:r w:rsidR="00A65196" w:rsidRPr="00E627B6">
        <w:t>City</w:t>
      </w:r>
      <w:r w:rsidRPr="00E627B6">
        <w:t xml:space="preserve"> of </w:t>
      </w:r>
      <w:r w:rsidR="004920F3" w:rsidRPr="00E627B6">
        <w:t>Springfield</w:t>
      </w:r>
      <w:r w:rsidRPr="00E627B6">
        <w:t xml:space="preserve"> established a Committee to prepare the </w:t>
      </w:r>
      <w:r w:rsidR="009A51E8" w:rsidRPr="00E627B6">
        <w:t>Local Natural Hazards Mitigation Plan</w:t>
      </w:r>
      <w:r w:rsidR="000E3757">
        <w:t xml:space="preserve"> in accordance with the Disaster Mitigation Act of 2000</w:t>
      </w:r>
      <w:r w:rsidRPr="00E627B6">
        <w:t xml:space="preserve">; and </w:t>
      </w:r>
    </w:p>
    <w:p w14:paraId="067A01EE" w14:textId="7955216C" w:rsidR="00005E2C" w:rsidRPr="00E627B6" w:rsidRDefault="00005E2C" w:rsidP="00656CB3">
      <w:pPr>
        <w:pStyle w:val="BodyText"/>
        <w:spacing w:before="100" w:beforeAutospacing="1" w:after="100" w:afterAutospacing="1"/>
      </w:pPr>
      <w:r w:rsidRPr="00E627B6">
        <w:t>WHEREAS, several public plan</w:t>
      </w:r>
      <w:r w:rsidR="003C6153">
        <w:t xml:space="preserve">ning meetings were held during 2021 </w:t>
      </w:r>
      <w:r w:rsidRPr="00E627B6">
        <w:t xml:space="preserve">regarding the </w:t>
      </w:r>
      <w:r w:rsidR="000E3757">
        <w:t>update</w:t>
      </w:r>
      <w:r w:rsidRPr="00E627B6">
        <w:t xml:space="preserve"> and review of the </w:t>
      </w:r>
      <w:r w:rsidR="009A51E8" w:rsidRPr="00E627B6">
        <w:t>Local Natural Hazards Mitigation Plan</w:t>
      </w:r>
      <w:r w:rsidRPr="00E627B6">
        <w:t xml:space="preserve">; and </w:t>
      </w:r>
    </w:p>
    <w:p w14:paraId="11A8C3A2" w14:textId="52CCCB1E" w:rsidR="00005E2C" w:rsidRDefault="00005E2C" w:rsidP="00656CB3">
      <w:pPr>
        <w:pStyle w:val="BodyText"/>
        <w:spacing w:before="100" w:beforeAutospacing="1" w:after="100" w:afterAutospacing="1"/>
      </w:pPr>
      <w:r w:rsidRPr="00E627B6">
        <w:t xml:space="preserve">WHEREAS, the </w:t>
      </w:r>
      <w:r w:rsidR="009A51E8" w:rsidRPr="00E627B6">
        <w:t xml:space="preserve">Local Natural Hazards Mitigation Plan </w:t>
      </w:r>
      <w:r w:rsidR="000E3757">
        <w:t xml:space="preserve">identifies mitigation goals and actions to reduce or eliminate long-term risk to people and property in the City of Springfield from the impacts of future hazards and disasters; </w:t>
      </w:r>
      <w:r w:rsidRPr="00E627B6">
        <w:t xml:space="preserve">and </w:t>
      </w:r>
    </w:p>
    <w:p w14:paraId="1265CBDC" w14:textId="77D377D6" w:rsidR="00005E2C" w:rsidRPr="00E627B6" w:rsidRDefault="00005E2C" w:rsidP="00656CB3">
      <w:pPr>
        <w:pStyle w:val="BodyText"/>
        <w:spacing w:before="100" w:beforeAutospacing="1" w:after="100" w:afterAutospacing="1"/>
      </w:pPr>
      <w:r w:rsidRPr="00E627B6">
        <w:t xml:space="preserve">WHEREAS, a duly-noticed public hearing was held by the </w:t>
      </w:r>
      <w:r w:rsidR="004920F3" w:rsidRPr="00E627B6">
        <w:t>Springfield</w:t>
      </w:r>
      <w:r w:rsidRPr="00E627B6">
        <w:t xml:space="preserve"> </w:t>
      </w:r>
      <w:r w:rsidR="00D4491B" w:rsidRPr="00E627B6">
        <w:t xml:space="preserve">City Council </w:t>
      </w:r>
      <w:r w:rsidRPr="00E627B6">
        <w:t xml:space="preserve">on </w:t>
      </w:r>
      <w:r w:rsidR="00243335" w:rsidRPr="00E627B6">
        <w:t xml:space="preserve">____________________, </w:t>
      </w:r>
      <w:r w:rsidR="003C6153">
        <w:t>2021</w:t>
      </w:r>
      <w:r w:rsidR="001A2460" w:rsidRPr="00E627B6">
        <w:t xml:space="preserve"> </w:t>
      </w:r>
      <w:r w:rsidRPr="00E627B6">
        <w:t xml:space="preserve">to formally approve and adopt the </w:t>
      </w:r>
      <w:r w:rsidR="004920F3" w:rsidRPr="00E627B6">
        <w:t>Springfield</w:t>
      </w:r>
      <w:r w:rsidRPr="00E627B6">
        <w:t xml:space="preserve"> </w:t>
      </w:r>
      <w:r w:rsidR="009A51E8" w:rsidRPr="00E627B6">
        <w:t>Local Natural Hazards Mitigation Plan</w:t>
      </w:r>
      <w:r w:rsidRPr="00E627B6">
        <w:t xml:space="preserve">. </w:t>
      </w:r>
    </w:p>
    <w:p w14:paraId="664A7EA0" w14:textId="77777777" w:rsidR="00005E2C" w:rsidRPr="00E627B6" w:rsidRDefault="00005E2C" w:rsidP="00656CB3">
      <w:pPr>
        <w:pStyle w:val="BodyText"/>
        <w:spacing w:before="100" w:beforeAutospacing="1" w:after="100" w:afterAutospacing="1"/>
      </w:pPr>
      <w:r w:rsidRPr="00E627B6">
        <w:t xml:space="preserve">NOW, THEREFORE BE IT </w:t>
      </w:r>
      <w:r w:rsidR="00220D28" w:rsidRPr="00E627B6">
        <w:t>ORDERED</w:t>
      </w:r>
      <w:r w:rsidRPr="00E627B6">
        <w:t xml:space="preserve"> that the </w:t>
      </w:r>
      <w:r w:rsidR="004920F3" w:rsidRPr="00E627B6">
        <w:t>Springfield</w:t>
      </w:r>
      <w:r w:rsidRPr="00E627B6">
        <w:t xml:space="preserve"> </w:t>
      </w:r>
      <w:r w:rsidR="00D4491B" w:rsidRPr="00E627B6">
        <w:t xml:space="preserve">City Council </w:t>
      </w:r>
      <w:r w:rsidRPr="00E627B6">
        <w:t xml:space="preserve">adopts the </w:t>
      </w:r>
      <w:r w:rsidR="009A51E8" w:rsidRPr="00E627B6">
        <w:t>Local Natural Hazards Mitigation Plan</w:t>
      </w:r>
      <w:r w:rsidRPr="00E627B6">
        <w:t xml:space="preserve">. </w:t>
      </w:r>
    </w:p>
    <w:p w14:paraId="52E8B9CF" w14:textId="5341E2A8" w:rsidR="00005E2C" w:rsidRPr="00E627B6" w:rsidRDefault="00005E2C" w:rsidP="00656CB3">
      <w:pPr>
        <w:pStyle w:val="BodyText"/>
        <w:spacing w:before="100" w:beforeAutospacing="1" w:after="100" w:afterAutospacing="1"/>
      </w:pPr>
      <w:r w:rsidRPr="00E627B6">
        <w:t>ADOPTED</w:t>
      </w:r>
      <w:r w:rsidR="0014118D" w:rsidRPr="00E627B6">
        <w:t xml:space="preserve"> AND SIGNED this _________</w:t>
      </w:r>
      <w:r w:rsidR="00243335" w:rsidRPr="00E627B6">
        <w:t>___________</w:t>
      </w:r>
      <w:r w:rsidR="0014118D" w:rsidRPr="00E627B6">
        <w:t xml:space="preserve">, </w:t>
      </w:r>
      <w:r w:rsidR="003C6153">
        <w:t>2021</w:t>
      </w:r>
      <w:r w:rsidRPr="00E627B6">
        <w:t xml:space="preserve">. </w:t>
      </w:r>
    </w:p>
    <w:p w14:paraId="452D1370" w14:textId="77777777" w:rsidR="00005E2C" w:rsidRPr="00E627B6" w:rsidRDefault="00005E2C" w:rsidP="00656CB3">
      <w:pPr>
        <w:pStyle w:val="BodyText"/>
        <w:spacing w:before="100" w:beforeAutospacing="1" w:after="100" w:afterAutospacing="1"/>
        <w:jc w:val="right"/>
      </w:pPr>
    </w:p>
    <w:p w14:paraId="6D4F9656" w14:textId="77777777" w:rsidR="00005E2C" w:rsidRPr="00E627B6" w:rsidRDefault="00005E2C" w:rsidP="00656CB3">
      <w:pPr>
        <w:pStyle w:val="BodyText"/>
        <w:spacing w:before="100" w:beforeAutospacing="1" w:after="100" w:afterAutospacing="1"/>
        <w:jc w:val="right"/>
      </w:pPr>
    </w:p>
    <w:p w14:paraId="21475B9A" w14:textId="77777777" w:rsidR="00D4491B" w:rsidRPr="00E627B6" w:rsidRDefault="00D4491B" w:rsidP="00656CB3">
      <w:pPr>
        <w:pStyle w:val="BodyText"/>
        <w:spacing w:before="100" w:beforeAutospacing="1" w:after="100" w:afterAutospacing="1"/>
        <w:jc w:val="right"/>
      </w:pPr>
    </w:p>
    <w:p w14:paraId="4991EE3F" w14:textId="77777777" w:rsidR="00005E2C" w:rsidRPr="00E627B6" w:rsidRDefault="00D4491B" w:rsidP="00656CB3">
      <w:pPr>
        <w:pStyle w:val="BodyText"/>
        <w:spacing w:before="100" w:beforeAutospacing="1" w:after="100" w:afterAutospacing="1"/>
        <w:jc w:val="right"/>
      </w:pPr>
      <w:r w:rsidRPr="00E627B6">
        <w:t>D</w:t>
      </w:r>
      <w:r w:rsidR="003B28B0" w:rsidRPr="00E627B6">
        <w:t>om</w:t>
      </w:r>
      <w:r w:rsidR="000E3823" w:rsidRPr="00E627B6">
        <w:t>e</w:t>
      </w:r>
      <w:r w:rsidR="003B28B0" w:rsidRPr="00E627B6">
        <w:t>nic</w:t>
      </w:r>
      <w:r w:rsidR="000E3823" w:rsidRPr="00E627B6">
        <w:t xml:space="preserve"> J. </w:t>
      </w:r>
      <w:r w:rsidR="003B28B0" w:rsidRPr="00E627B6">
        <w:t>Sarno</w:t>
      </w:r>
      <w:r w:rsidR="00005E2C" w:rsidRPr="00E627B6">
        <w:t xml:space="preserve">, </w:t>
      </w:r>
      <w:r w:rsidR="004054D9" w:rsidRPr="00E627B6">
        <w:t>Mayor</w:t>
      </w:r>
    </w:p>
    <w:p w14:paraId="56AF2CE7" w14:textId="0171147D" w:rsidR="00005E2C" w:rsidRPr="00E627B6" w:rsidRDefault="00A65196" w:rsidP="000E3757">
      <w:pPr>
        <w:pStyle w:val="BodyText"/>
        <w:spacing w:before="100" w:beforeAutospacing="1" w:after="100" w:afterAutospacing="1"/>
        <w:jc w:val="right"/>
      </w:pPr>
      <w:r w:rsidRPr="00E627B6">
        <w:t>City</w:t>
      </w:r>
      <w:r w:rsidR="004054D9" w:rsidRPr="00E627B6">
        <w:t xml:space="preserve"> of </w:t>
      </w:r>
      <w:r w:rsidR="004920F3" w:rsidRPr="00E627B6">
        <w:t>Springfield</w:t>
      </w:r>
    </w:p>
    <w:p w14:paraId="195A6C44" w14:textId="77777777" w:rsidR="00005E2C" w:rsidRPr="00E627B6" w:rsidRDefault="00005E2C" w:rsidP="00656CB3">
      <w:pPr>
        <w:pStyle w:val="BodyText"/>
        <w:spacing w:before="100" w:beforeAutospacing="1" w:after="100" w:afterAutospacing="1"/>
        <w:jc w:val="right"/>
      </w:pPr>
    </w:p>
    <w:p w14:paraId="3CF83815" w14:textId="77777777" w:rsidR="00EF5DC5" w:rsidRPr="00E627B6" w:rsidRDefault="00005E2C" w:rsidP="00D4491B">
      <w:pPr>
        <w:pStyle w:val="BodyText"/>
        <w:spacing w:before="100" w:beforeAutospacing="1" w:after="100" w:afterAutospacing="1"/>
        <w:rPr>
          <w:rFonts w:ascii="Gill Sans MT" w:hAnsi="Gill Sans MT"/>
          <w:caps/>
          <w:sz w:val="40"/>
          <w:szCs w:val="40"/>
        </w:rPr>
      </w:pPr>
      <w:r w:rsidRPr="00E627B6">
        <w:t>ATTEST</w:t>
      </w:r>
      <w:r w:rsidR="00AB157B" w:rsidRPr="00E627B6">
        <w:t>:</w:t>
      </w:r>
      <w:r w:rsidRPr="00E627B6">
        <w:t xml:space="preserve"> </w:t>
      </w:r>
      <w:bookmarkStart w:id="106" w:name="_Toc167095511"/>
      <w:bookmarkStart w:id="107" w:name="_Toc363548279"/>
      <w:r w:rsidR="00EF5DC5" w:rsidRPr="00E627B6">
        <w:br w:type="page"/>
      </w:r>
    </w:p>
    <w:p w14:paraId="198C4D21" w14:textId="77777777" w:rsidR="00CD4385" w:rsidRPr="00E627B6" w:rsidRDefault="009C42C9" w:rsidP="004F39BA">
      <w:pPr>
        <w:pStyle w:val="Heading1"/>
        <w:framePr w:wrap="around"/>
      </w:pPr>
      <w:bookmarkStart w:id="108" w:name="_Toc127524431"/>
      <w:r w:rsidRPr="00E627B6">
        <w:t>APPENDICES</w:t>
      </w:r>
      <w:bookmarkEnd w:id="106"/>
      <w:bookmarkEnd w:id="107"/>
      <w:bookmarkEnd w:id="108"/>
    </w:p>
    <w:p w14:paraId="3677BA1D" w14:textId="77777777" w:rsidR="00CD4385" w:rsidRPr="00E627B6" w:rsidRDefault="00CD4385" w:rsidP="00656CB3">
      <w:pPr>
        <w:pStyle w:val="Heading3"/>
        <w:spacing w:before="100" w:beforeAutospacing="1" w:after="100" w:afterAutospacing="1"/>
      </w:pPr>
      <w:bookmarkStart w:id="109" w:name="_Toc363548280"/>
      <w:bookmarkStart w:id="110" w:name="_Toc127524432"/>
      <w:r w:rsidRPr="00E627B6">
        <w:t>Appendix A – Technical Resources</w:t>
      </w:r>
      <w:r w:rsidR="00E22B5B" w:rsidRPr="00E627B6">
        <w:t xml:space="preserve"> (in the event of an emergency)</w:t>
      </w:r>
      <w:bookmarkEnd w:id="109"/>
      <w:bookmarkEnd w:id="110"/>
    </w:p>
    <w:p w14:paraId="2A2BBD2F" w14:textId="77777777" w:rsidR="00CD4385" w:rsidRPr="00E627B6" w:rsidRDefault="00CD4385" w:rsidP="00C573CA">
      <w:pPr>
        <w:pStyle w:val="Heading4"/>
      </w:pPr>
      <w:r w:rsidRPr="00E627B6">
        <w:t xml:space="preserve">1) Agencies </w:t>
      </w:r>
      <w:r w:rsidR="009C42C9" w:rsidRPr="00E627B6">
        <w:t xml:space="preserve"> </w:t>
      </w:r>
    </w:p>
    <w:p w14:paraId="6B0574F6"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Massachusetts Emergency Management Agency (MEMA)</w:t>
      </w:r>
      <w:r w:rsidR="00FF0E2F" w:rsidRPr="00E627B6">
        <w:t>…</w:t>
      </w:r>
      <w:r w:rsidR="00FF4A6E" w:rsidRPr="00E627B6">
        <w:t>……………………………………………………….</w:t>
      </w:r>
      <w:r w:rsidR="00FF0E2F" w:rsidRPr="00E627B6">
        <w:t>..</w:t>
      </w:r>
      <w:r w:rsidR="00FF0E2F" w:rsidRPr="00E627B6">
        <w:tab/>
      </w:r>
      <w:r w:rsidRPr="00E627B6">
        <w:t>508/820-2000</w:t>
      </w:r>
    </w:p>
    <w:p w14:paraId="4B64E6BF"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 xml:space="preserve">Hazard Mitigation </w:t>
      </w:r>
      <w:r w:rsidR="00FF0E2F" w:rsidRPr="00E627B6">
        <w:t>Section.......................................................................................................................</w:t>
      </w:r>
      <w:r w:rsidR="00FF4A6E" w:rsidRPr="00E627B6">
        <w:t>.......................</w:t>
      </w:r>
      <w:r w:rsidR="00FF0E2F" w:rsidRPr="00E627B6">
        <w:tab/>
      </w:r>
      <w:r w:rsidRPr="00E627B6">
        <w:t xml:space="preserve">617/626-1356 </w:t>
      </w:r>
    </w:p>
    <w:p w14:paraId="78F4FE1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Federal Emergency Management Agency (FEMA) ..................................................</w:t>
      </w:r>
      <w:r w:rsidR="00C2583B" w:rsidRPr="00E627B6">
        <w:t>.....</w:t>
      </w:r>
      <w:r w:rsidRPr="00E627B6">
        <w:t>.....................</w:t>
      </w:r>
      <w:r w:rsidR="00FF4A6E" w:rsidRPr="00E627B6">
        <w:t>..........................</w:t>
      </w:r>
      <w:r w:rsidR="00FF0E2F" w:rsidRPr="00E627B6">
        <w:tab/>
      </w:r>
      <w:r w:rsidRPr="00E627B6">
        <w:t xml:space="preserve">617/223-4175 </w:t>
      </w:r>
    </w:p>
    <w:p w14:paraId="69C45D8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Regional Planning Commissions:</w:t>
      </w:r>
    </w:p>
    <w:p w14:paraId="2D4494C1"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Berkshire Regional Planning Commission (BRPC)…………………………………………</w:t>
      </w:r>
      <w:r w:rsidR="00C2583B" w:rsidRPr="00E627B6">
        <w:t>………………</w:t>
      </w:r>
      <w:r w:rsidR="00FF4A6E" w:rsidRPr="00E627B6">
        <w:t>………..</w:t>
      </w:r>
      <w:r w:rsidRPr="00E627B6">
        <w:t>.</w:t>
      </w:r>
      <w:r w:rsidR="00FF4A6E" w:rsidRPr="00E627B6">
        <w:tab/>
      </w:r>
      <w:r w:rsidRPr="00E627B6">
        <w:t>413/442-1521</w:t>
      </w:r>
    </w:p>
    <w:p w14:paraId="3B0B76FF"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Cape Cod Commission (CCC)………………………………………………………………....</w:t>
      </w:r>
      <w:r w:rsidR="00C2583B" w:rsidRPr="00E627B6">
        <w:t>..................</w:t>
      </w:r>
      <w:r w:rsidR="00FF4A6E" w:rsidRPr="00E627B6">
        <w:t>................</w:t>
      </w:r>
      <w:r w:rsidR="00C2583B" w:rsidRPr="00E627B6">
        <w:t>.</w:t>
      </w:r>
      <w:r w:rsidR="00FF0E2F" w:rsidRPr="00E627B6">
        <w:tab/>
      </w:r>
      <w:r w:rsidRPr="00E627B6">
        <w:t>508/362-3828</w:t>
      </w:r>
    </w:p>
    <w:p w14:paraId="41E0E808"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Central Massachusetts Regional Planning Commission (CMRPC)……………………………</w:t>
      </w:r>
      <w:r w:rsidR="00C2583B" w:rsidRPr="00E627B6">
        <w:t>………..</w:t>
      </w:r>
      <w:r w:rsidRPr="00E627B6">
        <w:t xml:space="preserve"> </w:t>
      </w:r>
      <w:r w:rsidR="00FF4A6E" w:rsidRPr="00E627B6">
        <w:t>……………</w:t>
      </w:r>
      <w:r w:rsidR="00FF0E2F" w:rsidRPr="00E627B6">
        <w:tab/>
      </w:r>
      <w:r w:rsidRPr="00E627B6">
        <w:t>508/693-3453</w:t>
      </w:r>
    </w:p>
    <w:p w14:paraId="6C325B1D"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Franklin Regional Council of Governments (FRCOG)……………………………………</w:t>
      </w:r>
      <w:r w:rsidR="00C2583B" w:rsidRPr="00E627B6">
        <w:t>…………...</w:t>
      </w:r>
      <w:r w:rsidRPr="00E627B6">
        <w:t>…...</w:t>
      </w:r>
      <w:r w:rsidR="00FF4A6E" w:rsidRPr="00E627B6">
        <w:t>................</w:t>
      </w:r>
      <w:r w:rsidR="00FF0E2F" w:rsidRPr="00E627B6">
        <w:tab/>
      </w:r>
      <w:r w:rsidRPr="00E627B6">
        <w:t>413/774-3167</w:t>
      </w:r>
    </w:p>
    <w:p w14:paraId="62DE4A10"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Martha’s Vineyard Commission (MVC)………………………………………………</w:t>
      </w:r>
      <w:r w:rsidR="00C2583B" w:rsidRPr="00E627B6">
        <w:t>……………..</w:t>
      </w:r>
      <w:r w:rsidRPr="00E627B6">
        <w:t>……..…</w:t>
      </w:r>
      <w:r w:rsidR="00FF4A6E" w:rsidRPr="00E627B6">
        <w:t>………</w:t>
      </w:r>
      <w:r w:rsidR="00FF0E2F" w:rsidRPr="00E627B6">
        <w:tab/>
      </w:r>
      <w:r w:rsidRPr="00E627B6">
        <w:t>508/693-3453</w:t>
      </w:r>
    </w:p>
    <w:p w14:paraId="04CC42A0"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Merrimack Valley Planning Commission (MVPC)……………………………</w:t>
      </w:r>
      <w:r w:rsidR="00C2583B" w:rsidRPr="00E627B6">
        <w:t>…………….</w:t>
      </w:r>
      <w:r w:rsidRPr="00E627B6">
        <w:t>…………..…</w:t>
      </w:r>
      <w:r w:rsidR="00FF4A6E" w:rsidRPr="00E627B6">
        <w:t>…………</w:t>
      </w:r>
      <w:r w:rsidRPr="00E627B6">
        <w:t>.</w:t>
      </w:r>
      <w:r w:rsidR="00FF0E2F" w:rsidRPr="00E627B6">
        <w:tab/>
      </w:r>
      <w:r w:rsidRPr="00E627B6">
        <w:t>978/374-0519</w:t>
      </w:r>
    </w:p>
    <w:p w14:paraId="2B249C70"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Metropolitan Area Planning Council (MAPC)………………………………</w:t>
      </w:r>
      <w:r w:rsidR="00C2583B" w:rsidRPr="00E627B6">
        <w:t>……………</w:t>
      </w:r>
      <w:r w:rsidRPr="00E627B6">
        <w:t>…………….….</w:t>
      </w:r>
      <w:r w:rsidR="00FF4A6E" w:rsidRPr="00E627B6">
        <w:t>.</w:t>
      </w:r>
      <w:r w:rsidRPr="00E627B6">
        <w:t>..</w:t>
      </w:r>
      <w:r w:rsidR="00FF4A6E" w:rsidRPr="00E627B6">
        <w:t>..............</w:t>
      </w:r>
      <w:r w:rsidR="00FF0E2F" w:rsidRPr="00E627B6">
        <w:tab/>
      </w:r>
      <w:r w:rsidRPr="00E627B6">
        <w:t>617/451-2770</w:t>
      </w:r>
    </w:p>
    <w:p w14:paraId="369243E3"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Montachusett Regional Planning Commission (MRPC)………………………</w:t>
      </w:r>
      <w:r w:rsidR="00C2583B" w:rsidRPr="00E627B6">
        <w:t>…………..</w:t>
      </w:r>
      <w:r w:rsidRPr="00E627B6">
        <w:t>………….…</w:t>
      </w:r>
      <w:r w:rsidR="00FF4A6E" w:rsidRPr="00E627B6">
        <w:t>………….</w:t>
      </w:r>
      <w:r w:rsidRPr="00E627B6">
        <w:t>…</w:t>
      </w:r>
      <w:r w:rsidR="00FF0E2F" w:rsidRPr="00E627B6">
        <w:tab/>
      </w:r>
      <w:r w:rsidRPr="00E627B6">
        <w:t>978/345-7376</w:t>
      </w:r>
    </w:p>
    <w:p w14:paraId="2443351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Nantucket Planning and Economic Development Commission (NP&amp;EDC)……</w:t>
      </w:r>
      <w:r w:rsidR="00C2583B" w:rsidRPr="00E627B6">
        <w:t>……...</w:t>
      </w:r>
      <w:r w:rsidRPr="00E627B6">
        <w:t>……….……</w:t>
      </w:r>
      <w:r w:rsidR="00FF4A6E" w:rsidRPr="00E627B6">
        <w:t>……………….</w:t>
      </w:r>
      <w:r w:rsidR="00FF0E2F" w:rsidRPr="00E627B6">
        <w:tab/>
      </w:r>
      <w:r w:rsidRPr="00E627B6">
        <w:t>508/228-7236</w:t>
      </w:r>
    </w:p>
    <w:p w14:paraId="4158236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Northern Middlesex Council of Governments (NMCOG)…………………………</w:t>
      </w:r>
      <w:r w:rsidR="00C2583B" w:rsidRPr="00E627B6">
        <w:t>………….</w:t>
      </w:r>
      <w:r w:rsidRPr="00E627B6">
        <w:t>…….……</w:t>
      </w:r>
      <w:r w:rsidR="00FF4A6E" w:rsidRPr="00E627B6">
        <w:t>…………..</w:t>
      </w:r>
      <w:r w:rsidR="00FF0E2F" w:rsidRPr="00E627B6">
        <w:tab/>
      </w:r>
      <w:r w:rsidRPr="00E627B6">
        <w:t>978/454-8021</w:t>
      </w:r>
    </w:p>
    <w:p w14:paraId="6D52BF71"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Old Colony Planning Council (OCPC)…………………………………………………</w:t>
      </w:r>
      <w:r w:rsidR="00C2583B" w:rsidRPr="00E627B6">
        <w:t>…………….</w:t>
      </w:r>
      <w:r w:rsidRPr="00E627B6">
        <w:t>.……...</w:t>
      </w:r>
      <w:r w:rsidR="00FF4A6E" w:rsidRPr="00E627B6">
        <w:t>.............</w:t>
      </w:r>
      <w:r w:rsidR="00FF0E2F" w:rsidRPr="00E627B6">
        <w:tab/>
      </w:r>
      <w:r w:rsidRPr="00E627B6">
        <w:t>508/583-1833</w:t>
      </w:r>
    </w:p>
    <w:p w14:paraId="1A87458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Pioneer Valley Planning Commission (PVPC)…………………………………………</w:t>
      </w:r>
      <w:r w:rsidR="00C2583B" w:rsidRPr="00E627B6">
        <w:t>…………….</w:t>
      </w:r>
      <w:r w:rsidRPr="00E627B6">
        <w:t>.……...</w:t>
      </w:r>
      <w:r w:rsidR="00FF4A6E" w:rsidRPr="00E627B6">
        <w:t>.............</w:t>
      </w:r>
      <w:r w:rsidR="00FF0E2F" w:rsidRPr="00E627B6">
        <w:tab/>
      </w:r>
      <w:r w:rsidRPr="00E627B6">
        <w:t>413/781-6045</w:t>
      </w:r>
    </w:p>
    <w:p w14:paraId="5282AF58"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Southeastern Regional Planning and Economic Development District (SRPEDD)……</w:t>
      </w:r>
      <w:r w:rsidR="00C2583B" w:rsidRPr="00E627B6">
        <w:t>……..</w:t>
      </w:r>
      <w:r w:rsidRPr="00E627B6">
        <w:t>.……...</w:t>
      </w:r>
      <w:r w:rsidR="00FF4A6E" w:rsidRPr="00E627B6">
        <w:t>........................</w:t>
      </w:r>
      <w:r w:rsidR="00FF0E2F" w:rsidRPr="00E627B6">
        <w:tab/>
      </w:r>
      <w:r w:rsidRPr="00E627B6">
        <w:t>508/823-1803</w:t>
      </w:r>
    </w:p>
    <w:p w14:paraId="7A8DAD5D"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Board of Building Regulations &amp; Standards (BBRS)……………………………</w:t>
      </w:r>
      <w:r w:rsidR="00C2583B" w:rsidRPr="00E627B6">
        <w:t>…………..</w:t>
      </w:r>
      <w:r w:rsidRPr="00E627B6">
        <w:t>….………</w:t>
      </w:r>
      <w:r w:rsidR="00FF4A6E" w:rsidRPr="00E627B6">
        <w:t>………..</w:t>
      </w:r>
      <w:r w:rsidR="00FF0E2F" w:rsidRPr="00E627B6">
        <w:tab/>
      </w:r>
      <w:r w:rsidRPr="00E627B6">
        <w:t>617/227-1754</w:t>
      </w:r>
    </w:p>
    <w:p w14:paraId="2840C64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Coastal Zone Management (CZM)…………………………………</w:t>
      </w:r>
      <w:r w:rsidR="00C2583B" w:rsidRPr="00E627B6">
        <w:t>…………</w:t>
      </w:r>
      <w:r w:rsidRPr="00E627B6">
        <w:t>……………….………</w:t>
      </w:r>
      <w:r w:rsidR="00FF4A6E" w:rsidRPr="00E627B6">
        <w:t>………….</w:t>
      </w:r>
      <w:r w:rsidR="00FF0E2F" w:rsidRPr="00E627B6">
        <w:tab/>
      </w:r>
      <w:r w:rsidRPr="00E627B6">
        <w:t>617/626-1200</w:t>
      </w:r>
    </w:p>
    <w:p w14:paraId="5803E850"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DCR Water Supply Protection………………………………………………</w:t>
      </w:r>
      <w:r w:rsidR="00C2583B" w:rsidRPr="00E627B6">
        <w:t>…………….</w:t>
      </w:r>
      <w:r w:rsidRPr="00E627B6">
        <w:t>………….…………</w:t>
      </w:r>
      <w:r w:rsidR="00FF4A6E" w:rsidRPr="00E627B6">
        <w:t>……..</w:t>
      </w:r>
      <w:r w:rsidR="00FF0E2F" w:rsidRPr="00E627B6">
        <w:tab/>
      </w:r>
      <w:r w:rsidRPr="00E627B6">
        <w:t>617/626-1379</w:t>
      </w:r>
    </w:p>
    <w:p w14:paraId="28F42054"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DCR Waterways……………………………………………………………………</w:t>
      </w:r>
      <w:r w:rsidR="00C2583B" w:rsidRPr="00E627B6">
        <w:t>……………….</w:t>
      </w:r>
      <w:r w:rsidRPr="00E627B6">
        <w:t>….…………</w:t>
      </w:r>
      <w:r w:rsidR="00FF4A6E" w:rsidRPr="00E627B6">
        <w:t>…...</w:t>
      </w:r>
      <w:r w:rsidR="00FF0E2F" w:rsidRPr="00E627B6">
        <w:tab/>
      </w:r>
      <w:r w:rsidRPr="00E627B6">
        <w:t>617/626-1371</w:t>
      </w:r>
    </w:p>
    <w:p w14:paraId="3888F322"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DCR Office of Dam Safety…………………………………………………………</w:t>
      </w:r>
      <w:r w:rsidR="00C2583B" w:rsidRPr="00E627B6">
        <w:t>……………..</w:t>
      </w:r>
      <w:r w:rsidRPr="00E627B6">
        <w:t>….………....</w:t>
      </w:r>
      <w:r w:rsidR="00FF4A6E" w:rsidRPr="00E627B6">
        <w:t>..........</w:t>
      </w:r>
      <w:r w:rsidR="00FF0E2F" w:rsidRPr="00E627B6">
        <w:tab/>
      </w:r>
      <w:r w:rsidRPr="00E627B6">
        <w:t>508/792-7716</w:t>
      </w:r>
    </w:p>
    <w:p w14:paraId="78E4372A"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DFW Riverways……………………………………………………………………….……</w:t>
      </w:r>
      <w:r w:rsidR="00C2583B" w:rsidRPr="00E627B6">
        <w:t>………………...</w:t>
      </w:r>
      <w:r w:rsidRPr="00E627B6">
        <w:t>……</w:t>
      </w:r>
      <w:r w:rsidR="00FF4A6E" w:rsidRPr="00E627B6">
        <w:t>….</w:t>
      </w:r>
      <w:r w:rsidR="00FF0E2F" w:rsidRPr="00E627B6">
        <w:tab/>
      </w:r>
      <w:r w:rsidRPr="00E627B6">
        <w:t>617/626-1540</w:t>
      </w:r>
    </w:p>
    <w:p w14:paraId="662541F6"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Dept. of Housing &amp; Community Development……………………………</w:t>
      </w:r>
      <w:r w:rsidR="00C2583B" w:rsidRPr="00E627B6">
        <w:t>………...</w:t>
      </w:r>
      <w:r w:rsidRPr="00E627B6">
        <w:t>…….…………</w:t>
      </w:r>
      <w:r w:rsidR="00FF4A6E" w:rsidRPr="00E627B6">
        <w:t>…………..</w:t>
      </w:r>
      <w:r w:rsidR="00FF0E2F" w:rsidRPr="00E627B6">
        <w:tab/>
      </w:r>
      <w:r w:rsidRPr="00E627B6">
        <w:t>617/573-1100</w:t>
      </w:r>
    </w:p>
    <w:p w14:paraId="3E607660"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Woods Hole Oceanographic Institute……………………………………………………</w:t>
      </w:r>
      <w:r w:rsidR="00C2583B" w:rsidRPr="00E627B6">
        <w:t>………….</w:t>
      </w:r>
      <w:r w:rsidRPr="00E627B6">
        <w:t>………</w:t>
      </w:r>
      <w:r w:rsidR="00FF4A6E" w:rsidRPr="00E627B6">
        <w:t>………....</w:t>
      </w:r>
      <w:r w:rsidR="00FF0E2F" w:rsidRPr="00E627B6">
        <w:tab/>
      </w:r>
      <w:r w:rsidRPr="00E627B6">
        <w:t>508/457-2180</w:t>
      </w:r>
    </w:p>
    <w:p w14:paraId="15AA0BF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UMass-Amherst Cooperative Extension……………………………………………</w:t>
      </w:r>
      <w:r w:rsidR="00C2583B" w:rsidRPr="00E627B6">
        <w:t>…………….</w:t>
      </w:r>
      <w:r w:rsidRPr="00E627B6">
        <w:t>…………...</w:t>
      </w:r>
      <w:r w:rsidR="00FF4A6E" w:rsidRPr="00E627B6">
        <w:t>............</w:t>
      </w:r>
      <w:r w:rsidR="00FF0E2F" w:rsidRPr="00E627B6">
        <w:tab/>
      </w:r>
      <w:r w:rsidRPr="00E627B6">
        <w:t>413/545-4800</w:t>
      </w:r>
    </w:p>
    <w:p w14:paraId="379969A1"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National Fire Protection Association (NFPA)……………………………………………</w:t>
      </w:r>
      <w:r w:rsidR="00C2583B" w:rsidRPr="00E627B6">
        <w:t>…………..</w:t>
      </w:r>
      <w:r w:rsidRPr="00E627B6">
        <w:t>…….....</w:t>
      </w:r>
      <w:r w:rsidR="00FF4A6E" w:rsidRPr="00E627B6">
        <w:t>............</w:t>
      </w:r>
      <w:r w:rsidR="00FF0E2F" w:rsidRPr="00E627B6">
        <w:tab/>
      </w:r>
      <w:r w:rsidRPr="00E627B6">
        <w:t>617/770-3000</w:t>
      </w:r>
    </w:p>
    <w:p w14:paraId="1376251A"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New England Disaster Recovery Information X-Change (NEDRIX – an association of private</w:t>
      </w:r>
    </w:p>
    <w:p w14:paraId="367A013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companies &amp; industries involved in disaster recovery planning)…………………</w:t>
      </w:r>
      <w:r w:rsidR="00C2583B" w:rsidRPr="00E627B6">
        <w:t>……..</w:t>
      </w:r>
      <w:r w:rsidRPr="00E627B6">
        <w:t>……………</w:t>
      </w:r>
      <w:r w:rsidR="00FF4A6E" w:rsidRPr="00E627B6">
        <w:t>…………….</w:t>
      </w:r>
      <w:r w:rsidRPr="00E627B6">
        <w:t>…</w:t>
      </w:r>
      <w:r w:rsidR="00FF0E2F" w:rsidRPr="00E627B6">
        <w:tab/>
      </w:r>
      <w:r w:rsidRPr="00E627B6">
        <w:t>781/485-0279</w:t>
      </w:r>
    </w:p>
    <w:p w14:paraId="018E036A"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Board of Library Commissioners………………………………………………………</w:t>
      </w:r>
      <w:r w:rsidR="00C2583B" w:rsidRPr="00E627B6">
        <w:t>…………….</w:t>
      </w:r>
      <w:r w:rsidRPr="00E627B6">
        <w:t>…...</w:t>
      </w:r>
      <w:r w:rsidR="00FF4A6E" w:rsidRPr="00E627B6">
        <w:t>..........</w:t>
      </w:r>
      <w:r w:rsidRPr="00E627B6">
        <w:t>..</w:t>
      </w:r>
      <w:r w:rsidR="00FF0E2F" w:rsidRPr="00E627B6">
        <w:tab/>
      </w:r>
      <w:r w:rsidRPr="00E627B6">
        <w:t>617/725-1860</w:t>
      </w:r>
    </w:p>
    <w:p w14:paraId="402597D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 xml:space="preserve">MA Highway </w:t>
      </w:r>
      <w:r w:rsidR="00793A3B" w:rsidRPr="00E627B6">
        <w:t>Dept.</w:t>
      </w:r>
      <w:r w:rsidRPr="00E627B6">
        <w:t>, District 2……………………………………………………………</w:t>
      </w:r>
      <w:r w:rsidR="00C2583B" w:rsidRPr="00E627B6">
        <w:t>……………..</w:t>
      </w:r>
      <w:r w:rsidRPr="00E627B6">
        <w:t>………</w:t>
      </w:r>
      <w:r w:rsidR="00FF4A6E" w:rsidRPr="00E627B6">
        <w:t>……..</w:t>
      </w:r>
      <w:r w:rsidRPr="00E627B6">
        <w:t>.</w:t>
      </w:r>
      <w:r w:rsidR="00FF0E2F" w:rsidRPr="00E627B6">
        <w:tab/>
      </w:r>
      <w:r w:rsidRPr="00E627B6">
        <w:t>413/582-0599</w:t>
      </w:r>
    </w:p>
    <w:p w14:paraId="7D3F75B0"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Division of Marine Fisheries…………………………………………………………</w:t>
      </w:r>
      <w:r w:rsidR="00C2583B" w:rsidRPr="00E627B6">
        <w:t>………………</w:t>
      </w:r>
      <w:r w:rsidRPr="00E627B6">
        <w:t>…</w:t>
      </w:r>
      <w:r w:rsidR="00FF4A6E" w:rsidRPr="00E627B6">
        <w:t>…...</w:t>
      </w:r>
      <w:r w:rsidRPr="00E627B6">
        <w:t>……</w:t>
      </w:r>
      <w:r w:rsidR="00FF0E2F" w:rsidRPr="00E627B6">
        <w:tab/>
      </w:r>
      <w:r w:rsidRPr="00E627B6">
        <w:t>617/626-1520</w:t>
      </w:r>
    </w:p>
    <w:p w14:paraId="0692D109"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Division of Capital &amp; Asset Management (DCAM)…………………………</w:t>
      </w:r>
      <w:r w:rsidR="00C2583B" w:rsidRPr="00E627B6">
        <w:t>…………</w:t>
      </w:r>
      <w:r w:rsidRPr="00E627B6">
        <w:t>……………</w:t>
      </w:r>
      <w:r w:rsidR="00FF4A6E" w:rsidRPr="00E627B6">
        <w:t>………...</w:t>
      </w:r>
      <w:r w:rsidRPr="00E627B6">
        <w:t>…</w:t>
      </w:r>
      <w:r w:rsidR="00FF0E2F" w:rsidRPr="00E627B6">
        <w:tab/>
      </w:r>
      <w:r w:rsidRPr="00E627B6">
        <w:t>617/727-4050</w:t>
      </w:r>
    </w:p>
    <w:p w14:paraId="4969EF8E"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University of Massachusetts/Amherst………………………………………………</w:t>
      </w:r>
      <w:r w:rsidR="00C2583B" w:rsidRPr="00E627B6">
        <w:t>……………...</w:t>
      </w:r>
      <w:r w:rsidRPr="00E627B6">
        <w:t>………</w:t>
      </w:r>
      <w:r w:rsidR="00FF4A6E" w:rsidRPr="00E627B6">
        <w:t>………..</w:t>
      </w:r>
      <w:r w:rsidRPr="00E627B6">
        <w:t>...</w:t>
      </w:r>
      <w:r w:rsidR="00FF0E2F" w:rsidRPr="00E627B6">
        <w:tab/>
      </w:r>
      <w:r w:rsidRPr="00E627B6">
        <w:t>413/545-0111</w:t>
      </w:r>
    </w:p>
    <w:p w14:paraId="0017F7A7"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Natural Resources Conservation Services (NRCS)………………………………</w:t>
      </w:r>
      <w:r w:rsidR="00C2583B" w:rsidRPr="00E627B6">
        <w:t>…………</w:t>
      </w:r>
      <w:r w:rsidRPr="00E627B6">
        <w:t>……………...</w:t>
      </w:r>
      <w:r w:rsidR="00FF4A6E" w:rsidRPr="00E627B6">
        <w:t>...............</w:t>
      </w:r>
      <w:r w:rsidRPr="00E627B6">
        <w:t>..</w:t>
      </w:r>
      <w:r w:rsidR="00FF0E2F" w:rsidRPr="00E627B6">
        <w:tab/>
      </w:r>
      <w:r w:rsidRPr="00E627B6">
        <w:t>413/253-4350</w:t>
      </w:r>
    </w:p>
    <w:p w14:paraId="328465B6"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MA Historical Commission………………………………………………………</w:t>
      </w:r>
      <w:r w:rsidR="00C2583B" w:rsidRPr="00E627B6">
        <w:t>………………</w:t>
      </w:r>
      <w:r w:rsidRPr="00E627B6">
        <w:t>……………...</w:t>
      </w:r>
      <w:r w:rsidR="00FF4A6E" w:rsidRPr="00E627B6">
        <w:t>.......</w:t>
      </w:r>
      <w:r w:rsidRPr="00E627B6">
        <w:t>..</w:t>
      </w:r>
      <w:r w:rsidR="00FF0E2F" w:rsidRPr="00E627B6">
        <w:tab/>
      </w:r>
      <w:r w:rsidRPr="00E627B6">
        <w:t>617/727-8470</w:t>
      </w:r>
    </w:p>
    <w:p w14:paraId="1C3EB8C2"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U.S. Army Corps of Engineers…………………………………………………………</w:t>
      </w:r>
      <w:r w:rsidR="00C2583B" w:rsidRPr="00E627B6">
        <w:t>……………..</w:t>
      </w:r>
      <w:r w:rsidRPr="00E627B6">
        <w:t>………</w:t>
      </w:r>
      <w:r w:rsidR="00FF4A6E" w:rsidRPr="00E627B6">
        <w:t>……...</w:t>
      </w:r>
      <w:r w:rsidRPr="00E627B6">
        <w:t>..</w:t>
      </w:r>
      <w:r w:rsidR="00FF0E2F" w:rsidRPr="00E627B6">
        <w:tab/>
      </w:r>
      <w:r w:rsidRPr="00E627B6">
        <w:t>978/318-8502</w:t>
      </w:r>
    </w:p>
    <w:p w14:paraId="2D42B016" w14:textId="77777777" w:rsidR="00C2583B" w:rsidRPr="00E627B6" w:rsidRDefault="00CD4385" w:rsidP="00656CB3">
      <w:pPr>
        <w:pStyle w:val="Footer"/>
        <w:tabs>
          <w:tab w:val="clear" w:pos="4320"/>
          <w:tab w:val="clear" w:pos="8640"/>
          <w:tab w:val="right" w:pos="9360"/>
        </w:tabs>
        <w:spacing w:before="100" w:beforeAutospacing="1" w:after="100" w:afterAutospacing="1"/>
      </w:pPr>
      <w:r w:rsidRPr="00E627B6">
        <w:t>Northeast States Emergency Consortium, Inc. (NESEC)............................................</w:t>
      </w:r>
      <w:r w:rsidR="00C2583B" w:rsidRPr="00E627B6">
        <w:t>.........</w:t>
      </w:r>
      <w:r w:rsidRPr="00E627B6">
        <w:t>.................</w:t>
      </w:r>
      <w:r w:rsidR="00FF4A6E" w:rsidRPr="00E627B6">
        <w:t>........................</w:t>
      </w:r>
      <w:r w:rsidRPr="00E627B6">
        <w:t>.</w:t>
      </w:r>
      <w:r w:rsidR="00FF0E2F" w:rsidRPr="00E627B6">
        <w:tab/>
      </w:r>
      <w:r w:rsidRPr="00E627B6">
        <w:t>781/224-9876</w:t>
      </w:r>
    </w:p>
    <w:p w14:paraId="726A0C03"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National Oceanic and Atmospheric Administration: National Weather Serv</w:t>
      </w:r>
      <w:r w:rsidR="00C2583B" w:rsidRPr="00E627B6">
        <w:t xml:space="preserve">ice; </w:t>
      </w:r>
      <w:r w:rsidR="00793A3B" w:rsidRPr="00E627B6">
        <w:t>Taunton</w:t>
      </w:r>
      <w:r w:rsidR="00C2583B" w:rsidRPr="00E627B6">
        <w:t>, MA…</w:t>
      </w:r>
      <w:r w:rsidR="00FF4A6E" w:rsidRPr="00E627B6">
        <w:t>…………………</w:t>
      </w:r>
      <w:r w:rsidR="00C2583B" w:rsidRPr="00E627B6">
        <w:t>..</w:t>
      </w:r>
      <w:r w:rsidR="00FF0E2F" w:rsidRPr="00E627B6">
        <w:tab/>
      </w:r>
      <w:r w:rsidR="00C2583B" w:rsidRPr="00E627B6">
        <w:t>508/824-5116</w:t>
      </w:r>
    </w:p>
    <w:p w14:paraId="695BCEFE"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US Department of the Interior: US Fish and Wildlife Service ....................................................</w:t>
      </w:r>
      <w:r w:rsidR="00C2583B" w:rsidRPr="00E627B6">
        <w:t>..........</w:t>
      </w:r>
      <w:r w:rsidR="00FF4A6E" w:rsidRPr="00E627B6">
        <w:t>......................</w:t>
      </w:r>
      <w:r w:rsidRPr="00E627B6">
        <w:t>..</w:t>
      </w:r>
      <w:r w:rsidR="00FF0E2F" w:rsidRPr="00E627B6">
        <w:tab/>
      </w:r>
      <w:r w:rsidRPr="00E627B6">
        <w:t>413/253-8200</w:t>
      </w:r>
    </w:p>
    <w:p w14:paraId="0220C284" w14:textId="77777777" w:rsidR="00C2583B" w:rsidRPr="00E627B6" w:rsidRDefault="00CD4385" w:rsidP="00656CB3">
      <w:pPr>
        <w:pStyle w:val="Footer"/>
        <w:tabs>
          <w:tab w:val="clear" w:pos="4320"/>
          <w:tab w:val="clear" w:pos="8640"/>
          <w:tab w:val="right" w:pos="9360"/>
        </w:tabs>
        <w:spacing w:before="100" w:beforeAutospacing="1" w:after="100" w:afterAutospacing="1"/>
      </w:pPr>
      <w:r w:rsidRPr="00E627B6">
        <w:t>US Geological Survey .................................................................................................................</w:t>
      </w:r>
      <w:r w:rsidR="00C2583B" w:rsidRPr="00E627B6">
        <w:t>.............</w:t>
      </w:r>
      <w:r w:rsidR="00FF0E2F" w:rsidRPr="00E627B6">
        <w:t>..</w:t>
      </w:r>
      <w:r w:rsidR="00FF4A6E" w:rsidRPr="00E627B6">
        <w:t>.................</w:t>
      </w:r>
      <w:r w:rsidR="00FF0E2F" w:rsidRPr="00E627B6">
        <w:t>..</w:t>
      </w:r>
      <w:r w:rsidR="00FF0E2F" w:rsidRPr="00E627B6">
        <w:tab/>
      </w:r>
      <w:r w:rsidR="00C2583B" w:rsidRPr="00E627B6">
        <w:t>508/490-5000</w:t>
      </w:r>
    </w:p>
    <w:p w14:paraId="3DD2E612" w14:textId="77777777" w:rsidR="00CD4385" w:rsidRPr="00E627B6" w:rsidRDefault="00C2583B" w:rsidP="00C573CA">
      <w:pPr>
        <w:pStyle w:val="Heading4"/>
      </w:pPr>
      <w:r w:rsidRPr="00E627B6">
        <w:t xml:space="preserve">2) </w:t>
      </w:r>
      <w:r w:rsidR="00CD4385" w:rsidRPr="00E627B6">
        <w:t>Mitigation Funding Resources</w:t>
      </w:r>
    </w:p>
    <w:p w14:paraId="5ED1092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404 Hazard Mitigation Grant Program (HMGP) ..........</w:t>
      </w:r>
      <w:r w:rsidR="00FF4A6E" w:rsidRPr="00E627B6">
        <w:t>................................</w:t>
      </w:r>
      <w:r w:rsidRPr="00E627B6">
        <w:t>..........</w:t>
      </w:r>
      <w:r w:rsidR="00FF0E2F" w:rsidRPr="00E627B6">
        <w:tab/>
      </w:r>
      <w:r w:rsidRPr="00E627B6">
        <w:t>Massachusetts Emergency Management Agency</w:t>
      </w:r>
    </w:p>
    <w:p w14:paraId="1458C1A9"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406 Public Assistance and Hazard Mitigation ......................</w:t>
      </w:r>
      <w:r w:rsidR="00FF4A6E" w:rsidRPr="00E627B6">
        <w:t>.................................</w:t>
      </w:r>
      <w:r w:rsidRPr="00E627B6">
        <w:t>.</w:t>
      </w:r>
      <w:r w:rsidR="00FF0E2F" w:rsidRPr="00E627B6">
        <w:tab/>
      </w:r>
      <w:r w:rsidRPr="00E627B6">
        <w:t>Massachusetts Emergency Management Agency</w:t>
      </w:r>
    </w:p>
    <w:p w14:paraId="2C0A357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Community Development Block Grant (CDBG)…………….........</w:t>
      </w:r>
      <w:r w:rsidR="00C2583B" w:rsidRPr="00E627B6">
        <w:t>..</w:t>
      </w:r>
      <w:r w:rsidR="00FF4A6E" w:rsidRPr="00E627B6">
        <w:t>......................</w:t>
      </w:r>
      <w:r w:rsidR="00C2583B" w:rsidRPr="00E627B6">
        <w:t>...</w:t>
      </w:r>
      <w:r w:rsidRPr="00E627B6">
        <w:t>................................</w:t>
      </w:r>
      <w:r w:rsidR="00FF0E2F" w:rsidRPr="00E627B6">
        <w:tab/>
      </w:r>
      <w:r w:rsidRPr="00E627B6">
        <w:t>DHCD, also refer to RPC</w:t>
      </w:r>
    </w:p>
    <w:p w14:paraId="1EB2754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Dam Safety Program..................................................................</w:t>
      </w:r>
      <w:r w:rsidR="00C2583B" w:rsidRPr="00E627B6">
        <w:t>.</w:t>
      </w:r>
      <w:r w:rsidRPr="00E627B6">
        <w:t>......</w:t>
      </w:r>
      <w:r w:rsidR="00FF4A6E" w:rsidRPr="00E627B6">
        <w:t>..........................</w:t>
      </w:r>
      <w:r w:rsidRPr="00E627B6">
        <w:t>.</w:t>
      </w:r>
      <w:r w:rsidR="00FF0E2F" w:rsidRPr="00E627B6">
        <w:tab/>
      </w:r>
      <w:r w:rsidRPr="00E627B6">
        <w:t>MA Division of Conservation and Recreation</w:t>
      </w:r>
    </w:p>
    <w:p w14:paraId="3F4A8E45"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Disaster Preparedness Improve</w:t>
      </w:r>
      <w:r w:rsidR="00C2583B" w:rsidRPr="00E627B6">
        <w:t>ment Grant (DPIG) ...........</w:t>
      </w:r>
      <w:r w:rsidR="00FF4A6E" w:rsidRPr="00E627B6">
        <w:t>...................................</w:t>
      </w:r>
      <w:r w:rsidR="00C2583B" w:rsidRPr="00E627B6">
        <w:t>..</w:t>
      </w:r>
      <w:r w:rsidR="00FF0E2F" w:rsidRPr="00E627B6">
        <w:tab/>
      </w:r>
      <w:r w:rsidRPr="00E627B6">
        <w:t>Massachusetts Emergency Management Agency</w:t>
      </w:r>
    </w:p>
    <w:p w14:paraId="2A40C69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Emergency Generators Program by NESEC‡ ......................</w:t>
      </w:r>
      <w:r w:rsidR="00FF4A6E" w:rsidRPr="00E627B6">
        <w:t>.................................</w:t>
      </w:r>
      <w:r w:rsidRPr="00E627B6">
        <w:t>.</w:t>
      </w:r>
      <w:r w:rsidR="00FF0E2F" w:rsidRPr="00E627B6">
        <w:tab/>
      </w:r>
      <w:r w:rsidRPr="00E627B6">
        <w:t>Massachusetts Emergency Management Agency</w:t>
      </w:r>
    </w:p>
    <w:p w14:paraId="12100479" w14:textId="77777777" w:rsidR="00C2583B" w:rsidRPr="00E627B6" w:rsidRDefault="00CD4385" w:rsidP="00656CB3">
      <w:pPr>
        <w:pStyle w:val="Footer"/>
        <w:tabs>
          <w:tab w:val="clear" w:pos="4320"/>
          <w:tab w:val="clear" w:pos="8640"/>
          <w:tab w:val="right" w:pos="9360"/>
        </w:tabs>
        <w:spacing w:before="100" w:beforeAutospacing="1" w:after="100" w:afterAutospacing="1"/>
      </w:pPr>
      <w:r w:rsidRPr="00E627B6">
        <w:t>Emergency Watershed Protection (EWP) Program............</w:t>
      </w:r>
      <w:r w:rsidR="00C2583B" w:rsidRPr="00E627B6">
        <w:t>.........</w:t>
      </w:r>
      <w:r w:rsidRPr="00E627B6">
        <w:t>.........</w:t>
      </w:r>
      <w:r w:rsidR="00C2583B" w:rsidRPr="00E627B6">
        <w:t>..</w:t>
      </w:r>
      <w:r w:rsidR="00FF4A6E" w:rsidRPr="00E627B6">
        <w:t>...........................</w:t>
      </w:r>
      <w:r w:rsidR="00C2583B" w:rsidRPr="00E627B6">
        <w:t>..</w:t>
      </w:r>
      <w:r w:rsidR="00FF0E2F" w:rsidRPr="00E627B6">
        <w:tab/>
      </w:r>
      <w:r w:rsidRPr="00E627B6">
        <w:t>USDA, Natural Resources Conservation</w:t>
      </w:r>
    </w:p>
    <w:p w14:paraId="0B885979"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Service Flood Mitigation Assistance Program (</w:t>
      </w:r>
      <w:r w:rsidR="00C2583B" w:rsidRPr="00E627B6">
        <w:t>FMAP) .......</w:t>
      </w:r>
      <w:r w:rsidR="00FF4A6E" w:rsidRPr="00E627B6">
        <w:t>................................</w:t>
      </w:r>
      <w:r w:rsidR="00C2583B" w:rsidRPr="00E627B6">
        <w:t>..</w:t>
      </w:r>
      <w:r w:rsidR="00FF0E2F" w:rsidRPr="00E627B6">
        <w:tab/>
      </w:r>
      <w:r w:rsidRPr="00E627B6">
        <w:t>Massachusetts Emergency Management Agency</w:t>
      </w:r>
    </w:p>
    <w:p w14:paraId="08DD1D53" w14:textId="77777777" w:rsidR="00C2583B" w:rsidRPr="00E627B6" w:rsidRDefault="00CD4385" w:rsidP="00656CB3">
      <w:pPr>
        <w:pStyle w:val="Footer"/>
        <w:tabs>
          <w:tab w:val="clear" w:pos="4320"/>
          <w:tab w:val="clear" w:pos="8640"/>
          <w:tab w:val="right" w:pos="9360"/>
        </w:tabs>
        <w:spacing w:before="100" w:beforeAutospacing="1" w:after="100" w:afterAutospacing="1"/>
      </w:pPr>
      <w:r w:rsidRPr="00E627B6">
        <w:t>Flood Plain Management Services (FPMS)...............................</w:t>
      </w:r>
      <w:r w:rsidR="00FF4A6E" w:rsidRPr="00E627B6">
        <w:t>.......................</w:t>
      </w:r>
      <w:r w:rsidRPr="00E627B6">
        <w:t>................................</w:t>
      </w:r>
      <w:r w:rsidR="00C2583B" w:rsidRPr="00E627B6">
        <w:t>.....</w:t>
      </w:r>
      <w:r w:rsidR="00FF0E2F" w:rsidRPr="00E627B6">
        <w:tab/>
      </w:r>
      <w:r w:rsidR="00C2583B" w:rsidRPr="00E627B6">
        <w:t>U</w:t>
      </w:r>
      <w:r w:rsidRPr="00E627B6">
        <w:t>S Army Corps of Engineers</w:t>
      </w:r>
    </w:p>
    <w:p w14:paraId="25BAACA1"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Mitigation Assistance Planning (MAP)...................................</w:t>
      </w:r>
      <w:r w:rsidR="00FF4A6E" w:rsidRPr="00E627B6">
        <w:t>...............................</w:t>
      </w:r>
      <w:r w:rsidRPr="00E627B6">
        <w:t>.</w:t>
      </w:r>
      <w:r w:rsidR="00FF0E2F" w:rsidRPr="00E627B6">
        <w:tab/>
      </w:r>
      <w:r w:rsidRPr="00E627B6">
        <w:t>Massachusetts Emergency Management Agency</w:t>
      </w:r>
    </w:p>
    <w:p w14:paraId="057D6E2A"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Mutual Aid for Public Works............</w:t>
      </w:r>
      <w:r w:rsidR="00FF4A6E" w:rsidRPr="00E627B6">
        <w:t>..........................</w:t>
      </w:r>
      <w:r w:rsidRPr="00E627B6">
        <w:t>.....</w:t>
      </w:r>
      <w:r w:rsidR="00C2583B" w:rsidRPr="00E627B6">
        <w:t>..</w:t>
      </w:r>
      <w:r w:rsidR="00FF0E2F" w:rsidRPr="00E627B6">
        <w:tab/>
      </w:r>
      <w:r w:rsidR="004063A9" w:rsidRPr="00E627B6">
        <w:t>Western Massachusetts</w:t>
      </w:r>
      <w:r w:rsidRPr="00E627B6">
        <w:t xml:space="preserve"> Regional Homeland Security Advisory Council</w:t>
      </w:r>
    </w:p>
    <w:p w14:paraId="37F7F449"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 xml:space="preserve">National Flood Insurance Program (NFIP) </w:t>
      </w:r>
      <w:r w:rsidR="00FF0E2F" w:rsidRPr="00E627B6">
        <w:t>†..............</w:t>
      </w:r>
      <w:r w:rsidR="00FF4A6E" w:rsidRPr="00E627B6">
        <w:t>.................................</w:t>
      </w:r>
      <w:r w:rsidR="00FF0E2F" w:rsidRPr="00E627B6">
        <w:t>............</w:t>
      </w:r>
      <w:r w:rsidR="00FF0E2F" w:rsidRPr="00E627B6">
        <w:tab/>
      </w:r>
      <w:r w:rsidRPr="00E627B6">
        <w:t>Massachusetts Emergency Management Agency</w:t>
      </w:r>
    </w:p>
    <w:p w14:paraId="3E6362BF"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Power of Prevention Grant by NESEC</w:t>
      </w:r>
      <w:r w:rsidR="00FF0E2F" w:rsidRPr="00E627B6">
        <w:t>‡..................................</w:t>
      </w:r>
      <w:r w:rsidR="00FF4A6E" w:rsidRPr="00E627B6">
        <w:t>................................</w:t>
      </w:r>
      <w:r w:rsidR="00FF0E2F" w:rsidRPr="00E627B6">
        <w:tab/>
      </w:r>
      <w:r w:rsidRPr="00E627B6">
        <w:t>Massachusetts Emergency Management Agency</w:t>
      </w:r>
    </w:p>
    <w:p w14:paraId="05D00525" w14:textId="77777777" w:rsidR="00C2583B" w:rsidRPr="00E627B6" w:rsidRDefault="00CD4385" w:rsidP="00656CB3">
      <w:pPr>
        <w:pStyle w:val="Footer"/>
        <w:tabs>
          <w:tab w:val="clear" w:pos="4320"/>
          <w:tab w:val="clear" w:pos="8640"/>
          <w:tab w:val="right" w:pos="9360"/>
        </w:tabs>
        <w:spacing w:before="100" w:beforeAutospacing="1" w:after="100" w:afterAutospacing="1"/>
      </w:pPr>
      <w:r w:rsidRPr="00E627B6">
        <w:t>Roadway Repair &amp; Maintenance Program(s)............................</w:t>
      </w:r>
      <w:r w:rsidR="00C2583B" w:rsidRPr="00E627B6">
        <w:t>.</w:t>
      </w:r>
      <w:r w:rsidRPr="00E627B6">
        <w:t>.............</w:t>
      </w:r>
      <w:r w:rsidR="00FF4A6E" w:rsidRPr="00E627B6">
        <w:t>................................</w:t>
      </w:r>
      <w:r w:rsidRPr="00E627B6">
        <w:t>...</w:t>
      </w:r>
      <w:r w:rsidR="00FF0E2F" w:rsidRPr="00E627B6">
        <w:tab/>
      </w:r>
      <w:r w:rsidRPr="00E627B6">
        <w:t>M</w:t>
      </w:r>
      <w:r w:rsidR="00C2583B" w:rsidRPr="00E627B6">
        <w:t>assachusetts Highway Department</w:t>
      </w:r>
    </w:p>
    <w:p w14:paraId="1862020F"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Section 14 Emergency Stream Bank Erosion &amp; Shoreline Protection …………</w:t>
      </w:r>
      <w:r w:rsidR="00C2583B" w:rsidRPr="00E627B6">
        <w:t>…..</w:t>
      </w:r>
      <w:r w:rsidRPr="00E627B6">
        <w:t>.</w:t>
      </w:r>
      <w:r w:rsidR="00FF4A6E" w:rsidRPr="00E627B6">
        <w:t>........................</w:t>
      </w:r>
      <w:r w:rsidRPr="00E627B6">
        <w:t>...</w:t>
      </w:r>
      <w:r w:rsidR="00FF0E2F" w:rsidRPr="00E627B6">
        <w:tab/>
      </w:r>
      <w:r w:rsidRPr="00E627B6">
        <w:t>US Army Corps of Engineers</w:t>
      </w:r>
    </w:p>
    <w:p w14:paraId="02F5B3F9"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Section 103 Beach Erosion………………………………………………………</w:t>
      </w:r>
      <w:r w:rsidR="00C2583B" w:rsidRPr="00E627B6">
        <w:t>………..</w:t>
      </w:r>
      <w:r w:rsidRPr="00E627B6">
        <w:t>..</w:t>
      </w:r>
      <w:r w:rsidR="00FF4A6E" w:rsidRPr="00E627B6">
        <w:t>..............</w:t>
      </w:r>
      <w:r w:rsidRPr="00E627B6">
        <w:t>...</w:t>
      </w:r>
      <w:r w:rsidR="00FF0E2F" w:rsidRPr="00E627B6">
        <w:tab/>
      </w:r>
      <w:r w:rsidRPr="00E627B6">
        <w:t>US Army Corps of Engineers</w:t>
      </w:r>
    </w:p>
    <w:p w14:paraId="2706059D" w14:textId="77777777" w:rsidR="00C2583B" w:rsidRPr="00E627B6" w:rsidRDefault="00CD4385" w:rsidP="00656CB3">
      <w:pPr>
        <w:pStyle w:val="Footer"/>
        <w:tabs>
          <w:tab w:val="clear" w:pos="4320"/>
          <w:tab w:val="clear" w:pos="8640"/>
          <w:tab w:val="right" w:pos="9360"/>
        </w:tabs>
        <w:spacing w:before="100" w:beforeAutospacing="1" w:after="100" w:afterAutospacing="1"/>
      </w:pPr>
      <w:r w:rsidRPr="00E627B6">
        <w:t>Section 205 Flood Damage Reduction……………………………………………</w:t>
      </w:r>
      <w:r w:rsidR="00C2583B" w:rsidRPr="00E627B6">
        <w:t>…</w:t>
      </w:r>
      <w:r w:rsidR="00FF4A6E" w:rsidRPr="00E627B6">
        <w:t>…………...</w:t>
      </w:r>
      <w:r w:rsidR="00C2583B" w:rsidRPr="00E627B6">
        <w:t>…..</w:t>
      </w:r>
      <w:r w:rsidRPr="00E627B6">
        <w:t>..</w:t>
      </w:r>
      <w:r w:rsidR="00FF0E2F" w:rsidRPr="00E627B6">
        <w:tab/>
      </w:r>
      <w:r w:rsidRPr="00E627B6">
        <w:t>US Army Corps of Engineers</w:t>
      </w:r>
    </w:p>
    <w:p w14:paraId="2D122DAF"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Section 208 Snagging and Clearing ………………………………………………...</w:t>
      </w:r>
      <w:r w:rsidR="00C2583B" w:rsidRPr="00E627B6">
        <w:t>......</w:t>
      </w:r>
      <w:r w:rsidR="00FF4A6E" w:rsidRPr="00E627B6">
        <w:t>..................</w:t>
      </w:r>
      <w:r w:rsidR="00C2583B" w:rsidRPr="00E627B6">
        <w:t>...</w:t>
      </w:r>
      <w:r w:rsidR="00FF0E2F" w:rsidRPr="00E627B6">
        <w:tab/>
      </w:r>
      <w:r w:rsidRPr="00E627B6">
        <w:t>US Army Corps of Engineers</w:t>
      </w:r>
    </w:p>
    <w:p w14:paraId="2D6F4E4B"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Shoreline Protection Program…………………</w:t>
      </w:r>
      <w:r w:rsidR="00FF4A6E" w:rsidRPr="00E627B6">
        <w:t>……………….</w:t>
      </w:r>
      <w:r w:rsidRPr="00E627B6">
        <w:t>………………</w:t>
      </w:r>
      <w:r w:rsidR="00C2583B" w:rsidRPr="00E627B6">
        <w:t>…</w:t>
      </w:r>
      <w:r w:rsidR="00FF0E2F" w:rsidRPr="00E627B6">
        <w:tab/>
      </w:r>
      <w:r w:rsidRPr="00E627B6">
        <w:t>MA Department of Conservation and Recreation</w:t>
      </w:r>
    </w:p>
    <w:p w14:paraId="221B642C"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Various Forest and Lands Program(s)........................................</w:t>
      </w:r>
      <w:r w:rsidR="00FF4A6E" w:rsidRPr="00E627B6">
        <w:t>............................</w:t>
      </w:r>
      <w:r w:rsidRPr="00E627B6">
        <w:t>......</w:t>
      </w:r>
      <w:r w:rsidR="00FF0E2F" w:rsidRPr="00E627B6">
        <w:tab/>
      </w:r>
      <w:r w:rsidRPr="00E627B6">
        <w:t>MA Department of Environmental Protection</w:t>
      </w:r>
    </w:p>
    <w:p w14:paraId="0FDEA60F" w14:textId="77777777" w:rsidR="00CD4385" w:rsidRPr="00E627B6" w:rsidRDefault="00CD4385" w:rsidP="00656CB3">
      <w:pPr>
        <w:pStyle w:val="Footer"/>
        <w:tabs>
          <w:tab w:val="clear" w:pos="4320"/>
          <w:tab w:val="clear" w:pos="8640"/>
          <w:tab w:val="right" w:pos="9360"/>
        </w:tabs>
        <w:spacing w:before="100" w:beforeAutospacing="1" w:after="100" w:afterAutospacing="1"/>
      </w:pPr>
      <w:r w:rsidRPr="00E627B6">
        <w:t xml:space="preserve">Wetlands </w:t>
      </w:r>
      <w:r w:rsidR="00FF0E2F" w:rsidRPr="00E627B6">
        <w:t>Programs.........................................................................</w:t>
      </w:r>
      <w:r w:rsidR="00FF4A6E" w:rsidRPr="00E627B6">
        <w:t>...........................</w:t>
      </w:r>
      <w:r w:rsidR="00FF0E2F" w:rsidRPr="00E627B6">
        <w:t>..</w:t>
      </w:r>
      <w:r w:rsidR="00FF0E2F" w:rsidRPr="00E627B6">
        <w:tab/>
      </w:r>
      <w:r w:rsidRPr="00E627B6">
        <w:t>MA Department of Environmental Protection</w:t>
      </w:r>
    </w:p>
    <w:p w14:paraId="6B953828" w14:textId="77777777" w:rsidR="00CD4385" w:rsidRPr="00E627B6" w:rsidRDefault="00CD4385" w:rsidP="00656CB3">
      <w:pPr>
        <w:pStyle w:val="Footer"/>
        <w:spacing w:before="100" w:beforeAutospacing="1" w:after="100" w:afterAutospacing="1"/>
      </w:pPr>
    </w:p>
    <w:p w14:paraId="569844E6" w14:textId="77777777" w:rsidR="00C2583B" w:rsidRPr="00E627B6" w:rsidRDefault="00C2583B" w:rsidP="00656CB3">
      <w:pPr>
        <w:pStyle w:val="Footer"/>
        <w:spacing w:before="100" w:beforeAutospacing="1" w:after="100" w:afterAutospacing="1"/>
      </w:pPr>
    </w:p>
    <w:p w14:paraId="2A981AD3" w14:textId="77777777" w:rsidR="00CD4385" w:rsidRPr="00E627B6" w:rsidRDefault="00CD4385" w:rsidP="00656CB3">
      <w:pPr>
        <w:pStyle w:val="Footer"/>
        <w:spacing w:before="100" w:beforeAutospacing="1" w:after="100" w:afterAutospacing="1"/>
      </w:pPr>
      <w:r w:rsidRPr="00E627B6">
        <w:t xml:space="preserve">‡NESEC – Northeast States Emergency Consortium, Inc. is a 501(c)(3), not-for-profit natural disaster, multi-hazard mitigation and emergency management organization located in Wakefield, Massachusetts.  Please, contact NESEC for more information. </w:t>
      </w:r>
    </w:p>
    <w:p w14:paraId="2849E061" w14:textId="77777777" w:rsidR="00CD4385" w:rsidRPr="00E627B6" w:rsidRDefault="00CD4385" w:rsidP="00656CB3">
      <w:pPr>
        <w:pStyle w:val="Footer"/>
        <w:spacing w:before="100" w:beforeAutospacing="1" w:after="100" w:afterAutospacing="1"/>
      </w:pPr>
    </w:p>
    <w:p w14:paraId="3531A6E8" w14:textId="77777777" w:rsidR="00CD4385" w:rsidRPr="00E627B6" w:rsidRDefault="00CD4385" w:rsidP="00656CB3">
      <w:pPr>
        <w:pStyle w:val="Footer"/>
        <w:spacing w:before="100" w:beforeAutospacing="1" w:after="100" w:afterAutospacing="1"/>
      </w:pPr>
      <w:r w:rsidRPr="00E627B6">
        <w:t xml:space="preserve">† Note regarding National Flood Insurance Program (NFIP) and Community Rating System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14:paraId="4CDCD890" w14:textId="77777777" w:rsidR="00CD4385" w:rsidRPr="00E627B6" w:rsidRDefault="00CD4385" w:rsidP="00656CB3">
      <w:pPr>
        <w:pStyle w:val="Footer"/>
        <w:spacing w:before="100" w:beforeAutospacing="1" w:after="100" w:afterAutospacing="1"/>
      </w:pPr>
    </w:p>
    <w:p w14:paraId="675176D8" w14:textId="77777777" w:rsidR="009E4557" w:rsidRDefault="009E4557" w:rsidP="00C573CA">
      <w:pPr>
        <w:pStyle w:val="Heading4"/>
      </w:pPr>
    </w:p>
    <w:p w14:paraId="5822A9C6" w14:textId="77777777" w:rsidR="009E4557" w:rsidRDefault="009E4557" w:rsidP="00C573CA">
      <w:pPr>
        <w:pStyle w:val="Heading4"/>
      </w:pPr>
    </w:p>
    <w:p w14:paraId="5333B9BE" w14:textId="77777777" w:rsidR="009E4557" w:rsidRDefault="009E4557" w:rsidP="00C573CA">
      <w:pPr>
        <w:pStyle w:val="Heading4"/>
      </w:pPr>
    </w:p>
    <w:p w14:paraId="348D29EE" w14:textId="5738AE38" w:rsidR="009E4557" w:rsidRDefault="009E4557" w:rsidP="00C573CA">
      <w:pPr>
        <w:pStyle w:val="Heading4"/>
      </w:pPr>
    </w:p>
    <w:p w14:paraId="34808199" w14:textId="77777777" w:rsidR="009E4557" w:rsidRPr="009E4557" w:rsidRDefault="009E4557" w:rsidP="009E4557"/>
    <w:p w14:paraId="4F6CF4B0" w14:textId="3A67A0B6" w:rsidR="00C2583B" w:rsidRPr="00E627B6" w:rsidRDefault="00C2583B" w:rsidP="00C573CA">
      <w:pPr>
        <w:pStyle w:val="Heading4"/>
      </w:pPr>
      <w:r w:rsidRPr="00E627B6">
        <w:t>3) Internet Resources</w:t>
      </w:r>
    </w:p>
    <w:tbl>
      <w:tblPr>
        <w:tblW w:w="9579" w:type="dxa"/>
        <w:tblLook w:val="0000" w:firstRow="0" w:lastRow="0" w:firstColumn="0" w:lastColumn="0" w:noHBand="0" w:noVBand="0"/>
      </w:tblPr>
      <w:tblGrid>
        <w:gridCol w:w="2194"/>
        <w:gridCol w:w="4967"/>
        <w:gridCol w:w="2418"/>
      </w:tblGrid>
      <w:tr w:rsidR="00C2583B" w:rsidRPr="00E627B6" w14:paraId="4F191B1F" w14:textId="77777777">
        <w:trPr>
          <w:trHeight w:val="438"/>
        </w:trPr>
        <w:tc>
          <w:tcPr>
            <w:tcW w:w="2194" w:type="dxa"/>
            <w:tcBorders>
              <w:top w:val="single" w:sz="4" w:space="0" w:color="000000"/>
              <w:left w:val="single" w:sz="4" w:space="0" w:color="000000"/>
              <w:bottom w:val="single" w:sz="4" w:space="0" w:color="000000"/>
              <w:right w:val="single" w:sz="4" w:space="0" w:color="000000"/>
            </w:tcBorders>
            <w:shd w:val="clear" w:color="auto" w:fill="CCCCCC"/>
          </w:tcPr>
          <w:p w14:paraId="21F3DEC1" w14:textId="77777777" w:rsidR="00C2583B" w:rsidRPr="00E627B6" w:rsidRDefault="00C2583B" w:rsidP="00656CB3">
            <w:pPr>
              <w:pStyle w:val="TableTextChar"/>
              <w:spacing w:before="100" w:beforeAutospacing="1" w:after="100" w:afterAutospacing="1"/>
              <w:jc w:val="center"/>
              <w:rPr>
                <w:rFonts w:ascii="Gill Sans MT" w:hAnsi="Gill Sans MT"/>
                <w:b/>
                <w:bCs/>
                <w:sz w:val="24"/>
              </w:rPr>
            </w:pPr>
            <w:r w:rsidRPr="00E627B6">
              <w:rPr>
                <w:rFonts w:ascii="Gill Sans MT" w:hAnsi="Gill Sans MT"/>
                <w:b/>
                <w:bCs/>
                <w:sz w:val="24"/>
              </w:rPr>
              <w:t xml:space="preserve">Sponsor </w:t>
            </w:r>
          </w:p>
        </w:tc>
        <w:tc>
          <w:tcPr>
            <w:tcW w:w="4967" w:type="dxa"/>
            <w:tcBorders>
              <w:top w:val="single" w:sz="4" w:space="0" w:color="000000"/>
              <w:left w:val="single" w:sz="4" w:space="0" w:color="000000"/>
              <w:bottom w:val="single" w:sz="4" w:space="0" w:color="000000"/>
              <w:right w:val="single" w:sz="4" w:space="0" w:color="000000"/>
            </w:tcBorders>
            <w:shd w:val="clear" w:color="auto" w:fill="CCCCCC"/>
          </w:tcPr>
          <w:p w14:paraId="23B54B49" w14:textId="77777777" w:rsidR="00C2583B" w:rsidRPr="00E627B6" w:rsidRDefault="00C2583B" w:rsidP="00656CB3">
            <w:pPr>
              <w:pStyle w:val="TableTextChar"/>
              <w:spacing w:before="100" w:beforeAutospacing="1" w:after="100" w:afterAutospacing="1"/>
              <w:jc w:val="center"/>
              <w:rPr>
                <w:rFonts w:ascii="Gill Sans MT" w:hAnsi="Gill Sans MT"/>
                <w:b/>
                <w:bCs/>
                <w:sz w:val="24"/>
              </w:rPr>
            </w:pPr>
            <w:r w:rsidRPr="00E627B6">
              <w:rPr>
                <w:rFonts w:ascii="Gill Sans MT" w:hAnsi="Gill Sans MT"/>
                <w:b/>
                <w:bCs/>
                <w:sz w:val="24"/>
              </w:rPr>
              <w:t xml:space="preserve">Internet Address </w:t>
            </w:r>
          </w:p>
        </w:tc>
        <w:tc>
          <w:tcPr>
            <w:tcW w:w="2418" w:type="dxa"/>
            <w:tcBorders>
              <w:top w:val="single" w:sz="4" w:space="0" w:color="000000"/>
              <w:left w:val="single" w:sz="4" w:space="0" w:color="000000"/>
              <w:bottom w:val="single" w:sz="4" w:space="0" w:color="000000"/>
              <w:right w:val="single" w:sz="4" w:space="0" w:color="000000"/>
            </w:tcBorders>
            <w:shd w:val="clear" w:color="auto" w:fill="CCCCCC"/>
          </w:tcPr>
          <w:p w14:paraId="7D15F9B2" w14:textId="77777777" w:rsidR="00C2583B" w:rsidRPr="00E627B6" w:rsidRDefault="00C2583B" w:rsidP="00656CB3">
            <w:pPr>
              <w:pStyle w:val="TableTextChar"/>
              <w:spacing w:before="100" w:beforeAutospacing="1" w:after="100" w:afterAutospacing="1"/>
              <w:jc w:val="center"/>
              <w:rPr>
                <w:rFonts w:ascii="Gill Sans MT" w:hAnsi="Gill Sans MT"/>
                <w:b/>
                <w:bCs/>
                <w:sz w:val="24"/>
              </w:rPr>
            </w:pPr>
            <w:r w:rsidRPr="00E627B6">
              <w:rPr>
                <w:rFonts w:ascii="Gill Sans MT" w:hAnsi="Gill Sans MT"/>
                <w:b/>
                <w:bCs/>
                <w:sz w:val="24"/>
              </w:rPr>
              <w:t xml:space="preserve">Summary of Contents </w:t>
            </w:r>
          </w:p>
        </w:tc>
      </w:tr>
      <w:tr w:rsidR="00C2583B" w:rsidRPr="00E627B6" w14:paraId="79F9DFEE" w14:textId="77777777">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14:paraId="11325F0A" w14:textId="77777777" w:rsidR="00C2583B" w:rsidRPr="00E627B6" w:rsidRDefault="00C2583B" w:rsidP="00656CB3">
            <w:pPr>
              <w:pStyle w:val="TableTextChar"/>
              <w:spacing w:before="100" w:beforeAutospacing="1" w:after="100" w:afterAutospacing="1"/>
            </w:pPr>
            <w:r w:rsidRPr="00E627B6">
              <w:t xml:space="preserve">Natural Hazards Research Center, U. of Colorado </w:t>
            </w:r>
          </w:p>
        </w:tc>
        <w:tc>
          <w:tcPr>
            <w:tcW w:w="4967" w:type="dxa"/>
            <w:tcBorders>
              <w:top w:val="single" w:sz="4" w:space="0" w:color="000000"/>
              <w:left w:val="single" w:sz="4" w:space="0" w:color="000000"/>
              <w:bottom w:val="single" w:sz="4" w:space="0" w:color="000000"/>
              <w:right w:val="single" w:sz="4" w:space="0" w:color="000000"/>
            </w:tcBorders>
            <w:vAlign w:val="center"/>
          </w:tcPr>
          <w:p w14:paraId="5474AFE3" w14:textId="77777777" w:rsidR="00C2583B" w:rsidRPr="00E627B6" w:rsidRDefault="00000000" w:rsidP="00656CB3">
            <w:pPr>
              <w:pStyle w:val="TableTextChar"/>
              <w:spacing w:before="100" w:beforeAutospacing="1" w:after="100" w:afterAutospacing="1"/>
            </w:pPr>
            <w:hyperlink r:id="rId27" w:history="1">
              <w:r w:rsidR="00793A3B" w:rsidRPr="00E627B6">
                <w:rPr>
                  <w:rStyle w:val="Hyperlink"/>
                </w:rPr>
                <w:t>http://www.colorado.edu/litbase/hazards/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14:paraId="1B8C8C95" w14:textId="77777777" w:rsidR="00C2583B" w:rsidRPr="00E627B6" w:rsidRDefault="00C2583B" w:rsidP="00656CB3">
            <w:pPr>
              <w:pStyle w:val="TableTextChar"/>
              <w:spacing w:before="100" w:beforeAutospacing="1" w:after="100" w:afterAutospacing="1"/>
            </w:pPr>
            <w:r w:rsidRPr="00E627B6">
              <w:t xml:space="preserve">Searchable database of references and links to many disaster-related websites. </w:t>
            </w:r>
          </w:p>
        </w:tc>
      </w:tr>
      <w:tr w:rsidR="00C2583B" w:rsidRPr="00E627B6" w14:paraId="065F7997"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0210A952" w14:textId="77777777" w:rsidR="00C2583B" w:rsidRPr="00E627B6" w:rsidRDefault="00C2583B" w:rsidP="00656CB3">
            <w:pPr>
              <w:pStyle w:val="TableTextChar"/>
              <w:spacing w:before="100" w:beforeAutospacing="1" w:after="100" w:afterAutospacing="1"/>
            </w:pPr>
            <w:r w:rsidRPr="00E627B6">
              <w:t xml:space="preserve">Atlantic Hurricane Tracking Data by Year </w:t>
            </w:r>
          </w:p>
        </w:tc>
        <w:tc>
          <w:tcPr>
            <w:tcW w:w="4967" w:type="dxa"/>
            <w:tcBorders>
              <w:top w:val="single" w:sz="4" w:space="0" w:color="000000"/>
              <w:left w:val="single" w:sz="4" w:space="0" w:color="000000"/>
              <w:bottom w:val="single" w:sz="4" w:space="0" w:color="000000"/>
              <w:right w:val="single" w:sz="4" w:space="0" w:color="000000"/>
            </w:tcBorders>
            <w:vAlign w:val="center"/>
          </w:tcPr>
          <w:p w14:paraId="543C6C01" w14:textId="77777777" w:rsidR="00C2583B" w:rsidRPr="00E627B6" w:rsidRDefault="00000000" w:rsidP="00656CB3">
            <w:pPr>
              <w:pStyle w:val="TableTextChar"/>
              <w:spacing w:before="100" w:beforeAutospacing="1" w:after="100" w:afterAutospacing="1"/>
            </w:pPr>
            <w:hyperlink r:id="rId28" w:history="1">
              <w:r w:rsidR="00C2583B" w:rsidRPr="00E627B6">
                <w:rPr>
                  <w:rStyle w:val="Hyperlink"/>
                </w:rPr>
                <w:t>http://wxp.eas.purdue.edu/hurricane</w:t>
              </w:r>
            </w:hyperlink>
          </w:p>
          <w:p w14:paraId="2D084B91" w14:textId="77777777" w:rsidR="00C2583B" w:rsidRPr="00E627B6" w:rsidRDefault="00C2583B" w:rsidP="00656CB3">
            <w:pPr>
              <w:pStyle w:val="TableTextChar"/>
              <w:spacing w:before="100" w:beforeAutospacing="1" w:after="100" w:afterAutospacing="1"/>
            </w:pPr>
            <w:r w:rsidRPr="00E627B6">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14:paraId="3247C50E" w14:textId="77777777" w:rsidR="00C2583B" w:rsidRPr="00E627B6" w:rsidRDefault="00C2583B" w:rsidP="00656CB3">
            <w:pPr>
              <w:pStyle w:val="TableTextChar"/>
              <w:spacing w:before="100" w:beforeAutospacing="1" w:after="100" w:afterAutospacing="1"/>
            </w:pPr>
            <w:r w:rsidRPr="00E627B6">
              <w:t xml:space="preserve">Hurricane track maps for each year, 1886 – 1996 </w:t>
            </w:r>
          </w:p>
        </w:tc>
      </w:tr>
      <w:tr w:rsidR="00C2583B" w:rsidRPr="00E627B6" w14:paraId="39A6D211" w14:textId="77777777">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14:paraId="17C83E9F" w14:textId="77777777" w:rsidR="00C2583B" w:rsidRPr="00E627B6" w:rsidRDefault="00C2583B" w:rsidP="00656CB3">
            <w:pPr>
              <w:pStyle w:val="TableTextChar"/>
              <w:spacing w:before="100" w:beforeAutospacing="1" w:after="100" w:afterAutospacing="1"/>
            </w:pPr>
            <w:r w:rsidRPr="00E627B6">
              <w:t xml:space="preserve">National Emergency Management Association </w:t>
            </w:r>
          </w:p>
        </w:tc>
        <w:tc>
          <w:tcPr>
            <w:tcW w:w="4967" w:type="dxa"/>
            <w:tcBorders>
              <w:top w:val="single" w:sz="4" w:space="0" w:color="000000"/>
              <w:left w:val="single" w:sz="4" w:space="0" w:color="000000"/>
              <w:bottom w:val="single" w:sz="4" w:space="0" w:color="000000"/>
              <w:right w:val="single" w:sz="4" w:space="0" w:color="000000"/>
            </w:tcBorders>
            <w:vAlign w:val="center"/>
          </w:tcPr>
          <w:p w14:paraId="7817060B" w14:textId="77777777" w:rsidR="00C2583B" w:rsidRPr="00E627B6" w:rsidRDefault="00000000" w:rsidP="00656CB3">
            <w:pPr>
              <w:pStyle w:val="TableTextChar"/>
              <w:spacing w:before="100" w:beforeAutospacing="1" w:after="100" w:afterAutospacing="1"/>
            </w:pPr>
            <w:hyperlink r:id="rId29" w:history="1">
              <w:r w:rsidR="00C2583B" w:rsidRPr="00E627B6">
                <w:rPr>
                  <w:rStyle w:val="Hyperlink"/>
                </w:rPr>
                <w:t>http://nemaweb.org</w:t>
              </w:r>
            </w:hyperlink>
          </w:p>
          <w:p w14:paraId="264FBB40"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5BCF456A" w14:textId="77777777" w:rsidR="00C2583B" w:rsidRPr="00E627B6" w:rsidRDefault="00C2583B" w:rsidP="00656CB3">
            <w:pPr>
              <w:pStyle w:val="TableTextChar"/>
              <w:spacing w:before="100" w:beforeAutospacing="1" w:after="100" w:afterAutospacing="1"/>
            </w:pPr>
            <w:r w:rsidRPr="00E627B6">
              <w:t xml:space="preserve">Association of state emergency management directors; list of mitigation projects. </w:t>
            </w:r>
          </w:p>
        </w:tc>
      </w:tr>
      <w:tr w:rsidR="00C2583B" w:rsidRPr="00E627B6" w14:paraId="383DE382" w14:textId="77777777">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14:paraId="4FD5B8DB" w14:textId="77777777" w:rsidR="00C2583B" w:rsidRPr="00E627B6" w:rsidRDefault="00C2583B" w:rsidP="00656CB3">
            <w:pPr>
              <w:pStyle w:val="TableTextChar"/>
              <w:spacing w:before="100" w:beforeAutospacing="1" w:after="100" w:afterAutospacing="1"/>
            </w:pPr>
            <w:r w:rsidRPr="00E627B6">
              <w:t xml:space="preserve">NASA – Goddard Space Flight Center “Disaster Finder: </w:t>
            </w:r>
          </w:p>
        </w:tc>
        <w:tc>
          <w:tcPr>
            <w:tcW w:w="4967" w:type="dxa"/>
            <w:tcBorders>
              <w:top w:val="single" w:sz="4" w:space="0" w:color="000000"/>
              <w:left w:val="single" w:sz="4" w:space="0" w:color="000000"/>
              <w:bottom w:val="single" w:sz="4" w:space="0" w:color="000000"/>
              <w:right w:val="single" w:sz="4" w:space="0" w:color="000000"/>
            </w:tcBorders>
            <w:vAlign w:val="center"/>
          </w:tcPr>
          <w:p w14:paraId="55218BDD" w14:textId="7B2F4372" w:rsidR="00C2583B" w:rsidRPr="00E627B6" w:rsidRDefault="00000000" w:rsidP="00656CB3">
            <w:pPr>
              <w:pStyle w:val="TableTextChar"/>
              <w:spacing w:before="100" w:beforeAutospacing="1" w:after="100" w:afterAutospacing="1"/>
            </w:pPr>
            <w:hyperlink r:id="rId30" w:history="1">
              <w:r w:rsidR="00C2583B" w:rsidRPr="00E627B6">
                <w:rPr>
                  <w:rStyle w:val="Hyperlink"/>
                </w:rPr>
                <w:t>http://www.gsfc.nasa.gov/ndrd/disaster/</w:t>
              </w:r>
            </w:hyperlink>
          </w:p>
          <w:p w14:paraId="02FF831E" w14:textId="77777777" w:rsidR="00C2583B" w:rsidRPr="00E627B6" w:rsidRDefault="00C2583B" w:rsidP="00656CB3">
            <w:pPr>
              <w:pStyle w:val="TableTextChar"/>
              <w:spacing w:before="100" w:beforeAutospacing="1" w:after="100" w:afterAutospacing="1"/>
            </w:pPr>
            <w:r w:rsidRPr="00E627B6">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14:paraId="1F55C39B" w14:textId="77777777" w:rsidR="00C2583B" w:rsidRPr="00E627B6" w:rsidRDefault="00C2583B" w:rsidP="00656CB3">
            <w:pPr>
              <w:pStyle w:val="TableTextChar"/>
              <w:spacing w:before="100" w:beforeAutospacing="1" w:after="100" w:afterAutospacing="1"/>
            </w:pPr>
            <w:r w:rsidRPr="00E627B6">
              <w:t xml:space="preserve">Searchable database of sites that encompass a wide range of natural disasters. </w:t>
            </w:r>
          </w:p>
        </w:tc>
      </w:tr>
      <w:tr w:rsidR="00C2583B" w:rsidRPr="00E627B6" w14:paraId="7B590CE0"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394DC6AC" w14:textId="77777777" w:rsidR="00C2583B" w:rsidRPr="00E627B6" w:rsidRDefault="00C2583B" w:rsidP="00656CB3">
            <w:pPr>
              <w:pStyle w:val="TableTextChar"/>
              <w:spacing w:before="100" w:beforeAutospacing="1" w:after="100" w:afterAutospacing="1"/>
            </w:pPr>
            <w:r w:rsidRPr="00E627B6">
              <w:t xml:space="preserve">NASA Natural Disaster Reference Database </w:t>
            </w:r>
          </w:p>
        </w:tc>
        <w:tc>
          <w:tcPr>
            <w:tcW w:w="4967" w:type="dxa"/>
            <w:tcBorders>
              <w:top w:val="single" w:sz="4" w:space="0" w:color="000000"/>
              <w:left w:val="single" w:sz="4" w:space="0" w:color="000000"/>
              <w:bottom w:val="single" w:sz="4" w:space="0" w:color="000000"/>
              <w:right w:val="single" w:sz="4" w:space="0" w:color="000000"/>
            </w:tcBorders>
            <w:vAlign w:val="center"/>
          </w:tcPr>
          <w:p w14:paraId="77CB8328" w14:textId="77777777" w:rsidR="00C2583B" w:rsidRPr="00E627B6" w:rsidRDefault="00000000" w:rsidP="00656CB3">
            <w:pPr>
              <w:pStyle w:val="TableTextChar"/>
              <w:spacing w:before="100" w:beforeAutospacing="1" w:after="100" w:afterAutospacing="1"/>
            </w:pPr>
            <w:hyperlink r:id="rId31" w:history="1">
              <w:r w:rsidR="00C2583B" w:rsidRPr="00E627B6">
                <w:rPr>
                  <w:rStyle w:val="Hyperlink"/>
                </w:rPr>
                <w:t>http://ltpwww.gsfc.nasa.gov/ndrd/main/html</w:t>
              </w:r>
            </w:hyperlink>
          </w:p>
          <w:p w14:paraId="55738B18"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4CABF168" w14:textId="77777777" w:rsidR="00C2583B" w:rsidRPr="00E627B6" w:rsidRDefault="00C2583B" w:rsidP="00656CB3">
            <w:pPr>
              <w:pStyle w:val="TableTextChar"/>
              <w:spacing w:before="100" w:beforeAutospacing="1" w:after="100" w:afterAutospacing="1"/>
            </w:pPr>
            <w:r w:rsidRPr="00E627B6">
              <w:t xml:space="preserve">Searchable database of worldwide natural disasters. </w:t>
            </w:r>
          </w:p>
        </w:tc>
      </w:tr>
      <w:tr w:rsidR="00C2583B" w:rsidRPr="00E627B6" w14:paraId="5D555ED8" w14:textId="77777777">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14:paraId="224FF55F" w14:textId="77777777" w:rsidR="00C2583B" w:rsidRPr="00E627B6" w:rsidRDefault="00C2583B" w:rsidP="00656CB3">
            <w:pPr>
              <w:pStyle w:val="TableTextChar"/>
              <w:spacing w:before="100" w:beforeAutospacing="1" w:after="100" w:afterAutospacing="1"/>
            </w:pPr>
            <w:r w:rsidRPr="00E627B6">
              <w:t xml:space="preserve">U.S. State &amp; Local Gateway </w:t>
            </w:r>
          </w:p>
        </w:tc>
        <w:tc>
          <w:tcPr>
            <w:tcW w:w="4967" w:type="dxa"/>
            <w:tcBorders>
              <w:top w:val="single" w:sz="4" w:space="0" w:color="000000"/>
              <w:left w:val="single" w:sz="4" w:space="0" w:color="000000"/>
              <w:bottom w:val="single" w:sz="4" w:space="0" w:color="000000"/>
              <w:right w:val="single" w:sz="4" w:space="0" w:color="000000"/>
            </w:tcBorders>
            <w:vAlign w:val="center"/>
          </w:tcPr>
          <w:p w14:paraId="70850B0F" w14:textId="77777777" w:rsidR="00C2583B" w:rsidRPr="00E627B6" w:rsidRDefault="00000000" w:rsidP="00656CB3">
            <w:pPr>
              <w:pStyle w:val="TableTextChar"/>
              <w:spacing w:before="100" w:beforeAutospacing="1" w:after="100" w:afterAutospacing="1"/>
            </w:pPr>
            <w:hyperlink r:id="rId32" w:history="1">
              <w:r w:rsidR="00C2583B" w:rsidRPr="00E627B6">
                <w:rPr>
                  <w:rStyle w:val="Hyperlink"/>
                </w:rPr>
                <w:t>http://www.statelocal.gov/</w:t>
              </w:r>
            </w:hyperlink>
          </w:p>
          <w:p w14:paraId="3B063E94"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799B7E9E" w14:textId="77777777" w:rsidR="00C2583B" w:rsidRPr="00E627B6" w:rsidRDefault="00C2583B" w:rsidP="00656CB3">
            <w:pPr>
              <w:pStyle w:val="TableTextChar"/>
              <w:spacing w:before="100" w:beforeAutospacing="1" w:after="100" w:afterAutospacing="1"/>
            </w:pPr>
            <w:r w:rsidRPr="00E627B6">
              <w:t xml:space="preserve">General information through the federal-state partnership. </w:t>
            </w:r>
          </w:p>
        </w:tc>
      </w:tr>
      <w:tr w:rsidR="00C2583B" w:rsidRPr="00E627B6" w14:paraId="69A45C3A"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2F247097" w14:textId="77777777" w:rsidR="00C2583B" w:rsidRPr="00E627B6" w:rsidRDefault="00C2583B" w:rsidP="00656CB3">
            <w:pPr>
              <w:pStyle w:val="TableTextChar"/>
              <w:spacing w:before="100" w:beforeAutospacing="1" w:after="100" w:afterAutospacing="1"/>
            </w:pPr>
            <w:r w:rsidRPr="00E627B6">
              <w:t xml:space="preserve">National Weather Service  </w:t>
            </w:r>
          </w:p>
        </w:tc>
        <w:tc>
          <w:tcPr>
            <w:tcW w:w="4967" w:type="dxa"/>
            <w:tcBorders>
              <w:top w:val="single" w:sz="4" w:space="0" w:color="000000"/>
              <w:left w:val="single" w:sz="4" w:space="0" w:color="000000"/>
              <w:bottom w:val="single" w:sz="4" w:space="0" w:color="000000"/>
              <w:right w:val="single" w:sz="4" w:space="0" w:color="000000"/>
            </w:tcBorders>
            <w:vAlign w:val="center"/>
          </w:tcPr>
          <w:p w14:paraId="24002ED1" w14:textId="77777777" w:rsidR="00C2583B" w:rsidRPr="00E627B6" w:rsidRDefault="00000000" w:rsidP="00656CB3">
            <w:pPr>
              <w:pStyle w:val="TableTextChar"/>
              <w:spacing w:before="100" w:beforeAutospacing="1" w:after="100" w:afterAutospacing="1"/>
            </w:pPr>
            <w:hyperlink r:id="rId33" w:history="1">
              <w:r w:rsidR="00C2583B" w:rsidRPr="00E627B6">
                <w:rPr>
                  <w:rStyle w:val="Hyperlink"/>
                </w:rPr>
                <w:t>http://nws.noaa.gov/</w:t>
              </w:r>
            </w:hyperlink>
          </w:p>
          <w:p w14:paraId="3610D939"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3F6A3C9E" w14:textId="77777777" w:rsidR="00C2583B" w:rsidRPr="00E627B6" w:rsidRDefault="00C2583B" w:rsidP="00656CB3">
            <w:pPr>
              <w:pStyle w:val="TableTextChar"/>
              <w:spacing w:before="100" w:beforeAutospacing="1" w:after="100" w:afterAutospacing="1"/>
            </w:pPr>
            <w:r w:rsidRPr="00E627B6">
              <w:t xml:space="preserve">Central page for National Weather Warnings, updated every 60 seconds. </w:t>
            </w:r>
          </w:p>
        </w:tc>
      </w:tr>
      <w:tr w:rsidR="00C2583B" w:rsidRPr="00E627B6" w14:paraId="58032D40" w14:textId="77777777">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14:paraId="61730D50" w14:textId="77777777" w:rsidR="00C2583B" w:rsidRPr="00E627B6" w:rsidRDefault="00C2583B" w:rsidP="00656CB3">
            <w:pPr>
              <w:pStyle w:val="TableTextChar"/>
              <w:spacing w:before="100" w:beforeAutospacing="1" w:after="100" w:afterAutospacing="1"/>
            </w:pPr>
            <w:r w:rsidRPr="00E627B6">
              <w:t>USGS Real Time Hydrologic Data</w:t>
            </w:r>
          </w:p>
        </w:tc>
        <w:tc>
          <w:tcPr>
            <w:tcW w:w="4967" w:type="dxa"/>
            <w:tcBorders>
              <w:top w:val="single" w:sz="4" w:space="0" w:color="000000"/>
              <w:left w:val="single" w:sz="4" w:space="0" w:color="000000"/>
              <w:bottom w:val="single" w:sz="4" w:space="0" w:color="000000"/>
              <w:right w:val="single" w:sz="4" w:space="0" w:color="000000"/>
            </w:tcBorders>
            <w:vAlign w:val="center"/>
          </w:tcPr>
          <w:p w14:paraId="15D293A7" w14:textId="77777777" w:rsidR="00C2583B" w:rsidRPr="00E627B6" w:rsidRDefault="00C2583B" w:rsidP="00656CB3">
            <w:pPr>
              <w:pStyle w:val="TableTextChar"/>
              <w:spacing w:before="100" w:beforeAutospacing="1" w:after="100" w:afterAutospacing="1"/>
            </w:pPr>
            <w:r w:rsidRPr="00E627B6">
              <w:t xml:space="preserve"> </w:t>
            </w:r>
            <w:hyperlink r:id="rId34" w:history="1">
              <w:r w:rsidRPr="00E627B6">
                <w:rPr>
                  <w:rStyle w:val="Hyperlink"/>
                </w:rPr>
                <w:t>http://h20.usgs.gov/public/realtime.html</w:t>
              </w:r>
            </w:hyperlink>
          </w:p>
          <w:p w14:paraId="4A771C20"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567EC2C7" w14:textId="77777777" w:rsidR="00C2583B" w:rsidRPr="00E627B6" w:rsidRDefault="00C2583B" w:rsidP="00656CB3">
            <w:pPr>
              <w:pStyle w:val="TableTextChar"/>
              <w:spacing w:before="100" w:beforeAutospacing="1" w:after="100" w:afterAutospacing="1"/>
            </w:pPr>
            <w:r w:rsidRPr="00E627B6">
              <w:t xml:space="preserve">Provisional hydrological data </w:t>
            </w:r>
          </w:p>
        </w:tc>
      </w:tr>
      <w:tr w:rsidR="00C2583B" w:rsidRPr="00E627B6" w14:paraId="3A2E0A83"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0CEBCBBE" w14:textId="77777777" w:rsidR="00C2583B" w:rsidRPr="00E627B6" w:rsidRDefault="00C2583B" w:rsidP="00656CB3">
            <w:pPr>
              <w:pStyle w:val="TableTextChar"/>
              <w:spacing w:before="100" w:beforeAutospacing="1" w:after="100" w:afterAutospacing="1"/>
            </w:pPr>
            <w:r w:rsidRPr="00E627B6">
              <w:t xml:space="preserve">Dartmouth Flood Observatory </w:t>
            </w:r>
          </w:p>
        </w:tc>
        <w:tc>
          <w:tcPr>
            <w:tcW w:w="4967" w:type="dxa"/>
            <w:tcBorders>
              <w:top w:val="single" w:sz="4" w:space="0" w:color="000000"/>
              <w:left w:val="single" w:sz="4" w:space="0" w:color="000000"/>
              <w:bottom w:val="single" w:sz="4" w:space="0" w:color="000000"/>
              <w:right w:val="single" w:sz="4" w:space="0" w:color="000000"/>
            </w:tcBorders>
            <w:vAlign w:val="center"/>
          </w:tcPr>
          <w:p w14:paraId="4CF3E32F" w14:textId="77777777" w:rsidR="00C2583B" w:rsidRPr="00E627B6" w:rsidRDefault="00000000" w:rsidP="00656CB3">
            <w:pPr>
              <w:pStyle w:val="TableTextChar"/>
              <w:spacing w:before="100" w:beforeAutospacing="1" w:after="100" w:afterAutospacing="1"/>
            </w:pPr>
            <w:hyperlink r:id="rId35" w:history="1">
              <w:r w:rsidR="00793A3B" w:rsidRPr="00E627B6">
                <w:rPr>
                  <w:rStyle w:val="Hyperlink"/>
                </w:rPr>
                <w:t>http://www.dartmouth.edu/artsci/geog/floods/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14:paraId="435F4D87" w14:textId="77777777" w:rsidR="00C2583B" w:rsidRPr="00E627B6" w:rsidRDefault="00C2583B" w:rsidP="00656CB3">
            <w:pPr>
              <w:pStyle w:val="TableTextChar"/>
              <w:spacing w:before="100" w:beforeAutospacing="1" w:after="100" w:afterAutospacing="1"/>
            </w:pPr>
            <w:r w:rsidRPr="00E627B6">
              <w:t xml:space="preserve">Observations of flooding situations. </w:t>
            </w:r>
          </w:p>
        </w:tc>
      </w:tr>
      <w:tr w:rsidR="00C2583B" w:rsidRPr="00E627B6" w14:paraId="23D30472"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13560E99" w14:textId="77777777" w:rsidR="00C2583B" w:rsidRPr="00E627B6" w:rsidRDefault="00C2583B" w:rsidP="00656CB3">
            <w:pPr>
              <w:pStyle w:val="TableTextChar"/>
              <w:spacing w:before="100" w:beforeAutospacing="1" w:after="100" w:afterAutospacing="1"/>
            </w:pPr>
            <w:r w:rsidRPr="00E627B6">
              <w:t xml:space="preserve">FEMA, National Flood Insurance Program, Community Status Book </w:t>
            </w:r>
          </w:p>
        </w:tc>
        <w:tc>
          <w:tcPr>
            <w:tcW w:w="4967" w:type="dxa"/>
            <w:tcBorders>
              <w:top w:val="single" w:sz="4" w:space="0" w:color="000000"/>
              <w:left w:val="single" w:sz="4" w:space="0" w:color="000000"/>
              <w:bottom w:val="single" w:sz="4" w:space="0" w:color="000000"/>
              <w:right w:val="single" w:sz="4" w:space="0" w:color="000000"/>
            </w:tcBorders>
            <w:vAlign w:val="center"/>
          </w:tcPr>
          <w:p w14:paraId="677AB03D" w14:textId="77777777" w:rsidR="00C2583B" w:rsidRPr="00E627B6" w:rsidRDefault="00000000" w:rsidP="00656CB3">
            <w:pPr>
              <w:pStyle w:val="TableTextChar"/>
              <w:spacing w:before="100" w:beforeAutospacing="1" w:after="100" w:afterAutospacing="1"/>
            </w:pPr>
            <w:hyperlink r:id="rId36" w:history="1">
              <w:r w:rsidR="00C2583B" w:rsidRPr="00E627B6">
                <w:rPr>
                  <w:rStyle w:val="Hyperlink"/>
                </w:rPr>
                <w:t>http://www.fema.gov/fema/csb.html</w:t>
              </w:r>
            </w:hyperlink>
          </w:p>
          <w:p w14:paraId="68C7F7E3"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5A7DB699" w14:textId="77777777" w:rsidR="00C2583B" w:rsidRPr="00E627B6" w:rsidRDefault="00C2583B" w:rsidP="00656CB3">
            <w:pPr>
              <w:pStyle w:val="TableTextChar"/>
              <w:spacing w:before="100" w:beforeAutospacing="1" w:after="100" w:afterAutospacing="1"/>
            </w:pPr>
            <w:r w:rsidRPr="00E627B6">
              <w:t xml:space="preserve">Searchable site for access of Community Status Books </w:t>
            </w:r>
          </w:p>
        </w:tc>
      </w:tr>
      <w:tr w:rsidR="00C2583B" w:rsidRPr="00E627B6" w14:paraId="47244725" w14:textId="77777777">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14:paraId="715E3C5D" w14:textId="77777777" w:rsidR="00C2583B" w:rsidRPr="00E627B6" w:rsidRDefault="00C2583B" w:rsidP="00656CB3">
            <w:pPr>
              <w:pStyle w:val="TableTextChar"/>
              <w:spacing w:before="100" w:beforeAutospacing="1" w:after="100" w:afterAutospacing="1"/>
            </w:pPr>
            <w:r w:rsidRPr="00E627B6">
              <w:t xml:space="preserve">Florida State University Atlantic Hurricane Site </w:t>
            </w:r>
          </w:p>
        </w:tc>
        <w:tc>
          <w:tcPr>
            <w:tcW w:w="4967" w:type="dxa"/>
            <w:tcBorders>
              <w:top w:val="single" w:sz="4" w:space="0" w:color="000000"/>
              <w:left w:val="single" w:sz="4" w:space="0" w:color="000000"/>
              <w:bottom w:val="single" w:sz="4" w:space="0" w:color="000000"/>
              <w:right w:val="single" w:sz="4" w:space="0" w:color="000000"/>
            </w:tcBorders>
            <w:vAlign w:val="center"/>
          </w:tcPr>
          <w:p w14:paraId="473EA968" w14:textId="77777777" w:rsidR="00C2583B" w:rsidRPr="00E627B6" w:rsidRDefault="00000000" w:rsidP="00656CB3">
            <w:pPr>
              <w:pStyle w:val="TableTextChar"/>
              <w:spacing w:before="100" w:beforeAutospacing="1" w:after="100" w:afterAutospacing="1"/>
            </w:pPr>
            <w:hyperlink r:id="rId37" w:history="1">
              <w:r w:rsidR="00C2583B" w:rsidRPr="00E627B6">
                <w:rPr>
                  <w:rStyle w:val="Hyperlink"/>
                </w:rPr>
                <w:t>http://www.met.fsu.edu/explores/tropical.html</w:t>
              </w:r>
            </w:hyperlink>
          </w:p>
          <w:p w14:paraId="49F5CABB" w14:textId="77777777" w:rsidR="00C2583B" w:rsidRPr="00E627B6" w:rsidRDefault="00C2583B" w:rsidP="00656CB3">
            <w:pPr>
              <w:pStyle w:val="TableTextChar"/>
              <w:spacing w:before="100" w:beforeAutospacing="1" w:after="100" w:afterAutospacing="1"/>
            </w:pPr>
            <w:r w:rsidRPr="00E627B6">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14:paraId="756F3A80" w14:textId="77777777" w:rsidR="00C2583B" w:rsidRPr="00E627B6" w:rsidRDefault="00C2583B" w:rsidP="00656CB3">
            <w:pPr>
              <w:pStyle w:val="TableTextChar"/>
              <w:spacing w:before="100" w:beforeAutospacing="1" w:after="100" w:afterAutospacing="1"/>
            </w:pPr>
            <w:r w:rsidRPr="00E627B6">
              <w:t xml:space="preserve">Tracking and NWS warnings for Atlantic Hurricanes and other links </w:t>
            </w:r>
          </w:p>
        </w:tc>
      </w:tr>
      <w:tr w:rsidR="00C2583B" w:rsidRPr="00E627B6" w14:paraId="60C35CF7"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55CA4004" w14:textId="77777777" w:rsidR="00C2583B" w:rsidRPr="00E627B6" w:rsidRDefault="00C2583B" w:rsidP="00656CB3">
            <w:pPr>
              <w:pStyle w:val="TableTextChar"/>
              <w:spacing w:before="100" w:beforeAutospacing="1" w:after="100" w:afterAutospacing="1"/>
            </w:pPr>
            <w:r w:rsidRPr="00E627B6">
              <w:t xml:space="preserve">The Tornado Project Online </w:t>
            </w:r>
          </w:p>
        </w:tc>
        <w:tc>
          <w:tcPr>
            <w:tcW w:w="4967" w:type="dxa"/>
            <w:tcBorders>
              <w:top w:val="single" w:sz="4" w:space="0" w:color="000000"/>
              <w:left w:val="single" w:sz="4" w:space="0" w:color="000000"/>
              <w:bottom w:val="single" w:sz="4" w:space="0" w:color="000000"/>
              <w:right w:val="single" w:sz="4" w:space="0" w:color="000000"/>
            </w:tcBorders>
            <w:vAlign w:val="center"/>
          </w:tcPr>
          <w:p w14:paraId="4B06B0AB" w14:textId="5B9E44A8" w:rsidR="00C2583B" w:rsidRPr="00E627B6" w:rsidRDefault="00000000" w:rsidP="00656CB3">
            <w:pPr>
              <w:pStyle w:val="TableTextChar"/>
              <w:spacing w:before="100" w:beforeAutospacing="1" w:after="100" w:afterAutospacing="1"/>
            </w:pPr>
            <w:hyperlink r:id="rId38" w:history="1">
              <w:r w:rsidR="00FC3CF3" w:rsidRPr="00FC3CF3">
                <w:rPr>
                  <w:rStyle w:val="Hyperlink"/>
                </w:rPr>
                <w:t>http://www.tornadoproject.com/</w:t>
              </w:r>
            </w:hyperlink>
          </w:p>
          <w:p w14:paraId="5AB47A71"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58CA3796" w14:textId="77777777" w:rsidR="00C2583B" w:rsidRPr="00E627B6" w:rsidRDefault="00C2583B" w:rsidP="00656CB3">
            <w:pPr>
              <w:pStyle w:val="TableTextChar"/>
              <w:spacing w:before="100" w:beforeAutospacing="1" w:after="100" w:afterAutospacing="1"/>
            </w:pPr>
            <w:r w:rsidRPr="00E627B6">
              <w:t xml:space="preserve">Information on tornadoes, including details of recent impacts. </w:t>
            </w:r>
          </w:p>
        </w:tc>
      </w:tr>
      <w:tr w:rsidR="00C2583B" w:rsidRPr="00E627B6" w14:paraId="59E863AB" w14:textId="77777777">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14:paraId="41D26A03" w14:textId="77777777" w:rsidR="00C2583B" w:rsidRPr="00E627B6" w:rsidRDefault="00C2583B" w:rsidP="00656CB3">
            <w:pPr>
              <w:pStyle w:val="TableTextChar"/>
              <w:spacing w:before="100" w:beforeAutospacing="1" w:after="100" w:afterAutospacing="1"/>
            </w:pPr>
            <w:r w:rsidRPr="00E627B6">
              <w:t xml:space="preserve">National Severe Storms Laboratory </w:t>
            </w:r>
          </w:p>
        </w:tc>
        <w:tc>
          <w:tcPr>
            <w:tcW w:w="4967" w:type="dxa"/>
            <w:tcBorders>
              <w:top w:val="single" w:sz="4" w:space="0" w:color="000000"/>
              <w:left w:val="single" w:sz="4" w:space="0" w:color="000000"/>
              <w:bottom w:val="single" w:sz="4" w:space="0" w:color="000000"/>
              <w:right w:val="single" w:sz="4" w:space="0" w:color="000000"/>
            </w:tcBorders>
            <w:vAlign w:val="center"/>
          </w:tcPr>
          <w:p w14:paraId="4039DFB7" w14:textId="77777777" w:rsidR="00C2583B" w:rsidRPr="00E627B6" w:rsidRDefault="00000000" w:rsidP="00656CB3">
            <w:pPr>
              <w:pStyle w:val="TableTextChar"/>
              <w:spacing w:before="100" w:beforeAutospacing="1" w:after="100" w:afterAutospacing="1"/>
            </w:pPr>
            <w:hyperlink r:id="rId39" w:history="1">
              <w:r w:rsidR="00C2583B" w:rsidRPr="00E627B6">
                <w:rPr>
                  <w:rStyle w:val="Hyperlink"/>
                </w:rPr>
                <w:t>http://www.nssl.uoknor.edu/</w:t>
              </w:r>
            </w:hyperlink>
          </w:p>
          <w:p w14:paraId="0748352B"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782C633F" w14:textId="77777777" w:rsidR="00C2583B" w:rsidRPr="00E627B6" w:rsidRDefault="00C2583B" w:rsidP="00656CB3">
            <w:pPr>
              <w:pStyle w:val="TableTextChar"/>
              <w:spacing w:before="100" w:beforeAutospacing="1" w:after="100" w:afterAutospacing="1"/>
            </w:pPr>
            <w:r w:rsidRPr="00E627B6">
              <w:t xml:space="preserve">Information about and tracking of severe storms. </w:t>
            </w:r>
          </w:p>
        </w:tc>
      </w:tr>
      <w:tr w:rsidR="00C2583B" w:rsidRPr="00E627B6" w14:paraId="2D05CAD2" w14:textId="77777777">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14:paraId="434473A8" w14:textId="77777777" w:rsidR="00C2583B" w:rsidRPr="00E627B6" w:rsidRDefault="00C2583B" w:rsidP="00656CB3">
            <w:pPr>
              <w:pStyle w:val="TableTextChar"/>
              <w:spacing w:before="100" w:beforeAutospacing="1" w:after="100" w:afterAutospacing="1"/>
            </w:pPr>
            <w:r w:rsidRPr="00E627B6">
              <w:t xml:space="preserve">Independent Insurance Agents of America IIAA Natural Disaster Risk Map </w:t>
            </w:r>
          </w:p>
        </w:tc>
        <w:tc>
          <w:tcPr>
            <w:tcW w:w="4967" w:type="dxa"/>
            <w:tcBorders>
              <w:top w:val="single" w:sz="4" w:space="0" w:color="000000"/>
              <w:left w:val="single" w:sz="4" w:space="0" w:color="000000"/>
              <w:bottom w:val="single" w:sz="4" w:space="0" w:color="000000"/>
              <w:right w:val="single" w:sz="4" w:space="0" w:color="000000"/>
            </w:tcBorders>
            <w:vAlign w:val="center"/>
          </w:tcPr>
          <w:p w14:paraId="3415DA62" w14:textId="77777777" w:rsidR="00C2583B" w:rsidRPr="00E627B6" w:rsidRDefault="00000000" w:rsidP="00656CB3">
            <w:pPr>
              <w:pStyle w:val="TableTextChar"/>
              <w:spacing w:before="100" w:beforeAutospacing="1" w:after="100" w:afterAutospacing="1"/>
            </w:pPr>
            <w:hyperlink r:id="rId40" w:history="1">
              <w:r w:rsidR="00C2583B" w:rsidRPr="00E627B6">
                <w:rPr>
                  <w:rStyle w:val="Hyperlink"/>
                </w:rPr>
                <w:t>http://www.iiaa.iix.com/ndcmap.html</w:t>
              </w:r>
            </w:hyperlink>
          </w:p>
          <w:p w14:paraId="4567C016"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3840E7B5" w14:textId="77777777" w:rsidR="00C2583B" w:rsidRPr="00E627B6" w:rsidRDefault="00C2583B" w:rsidP="00656CB3">
            <w:pPr>
              <w:pStyle w:val="TableTextChar"/>
              <w:spacing w:before="100" w:beforeAutospacing="1" w:after="100" w:afterAutospacing="1"/>
            </w:pPr>
            <w:r w:rsidRPr="00E627B6">
              <w:t xml:space="preserve">A multi-disaster risk map. </w:t>
            </w:r>
          </w:p>
        </w:tc>
      </w:tr>
      <w:tr w:rsidR="00C2583B" w:rsidRPr="00E627B6" w14:paraId="0D964DFC" w14:textId="77777777">
        <w:trPr>
          <w:trHeight w:val="215"/>
        </w:trPr>
        <w:tc>
          <w:tcPr>
            <w:tcW w:w="2194" w:type="dxa"/>
            <w:tcBorders>
              <w:top w:val="single" w:sz="4" w:space="0" w:color="000000"/>
              <w:left w:val="single" w:sz="4" w:space="0" w:color="000000"/>
              <w:bottom w:val="single" w:sz="4" w:space="0" w:color="000000"/>
              <w:right w:val="single" w:sz="4" w:space="0" w:color="000000"/>
            </w:tcBorders>
            <w:vAlign w:val="center"/>
          </w:tcPr>
          <w:p w14:paraId="52429961" w14:textId="77777777" w:rsidR="00C2583B" w:rsidRPr="00E627B6" w:rsidRDefault="00C2583B" w:rsidP="00656CB3">
            <w:pPr>
              <w:pStyle w:val="TableTextChar"/>
              <w:spacing w:before="100" w:beforeAutospacing="1" w:after="100" w:afterAutospacing="1"/>
            </w:pPr>
            <w:r w:rsidRPr="00E627B6">
              <w:t xml:space="preserve">Earth Satellite Corporation </w:t>
            </w:r>
          </w:p>
        </w:tc>
        <w:tc>
          <w:tcPr>
            <w:tcW w:w="4967" w:type="dxa"/>
            <w:tcBorders>
              <w:top w:val="single" w:sz="4" w:space="0" w:color="000000"/>
              <w:left w:val="single" w:sz="4" w:space="0" w:color="000000"/>
              <w:bottom w:val="single" w:sz="4" w:space="0" w:color="000000"/>
              <w:right w:val="single" w:sz="4" w:space="0" w:color="000000"/>
            </w:tcBorders>
            <w:vAlign w:val="center"/>
          </w:tcPr>
          <w:p w14:paraId="6002F5D4" w14:textId="77777777" w:rsidR="00C2583B" w:rsidRPr="00E627B6" w:rsidRDefault="00000000" w:rsidP="00656CB3">
            <w:pPr>
              <w:pStyle w:val="TableTextChar"/>
              <w:spacing w:before="100" w:beforeAutospacing="1" w:after="100" w:afterAutospacing="1"/>
            </w:pPr>
            <w:hyperlink r:id="rId41" w:history="1">
              <w:r w:rsidR="00C2583B" w:rsidRPr="00E627B6">
                <w:rPr>
                  <w:rStyle w:val="Hyperlink"/>
                </w:rPr>
                <w:t>http://www.earthsat.com/</w:t>
              </w:r>
            </w:hyperlink>
          </w:p>
          <w:p w14:paraId="6C9DACD1"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77FBAFDB" w14:textId="77777777" w:rsidR="00C2583B" w:rsidRPr="00E627B6" w:rsidRDefault="00C2583B" w:rsidP="00656CB3">
            <w:pPr>
              <w:pStyle w:val="TableTextChar"/>
              <w:spacing w:before="100" w:beforeAutospacing="1" w:after="100" w:afterAutospacing="1"/>
            </w:pPr>
            <w:r w:rsidRPr="00E627B6">
              <w:t xml:space="preserve">Flood risk maps searchable by state. </w:t>
            </w:r>
          </w:p>
        </w:tc>
      </w:tr>
      <w:tr w:rsidR="00C2583B" w:rsidRPr="00E627B6" w14:paraId="7051D557" w14:textId="77777777">
        <w:trPr>
          <w:trHeight w:val="428"/>
        </w:trPr>
        <w:tc>
          <w:tcPr>
            <w:tcW w:w="2194" w:type="dxa"/>
            <w:tcBorders>
              <w:top w:val="single" w:sz="4" w:space="0" w:color="000000"/>
              <w:left w:val="single" w:sz="4" w:space="0" w:color="000000"/>
              <w:bottom w:val="single" w:sz="4" w:space="0" w:color="000000"/>
              <w:right w:val="single" w:sz="4" w:space="0" w:color="000000"/>
            </w:tcBorders>
            <w:vAlign w:val="center"/>
          </w:tcPr>
          <w:p w14:paraId="5A3A85E7" w14:textId="77777777" w:rsidR="00C2583B" w:rsidRPr="00E627B6" w:rsidRDefault="00C2583B" w:rsidP="00656CB3">
            <w:pPr>
              <w:pStyle w:val="TableTextChar"/>
              <w:spacing w:before="100" w:beforeAutospacing="1" w:after="100" w:afterAutospacing="1"/>
            </w:pPr>
            <w:r w:rsidRPr="00E627B6">
              <w:t xml:space="preserve">USDA Forest Service Web </w:t>
            </w:r>
          </w:p>
        </w:tc>
        <w:tc>
          <w:tcPr>
            <w:tcW w:w="4967" w:type="dxa"/>
            <w:tcBorders>
              <w:top w:val="single" w:sz="4" w:space="0" w:color="000000"/>
              <w:left w:val="single" w:sz="4" w:space="0" w:color="000000"/>
              <w:bottom w:val="single" w:sz="4" w:space="0" w:color="000000"/>
              <w:right w:val="single" w:sz="4" w:space="0" w:color="000000"/>
            </w:tcBorders>
            <w:vAlign w:val="center"/>
          </w:tcPr>
          <w:p w14:paraId="122FC217" w14:textId="77777777" w:rsidR="00C2583B" w:rsidRPr="00E627B6" w:rsidRDefault="00000000" w:rsidP="00656CB3">
            <w:pPr>
              <w:pStyle w:val="TableTextChar"/>
              <w:spacing w:before="100" w:beforeAutospacing="1" w:after="100" w:afterAutospacing="1"/>
            </w:pPr>
            <w:hyperlink r:id="rId42" w:history="1">
              <w:r w:rsidR="00C2583B" w:rsidRPr="00E627B6">
                <w:rPr>
                  <w:rStyle w:val="Hyperlink"/>
                </w:rPr>
                <w:t>http://www.fs.fed.us/land</w:t>
              </w:r>
            </w:hyperlink>
          </w:p>
          <w:p w14:paraId="4D35B7A8" w14:textId="77777777" w:rsidR="00C2583B" w:rsidRPr="00E627B6" w:rsidRDefault="00C2583B" w:rsidP="00656CB3">
            <w:pPr>
              <w:pStyle w:val="TableTextChar"/>
              <w:spacing w:before="100" w:beforeAutospacing="1" w:after="100" w:afterAutospacing="1"/>
            </w:pPr>
          </w:p>
        </w:tc>
        <w:tc>
          <w:tcPr>
            <w:tcW w:w="2418" w:type="dxa"/>
            <w:tcBorders>
              <w:top w:val="single" w:sz="4" w:space="0" w:color="000000"/>
              <w:left w:val="single" w:sz="4" w:space="0" w:color="000000"/>
              <w:bottom w:val="single" w:sz="4" w:space="0" w:color="000000"/>
              <w:right w:val="single" w:sz="4" w:space="0" w:color="000000"/>
            </w:tcBorders>
            <w:vAlign w:val="center"/>
          </w:tcPr>
          <w:p w14:paraId="20D396ED" w14:textId="77777777" w:rsidR="00C2583B" w:rsidRPr="00E627B6" w:rsidRDefault="00C2583B" w:rsidP="00656CB3">
            <w:pPr>
              <w:pStyle w:val="TableTextChar"/>
              <w:spacing w:before="100" w:beforeAutospacing="1" w:after="100" w:afterAutospacing="1"/>
            </w:pPr>
            <w:r w:rsidRPr="00E627B6">
              <w:t xml:space="preserve">Information on forest fires and land management. </w:t>
            </w:r>
          </w:p>
        </w:tc>
      </w:tr>
    </w:tbl>
    <w:p w14:paraId="0E72633E" w14:textId="77777777" w:rsidR="00CD4385" w:rsidRPr="00E627B6" w:rsidRDefault="00CD4385" w:rsidP="00656CB3">
      <w:pPr>
        <w:pStyle w:val="BodyText"/>
        <w:spacing w:before="100" w:beforeAutospacing="1" w:after="100" w:afterAutospacing="1"/>
      </w:pPr>
    </w:p>
    <w:p w14:paraId="55560615" w14:textId="77777777" w:rsidR="003E00AD" w:rsidRPr="00E627B6" w:rsidRDefault="003E00AD" w:rsidP="00656CB3">
      <w:pPr>
        <w:spacing w:before="100" w:beforeAutospacing="1" w:after="100" w:afterAutospacing="1"/>
        <w:rPr>
          <w:rFonts w:ascii="Gill Sans MT" w:hAnsi="Gill Sans MT"/>
          <w:sz w:val="28"/>
        </w:rPr>
      </w:pPr>
      <w:bookmarkStart w:id="111" w:name="_Toc363548281"/>
      <w:r w:rsidRPr="00E627B6">
        <w:br w:type="page"/>
      </w:r>
    </w:p>
    <w:p w14:paraId="6034352F" w14:textId="77777777" w:rsidR="00366DEB" w:rsidRPr="00E627B6" w:rsidRDefault="00366DEB" w:rsidP="00656CB3">
      <w:pPr>
        <w:pStyle w:val="Heading3"/>
        <w:spacing w:before="100" w:beforeAutospacing="1" w:after="100" w:afterAutospacing="1"/>
      </w:pPr>
      <w:bookmarkStart w:id="112" w:name="_Toc127524433"/>
      <w:r w:rsidRPr="00E627B6">
        <w:t xml:space="preserve">Appendix </w:t>
      </w:r>
      <w:r w:rsidR="00956C3C" w:rsidRPr="00E627B6">
        <w:t>B</w:t>
      </w:r>
      <w:r w:rsidRPr="00E627B6">
        <w:t xml:space="preserve"> – List of Acronyms</w:t>
      </w:r>
      <w:bookmarkEnd w:id="111"/>
      <w:bookmarkEnd w:id="112"/>
    </w:p>
    <w:p w14:paraId="4DE938F2" w14:textId="77777777" w:rsidR="00366DEB" w:rsidRPr="00E627B6" w:rsidRDefault="00366DEB" w:rsidP="00656CB3">
      <w:pPr>
        <w:pStyle w:val="BodyText"/>
        <w:spacing w:before="100" w:beforeAutospacing="1" w:after="100" w:afterAutospacing="1"/>
      </w:pPr>
      <w:r w:rsidRPr="00E627B6">
        <w:t>FEMA</w:t>
      </w:r>
      <w:r w:rsidRPr="00E627B6">
        <w:tab/>
      </w:r>
      <w:r w:rsidRPr="00E627B6">
        <w:tab/>
        <w:t>Federal Emergency Management Agency</w:t>
      </w:r>
    </w:p>
    <w:p w14:paraId="073A72D6" w14:textId="77777777" w:rsidR="00366DEB" w:rsidRPr="00E627B6" w:rsidRDefault="005C5B89" w:rsidP="00656CB3">
      <w:pPr>
        <w:pStyle w:val="BodyText"/>
        <w:spacing w:before="100" w:beforeAutospacing="1" w:after="100" w:afterAutospacing="1"/>
      </w:pPr>
      <w:r w:rsidRPr="00E627B6">
        <w:t>MEMA</w:t>
      </w:r>
      <w:r w:rsidRPr="00E627B6">
        <w:tab/>
      </w:r>
      <w:r w:rsidR="00366DEB" w:rsidRPr="00E627B6">
        <w:t>Massachusetts Emergency Management Agency</w:t>
      </w:r>
    </w:p>
    <w:p w14:paraId="685423D4" w14:textId="77777777" w:rsidR="00366DEB" w:rsidRPr="00E627B6" w:rsidRDefault="00366DEB" w:rsidP="00656CB3">
      <w:pPr>
        <w:pStyle w:val="BodyText"/>
        <w:spacing w:before="100" w:beforeAutospacing="1" w:after="100" w:afterAutospacing="1"/>
      </w:pPr>
      <w:r w:rsidRPr="00E627B6">
        <w:t>PVPC</w:t>
      </w:r>
      <w:r w:rsidRPr="00E627B6">
        <w:tab/>
      </w:r>
      <w:r w:rsidRPr="00E627B6">
        <w:tab/>
        <w:t>Pioneer Valley Planning Commission</w:t>
      </w:r>
    </w:p>
    <w:p w14:paraId="7EEF5CAB" w14:textId="77777777" w:rsidR="00366DEB" w:rsidRPr="00E627B6" w:rsidRDefault="00366DEB" w:rsidP="00656CB3">
      <w:pPr>
        <w:pStyle w:val="BodyText"/>
        <w:spacing w:before="100" w:beforeAutospacing="1" w:after="100" w:afterAutospacing="1"/>
      </w:pPr>
      <w:r w:rsidRPr="00E627B6">
        <w:t>EPA</w:t>
      </w:r>
      <w:r w:rsidRPr="00E627B6">
        <w:tab/>
      </w:r>
      <w:r w:rsidRPr="00E627B6">
        <w:tab/>
        <w:t>Environmental Protection Agency</w:t>
      </w:r>
    </w:p>
    <w:p w14:paraId="3FC31876" w14:textId="77777777" w:rsidR="00366DEB" w:rsidRPr="00E627B6" w:rsidRDefault="00366DEB" w:rsidP="00656CB3">
      <w:pPr>
        <w:pStyle w:val="BodyText"/>
        <w:spacing w:before="100" w:beforeAutospacing="1" w:after="100" w:afterAutospacing="1"/>
      </w:pPr>
      <w:r w:rsidRPr="00E627B6">
        <w:t>DEP</w:t>
      </w:r>
      <w:r w:rsidRPr="00E627B6">
        <w:tab/>
      </w:r>
      <w:r w:rsidRPr="00E627B6">
        <w:tab/>
        <w:t>Massachusetts’ Department of Environmental Protection</w:t>
      </w:r>
    </w:p>
    <w:p w14:paraId="3A8E48F3" w14:textId="77777777" w:rsidR="00366DEB" w:rsidRPr="00E627B6" w:rsidRDefault="00366DEB" w:rsidP="00656CB3">
      <w:pPr>
        <w:pStyle w:val="BodyText"/>
        <w:spacing w:before="100" w:beforeAutospacing="1" w:after="100" w:afterAutospacing="1"/>
      </w:pPr>
      <w:r w:rsidRPr="00E627B6">
        <w:t>NWS</w:t>
      </w:r>
      <w:r w:rsidRPr="00E627B6">
        <w:tab/>
      </w:r>
      <w:r w:rsidRPr="00E627B6">
        <w:tab/>
        <w:t>National Weather Service</w:t>
      </w:r>
    </w:p>
    <w:p w14:paraId="7F916332" w14:textId="2D2EB312" w:rsidR="00366DEB" w:rsidRDefault="00366DEB" w:rsidP="00656CB3">
      <w:pPr>
        <w:pStyle w:val="BodyText"/>
        <w:spacing w:before="100" w:beforeAutospacing="1" w:after="100" w:afterAutospacing="1"/>
      </w:pPr>
      <w:r w:rsidRPr="00E627B6">
        <w:t>HMGP</w:t>
      </w:r>
      <w:r w:rsidRPr="00E627B6">
        <w:tab/>
      </w:r>
      <w:r w:rsidRPr="00E627B6">
        <w:tab/>
        <w:t>Hazard Mitigation Grant Program</w:t>
      </w:r>
    </w:p>
    <w:p w14:paraId="73988AAF" w14:textId="581DF9AF" w:rsidR="00BA0B1C" w:rsidRPr="00E627B6" w:rsidRDefault="00BA0B1C" w:rsidP="00656CB3">
      <w:pPr>
        <w:pStyle w:val="BodyText"/>
        <w:spacing w:before="100" w:beforeAutospacing="1" w:after="100" w:afterAutospacing="1"/>
      </w:pPr>
      <w:r>
        <w:t>BRIC</w:t>
      </w:r>
      <w:r>
        <w:tab/>
      </w:r>
      <w:r>
        <w:tab/>
      </w:r>
      <w:r w:rsidRPr="00BA0B1C">
        <w:t xml:space="preserve">Building Resilient Infrastructure &amp; Communities </w:t>
      </w:r>
    </w:p>
    <w:p w14:paraId="07977BF7" w14:textId="77777777" w:rsidR="00366DEB" w:rsidRPr="00E627B6" w:rsidRDefault="00366DEB" w:rsidP="00656CB3">
      <w:pPr>
        <w:pStyle w:val="BodyText"/>
        <w:spacing w:before="100" w:beforeAutospacing="1" w:after="100" w:afterAutospacing="1"/>
      </w:pPr>
      <w:r w:rsidRPr="00E627B6">
        <w:t>FMA</w:t>
      </w:r>
      <w:r w:rsidRPr="00E627B6">
        <w:tab/>
      </w:r>
      <w:r w:rsidRPr="00E627B6">
        <w:tab/>
        <w:t>Flood Mitigation Assistance Program</w:t>
      </w:r>
    </w:p>
    <w:p w14:paraId="597B5D83" w14:textId="77777777" w:rsidR="00366DEB" w:rsidRPr="00E627B6" w:rsidRDefault="00366DEB" w:rsidP="00656CB3">
      <w:pPr>
        <w:pStyle w:val="BodyText"/>
        <w:spacing w:before="100" w:beforeAutospacing="1" w:after="100" w:afterAutospacing="1"/>
      </w:pPr>
      <w:r w:rsidRPr="00E627B6">
        <w:t>SFHA</w:t>
      </w:r>
      <w:r w:rsidRPr="00E627B6">
        <w:tab/>
      </w:r>
      <w:r w:rsidRPr="00E627B6">
        <w:tab/>
        <w:t>Special Flood Hazard Area</w:t>
      </w:r>
    </w:p>
    <w:p w14:paraId="6CBF5FED" w14:textId="77777777" w:rsidR="00366DEB" w:rsidRPr="00E627B6" w:rsidRDefault="00366DEB" w:rsidP="00656CB3">
      <w:pPr>
        <w:pStyle w:val="BodyText"/>
        <w:spacing w:before="100" w:beforeAutospacing="1" w:after="100" w:afterAutospacing="1"/>
      </w:pPr>
      <w:r w:rsidRPr="00E627B6">
        <w:t>CIS</w:t>
      </w:r>
      <w:r w:rsidRPr="00E627B6">
        <w:tab/>
      </w:r>
      <w:r w:rsidRPr="00E627B6">
        <w:tab/>
        <w:t>Community Information System</w:t>
      </w:r>
    </w:p>
    <w:p w14:paraId="04CFF22D" w14:textId="77777777" w:rsidR="00366DEB" w:rsidRPr="00E627B6" w:rsidRDefault="00366DEB" w:rsidP="00656CB3">
      <w:pPr>
        <w:pStyle w:val="BodyText"/>
        <w:spacing w:before="100" w:beforeAutospacing="1" w:after="100" w:afterAutospacing="1"/>
      </w:pPr>
      <w:r w:rsidRPr="00E627B6">
        <w:t>DCR</w:t>
      </w:r>
      <w:r w:rsidRPr="00E627B6">
        <w:tab/>
      </w:r>
      <w:r w:rsidRPr="00E627B6">
        <w:tab/>
        <w:t>Massachusetts Department of Conservation and Recreation</w:t>
      </w:r>
    </w:p>
    <w:p w14:paraId="388A4B31" w14:textId="77777777" w:rsidR="00366DEB" w:rsidRPr="00E627B6" w:rsidRDefault="00366DEB" w:rsidP="00656CB3">
      <w:pPr>
        <w:pStyle w:val="BodyText"/>
        <w:spacing w:before="100" w:beforeAutospacing="1" w:after="100" w:afterAutospacing="1"/>
      </w:pPr>
      <w:r w:rsidRPr="00E627B6">
        <w:t>FERC</w:t>
      </w:r>
      <w:r w:rsidRPr="00E627B6">
        <w:tab/>
      </w:r>
      <w:r w:rsidRPr="00E627B6">
        <w:tab/>
        <w:t>Federal Energy Regulatory Commission</w:t>
      </w:r>
    </w:p>
    <w:p w14:paraId="2C735C09" w14:textId="77777777" w:rsidR="00366DEB" w:rsidRPr="00E627B6" w:rsidRDefault="00366DEB" w:rsidP="00656CB3">
      <w:pPr>
        <w:pStyle w:val="BodyText"/>
        <w:spacing w:before="100" w:beforeAutospacing="1" w:after="100" w:afterAutospacing="1"/>
      </w:pPr>
      <w:r w:rsidRPr="00E627B6">
        <w:t>TRI</w:t>
      </w:r>
      <w:r w:rsidRPr="00E627B6">
        <w:tab/>
      </w:r>
      <w:r w:rsidRPr="00E627B6">
        <w:tab/>
        <w:t>Toxics Release Inventory</w:t>
      </w:r>
    </w:p>
    <w:p w14:paraId="609E98D0" w14:textId="77777777" w:rsidR="00366DEB" w:rsidRPr="00E627B6" w:rsidRDefault="00366DEB" w:rsidP="00656CB3">
      <w:pPr>
        <w:pStyle w:val="BodyText"/>
        <w:spacing w:before="100" w:beforeAutospacing="1" w:after="100" w:afterAutospacing="1"/>
      </w:pPr>
      <w:r w:rsidRPr="00E627B6">
        <w:t>FIRM</w:t>
      </w:r>
      <w:r w:rsidRPr="00E627B6">
        <w:tab/>
      </w:r>
      <w:r w:rsidRPr="00E627B6">
        <w:tab/>
        <w:t>Flood Insurance Rate Map</w:t>
      </w:r>
    </w:p>
    <w:p w14:paraId="3F5951B5" w14:textId="77777777" w:rsidR="00366DEB" w:rsidRPr="00E627B6" w:rsidRDefault="00366DEB" w:rsidP="00656CB3">
      <w:pPr>
        <w:pStyle w:val="BodyText"/>
        <w:spacing w:before="100" w:beforeAutospacing="1" w:after="100" w:afterAutospacing="1"/>
      </w:pPr>
      <w:r w:rsidRPr="00E627B6">
        <w:t>NFIP</w:t>
      </w:r>
      <w:r w:rsidRPr="00E627B6">
        <w:tab/>
      </w:r>
      <w:r w:rsidRPr="00E627B6">
        <w:tab/>
        <w:t>National Flood Insurance Program</w:t>
      </w:r>
    </w:p>
    <w:p w14:paraId="60A0670A" w14:textId="77777777" w:rsidR="00366DEB" w:rsidRPr="00E627B6" w:rsidRDefault="00366DEB" w:rsidP="00656CB3">
      <w:pPr>
        <w:pStyle w:val="BodyText"/>
        <w:spacing w:before="100" w:beforeAutospacing="1" w:after="100" w:afterAutospacing="1"/>
      </w:pPr>
      <w:r w:rsidRPr="00E627B6">
        <w:t>CRS</w:t>
      </w:r>
      <w:r w:rsidRPr="00E627B6">
        <w:tab/>
      </w:r>
      <w:r w:rsidRPr="00E627B6">
        <w:tab/>
        <w:t>Community Rating System</w:t>
      </w:r>
    </w:p>
    <w:p w14:paraId="049DE61E" w14:textId="77777777" w:rsidR="00366DEB" w:rsidRPr="00E627B6" w:rsidRDefault="00366DEB" w:rsidP="00656CB3">
      <w:pPr>
        <w:pStyle w:val="BodyText"/>
        <w:spacing w:before="100" w:beforeAutospacing="1" w:after="100" w:afterAutospacing="1"/>
      </w:pPr>
      <w:r w:rsidRPr="00E627B6">
        <w:t xml:space="preserve">BOH </w:t>
      </w:r>
      <w:r w:rsidRPr="00E627B6">
        <w:tab/>
      </w:r>
      <w:r w:rsidRPr="00E627B6">
        <w:tab/>
        <w:t>Board of Health</w:t>
      </w:r>
    </w:p>
    <w:p w14:paraId="3891CD90" w14:textId="77777777" w:rsidR="00366DEB" w:rsidRPr="00E627B6" w:rsidRDefault="00366DEB" w:rsidP="00656CB3">
      <w:pPr>
        <w:pStyle w:val="BodyText"/>
        <w:spacing w:before="100" w:beforeAutospacing="1" w:after="100" w:afterAutospacing="1"/>
      </w:pPr>
      <w:r w:rsidRPr="00E627B6">
        <w:t>LEPC</w:t>
      </w:r>
      <w:r w:rsidRPr="00E627B6">
        <w:tab/>
      </w:r>
      <w:r w:rsidRPr="00E627B6">
        <w:tab/>
        <w:t>Local Emergency Planning Committee</w:t>
      </w:r>
    </w:p>
    <w:p w14:paraId="4C87DDC9" w14:textId="77777777" w:rsidR="00366DEB" w:rsidRPr="00E627B6" w:rsidRDefault="00366DEB" w:rsidP="00656CB3">
      <w:pPr>
        <w:pStyle w:val="BodyText"/>
        <w:spacing w:before="100" w:beforeAutospacing="1" w:after="100" w:afterAutospacing="1"/>
      </w:pPr>
      <w:r w:rsidRPr="00E627B6">
        <w:t>EMD</w:t>
      </w:r>
      <w:r w:rsidRPr="00E627B6">
        <w:tab/>
      </w:r>
      <w:r w:rsidRPr="00E627B6">
        <w:tab/>
        <w:t>Emergency Management Director</w:t>
      </w:r>
    </w:p>
    <w:p w14:paraId="13544502" w14:textId="77777777" w:rsidR="00366DEB" w:rsidRPr="00E627B6" w:rsidRDefault="00366DEB" w:rsidP="00656CB3">
      <w:pPr>
        <w:pStyle w:val="BodyText"/>
        <w:spacing w:before="100" w:beforeAutospacing="1" w:after="100" w:afterAutospacing="1"/>
      </w:pPr>
      <w:r w:rsidRPr="00E627B6">
        <w:t>Con Com</w:t>
      </w:r>
      <w:r w:rsidRPr="00E627B6">
        <w:tab/>
        <w:t>Conservation Commission</w:t>
      </w:r>
    </w:p>
    <w:p w14:paraId="22E8212A" w14:textId="77777777" w:rsidR="00366DEB" w:rsidRPr="00E627B6" w:rsidRDefault="00366DEB" w:rsidP="00656CB3">
      <w:pPr>
        <w:pStyle w:val="BodyText"/>
        <w:spacing w:before="100" w:beforeAutospacing="1" w:after="100" w:afterAutospacing="1"/>
      </w:pPr>
      <w:r w:rsidRPr="00E627B6">
        <w:t>EOC</w:t>
      </w:r>
      <w:r w:rsidRPr="00E627B6">
        <w:tab/>
      </w:r>
      <w:r w:rsidRPr="00E627B6">
        <w:tab/>
        <w:t>Emergency Operations Center</w:t>
      </w:r>
    </w:p>
    <w:p w14:paraId="3E4D0E04" w14:textId="77777777" w:rsidR="00366DEB" w:rsidRPr="00E627B6" w:rsidRDefault="00366DEB" w:rsidP="00656CB3">
      <w:pPr>
        <w:pStyle w:val="BodyText"/>
        <w:spacing w:before="100" w:beforeAutospacing="1" w:after="100" w:afterAutospacing="1"/>
      </w:pPr>
      <w:r w:rsidRPr="00E627B6">
        <w:t>CEM Plan</w:t>
      </w:r>
      <w:r w:rsidRPr="00E627B6">
        <w:tab/>
        <w:t>Comprehensive Emergency Management Plan</w:t>
      </w:r>
    </w:p>
    <w:p w14:paraId="2D1F8D6A" w14:textId="77777777" w:rsidR="00366DEB" w:rsidRPr="00E627B6" w:rsidRDefault="00366DEB" w:rsidP="00656CB3">
      <w:pPr>
        <w:pStyle w:val="BodyText"/>
        <w:spacing w:before="100" w:beforeAutospacing="1" w:after="100" w:afterAutospacing="1"/>
      </w:pPr>
      <w:r w:rsidRPr="00E627B6">
        <w:t>HAZMAT</w:t>
      </w:r>
      <w:r w:rsidRPr="00E627B6">
        <w:tab/>
        <w:t>Hazardous Materials</w:t>
      </w:r>
    </w:p>
    <w:p w14:paraId="2E80ECCE" w14:textId="77777777" w:rsidR="00366DEB" w:rsidRPr="00E627B6" w:rsidRDefault="00366DEB" w:rsidP="00656CB3">
      <w:pPr>
        <w:pStyle w:val="BodyText"/>
        <w:spacing w:before="100" w:beforeAutospacing="1" w:after="100" w:afterAutospacing="1"/>
      </w:pPr>
    </w:p>
    <w:p w14:paraId="230977C0" w14:textId="77777777" w:rsidR="00366DEB" w:rsidRPr="00E627B6" w:rsidRDefault="00366DEB" w:rsidP="00656CB3">
      <w:pPr>
        <w:pStyle w:val="BodyText"/>
        <w:spacing w:before="100" w:beforeAutospacing="1" w:after="100" w:afterAutospacing="1"/>
      </w:pPr>
    </w:p>
    <w:p w14:paraId="3D43BD38" w14:textId="77777777" w:rsidR="00956C3C" w:rsidRPr="00E627B6" w:rsidRDefault="00956C3C" w:rsidP="00656CB3">
      <w:pPr>
        <w:pStyle w:val="BodyText"/>
        <w:spacing w:before="100" w:beforeAutospacing="1" w:after="100" w:afterAutospacing="1"/>
      </w:pPr>
    </w:p>
    <w:p w14:paraId="6ABED739" w14:textId="77777777" w:rsidR="00956C3C" w:rsidRPr="00E627B6" w:rsidRDefault="00956C3C" w:rsidP="00656CB3">
      <w:pPr>
        <w:pStyle w:val="BodyText"/>
        <w:spacing w:before="100" w:beforeAutospacing="1" w:after="100" w:afterAutospacing="1"/>
      </w:pPr>
    </w:p>
    <w:p w14:paraId="3653834B" w14:textId="77777777" w:rsidR="00956C3C" w:rsidRPr="00E627B6" w:rsidRDefault="00956C3C" w:rsidP="00656CB3">
      <w:pPr>
        <w:pStyle w:val="BodyText"/>
        <w:spacing w:before="100" w:beforeAutospacing="1" w:after="100" w:afterAutospacing="1"/>
      </w:pPr>
    </w:p>
    <w:p w14:paraId="3CE0A911" w14:textId="77777777" w:rsidR="00956C3C" w:rsidRPr="00E627B6" w:rsidRDefault="00956C3C" w:rsidP="00656CB3">
      <w:pPr>
        <w:pStyle w:val="BodyText"/>
        <w:spacing w:before="100" w:beforeAutospacing="1" w:after="100" w:afterAutospacing="1"/>
      </w:pPr>
    </w:p>
    <w:p w14:paraId="11C2BC55" w14:textId="77777777" w:rsidR="003E00AD" w:rsidRPr="00E627B6" w:rsidRDefault="003E00AD" w:rsidP="00656CB3">
      <w:pPr>
        <w:spacing w:before="100" w:beforeAutospacing="1" w:after="100" w:afterAutospacing="1"/>
        <w:rPr>
          <w:rFonts w:ascii="Gill Sans MT" w:hAnsi="Gill Sans MT"/>
          <w:sz w:val="28"/>
        </w:rPr>
      </w:pPr>
      <w:bookmarkStart w:id="113" w:name="_Toc363548282"/>
      <w:r w:rsidRPr="00E627B6">
        <w:br w:type="page"/>
      </w:r>
    </w:p>
    <w:p w14:paraId="76BFC378" w14:textId="77777777" w:rsidR="00956C3C" w:rsidRPr="00E627B6" w:rsidRDefault="009F52E6" w:rsidP="00656CB3">
      <w:pPr>
        <w:pStyle w:val="Heading3"/>
        <w:spacing w:before="100" w:beforeAutospacing="1" w:after="100" w:afterAutospacing="1"/>
      </w:pPr>
      <w:bookmarkStart w:id="114" w:name="_Toc127524434"/>
      <w:r w:rsidRPr="00E627B6">
        <w:t>Appendix C</w:t>
      </w:r>
      <w:r w:rsidR="00956C3C" w:rsidRPr="00E627B6">
        <w:t xml:space="preserve"> – Past &amp; Potential Hazards/Critical Facilities Map</w:t>
      </w:r>
      <w:bookmarkEnd w:id="113"/>
      <w:bookmarkEnd w:id="114"/>
    </w:p>
    <w:p w14:paraId="35BAD472" w14:textId="77777777" w:rsidR="007D30AB" w:rsidRPr="00E627B6" w:rsidRDefault="007D30AB" w:rsidP="00656CB3">
      <w:pPr>
        <w:pStyle w:val="BodyText"/>
        <w:spacing w:before="100" w:beforeAutospacing="1" w:after="100" w:afterAutospacing="1"/>
      </w:pPr>
    </w:p>
    <w:p w14:paraId="5B74EB02" w14:textId="77777777" w:rsidR="00956C3C" w:rsidRPr="00E627B6" w:rsidRDefault="007D30AB" w:rsidP="00656CB3">
      <w:pPr>
        <w:pStyle w:val="BodyText"/>
        <w:spacing w:before="100" w:beforeAutospacing="1" w:after="100" w:afterAutospacing="1"/>
      </w:pPr>
      <w:r w:rsidRPr="00E627B6">
        <w:rPr>
          <w:noProof/>
        </w:rPr>
        <w:drawing>
          <wp:inline distT="0" distB="0" distL="0" distR="0" wp14:anchorId="2F84C207" wp14:editId="0E0E4679">
            <wp:extent cx="5943600" cy="7134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BEBA8EAE-BF5A-486C-A8C5-ECC9F3942E4B}">
                          <a14:imgProps xmlns:a14="http://schemas.microsoft.com/office/drawing/2010/main">
                            <a14:imgLayer r:embed="rId44">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5943600" cy="7134225"/>
                    </a:xfrm>
                    <a:prstGeom prst="rect">
                      <a:avLst/>
                    </a:prstGeom>
                  </pic:spPr>
                </pic:pic>
              </a:graphicData>
            </a:graphic>
          </wp:inline>
        </w:drawing>
      </w:r>
    </w:p>
    <w:p w14:paraId="2F68A483" w14:textId="77777777" w:rsidR="00CD4385" w:rsidRPr="00E627B6" w:rsidRDefault="00861141" w:rsidP="00656CB3">
      <w:pPr>
        <w:pStyle w:val="Heading3"/>
        <w:spacing w:before="100" w:beforeAutospacing="1" w:after="100" w:afterAutospacing="1"/>
      </w:pPr>
      <w:bookmarkStart w:id="115" w:name="_Toc363548283"/>
      <w:bookmarkStart w:id="116" w:name="_Toc127524435"/>
      <w:r w:rsidRPr="00E627B6">
        <w:t xml:space="preserve">Appendix </w:t>
      </w:r>
      <w:r w:rsidR="009F52E6" w:rsidRPr="00E627B6">
        <w:t>D</w:t>
      </w:r>
      <w:r w:rsidRPr="00E627B6">
        <w:t xml:space="preserve"> – </w:t>
      </w:r>
      <w:bookmarkEnd w:id="115"/>
      <w:r w:rsidR="006759EB" w:rsidRPr="00E627B6">
        <w:t>Structures Within Flood Zones Map</w:t>
      </w:r>
      <w:bookmarkEnd w:id="116"/>
    </w:p>
    <w:p w14:paraId="5C7C07EF" w14:textId="77777777" w:rsidR="00F06ADE" w:rsidRPr="00E627B6" w:rsidRDefault="007D30AB" w:rsidP="00656CB3">
      <w:pPr>
        <w:spacing w:before="100" w:beforeAutospacing="1" w:after="100" w:afterAutospacing="1"/>
        <w:rPr>
          <w:rFonts w:ascii="Gill Sans MT" w:hAnsi="Gill Sans MT"/>
          <w:b/>
          <w:bCs/>
          <w:sz w:val="28"/>
        </w:rPr>
      </w:pPr>
      <w:r w:rsidRPr="00E627B6">
        <w:rPr>
          <w:b/>
          <w:bCs/>
          <w:noProof/>
        </w:rPr>
        <w:drawing>
          <wp:inline distT="0" distB="0" distL="0" distR="0" wp14:anchorId="0D249F69" wp14:editId="2C8E10DA">
            <wp:extent cx="7299065" cy="5945012"/>
            <wp:effectExtent l="0" t="889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lum contrast="20000"/>
                      <a:extLst>
                        <a:ext uri="{28A0092B-C50C-407E-A947-70E740481C1C}">
                          <a14:useLocalDpi xmlns:a14="http://schemas.microsoft.com/office/drawing/2010/main"/>
                        </a:ext>
                      </a:extLst>
                    </a:blip>
                    <a:srcRect/>
                    <a:stretch>
                      <a:fillRect/>
                    </a:stretch>
                  </pic:blipFill>
                  <pic:spPr bwMode="auto">
                    <a:xfrm rot="16200000">
                      <a:off x="0" y="0"/>
                      <a:ext cx="7302534" cy="5947838"/>
                    </a:xfrm>
                    <a:prstGeom prst="rect">
                      <a:avLst/>
                    </a:prstGeom>
                    <a:noFill/>
                    <a:ln>
                      <a:noFill/>
                    </a:ln>
                  </pic:spPr>
                </pic:pic>
              </a:graphicData>
            </a:graphic>
          </wp:inline>
        </w:drawing>
      </w:r>
      <w:r w:rsidR="00097030" w:rsidRPr="00E627B6">
        <w:rPr>
          <w:b/>
          <w:bCs/>
        </w:rPr>
        <w:br w:type="page"/>
      </w:r>
    </w:p>
    <w:p w14:paraId="1D494D91" w14:textId="77777777" w:rsidR="0060187A" w:rsidRPr="00E627B6" w:rsidRDefault="0060187A" w:rsidP="0060187A">
      <w:pPr>
        <w:pStyle w:val="Heading3"/>
        <w:spacing w:before="100" w:beforeAutospacing="1" w:after="100" w:afterAutospacing="1"/>
      </w:pPr>
      <w:bookmarkStart w:id="117" w:name="_Toc127524436"/>
      <w:r w:rsidRPr="00E627B6">
        <w:t>Appendix E – Terrace Escarpments and Steep Slopes</w:t>
      </w:r>
      <w:bookmarkEnd w:id="117"/>
    </w:p>
    <w:p w14:paraId="2031832D" w14:textId="5E073408" w:rsidR="0089165A" w:rsidRDefault="0089165A">
      <w:r>
        <w:rPr>
          <w:noProof/>
        </w:rPr>
        <w:drawing>
          <wp:inline distT="0" distB="0" distL="0" distR="0" wp14:anchorId="6BC86E06" wp14:editId="08DA7668">
            <wp:extent cx="7586684" cy="5498725"/>
            <wp:effectExtent l="0" t="381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7599975" cy="5508358"/>
                    </a:xfrm>
                    <a:prstGeom prst="rect">
                      <a:avLst/>
                    </a:prstGeom>
                  </pic:spPr>
                </pic:pic>
              </a:graphicData>
            </a:graphic>
          </wp:inline>
        </w:drawing>
      </w:r>
    </w:p>
    <w:p w14:paraId="5564002E" w14:textId="77777777" w:rsidR="0089165A" w:rsidRDefault="0089165A">
      <w:r>
        <w:br w:type="page"/>
      </w:r>
    </w:p>
    <w:p w14:paraId="26822479" w14:textId="77777777" w:rsidR="006759EB" w:rsidRPr="00E627B6" w:rsidRDefault="006759EB" w:rsidP="00656CB3">
      <w:pPr>
        <w:pStyle w:val="Heading3"/>
        <w:spacing w:before="100" w:beforeAutospacing="1" w:after="100" w:afterAutospacing="1"/>
      </w:pPr>
      <w:bookmarkStart w:id="118" w:name="_Toc127524437"/>
      <w:r w:rsidRPr="00E627B6">
        <w:t xml:space="preserve">Appendix </w:t>
      </w:r>
      <w:r w:rsidR="0060187A" w:rsidRPr="00E627B6">
        <w:t>F</w:t>
      </w:r>
      <w:r w:rsidRPr="00E627B6">
        <w:t xml:space="preserve"> – Documentation of the Planning Process</w:t>
      </w:r>
      <w:bookmarkEnd w:id="118"/>
    </w:p>
    <w:p w14:paraId="69BE089A" w14:textId="77777777" w:rsidR="00097030" w:rsidRPr="00E627B6" w:rsidRDefault="00097030" w:rsidP="00656CB3">
      <w:pPr>
        <w:spacing w:before="100" w:beforeAutospacing="1" w:after="100" w:afterAutospacing="1"/>
        <w:rPr>
          <w:b/>
          <w:bCs/>
        </w:rPr>
      </w:pPr>
    </w:p>
    <w:p w14:paraId="3A5CE332" w14:textId="77777777"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Springfield Hazard Mitigation Planning Committee</w:t>
      </w:r>
    </w:p>
    <w:p w14:paraId="1884DA8B" w14:textId="45F38BEB"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 xml:space="preserve">Meeting #1 </w:t>
      </w:r>
      <w:r w:rsidR="00594ED8">
        <w:rPr>
          <w:b/>
          <w:bCs/>
        </w:rPr>
        <w:t>June 29, 2021</w:t>
      </w:r>
      <w:r w:rsidR="00A728D8" w:rsidRPr="00E627B6">
        <w:rPr>
          <w:b/>
          <w:bCs/>
        </w:rPr>
        <w:t xml:space="preserve"> </w:t>
      </w:r>
      <w:r w:rsidR="004441A0" w:rsidRPr="00E627B6">
        <w:rPr>
          <w:b/>
          <w:bCs/>
        </w:rPr>
        <w:t xml:space="preserve">at </w:t>
      </w:r>
      <w:r w:rsidR="00594ED8">
        <w:rPr>
          <w:b/>
          <w:bCs/>
        </w:rPr>
        <w:t>10</w:t>
      </w:r>
      <w:r w:rsidR="00A728D8" w:rsidRPr="00E627B6">
        <w:rPr>
          <w:b/>
          <w:bCs/>
        </w:rPr>
        <w:t xml:space="preserve"> </w:t>
      </w:r>
      <w:r w:rsidR="00760227" w:rsidRPr="00E627B6">
        <w:rPr>
          <w:b/>
          <w:bCs/>
        </w:rPr>
        <w:t>a</w:t>
      </w:r>
      <w:r w:rsidR="00A728D8" w:rsidRPr="00E627B6">
        <w:rPr>
          <w:b/>
          <w:bCs/>
        </w:rPr>
        <w:t>.</w:t>
      </w:r>
      <w:r w:rsidRPr="00E627B6">
        <w:rPr>
          <w:b/>
          <w:bCs/>
        </w:rPr>
        <w:t>m</w:t>
      </w:r>
      <w:r w:rsidR="00A728D8" w:rsidRPr="00E627B6">
        <w:rPr>
          <w:b/>
          <w:bCs/>
        </w:rPr>
        <w:t>.</w:t>
      </w:r>
    </w:p>
    <w:p w14:paraId="3BC0D71F" w14:textId="10201B07"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 xml:space="preserve">Springfield </w:t>
      </w:r>
      <w:r w:rsidR="00594ED8">
        <w:rPr>
          <w:b/>
          <w:bCs/>
        </w:rPr>
        <w:t>City Hall Conference 310</w:t>
      </w:r>
      <w:r w:rsidR="005A7F32" w:rsidRPr="00E627B6">
        <w:rPr>
          <w:b/>
          <w:bCs/>
        </w:rPr>
        <w:t xml:space="preserve">, </w:t>
      </w:r>
      <w:r w:rsidR="00594ED8">
        <w:rPr>
          <w:b/>
          <w:bCs/>
        </w:rPr>
        <w:t>36 Court St.</w:t>
      </w:r>
    </w:p>
    <w:p w14:paraId="700984D2" w14:textId="77777777"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AGENDA</w:t>
      </w:r>
    </w:p>
    <w:p w14:paraId="3388BB3F" w14:textId="77777777" w:rsidR="00594ED8" w:rsidRPr="005E0670" w:rsidRDefault="00594ED8" w:rsidP="00594ED8">
      <w:pPr>
        <w:autoSpaceDE w:val="0"/>
        <w:autoSpaceDN w:val="0"/>
        <w:adjustRightInd w:val="0"/>
        <w:spacing w:before="100" w:beforeAutospacing="1" w:after="100" w:afterAutospacing="1"/>
        <w:rPr>
          <w:bCs/>
        </w:rPr>
      </w:pPr>
      <w:r w:rsidRPr="00594ED8">
        <w:rPr>
          <w:b/>
          <w:bCs/>
        </w:rPr>
        <w:t>•</w:t>
      </w:r>
      <w:r w:rsidRPr="00594ED8">
        <w:rPr>
          <w:b/>
          <w:bCs/>
        </w:rPr>
        <w:tab/>
      </w:r>
      <w:r w:rsidRPr="005E0670">
        <w:rPr>
          <w:bCs/>
        </w:rPr>
        <w:t>Review purpose of hazard mitigation plan</w:t>
      </w:r>
    </w:p>
    <w:p w14:paraId="1F8429EB" w14:textId="77777777" w:rsidR="00594ED8" w:rsidRPr="005E0670" w:rsidRDefault="00594ED8" w:rsidP="00594ED8">
      <w:pPr>
        <w:autoSpaceDE w:val="0"/>
        <w:autoSpaceDN w:val="0"/>
        <w:adjustRightInd w:val="0"/>
        <w:spacing w:before="100" w:beforeAutospacing="1" w:after="100" w:afterAutospacing="1"/>
        <w:rPr>
          <w:bCs/>
        </w:rPr>
      </w:pPr>
      <w:r w:rsidRPr="005E0670">
        <w:rPr>
          <w:bCs/>
        </w:rPr>
        <w:t>•</w:t>
      </w:r>
      <w:r w:rsidRPr="005E0670">
        <w:rPr>
          <w:bCs/>
        </w:rPr>
        <w:tab/>
        <w:t>Renewal process (Exp. 10/28/2021)</w:t>
      </w:r>
    </w:p>
    <w:p w14:paraId="2C48E188" w14:textId="77777777" w:rsidR="00594ED8" w:rsidRPr="005E0670" w:rsidRDefault="00594ED8" w:rsidP="00594ED8">
      <w:pPr>
        <w:autoSpaceDE w:val="0"/>
        <w:autoSpaceDN w:val="0"/>
        <w:adjustRightInd w:val="0"/>
        <w:spacing w:before="100" w:beforeAutospacing="1" w:after="100" w:afterAutospacing="1"/>
        <w:rPr>
          <w:bCs/>
        </w:rPr>
      </w:pPr>
      <w:r w:rsidRPr="005E0670">
        <w:rPr>
          <w:bCs/>
        </w:rPr>
        <w:t>•</w:t>
      </w:r>
      <w:r w:rsidRPr="005E0670">
        <w:rPr>
          <w:bCs/>
        </w:rPr>
        <w:tab/>
        <w:t>Hazard Identification and Analysis Matrix</w:t>
      </w:r>
    </w:p>
    <w:p w14:paraId="0300EAFD" w14:textId="77777777" w:rsidR="00594ED8" w:rsidRPr="005E0670" w:rsidRDefault="00594ED8" w:rsidP="00594ED8">
      <w:pPr>
        <w:autoSpaceDE w:val="0"/>
        <w:autoSpaceDN w:val="0"/>
        <w:adjustRightInd w:val="0"/>
        <w:spacing w:before="100" w:beforeAutospacing="1" w:after="100" w:afterAutospacing="1"/>
        <w:rPr>
          <w:bCs/>
        </w:rPr>
      </w:pPr>
      <w:r w:rsidRPr="005E0670">
        <w:rPr>
          <w:bCs/>
        </w:rPr>
        <w:t>•</w:t>
      </w:r>
      <w:r w:rsidRPr="005E0670">
        <w:rPr>
          <w:bCs/>
        </w:rPr>
        <w:tab/>
        <w:t xml:space="preserve">Critical Facilities and Evacuation Routes </w:t>
      </w:r>
    </w:p>
    <w:p w14:paraId="55439173" w14:textId="77777777" w:rsidR="00594ED8" w:rsidRPr="005E0670" w:rsidRDefault="00594ED8" w:rsidP="00594ED8">
      <w:pPr>
        <w:autoSpaceDE w:val="0"/>
        <w:autoSpaceDN w:val="0"/>
        <w:adjustRightInd w:val="0"/>
        <w:spacing w:before="100" w:beforeAutospacing="1" w:after="100" w:afterAutospacing="1"/>
        <w:rPr>
          <w:bCs/>
        </w:rPr>
      </w:pPr>
      <w:r w:rsidRPr="005E0670">
        <w:rPr>
          <w:bCs/>
        </w:rPr>
        <w:t>•</w:t>
      </w:r>
      <w:r w:rsidRPr="005E0670">
        <w:rPr>
          <w:bCs/>
        </w:rPr>
        <w:tab/>
        <w:t>Existing Mitigation Capabilities</w:t>
      </w:r>
    </w:p>
    <w:p w14:paraId="1C2FC2B2" w14:textId="77777777" w:rsidR="00594ED8" w:rsidRPr="005E0670" w:rsidRDefault="00594ED8" w:rsidP="00FC61BC">
      <w:pPr>
        <w:autoSpaceDE w:val="0"/>
        <w:autoSpaceDN w:val="0"/>
        <w:adjustRightInd w:val="0"/>
        <w:spacing w:before="100" w:beforeAutospacing="1" w:after="100" w:afterAutospacing="1"/>
        <w:rPr>
          <w:bCs/>
        </w:rPr>
      </w:pPr>
      <w:r w:rsidRPr="005E0670">
        <w:rPr>
          <w:bCs/>
        </w:rPr>
        <w:t>•</w:t>
      </w:r>
      <w:r w:rsidRPr="005E0670">
        <w:rPr>
          <w:bCs/>
        </w:rPr>
        <w:tab/>
        <w:t>Action Plan</w:t>
      </w:r>
    </w:p>
    <w:p w14:paraId="38394DD9" w14:textId="6F4CEFF1" w:rsidR="00266512" w:rsidRPr="005E0670" w:rsidRDefault="00594ED8" w:rsidP="00594ED8">
      <w:pPr>
        <w:autoSpaceDE w:val="0"/>
        <w:autoSpaceDN w:val="0"/>
        <w:adjustRightInd w:val="0"/>
        <w:spacing w:before="100" w:beforeAutospacing="1" w:after="100" w:afterAutospacing="1"/>
        <w:rPr>
          <w:bCs/>
        </w:rPr>
      </w:pPr>
      <w:r w:rsidRPr="005E0670">
        <w:rPr>
          <w:bCs/>
        </w:rPr>
        <w:t>•</w:t>
      </w:r>
      <w:r w:rsidRPr="005E0670">
        <w:rPr>
          <w:bCs/>
        </w:rPr>
        <w:tab/>
        <w:t>Next Steps</w:t>
      </w:r>
    </w:p>
    <w:p w14:paraId="48E431A2" w14:textId="7A15FDAE" w:rsidR="00097030" w:rsidRDefault="00097030" w:rsidP="00594ED8">
      <w:pPr>
        <w:pStyle w:val="ListParagraph"/>
        <w:spacing w:before="100" w:beforeAutospacing="1" w:after="100" w:afterAutospacing="1"/>
        <w:contextualSpacing w:val="0"/>
        <w:rPr>
          <w:b/>
        </w:rPr>
      </w:pPr>
    </w:p>
    <w:p w14:paraId="38B207E1" w14:textId="7AD3E8B1" w:rsidR="00594ED8" w:rsidRDefault="00594ED8" w:rsidP="00656CB3">
      <w:pPr>
        <w:pStyle w:val="ListParagraph"/>
        <w:spacing w:before="100" w:beforeAutospacing="1" w:after="100" w:afterAutospacing="1"/>
        <w:contextualSpacing w:val="0"/>
        <w:rPr>
          <w:b/>
        </w:rPr>
      </w:pPr>
    </w:p>
    <w:p w14:paraId="2E92BEB2" w14:textId="78CCF155" w:rsidR="00594ED8" w:rsidRDefault="00594ED8" w:rsidP="00656CB3">
      <w:pPr>
        <w:pStyle w:val="ListParagraph"/>
        <w:spacing w:before="100" w:beforeAutospacing="1" w:after="100" w:afterAutospacing="1"/>
        <w:contextualSpacing w:val="0"/>
        <w:rPr>
          <w:b/>
        </w:rPr>
      </w:pPr>
    </w:p>
    <w:p w14:paraId="69534A3B" w14:textId="76DC204E" w:rsidR="00594ED8" w:rsidRDefault="00594ED8" w:rsidP="00656CB3">
      <w:pPr>
        <w:pStyle w:val="ListParagraph"/>
        <w:spacing w:before="100" w:beforeAutospacing="1" w:after="100" w:afterAutospacing="1"/>
        <w:contextualSpacing w:val="0"/>
        <w:rPr>
          <w:b/>
        </w:rPr>
      </w:pPr>
    </w:p>
    <w:p w14:paraId="75D03BC8" w14:textId="323BF20D" w:rsidR="00594ED8" w:rsidRDefault="00594ED8" w:rsidP="00656CB3">
      <w:pPr>
        <w:pStyle w:val="ListParagraph"/>
        <w:spacing w:before="100" w:beforeAutospacing="1" w:after="100" w:afterAutospacing="1"/>
        <w:contextualSpacing w:val="0"/>
        <w:rPr>
          <w:b/>
        </w:rPr>
      </w:pPr>
    </w:p>
    <w:p w14:paraId="40C1AAF3" w14:textId="2A11BCFC" w:rsidR="00594ED8" w:rsidRDefault="00594ED8" w:rsidP="00656CB3">
      <w:pPr>
        <w:pStyle w:val="ListParagraph"/>
        <w:spacing w:before="100" w:beforeAutospacing="1" w:after="100" w:afterAutospacing="1"/>
        <w:contextualSpacing w:val="0"/>
        <w:rPr>
          <w:b/>
        </w:rPr>
      </w:pPr>
    </w:p>
    <w:p w14:paraId="058BE425" w14:textId="7769E446" w:rsidR="00594ED8" w:rsidRDefault="00594ED8" w:rsidP="00656CB3">
      <w:pPr>
        <w:pStyle w:val="ListParagraph"/>
        <w:spacing w:before="100" w:beforeAutospacing="1" w:after="100" w:afterAutospacing="1"/>
        <w:contextualSpacing w:val="0"/>
        <w:rPr>
          <w:b/>
        </w:rPr>
      </w:pPr>
    </w:p>
    <w:p w14:paraId="34674F4F" w14:textId="0E40ADA2" w:rsidR="00594ED8" w:rsidRDefault="00594ED8" w:rsidP="00656CB3">
      <w:pPr>
        <w:pStyle w:val="ListParagraph"/>
        <w:spacing w:before="100" w:beforeAutospacing="1" w:after="100" w:afterAutospacing="1"/>
        <w:contextualSpacing w:val="0"/>
        <w:rPr>
          <w:b/>
        </w:rPr>
      </w:pPr>
    </w:p>
    <w:p w14:paraId="6251CD55" w14:textId="6628B883" w:rsidR="00594ED8" w:rsidRDefault="00594ED8" w:rsidP="00656CB3">
      <w:pPr>
        <w:pStyle w:val="ListParagraph"/>
        <w:spacing w:before="100" w:beforeAutospacing="1" w:after="100" w:afterAutospacing="1"/>
        <w:contextualSpacing w:val="0"/>
        <w:rPr>
          <w:b/>
        </w:rPr>
      </w:pPr>
    </w:p>
    <w:p w14:paraId="7550FDDF" w14:textId="200266EF" w:rsidR="00097030" w:rsidRPr="00E627B6" w:rsidRDefault="00A65196" w:rsidP="00656CB3">
      <w:pPr>
        <w:spacing w:before="100" w:beforeAutospacing="1" w:after="100" w:afterAutospacing="1"/>
        <w:rPr>
          <w:b/>
        </w:rPr>
      </w:pPr>
      <w:r w:rsidRPr="00E627B6">
        <w:rPr>
          <w:b/>
          <w:u w:val="single"/>
        </w:rPr>
        <w:t>CITY</w:t>
      </w:r>
      <w:r w:rsidR="00097030" w:rsidRPr="00E627B6">
        <w:rPr>
          <w:b/>
          <w:u w:val="single"/>
        </w:rPr>
        <w:t xml:space="preserve"> CLERK</w:t>
      </w:r>
      <w:r w:rsidR="00097030" w:rsidRPr="00E627B6">
        <w:rPr>
          <w:b/>
        </w:rPr>
        <w:t>: Please Post this notice per M.G. L. Chapter 39, Section 23 A-C</w:t>
      </w:r>
    </w:p>
    <w:p w14:paraId="09533262" w14:textId="5E333C50" w:rsidR="003F4E24" w:rsidRPr="00594ED8" w:rsidRDefault="00BA78A9" w:rsidP="00594ED8">
      <w:pPr>
        <w:spacing w:before="100" w:beforeAutospacing="1" w:after="100" w:afterAutospacing="1"/>
        <w:jc w:val="center"/>
        <w:rPr>
          <w:b/>
        </w:rPr>
      </w:pPr>
      <w:r w:rsidRPr="00E627B6">
        <w:rPr>
          <w:b/>
        </w:rPr>
        <w:br w:type="page"/>
      </w:r>
      <w:r w:rsidR="007C5AC0" w:rsidRPr="00E627B6">
        <w:rPr>
          <w:b/>
        </w:rPr>
        <w:t>**Note: The public is encouraged to attend**</w:t>
      </w:r>
    </w:p>
    <w:p w14:paraId="57C09398" w14:textId="77777777" w:rsidR="00C311E5" w:rsidRPr="00E627B6" w:rsidRDefault="00C311E5" w:rsidP="00656CB3">
      <w:pPr>
        <w:spacing w:before="100" w:beforeAutospacing="1" w:after="100" w:afterAutospacing="1"/>
        <w:rPr>
          <w:b/>
          <w:bCs/>
        </w:rPr>
      </w:pPr>
    </w:p>
    <w:p w14:paraId="11EB1EB0" w14:textId="77777777"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Springfield Hazard Mitigation Planning Committee</w:t>
      </w:r>
    </w:p>
    <w:p w14:paraId="04051212" w14:textId="47FE7BD6"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 xml:space="preserve">Meeting #2, </w:t>
      </w:r>
      <w:r w:rsidR="00594ED8">
        <w:rPr>
          <w:b/>
          <w:bCs/>
        </w:rPr>
        <w:t>July 26</w:t>
      </w:r>
      <w:r w:rsidRPr="00E627B6">
        <w:rPr>
          <w:b/>
          <w:bCs/>
        </w:rPr>
        <w:t>,</w:t>
      </w:r>
      <w:r w:rsidR="00115C60" w:rsidRPr="00E627B6">
        <w:rPr>
          <w:b/>
          <w:bCs/>
        </w:rPr>
        <w:t xml:space="preserve"> </w:t>
      </w:r>
      <w:r w:rsidRPr="00E627B6">
        <w:rPr>
          <w:b/>
          <w:bCs/>
        </w:rPr>
        <w:t>20</w:t>
      </w:r>
      <w:r w:rsidR="00594ED8">
        <w:rPr>
          <w:b/>
          <w:bCs/>
        </w:rPr>
        <w:t>21, 1 p</w:t>
      </w:r>
      <w:r w:rsidR="00115C60" w:rsidRPr="00E627B6">
        <w:rPr>
          <w:b/>
          <w:bCs/>
        </w:rPr>
        <w:t>.</w:t>
      </w:r>
      <w:r w:rsidRPr="00E627B6">
        <w:rPr>
          <w:b/>
          <w:bCs/>
        </w:rPr>
        <w:t>m</w:t>
      </w:r>
      <w:r w:rsidR="00115C60" w:rsidRPr="00E627B6">
        <w:rPr>
          <w:b/>
          <w:bCs/>
        </w:rPr>
        <w:t>.</w:t>
      </w:r>
    </w:p>
    <w:p w14:paraId="5192DEA1" w14:textId="0E459632" w:rsidR="005A7F32" w:rsidRPr="00E627B6" w:rsidRDefault="00594ED8" w:rsidP="00656CB3">
      <w:pPr>
        <w:autoSpaceDE w:val="0"/>
        <w:autoSpaceDN w:val="0"/>
        <w:adjustRightInd w:val="0"/>
        <w:spacing w:before="100" w:beforeAutospacing="1" w:after="100" w:afterAutospacing="1"/>
        <w:jc w:val="center"/>
        <w:rPr>
          <w:b/>
          <w:bCs/>
        </w:rPr>
      </w:pPr>
      <w:r>
        <w:rPr>
          <w:b/>
          <w:bCs/>
        </w:rPr>
        <w:t>Zoom</w:t>
      </w:r>
    </w:p>
    <w:p w14:paraId="0A73B922" w14:textId="77777777" w:rsidR="00266512" w:rsidRPr="00E627B6" w:rsidRDefault="00266512" w:rsidP="00656CB3">
      <w:pPr>
        <w:autoSpaceDE w:val="0"/>
        <w:autoSpaceDN w:val="0"/>
        <w:adjustRightInd w:val="0"/>
        <w:spacing w:before="100" w:beforeAutospacing="1" w:after="100" w:afterAutospacing="1"/>
        <w:jc w:val="center"/>
        <w:rPr>
          <w:b/>
          <w:bCs/>
        </w:rPr>
      </w:pPr>
      <w:r w:rsidRPr="00E627B6">
        <w:rPr>
          <w:b/>
          <w:bCs/>
        </w:rPr>
        <w:t>AGENDA</w:t>
      </w:r>
    </w:p>
    <w:p w14:paraId="3898B05B" w14:textId="45041D2E" w:rsidR="004441A0" w:rsidRPr="00E627B6" w:rsidRDefault="004441A0" w:rsidP="00656CB3">
      <w:pPr>
        <w:autoSpaceDE w:val="0"/>
        <w:autoSpaceDN w:val="0"/>
        <w:adjustRightInd w:val="0"/>
        <w:spacing w:before="100" w:beforeAutospacing="1" w:after="100" w:afterAutospacing="1"/>
        <w:rPr>
          <w:b/>
          <w:bCs/>
        </w:rPr>
      </w:pPr>
    </w:p>
    <w:p w14:paraId="50828F6F" w14:textId="77777777" w:rsidR="00594ED8" w:rsidRDefault="00594ED8" w:rsidP="009A58E3">
      <w:pPr>
        <w:pStyle w:val="ListParagraph"/>
        <w:numPr>
          <w:ilvl w:val="0"/>
          <w:numId w:val="22"/>
        </w:numPr>
        <w:spacing w:after="160" w:line="256" w:lineRule="auto"/>
        <w:rPr>
          <w:szCs w:val="22"/>
        </w:rPr>
      </w:pPr>
      <w:r>
        <w:t>Section Addressing Climate Change</w:t>
      </w:r>
    </w:p>
    <w:p w14:paraId="3BC57E4D" w14:textId="77777777" w:rsidR="00594ED8" w:rsidRDefault="00594ED8" w:rsidP="009A58E3">
      <w:pPr>
        <w:pStyle w:val="ListParagraph"/>
        <w:numPr>
          <w:ilvl w:val="1"/>
          <w:numId w:val="22"/>
        </w:numPr>
        <w:spacing w:after="160" w:line="256" w:lineRule="auto"/>
      </w:pPr>
      <w:r>
        <w:t>Only received responses from 2 people – please respond</w:t>
      </w:r>
    </w:p>
    <w:p w14:paraId="228B15CF" w14:textId="77777777" w:rsidR="00594ED8" w:rsidRDefault="00594ED8" w:rsidP="009A58E3">
      <w:pPr>
        <w:pStyle w:val="ListParagraph"/>
        <w:numPr>
          <w:ilvl w:val="0"/>
          <w:numId w:val="22"/>
        </w:numPr>
        <w:spacing w:after="160" w:line="256" w:lineRule="auto"/>
      </w:pPr>
      <w:r>
        <w:t xml:space="preserve">Critical Facilities List </w:t>
      </w:r>
    </w:p>
    <w:p w14:paraId="4CD064C4" w14:textId="77777777" w:rsidR="00594ED8" w:rsidRDefault="00594ED8" w:rsidP="009A58E3">
      <w:pPr>
        <w:pStyle w:val="ListParagraph"/>
        <w:numPr>
          <w:ilvl w:val="0"/>
          <w:numId w:val="22"/>
        </w:numPr>
        <w:spacing w:after="160" w:line="256" w:lineRule="auto"/>
      </w:pPr>
      <w:r>
        <w:t>Review Tables from HMP 2015 Document</w:t>
      </w:r>
    </w:p>
    <w:p w14:paraId="71B68060" w14:textId="77777777" w:rsidR="00594ED8" w:rsidRDefault="00594ED8" w:rsidP="009A58E3">
      <w:pPr>
        <w:pStyle w:val="ListParagraph"/>
        <w:numPr>
          <w:ilvl w:val="1"/>
          <w:numId w:val="22"/>
        </w:numPr>
        <w:spacing w:after="160" w:line="256" w:lineRule="auto"/>
      </w:pPr>
      <w:r>
        <w:t>Table 5-0 General Hazard Mitigation Assessment</w:t>
      </w:r>
    </w:p>
    <w:p w14:paraId="0167E687" w14:textId="77777777" w:rsidR="00594ED8" w:rsidRDefault="00594ED8" w:rsidP="009A58E3">
      <w:pPr>
        <w:pStyle w:val="ListParagraph"/>
        <w:numPr>
          <w:ilvl w:val="1"/>
          <w:numId w:val="22"/>
        </w:numPr>
        <w:spacing w:after="160" w:line="256" w:lineRule="auto"/>
      </w:pPr>
      <w:r>
        <w:t>Table 5-1 Flood Hazard Mitigation Assessment</w:t>
      </w:r>
    </w:p>
    <w:p w14:paraId="0A038211" w14:textId="77777777" w:rsidR="00594ED8" w:rsidRDefault="00594ED8" w:rsidP="009A58E3">
      <w:pPr>
        <w:pStyle w:val="ListParagraph"/>
        <w:numPr>
          <w:ilvl w:val="1"/>
          <w:numId w:val="22"/>
        </w:numPr>
        <w:spacing w:after="160" w:line="256" w:lineRule="auto"/>
      </w:pPr>
      <w:r>
        <w:t xml:space="preserve">Table 3-5 Dams in Springfield </w:t>
      </w:r>
    </w:p>
    <w:p w14:paraId="43A1826B" w14:textId="77777777" w:rsidR="00594ED8" w:rsidRDefault="00594ED8" w:rsidP="009A58E3">
      <w:pPr>
        <w:pStyle w:val="ListParagraph"/>
        <w:numPr>
          <w:ilvl w:val="1"/>
          <w:numId w:val="22"/>
        </w:numPr>
        <w:spacing w:after="160" w:line="256" w:lineRule="auto"/>
      </w:pPr>
      <w:r>
        <w:t>Table 5-6 Dam Failure Hazard Mitigation Assessment</w:t>
      </w:r>
    </w:p>
    <w:p w14:paraId="261529B6" w14:textId="77777777" w:rsidR="00594ED8" w:rsidRDefault="00594ED8" w:rsidP="009A58E3">
      <w:pPr>
        <w:pStyle w:val="ListParagraph"/>
        <w:numPr>
          <w:ilvl w:val="1"/>
          <w:numId w:val="22"/>
        </w:numPr>
        <w:spacing w:after="160" w:line="256" w:lineRule="auto"/>
      </w:pPr>
      <w:r>
        <w:t>Table 5-4 Wildfire/Brushfire Hazard Mitigation Assessment</w:t>
      </w:r>
    </w:p>
    <w:p w14:paraId="14EDFD64" w14:textId="77777777" w:rsidR="00594ED8" w:rsidRDefault="00594ED8" w:rsidP="009A58E3">
      <w:pPr>
        <w:pStyle w:val="ListParagraph"/>
        <w:numPr>
          <w:ilvl w:val="1"/>
          <w:numId w:val="22"/>
        </w:numPr>
        <w:spacing w:after="160" w:line="256" w:lineRule="auto"/>
      </w:pPr>
      <w:r>
        <w:t>Wildfire Burn Severity Classification</w:t>
      </w:r>
    </w:p>
    <w:p w14:paraId="091EA9BE" w14:textId="77777777" w:rsidR="00594ED8" w:rsidRDefault="00594ED8" w:rsidP="009A58E3">
      <w:pPr>
        <w:pStyle w:val="ListParagraph"/>
        <w:numPr>
          <w:ilvl w:val="1"/>
          <w:numId w:val="22"/>
        </w:numPr>
        <w:spacing w:after="160" w:line="256" w:lineRule="auto"/>
      </w:pPr>
      <w:r>
        <w:t>Table 5-9 Earthquake Hazard Mitigation Assessment</w:t>
      </w:r>
    </w:p>
    <w:p w14:paraId="78628B47" w14:textId="77777777" w:rsidR="00594ED8" w:rsidRDefault="00594ED8" w:rsidP="009A58E3">
      <w:pPr>
        <w:pStyle w:val="ListParagraph"/>
        <w:numPr>
          <w:ilvl w:val="1"/>
          <w:numId w:val="22"/>
        </w:numPr>
        <w:spacing w:after="160" w:line="256" w:lineRule="auto"/>
      </w:pPr>
      <w:r>
        <w:t>Table 5-3 Existing Severe Wind Hazard Mitigation Measures</w:t>
      </w:r>
    </w:p>
    <w:p w14:paraId="778617E7" w14:textId="77777777" w:rsidR="00594ED8" w:rsidRDefault="00594ED8" w:rsidP="009A58E3">
      <w:pPr>
        <w:pStyle w:val="ListParagraph"/>
        <w:numPr>
          <w:ilvl w:val="1"/>
          <w:numId w:val="22"/>
        </w:numPr>
        <w:spacing w:after="160" w:line="256" w:lineRule="auto"/>
      </w:pPr>
      <w:r>
        <w:t>Table 3.2 Major Non-Winter Storms to affect Springfield Area</w:t>
      </w:r>
    </w:p>
    <w:p w14:paraId="6E4FF585" w14:textId="77777777" w:rsidR="00594ED8" w:rsidRDefault="00594ED8" w:rsidP="009A58E3">
      <w:pPr>
        <w:pStyle w:val="ListParagraph"/>
        <w:numPr>
          <w:ilvl w:val="1"/>
          <w:numId w:val="22"/>
        </w:numPr>
        <w:spacing w:after="160" w:line="256" w:lineRule="auto"/>
      </w:pPr>
      <w:r>
        <w:t xml:space="preserve">Table 5-2 Severe Snow/Ice Storm Hazard Mitigation Assessment </w:t>
      </w:r>
    </w:p>
    <w:p w14:paraId="0C8AF238" w14:textId="77777777" w:rsidR="00594ED8" w:rsidRDefault="00594ED8" w:rsidP="009A58E3">
      <w:pPr>
        <w:pStyle w:val="ListParagraph"/>
        <w:numPr>
          <w:ilvl w:val="1"/>
          <w:numId w:val="22"/>
        </w:numPr>
        <w:spacing w:after="160" w:line="256" w:lineRule="auto"/>
      </w:pPr>
      <w:r>
        <w:t xml:space="preserve">Table 6.1 Implementation Schedule Action Plan </w:t>
      </w:r>
    </w:p>
    <w:p w14:paraId="497B0E68" w14:textId="77777777" w:rsidR="00594ED8" w:rsidRDefault="00594ED8" w:rsidP="00594ED8">
      <w:pPr>
        <w:rPr>
          <w:sz w:val="40"/>
        </w:rPr>
      </w:pPr>
    </w:p>
    <w:p w14:paraId="2065DBF1" w14:textId="77777777" w:rsidR="00266512" w:rsidRPr="00E627B6" w:rsidRDefault="00266512" w:rsidP="00656CB3">
      <w:pPr>
        <w:spacing w:before="100" w:beforeAutospacing="1" w:after="100" w:afterAutospacing="1"/>
        <w:rPr>
          <w:b/>
        </w:rPr>
      </w:pPr>
    </w:p>
    <w:p w14:paraId="7EB37FA5" w14:textId="77777777" w:rsidR="00266512" w:rsidRPr="00E627B6" w:rsidRDefault="00266512" w:rsidP="00656CB3">
      <w:pPr>
        <w:spacing w:before="100" w:beforeAutospacing="1" w:after="100" w:afterAutospacing="1"/>
        <w:rPr>
          <w:b/>
        </w:rPr>
      </w:pPr>
    </w:p>
    <w:p w14:paraId="4734C7A4" w14:textId="77777777" w:rsidR="00266512" w:rsidRPr="00E627B6" w:rsidRDefault="00266512" w:rsidP="00656CB3">
      <w:pPr>
        <w:spacing w:before="100" w:beforeAutospacing="1" w:after="100" w:afterAutospacing="1"/>
        <w:rPr>
          <w:b/>
        </w:rPr>
      </w:pPr>
    </w:p>
    <w:p w14:paraId="4EDBAB3B" w14:textId="77777777" w:rsidR="00035F4C" w:rsidRPr="00E627B6" w:rsidRDefault="00A65196" w:rsidP="00656CB3">
      <w:pPr>
        <w:spacing w:before="100" w:beforeAutospacing="1" w:after="100" w:afterAutospacing="1"/>
        <w:rPr>
          <w:b/>
        </w:rPr>
      </w:pPr>
      <w:r w:rsidRPr="00E627B6">
        <w:rPr>
          <w:b/>
          <w:u w:val="single"/>
        </w:rPr>
        <w:t>CITY</w:t>
      </w:r>
      <w:r w:rsidR="00266512" w:rsidRPr="00E627B6">
        <w:rPr>
          <w:b/>
          <w:u w:val="single"/>
        </w:rPr>
        <w:t xml:space="preserve"> CLERK</w:t>
      </w:r>
      <w:r w:rsidR="00266512" w:rsidRPr="00E627B6">
        <w:rPr>
          <w:b/>
        </w:rPr>
        <w:t>: Please Post this notice per M.G. L. Cha</w:t>
      </w:r>
      <w:r w:rsidR="004441A0" w:rsidRPr="00E627B6">
        <w:rPr>
          <w:b/>
        </w:rPr>
        <w:t>pter 39, Section 23 A-</w:t>
      </w:r>
      <w:r w:rsidR="00035F4C" w:rsidRPr="00E627B6">
        <w:rPr>
          <w:b/>
        </w:rPr>
        <w:t>C</w:t>
      </w:r>
    </w:p>
    <w:p w14:paraId="5C44C94E" w14:textId="535DF8E0" w:rsidR="00035F4C" w:rsidRDefault="00035F4C" w:rsidP="00656CB3">
      <w:pPr>
        <w:spacing w:before="100" w:beforeAutospacing="1" w:after="100" w:afterAutospacing="1"/>
        <w:rPr>
          <w:b/>
        </w:rPr>
      </w:pPr>
    </w:p>
    <w:p w14:paraId="572195A5" w14:textId="4D704B31" w:rsidR="00FC50E8" w:rsidRDefault="00FC50E8" w:rsidP="00656CB3">
      <w:pPr>
        <w:spacing w:before="100" w:beforeAutospacing="1" w:after="100" w:afterAutospacing="1"/>
        <w:rPr>
          <w:b/>
        </w:rPr>
      </w:pPr>
    </w:p>
    <w:p w14:paraId="00E7DE56" w14:textId="64E47F7E" w:rsidR="00FC50E8" w:rsidRPr="00E627B6" w:rsidRDefault="00FC50E8" w:rsidP="006458F5">
      <w:pPr>
        <w:spacing w:before="100" w:beforeAutospacing="1" w:after="100" w:afterAutospacing="1"/>
        <w:rPr>
          <w:b/>
        </w:rPr>
      </w:pPr>
    </w:p>
    <w:p w14:paraId="5A71DF82" w14:textId="77777777" w:rsidR="00A7392B" w:rsidRPr="00E627B6" w:rsidRDefault="00A7392B" w:rsidP="00656CB3">
      <w:pPr>
        <w:autoSpaceDE w:val="0"/>
        <w:autoSpaceDN w:val="0"/>
        <w:adjustRightInd w:val="0"/>
        <w:spacing w:before="100" w:beforeAutospacing="1" w:after="100" w:afterAutospacing="1"/>
        <w:jc w:val="center"/>
        <w:rPr>
          <w:b/>
          <w:bCs/>
        </w:rPr>
      </w:pPr>
      <w:r w:rsidRPr="00E627B6">
        <w:rPr>
          <w:b/>
          <w:bCs/>
        </w:rPr>
        <w:t>Springfield Hazard Mitigation Planning Committee</w:t>
      </w:r>
    </w:p>
    <w:p w14:paraId="5D9870CA" w14:textId="49F21D81" w:rsidR="008A5583" w:rsidRPr="00E627B6" w:rsidRDefault="00A7392B" w:rsidP="00656CB3">
      <w:pPr>
        <w:autoSpaceDE w:val="0"/>
        <w:autoSpaceDN w:val="0"/>
        <w:adjustRightInd w:val="0"/>
        <w:spacing w:before="100" w:beforeAutospacing="1" w:after="100" w:afterAutospacing="1"/>
        <w:jc w:val="center"/>
        <w:rPr>
          <w:b/>
          <w:bCs/>
        </w:rPr>
      </w:pPr>
      <w:r w:rsidRPr="00E627B6">
        <w:rPr>
          <w:b/>
          <w:bCs/>
        </w:rPr>
        <w:t>Meeting #3</w:t>
      </w:r>
      <w:r w:rsidR="008A5583" w:rsidRPr="00E627B6">
        <w:rPr>
          <w:b/>
          <w:bCs/>
        </w:rPr>
        <w:t xml:space="preserve">, </w:t>
      </w:r>
      <w:r w:rsidR="006458F5">
        <w:rPr>
          <w:b/>
          <w:bCs/>
        </w:rPr>
        <w:t>September 14, 2021, 1:0</w:t>
      </w:r>
      <w:r w:rsidR="008A5583" w:rsidRPr="00E627B6">
        <w:rPr>
          <w:b/>
          <w:bCs/>
        </w:rPr>
        <w:t>0 p.m.</w:t>
      </w:r>
    </w:p>
    <w:p w14:paraId="3C2BEB2C" w14:textId="0FCAA42B" w:rsidR="008A5583" w:rsidRPr="00E627B6" w:rsidRDefault="006458F5" w:rsidP="00656CB3">
      <w:pPr>
        <w:autoSpaceDE w:val="0"/>
        <w:autoSpaceDN w:val="0"/>
        <w:adjustRightInd w:val="0"/>
        <w:spacing w:before="100" w:beforeAutospacing="1" w:after="100" w:afterAutospacing="1"/>
        <w:jc w:val="center"/>
        <w:rPr>
          <w:b/>
          <w:bCs/>
        </w:rPr>
      </w:pPr>
      <w:r>
        <w:rPr>
          <w:b/>
          <w:bCs/>
        </w:rPr>
        <w:t>Zoom</w:t>
      </w:r>
    </w:p>
    <w:p w14:paraId="7BE9BF23" w14:textId="77777777" w:rsidR="008A5583" w:rsidRPr="00E627B6" w:rsidRDefault="008A5583" w:rsidP="00656CB3">
      <w:pPr>
        <w:autoSpaceDE w:val="0"/>
        <w:autoSpaceDN w:val="0"/>
        <w:adjustRightInd w:val="0"/>
        <w:spacing w:before="100" w:beforeAutospacing="1" w:after="100" w:afterAutospacing="1"/>
        <w:jc w:val="center"/>
        <w:rPr>
          <w:b/>
          <w:bCs/>
        </w:rPr>
      </w:pPr>
      <w:r w:rsidRPr="00E627B6">
        <w:rPr>
          <w:b/>
          <w:bCs/>
        </w:rPr>
        <w:t>AGENDA</w:t>
      </w:r>
    </w:p>
    <w:p w14:paraId="51569ED8" w14:textId="77777777" w:rsidR="008A5583" w:rsidRPr="00E627B6" w:rsidRDefault="008A5583" w:rsidP="00656CB3">
      <w:pPr>
        <w:autoSpaceDE w:val="0"/>
        <w:autoSpaceDN w:val="0"/>
        <w:adjustRightInd w:val="0"/>
        <w:spacing w:before="100" w:beforeAutospacing="1" w:after="100" w:afterAutospacing="1"/>
        <w:jc w:val="center"/>
        <w:rPr>
          <w:b/>
          <w:bCs/>
        </w:rPr>
      </w:pPr>
    </w:p>
    <w:p w14:paraId="59DF0B62" w14:textId="77777777" w:rsidR="005E0670" w:rsidRPr="005E0670" w:rsidRDefault="005E0670" w:rsidP="009A58E3">
      <w:pPr>
        <w:numPr>
          <w:ilvl w:val="0"/>
          <w:numId w:val="23"/>
        </w:numPr>
        <w:spacing w:before="100" w:beforeAutospacing="1" w:after="100" w:afterAutospacing="1"/>
        <w:rPr>
          <w:bCs/>
        </w:rPr>
      </w:pPr>
      <w:r w:rsidRPr="005E0670">
        <w:rPr>
          <w:bCs/>
        </w:rPr>
        <w:t>Update Action Plan</w:t>
      </w:r>
    </w:p>
    <w:p w14:paraId="5CC49EEB" w14:textId="77777777" w:rsidR="005E0670" w:rsidRPr="005E0670" w:rsidRDefault="005E0670" w:rsidP="009A58E3">
      <w:pPr>
        <w:numPr>
          <w:ilvl w:val="0"/>
          <w:numId w:val="23"/>
        </w:numPr>
        <w:spacing w:before="100" w:beforeAutospacing="1" w:after="100" w:afterAutospacing="1"/>
        <w:rPr>
          <w:bCs/>
        </w:rPr>
      </w:pPr>
      <w:r w:rsidRPr="005E0670">
        <w:rPr>
          <w:bCs/>
        </w:rPr>
        <w:t>Pat Sullivan</w:t>
      </w:r>
    </w:p>
    <w:p w14:paraId="7E1181EC" w14:textId="77777777" w:rsidR="005E0670" w:rsidRPr="005E0670" w:rsidRDefault="005E0670" w:rsidP="009A58E3">
      <w:pPr>
        <w:numPr>
          <w:ilvl w:val="1"/>
          <w:numId w:val="23"/>
        </w:numPr>
        <w:spacing w:before="100" w:beforeAutospacing="1" w:after="100" w:afterAutospacing="1"/>
        <w:rPr>
          <w:bCs/>
        </w:rPr>
      </w:pPr>
      <w:r w:rsidRPr="005E0670">
        <w:rPr>
          <w:bCs/>
        </w:rPr>
        <w:t>Island Pond Flooding (description of problem and work being done)</w:t>
      </w:r>
    </w:p>
    <w:p w14:paraId="00B231CD" w14:textId="77777777" w:rsidR="005E0670" w:rsidRPr="005E0670" w:rsidRDefault="005E0670" w:rsidP="009A58E3">
      <w:pPr>
        <w:numPr>
          <w:ilvl w:val="1"/>
          <w:numId w:val="23"/>
        </w:numPr>
        <w:spacing w:before="100" w:beforeAutospacing="1" w:after="100" w:afterAutospacing="1"/>
        <w:rPr>
          <w:bCs/>
        </w:rPr>
      </w:pPr>
      <w:r w:rsidRPr="005E0670">
        <w:rPr>
          <w:bCs/>
        </w:rPr>
        <w:t xml:space="preserve">Mill River Conduit </w:t>
      </w:r>
    </w:p>
    <w:p w14:paraId="4F2D2AB6" w14:textId="77777777" w:rsidR="005E0670" w:rsidRPr="005E0670" w:rsidRDefault="005E0670" w:rsidP="009A58E3">
      <w:pPr>
        <w:numPr>
          <w:ilvl w:val="1"/>
          <w:numId w:val="23"/>
        </w:numPr>
        <w:spacing w:before="100" w:beforeAutospacing="1" w:after="100" w:afterAutospacing="1"/>
        <w:rPr>
          <w:bCs/>
        </w:rPr>
      </w:pPr>
      <w:r w:rsidRPr="005E0670">
        <w:rPr>
          <w:bCs/>
        </w:rPr>
        <w:t>Dams in Springfield Table</w:t>
      </w:r>
    </w:p>
    <w:p w14:paraId="12CC6C86" w14:textId="77777777" w:rsidR="005E0670" w:rsidRPr="005E0670" w:rsidRDefault="005E0670" w:rsidP="009A58E3">
      <w:pPr>
        <w:numPr>
          <w:ilvl w:val="1"/>
          <w:numId w:val="23"/>
        </w:numPr>
        <w:spacing w:before="100" w:beforeAutospacing="1" w:after="100" w:afterAutospacing="1"/>
        <w:rPr>
          <w:bCs/>
        </w:rPr>
      </w:pPr>
      <w:r w:rsidRPr="005E0670">
        <w:rPr>
          <w:bCs/>
        </w:rPr>
        <w:t xml:space="preserve">Tree Management program for heavy winds </w:t>
      </w:r>
    </w:p>
    <w:p w14:paraId="476C1EE8" w14:textId="77777777" w:rsidR="005E0670" w:rsidRPr="005E0670" w:rsidRDefault="005E0670" w:rsidP="009A58E3">
      <w:pPr>
        <w:numPr>
          <w:ilvl w:val="0"/>
          <w:numId w:val="23"/>
        </w:numPr>
        <w:spacing w:before="100" w:beforeAutospacing="1" w:after="100" w:afterAutospacing="1"/>
        <w:rPr>
          <w:bCs/>
        </w:rPr>
      </w:pPr>
      <w:r w:rsidRPr="005E0670">
        <w:rPr>
          <w:bCs/>
        </w:rPr>
        <w:t>Chris Cignoli</w:t>
      </w:r>
    </w:p>
    <w:p w14:paraId="19EA7609" w14:textId="77777777" w:rsidR="005E0670" w:rsidRPr="005E0670" w:rsidRDefault="005E0670" w:rsidP="009A58E3">
      <w:pPr>
        <w:numPr>
          <w:ilvl w:val="1"/>
          <w:numId w:val="23"/>
        </w:numPr>
        <w:spacing w:before="100" w:beforeAutospacing="1" w:after="100" w:afterAutospacing="1"/>
        <w:rPr>
          <w:bCs/>
        </w:rPr>
      </w:pPr>
      <w:r w:rsidRPr="005E0670">
        <w:rPr>
          <w:bCs/>
        </w:rPr>
        <w:t>Destruction of Sewage manholes</w:t>
      </w:r>
    </w:p>
    <w:p w14:paraId="52BF033F" w14:textId="77777777" w:rsidR="005E0670" w:rsidRPr="005E0670" w:rsidRDefault="005E0670" w:rsidP="009A58E3">
      <w:pPr>
        <w:numPr>
          <w:ilvl w:val="2"/>
          <w:numId w:val="23"/>
        </w:numPr>
        <w:spacing w:before="100" w:beforeAutospacing="1" w:after="100" w:afterAutospacing="1"/>
        <w:rPr>
          <w:bCs/>
        </w:rPr>
      </w:pPr>
      <w:r w:rsidRPr="005E0670">
        <w:rPr>
          <w:bCs/>
        </w:rPr>
        <w:t>Summer 2021 heavy rainfall, negative impact?</w:t>
      </w:r>
    </w:p>
    <w:p w14:paraId="04EC68C6" w14:textId="77777777" w:rsidR="005E0670" w:rsidRPr="005E0670" w:rsidRDefault="005E0670" w:rsidP="009A58E3">
      <w:pPr>
        <w:numPr>
          <w:ilvl w:val="1"/>
          <w:numId w:val="23"/>
        </w:numPr>
        <w:spacing w:before="100" w:beforeAutospacing="1" w:after="100" w:afterAutospacing="1"/>
        <w:rPr>
          <w:bCs/>
        </w:rPr>
      </w:pPr>
      <w:r w:rsidRPr="005E0670">
        <w:rPr>
          <w:bCs/>
        </w:rPr>
        <w:t># of pumping stations in Springfield</w:t>
      </w:r>
    </w:p>
    <w:p w14:paraId="7C7C2215" w14:textId="77777777" w:rsidR="005E0670" w:rsidRPr="005E0670" w:rsidRDefault="005E0670" w:rsidP="009A58E3">
      <w:pPr>
        <w:numPr>
          <w:ilvl w:val="1"/>
          <w:numId w:val="23"/>
        </w:numPr>
        <w:spacing w:before="100" w:beforeAutospacing="1" w:after="100" w:afterAutospacing="1"/>
        <w:rPr>
          <w:bCs/>
        </w:rPr>
      </w:pPr>
      <w:r w:rsidRPr="005E0670">
        <w:rPr>
          <w:bCs/>
        </w:rPr>
        <w:t>Mill River Conduit</w:t>
      </w:r>
    </w:p>
    <w:p w14:paraId="41347BA3" w14:textId="77777777" w:rsidR="005E0670" w:rsidRPr="005E0670" w:rsidRDefault="005E0670" w:rsidP="009A58E3">
      <w:pPr>
        <w:numPr>
          <w:ilvl w:val="1"/>
          <w:numId w:val="23"/>
        </w:numPr>
        <w:spacing w:before="100" w:beforeAutospacing="1" w:after="100" w:afterAutospacing="1"/>
        <w:rPr>
          <w:bCs/>
        </w:rPr>
      </w:pPr>
      <w:r w:rsidRPr="005E0670">
        <w:rPr>
          <w:bCs/>
        </w:rPr>
        <w:t>Operation &amp; Maintenance Manual Updates</w:t>
      </w:r>
    </w:p>
    <w:p w14:paraId="1577E75F" w14:textId="77777777" w:rsidR="005E0670" w:rsidRPr="005E0670" w:rsidRDefault="005E0670" w:rsidP="009A58E3">
      <w:pPr>
        <w:numPr>
          <w:ilvl w:val="1"/>
          <w:numId w:val="23"/>
        </w:numPr>
        <w:spacing w:before="100" w:beforeAutospacing="1" w:after="100" w:afterAutospacing="1"/>
        <w:rPr>
          <w:bCs/>
        </w:rPr>
      </w:pPr>
      <w:r w:rsidRPr="005E0670">
        <w:rPr>
          <w:bCs/>
        </w:rPr>
        <w:t>Flood damage to residential structures</w:t>
      </w:r>
    </w:p>
    <w:p w14:paraId="33F3E21B" w14:textId="77777777" w:rsidR="005E0670" w:rsidRPr="005E0670" w:rsidRDefault="005E0670" w:rsidP="009A58E3">
      <w:pPr>
        <w:numPr>
          <w:ilvl w:val="1"/>
          <w:numId w:val="23"/>
        </w:numPr>
        <w:spacing w:before="100" w:beforeAutospacing="1" w:after="100" w:afterAutospacing="1"/>
        <w:rPr>
          <w:bCs/>
        </w:rPr>
      </w:pPr>
      <w:r w:rsidRPr="005E0670">
        <w:rPr>
          <w:bCs/>
        </w:rPr>
        <w:t>Landslide Occurrences</w:t>
      </w:r>
    </w:p>
    <w:p w14:paraId="2E36014C" w14:textId="77777777" w:rsidR="005E0670" w:rsidRPr="005E0670" w:rsidRDefault="005E0670" w:rsidP="009A58E3">
      <w:pPr>
        <w:numPr>
          <w:ilvl w:val="2"/>
          <w:numId w:val="23"/>
        </w:numPr>
        <w:spacing w:before="100" w:beforeAutospacing="1" w:after="100" w:afterAutospacing="1"/>
        <w:rPr>
          <w:bCs/>
        </w:rPr>
      </w:pPr>
      <w:r w:rsidRPr="005E0670">
        <w:rPr>
          <w:bCs/>
        </w:rPr>
        <w:t>Magawiska Rd.</w:t>
      </w:r>
    </w:p>
    <w:p w14:paraId="68DC9221" w14:textId="77777777" w:rsidR="005E0670" w:rsidRPr="005E0670" w:rsidRDefault="005E0670" w:rsidP="009A58E3">
      <w:pPr>
        <w:numPr>
          <w:ilvl w:val="2"/>
          <w:numId w:val="23"/>
        </w:numPr>
        <w:spacing w:before="100" w:beforeAutospacing="1" w:after="100" w:afterAutospacing="1"/>
        <w:rPr>
          <w:bCs/>
        </w:rPr>
      </w:pPr>
      <w:r w:rsidRPr="005E0670">
        <w:rPr>
          <w:bCs/>
        </w:rPr>
        <w:t>Old Colony Rd.</w:t>
      </w:r>
    </w:p>
    <w:p w14:paraId="70DEEDCD" w14:textId="77777777" w:rsidR="005E0670" w:rsidRPr="005E0670" w:rsidRDefault="005E0670" w:rsidP="009A58E3">
      <w:pPr>
        <w:numPr>
          <w:ilvl w:val="2"/>
          <w:numId w:val="23"/>
        </w:numPr>
        <w:spacing w:before="100" w:beforeAutospacing="1" w:after="100" w:afterAutospacing="1"/>
        <w:rPr>
          <w:bCs/>
        </w:rPr>
      </w:pPr>
      <w:r w:rsidRPr="005E0670">
        <w:rPr>
          <w:bCs/>
        </w:rPr>
        <w:t>Converse St.</w:t>
      </w:r>
    </w:p>
    <w:p w14:paraId="3355CE4E" w14:textId="77777777" w:rsidR="005E0670" w:rsidRPr="005E0670" w:rsidRDefault="005E0670" w:rsidP="009A58E3">
      <w:pPr>
        <w:numPr>
          <w:ilvl w:val="2"/>
          <w:numId w:val="23"/>
        </w:numPr>
        <w:spacing w:before="100" w:beforeAutospacing="1" w:after="100" w:afterAutospacing="1"/>
        <w:rPr>
          <w:bCs/>
        </w:rPr>
      </w:pPr>
      <w:r w:rsidRPr="005E0670">
        <w:rPr>
          <w:bCs/>
        </w:rPr>
        <w:t>Trafton Rd.</w:t>
      </w:r>
    </w:p>
    <w:p w14:paraId="7DD8517C" w14:textId="77777777" w:rsidR="005E0670" w:rsidRPr="005E0670" w:rsidRDefault="005E0670" w:rsidP="009A58E3">
      <w:pPr>
        <w:numPr>
          <w:ilvl w:val="2"/>
          <w:numId w:val="23"/>
        </w:numPr>
        <w:spacing w:before="100" w:beforeAutospacing="1" w:after="100" w:afterAutospacing="1"/>
        <w:rPr>
          <w:bCs/>
        </w:rPr>
      </w:pPr>
      <w:r w:rsidRPr="005E0670">
        <w:rPr>
          <w:bCs/>
        </w:rPr>
        <w:t xml:space="preserve">Dickinson St. </w:t>
      </w:r>
    </w:p>
    <w:p w14:paraId="6EBB095D" w14:textId="77777777" w:rsidR="005E0670" w:rsidRPr="005E0670" w:rsidRDefault="005E0670" w:rsidP="009A58E3">
      <w:pPr>
        <w:numPr>
          <w:ilvl w:val="0"/>
          <w:numId w:val="23"/>
        </w:numPr>
        <w:spacing w:before="100" w:beforeAutospacing="1" w:after="100" w:afterAutospacing="1"/>
        <w:rPr>
          <w:bCs/>
        </w:rPr>
      </w:pPr>
      <w:r w:rsidRPr="005E0670">
        <w:rPr>
          <w:bCs/>
        </w:rPr>
        <w:t>BJ Calvi</w:t>
      </w:r>
    </w:p>
    <w:p w14:paraId="186336CA" w14:textId="77777777" w:rsidR="005E0670" w:rsidRPr="005E0670" w:rsidRDefault="005E0670" w:rsidP="009A58E3">
      <w:pPr>
        <w:numPr>
          <w:ilvl w:val="1"/>
          <w:numId w:val="23"/>
        </w:numPr>
        <w:spacing w:before="100" w:beforeAutospacing="1" w:after="100" w:afterAutospacing="1"/>
        <w:rPr>
          <w:bCs/>
        </w:rPr>
      </w:pPr>
      <w:r w:rsidRPr="005E0670">
        <w:rPr>
          <w:bCs/>
        </w:rPr>
        <w:t>Brushfires 2020</w:t>
      </w:r>
    </w:p>
    <w:p w14:paraId="31399C8E" w14:textId="77777777" w:rsidR="005E0670" w:rsidRPr="005E0670" w:rsidRDefault="005E0670" w:rsidP="009A58E3">
      <w:pPr>
        <w:numPr>
          <w:ilvl w:val="1"/>
          <w:numId w:val="23"/>
        </w:numPr>
        <w:spacing w:before="100" w:beforeAutospacing="1" w:after="100" w:afterAutospacing="1"/>
        <w:rPr>
          <w:bCs/>
        </w:rPr>
      </w:pPr>
      <w:r w:rsidRPr="005E0670">
        <w:rPr>
          <w:bCs/>
        </w:rPr>
        <w:t>Specific Wildfire events</w:t>
      </w:r>
    </w:p>
    <w:p w14:paraId="0A37BDC5" w14:textId="77777777" w:rsidR="005E0670" w:rsidRPr="005E0670" w:rsidRDefault="005E0670" w:rsidP="009A58E3">
      <w:pPr>
        <w:numPr>
          <w:ilvl w:val="1"/>
          <w:numId w:val="23"/>
        </w:numPr>
        <w:spacing w:before="100" w:beforeAutospacing="1" w:after="100" w:afterAutospacing="1"/>
        <w:rPr>
          <w:bCs/>
        </w:rPr>
      </w:pPr>
      <w:r w:rsidRPr="005E0670">
        <w:rPr>
          <w:bCs/>
        </w:rPr>
        <w:t># of companies emitting hazardous materials in Springfield</w:t>
      </w:r>
    </w:p>
    <w:p w14:paraId="1777DB4D" w14:textId="77777777" w:rsidR="005E0670" w:rsidRPr="005E0670" w:rsidRDefault="005E0670" w:rsidP="009A58E3">
      <w:pPr>
        <w:numPr>
          <w:ilvl w:val="1"/>
          <w:numId w:val="23"/>
        </w:numPr>
        <w:spacing w:before="100" w:beforeAutospacing="1" w:after="100" w:afterAutospacing="1"/>
        <w:rPr>
          <w:bCs/>
        </w:rPr>
      </w:pPr>
      <w:r w:rsidRPr="005E0670">
        <w:rPr>
          <w:bCs/>
        </w:rPr>
        <w:t>Tier 2 facilities reporting?</w:t>
      </w:r>
    </w:p>
    <w:p w14:paraId="6C24DD4E" w14:textId="77777777" w:rsidR="005E0670" w:rsidRPr="005E0670" w:rsidRDefault="005E0670" w:rsidP="009A58E3">
      <w:pPr>
        <w:numPr>
          <w:ilvl w:val="1"/>
          <w:numId w:val="23"/>
        </w:numPr>
        <w:spacing w:before="100" w:beforeAutospacing="1" w:after="100" w:afterAutospacing="1"/>
        <w:rPr>
          <w:bCs/>
        </w:rPr>
      </w:pPr>
      <w:r w:rsidRPr="005E0670">
        <w:rPr>
          <w:bCs/>
        </w:rPr>
        <w:t xml:space="preserve">Man Made hazard accidents since 2002. </w:t>
      </w:r>
    </w:p>
    <w:p w14:paraId="5D4AEC59" w14:textId="77777777" w:rsidR="005E0670" w:rsidRPr="005E0670" w:rsidRDefault="005E0670" w:rsidP="005E0670">
      <w:pPr>
        <w:spacing w:before="100" w:beforeAutospacing="1" w:after="100" w:afterAutospacing="1"/>
        <w:rPr>
          <w:b/>
          <w:bCs/>
        </w:rPr>
      </w:pPr>
    </w:p>
    <w:p w14:paraId="41597E91" w14:textId="77777777" w:rsidR="008A5583" w:rsidRPr="00E627B6" w:rsidRDefault="008A5583" w:rsidP="00656CB3">
      <w:pPr>
        <w:spacing w:before="100" w:beforeAutospacing="1" w:after="100" w:afterAutospacing="1"/>
        <w:rPr>
          <w:b/>
        </w:rPr>
      </w:pPr>
    </w:p>
    <w:p w14:paraId="21594670" w14:textId="77777777" w:rsidR="008A5583" w:rsidRPr="00E627B6" w:rsidRDefault="008A5583" w:rsidP="00656CB3">
      <w:pPr>
        <w:spacing w:before="100" w:beforeAutospacing="1" w:after="100" w:afterAutospacing="1"/>
        <w:rPr>
          <w:b/>
        </w:rPr>
      </w:pPr>
    </w:p>
    <w:p w14:paraId="06A5C288" w14:textId="2A3B7FD6" w:rsidR="00F06ADE" w:rsidRPr="005E0670" w:rsidRDefault="00A65196" w:rsidP="006458F5">
      <w:pPr>
        <w:spacing w:before="100" w:beforeAutospacing="1" w:after="100" w:afterAutospacing="1"/>
        <w:rPr>
          <w:b/>
        </w:rPr>
      </w:pPr>
      <w:r w:rsidRPr="00E627B6">
        <w:rPr>
          <w:b/>
          <w:u w:val="single"/>
        </w:rPr>
        <w:t>CITY</w:t>
      </w:r>
      <w:r w:rsidR="008A5583" w:rsidRPr="00E627B6">
        <w:rPr>
          <w:b/>
          <w:u w:val="single"/>
        </w:rPr>
        <w:t xml:space="preserve"> CLERK</w:t>
      </w:r>
      <w:r w:rsidR="008A5583" w:rsidRPr="00E627B6">
        <w:rPr>
          <w:b/>
        </w:rPr>
        <w:t>: Please Post this notice per M.G. L. Chapter 39, Section 23 A-C</w:t>
      </w:r>
      <w:bookmarkStart w:id="119" w:name="_Toc363548284"/>
    </w:p>
    <w:p w14:paraId="202497E0" w14:textId="77777777" w:rsidR="00266512" w:rsidRPr="00E627B6" w:rsidRDefault="006406E7" w:rsidP="00656CB3">
      <w:pPr>
        <w:pStyle w:val="Heading3"/>
        <w:spacing w:before="100" w:beforeAutospacing="1" w:after="100" w:afterAutospacing="1"/>
      </w:pPr>
      <w:bookmarkStart w:id="120" w:name="_Toc127524438"/>
      <w:r w:rsidRPr="00E627B6">
        <w:t>A</w:t>
      </w:r>
      <w:r w:rsidR="009F52E6" w:rsidRPr="00E627B6">
        <w:t xml:space="preserve">ppendix </w:t>
      </w:r>
      <w:r w:rsidR="00AE786A" w:rsidRPr="00E627B6">
        <w:t>G</w:t>
      </w:r>
      <w:r w:rsidR="00266512" w:rsidRPr="00E627B6">
        <w:t xml:space="preserve"> – Public Outreach</w:t>
      </w:r>
      <w:bookmarkEnd w:id="119"/>
      <w:bookmarkEnd w:id="120"/>
    </w:p>
    <w:p w14:paraId="55AAA56E" w14:textId="055D9456" w:rsidR="00266512" w:rsidRPr="00096995" w:rsidRDefault="00266512" w:rsidP="00096995">
      <w:pPr>
        <w:spacing w:before="100" w:beforeAutospacing="1" w:after="100" w:afterAutospacing="1"/>
        <w:jc w:val="center"/>
        <w:rPr>
          <w:b/>
        </w:rPr>
      </w:pPr>
      <w:r w:rsidRPr="00E627B6">
        <w:rPr>
          <w:b/>
        </w:rPr>
        <w:t>PRESS RELEASE</w:t>
      </w:r>
    </w:p>
    <w:p w14:paraId="0E9951F8" w14:textId="77777777" w:rsidR="00266512" w:rsidRPr="00E627B6" w:rsidRDefault="00266512" w:rsidP="00656CB3">
      <w:pPr>
        <w:spacing w:before="100" w:beforeAutospacing="1" w:after="100" w:afterAutospacing="1"/>
      </w:pPr>
    </w:p>
    <w:p w14:paraId="2AEA44E0" w14:textId="6090BCE1" w:rsidR="00266512" w:rsidRPr="00E627B6" w:rsidRDefault="00266512" w:rsidP="00656CB3">
      <w:pPr>
        <w:spacing w:before="100" w:beforeAutospacing="1" w:after="100" w:afterAutospacing="1"/>
      </w:pPr>
      <w:r w:rsidRPr="00E627B6">
        <w:t xml:space="preserve">CONTACT: </w:t>
      </w:r>
      <w:r w:rsidR="00096995">
        <w:t>Elyssa Parrish, Budget Analyst, Office of Administration &amp; Finance (413) 784-4890</w:t>
      </w:r>
    </w:p>
    <w:p w14:paraId="78611E89" w14:textId="77777777" w:rsidR="00266512" w:rsidRPr="00E627B6" w:rsidRDefault="00266512" w:rsidP="00656CB3">
      <w:pPr>
        <w:spacing w:before="100" w:beforeAutospacing="1" w:after="100" w:afterAutospacing="1"/>
      </w:pPr>
    </w:p>
    <w:p w14:paraId="40DD73D1" w14:textId="77777777" w:rsidR="00266512" w:rsidRPr="00E627B6" w:rsidRDefault="00266512" w:rsidP="00656CB3">
      <w:pPr>
        <w:spacing w:before="100" w:beforeAutospacing="1" w:after="100" w:afterAutospacing="1"/>
      </w:pPr>
      <w:r w:rsidRPr="00E627B6">
        <w:t>FOR IMMEDIATE RELEASE</w:t>
      </w:r>
    </w:p>
    <w:p w14:paraId="411EDDB8" w14:textId="77777777" w:rsidR="00266512" w:rsidRPr="00E627B6" w:rsidRDefault="00266512" w:rsidP="00656CB3">
      <w:pPr>
        <w:spacing w:before="100" w:beforeAutospacing="1" w:after="100" w:afterAutospacing="1"/>
        <w:jc w:val="center"/>
        <w:rPr>
          <w:b/>
        </w:rPr>
      </w:pPr>
    </w:p>
    <w:p w14:paraId="582CC32B" w14:textId="77777777" w:rsidR="00266512" w:rsidRPr="00E627B6" w:rsidRDefault="00266512" w:rsidP="00656CB3">
      <w:pPr>
        <w:spacing w:before="100" w:beforeAutospacing="1" w:after="100" w:afterAutospacing="1"/>
        <w:jc w:val="center"/>
        <w:rPr>
          <w:b/>
        </w:rPr>
      </w:pPr>
      <w:r w:rsidRPr="00E627B6">
        <w:rPr>
          <w:b/>
        </w:rPr>
        <w:t>Pre-Disaster Mitigation Plans Under Development</w:t>
      </w:r>
    </w:p>
    <w:p w14:paraId="484834F8" w14:textId="77777777" w:rsidR="00266512" w:rsidRPr="00E627B6" w:rsidRDefault="00266512" w:rsidP="00656CB3">
      <w:pPr>
        <w:spacing w:before="100" w:beforeAutospacing="1" w:after="100" w:afterAutospacing="1"/>
        <w:rPr>
          <w:b/>
        </w:rPr>
      </w:pPr>
    </w:p>
    <w:p w14:paraId="1524DA99" w14:textId="77777777" w:rsidR="00266512" w:rsidRPr="00E627B6" w:rsidRDefault="00266512" w:rsidP="00656CB3">
      <w:pPr>
        <w:spacing w:before="100" w:beforeAutospacing="1" w:after="100" w:afterAutospacing="1"/>
      </w:pPr>
      <w:r w:rsidRPr="00E627B6">
        <w:t xml:space="preserve">The </w:t>
      </w:r>
      <w:r w:rsidR="00AF0ABC" w:rsidRPr="00E627B6">
        <w:t xml:space="preserve">Springfield Office of Emergency Preparedness </w:t>
      </w:r>
      <w:r w:rsidRPr="00E627B6">
        <w:t xml:space="preserve">is beginning the process of drafting pre-disaster mitigation plans for the </w:t>
      </w:r>
      <w:r w:rsidR="00A65196" w:rsidRPr="00E627B6">
        <w:t>City</w:t>
      </w:r>
      <w:r w:rsidR="00AF0ABC" w:rsidRPr="00E627B6">
        <w:t xml:space="preserve"> of Springfield</w:t>
      </w:r>
      <w:r w:rsidRPr="00E627B6">
        <w:t xml:space="preserve">. </w:t>
      </w:r>
    </w:p>
    <w:p w14:paraId="41E2E484" w14:textId="77777777" w:rsidR="00266512" w:rsidRPr="00E627B6" w:rsidRDefault="00266512" w:rsidP="00656CB3">
      <w:pPr>
        <w:spacing w:before="100" w:beforeAutospacing="1" w:after="100" w:afterAutospacing="1"/>
      </w:pPr>
    </w:p>
    <w:p w14:paraId="386579FD" w14:textId="77777777" w:rsidR="00266512" w:rsidRPr="00E627B6" w:rsidRDefault="00266512" w:rsidP="00656CB3">
      <w:pPr>
        <w:spacing w:before="100" w:beforeAutospacing="1" w:after="100" w:afterAutospacing="1"/>
        <w:rPr>
          <w:rFonts w:cs="Arial"/>
          <w:color w:val="000000"/>
        </w:rPr>
      </w:pPr>
      <w:r w:rsidRPr="00E627B6">
        <w:t xml:space="preserve">This planning effort is being undertaken to help </w:t>
      </w:r>
      <w:r w:rsidR="00AF0ABC" w:rsidRPr="00E627B6">
        <w:t xml:space="preserve">the </w:t>
      </w:r>
      <w:r w:rsidR="00A65196" w:rsidRPr="00E627B6">
        <w:t>City</w:t>
      </w:r>
      <w:r w:rsidRPr="00E627B6">
        <w:t xml:space="preserve"> assess </w:t>
      </w:r>
      <w:r w:rsidR="00AF0ABC" w:rsidRPr="00E627B6">
        <w:t>it faces</w:t>
      </w:r>
      <w:r w:rsidRPr="00E627B6">
        <w:t xml:space="preserve"> from natural hazards, identify action steps that can be taken to prevent damage to property and loss of life, and prioritize funding for mitigation efforts. A mitigation action is </w:t>
      </w:r>
      <w:r w:rsidRPr="00E627B6">
        <w:rPr>
          <w:rFonts w:cs="Arial"/>
          <w:color w:val="000000"/>
        </w:rPr>
        <w:t xml:space="preserve">any action taken to reduce or eliminate the long-term risk to human life and property from hazards. </w:t>
      </w:r>
    </w:p>
    <w:p w14:paraId="2805B72D" w14:textId="77777777" w:rsidR="00266512" w:rsidRPr="00E627B6" w:rsidRDefault="00266512" w:rsidP="00656CB3">
      <w:pPr>
        <w:spacing w:before="100" w:beforeAutospacing="1" w:after="100" w:afterAutospacing="1"/>
        <w:rPr>
          <w:rFonts w:cs="Arial"/>
          <w:color w:val="000000"/>
        </w:rPr>
      </w:pPr>
    </w:p>
    <w:p w14:paraId="7E511222" w14:textId="7DBE613C" w:rsidR="00266512" w:rsidRPr="00E627B6" w:rsidRDefault="00266512" w:rsidP="00656CB3">
      <w:pPr>
        <w:spacing w:before="100" w:beforeAutospacing="1" w:after="100" w:afterAutospacing="1"/>
        <w:rPr>
          <w:rFonts w:cs="Arial"/>
          <w:color w:val="000000"/>
        </w:rPr>
      </w:pPr>
      <w:r w:rsidRPr="00E627B6">
        <w:t xml:space="preserve">Individuals interested in their community’s Hazard Mitigation plan can contact </w:t>
      </w:r>
      <w:r w:rsidR="00AF0ABC" w:rsidRPr="00E627B6">
        <w:t xml:space="preserve">Office of </w:t>
      </w:r>
      <w:r w:rsidR="00096995">
        <w:t>Administration &amp; Finance</w:t>
      </w:r>
      <w:r w:rsidR="00096995">
        <w:rPr>
          <w:rFonts w:cs="Arial"/>
          <w:color w:val="000000"/>
        </w:rPr>
        <w:t xml:space="preserve"> (413-784-4890</w:t>
      </w:r>
      <w:r w:rsidR="00AF0ABC" w:rsidRPr="00E627B6">
        <w:rPr>
          <w:rFonts w:cs="Arial"/>
          <w:color w:val="000000"/>
        </w:rPr>
        <w:t xml:space="preserve"> or </w:t>
      </w:r>
      <w:r w:rsidR="00096995" w:rsidRPr="00096995">
        <w:rPr>
          <w:rFonts w:cs="Arial"/>
        </w:rPr>
        <w:t>eparrish@</w:t>
      </w:r>
      <w:r w:rsidR="00096995">
        <w:rPr>
          <w:rFonts w:cs="Arial"/>
        </w:rPr>
        <w:t>springfieldcityhall.com</w:t>
      </w:r>
      <w:r w:rsidR="00AF0ABC" w:rsidRPr="00E627B6">
        <w:rPr>
          <w:rFonts w:cs="Arial"/>
          <w:color w:val="000000"/>
        </w:rPr>
        <w:t xml:space="preserve">) to request information on their community’s plan development. When Springfield’s plan is approved it will be eligible for </w:t>
      </w:r>
      <w:r w:rsidR="00096995">
        <w:rPr>
          <w:rFonts w:cs="Arial"/>
          <w:color w:val="000000"/>
        </w:rPr>
        <w:t>Building Resilient Infrastructure &amp; Communities (BRIC)</w:t>
      </w:r>
      <w:r w:rsidR="00AF0ABC" w:rsidRPr="00E627B6">
        <w:rPr>
          <w:rFonts w:cs="Arial"/>
          <w:color w:val="000000"/>
        </w:rPr>
        <w:t xml:space="preserve"> </w:t>
      </w:r>
      <w:r w:rsidR="00096995">
        <w:rPr>
          <w:rFonts w:cs="Arial"/>
          <w:color w:val="000000"/>
        </w:rPr>
        <w:t xml:space="preserve">grant program </w:t>
      </w:r>
      <w:r w:rsidR="00AF0ABC" w:rsidRPr="00E627B6">
        <w:rPr>
          <w:rFonts w:cs="Arial"/>
          <w:color w:val="000000"/>
        </w:rPr>
        <w:t xml:space="preserve">funding from the Massachusetts Emergency Management Agency. </w:t>
      </w:r>
    </w:p>
    <w:p w14:paraId="0731ABEC" w14:textId="77777777" w:rsidR="00266512" w:rsidRPr="00E627B6" w:rsidRDefault="00266512" w:rsidP="00656CB3">
      <w:pPr>
        <w:spacing w:before="100" w:beforeAutospacing="1" w:after="100" w:afterAutospacing="1"/>
        <w:jc w:val="center"/>
        <w:rPr>
          <w:b/>
        </w:rPr>
      </w:pPr>
      <w:r w:rsidRPr="00E627B6">
        <w:br w:type="page"/>
      </w:r>
      <w:r w:rsidRPr="00E627B6">
        <w:rPr>
          <w:b/>
        </w:rPr>
        <w:t>PRESS RELEASE</w:t>
      </w:r>
    </w:p>
    <w:p w14:paraId="179D4318" w14:textId="77777777" w:rsidR="00266512" w:rsidRPr="00E627B6" w:rsidRDefault="00266512" w:rsidP="00656CB3">
      <w:pPr>
        <w:spacing w:before="100" w:beforeAutospacing="1" w:after="100" w:afterAutospacing="1"/>
      </w:pPr>
    </w:p>
    <w:p w14:paraId="0723B8B4" w14:textId="77777777" w:rsidR="00266512" w:rsidRPr="00E627B6" w:rsidRDefault="00266512" w:rsidP="00656CB3">
      <w:pPr>
        <w:spacing w:before="100" w:beforeAutospacing="1" w:after="100" w:afterAutospacing="1"/>
      </w:pPr>
    </w:p>
    <w:p w14:paraId="007181B9" w14:textId="3E49990F" w:rsidR="000E31D2" w:rsidRPr="00E627B6" w:rsidRDefault="000E31D2" w:rsidP="00656CB3">
      <w:pPr>
        <w:spacing w:before="100" w:beforeAutospacing="1" w:after="100" w:afterAutospacing="1"/>
      </w:pPr>
      <w:r w:rsidRPr="00E627B6">
        <w:t xml:space="preserve">CONTACT: </w:t>
      </w:r>
      <w:r w:rsidR="00096995">
        <w:t>Elyssa Parrish, Budget Analyst</w:t>
      </w:r>
      <w:r w:rsidRPr="00E627B6">
        <w:t xml:space="preserve">, Office of </w:t>
      </w:r>
      <w:r w:rsidR="00096995">
        <w:t>Administration &amp; Finance</w:t>
      </w:r>
      <w:r w:rsidRPr="00E627B6">
        <w:t xml:space="preserve"> (413) </w:t>
      </w:r>
      <w:r w:rsidR="00096995">
        <w:t>784</w:t>
      </w:r>
      <w:r w:rsidRPr="00E627B6">
        <w:t>-</w:t>
      </w:r>
      <w:r w:rsidR="00096995">
        <w:t>4890</w:t>
      </w:r>
    </w:p>
    <w:p w14:paraId="1D8A4FC1" w14:textId="77777777" w:rsidR="00266512" w:rsidRPr="00E627B6" w:rsidRDefault="00266512" w:rsidP="00656CB3">
      <w:pPr>
        <w:spacing w:before="100" w:beforeAutospacing="1" w:after="100" w:afterAutospacing="1"/>
      </w:pPr>
    </w:p>
    <w:p w14:paraId="5E2265C5" w14:textId="77777777" w:rsidR="00266512" w:rsidRPr="00E627B6" w:rsidRDefault="00266512" w:rsidP="00656CB3">
      <w:pPr>
        <w:spacing w:before="100" w:beforeAutospacing="1" w:after="100" w:afterAutospacing="1"/>
      </w:pPr>
      <w:r w:rsidRPr="00E627B6">
        <w:t>FOR IMMEDIATE RELEASE</w:t>
      </w:r>
    </w:p>
    <w:p w14:paraId="68A726EB" w14:textId="77777777" w:rsidR="0053626D" w:rsidRPr="00E627B6" w:rsidRDefault="0053626D" w:rsidP="00656CB3">
      <w:pPr>
        <w:spacing w:before="100" w:beforeAutospacing="1" w:after="100" w:afterAutospacing="1"/>
      </w:pPr>
    </w:p>
    <w:p w14:paraId="0F5B12BE" w14:textId="77777777" w:rsidR="00266512" w:rsidRPr="00E627B6" w:rsidRDefault="00266512" w:rsidP="00656CB3">
      <w:pPr>
        <w:spacing w:before="100" w:beforeAutospacing="1" w:after="100" w:afterAutospacing="1"/>
        <w:jc w:val="center"/>
        <w:rPr>
          <w:b/>
        </w:rPr>
      </w:pPr>
    </w:p>
    <w:p w14:paraId="33EABDB1" w14:textId="77777777" w:rsidR="00266512" w:rsidRPr="00E627B6" w:rsidRDefault="00266512" w:rsidP="00656CB3">
      <w:pPr>
        <w:spacing w:before="100" w:beforeAutospacing="1" w:after="100" w:afterAutospacing="1"/>
        <w:jc w:val="center"/>
        <w:rPr>
          <w:b/>
        </w:rPr>
      </w:pPr>
      <w:r w:rsidRPr="00E627B6">
        <w:rPr>
          <w:b/>
        </w:rPr>
        <w:t xml:space="preserve">Pre-Disaster Mitigation Plans </w:t>
      </w:r>
      <w:bookmarkStart w:id="121" w:name="OLE_LINK7"/>
      <w:r w:rsidRPr="00E627B6">
        <w:rPr>
          <w:b/>
        </w:rPr>
        <w:t>Public Comment Period</w:t>
      </w:r>
      <w:bookmarkEnd w:id="121"/>
    </w:p>
    <w:p w14:paraId="4F7C11C2" w14:textId="77777777" w:rsidR="00266512" w:rsidRPr="00E627B6" w:rsidRDefault="00266512" w:rsidP="00656CB3">
      <w:pPr>
        <w:spacing w:before="100" w:beforeAutospacing="1" w:after="100" w:afterAutospacing="1"/>
        <w:rPr>
          <w:b/>
        </w:rPr>
      </w:pPr>
    </w:p>
    <w:p w14:paraId="65C20CE0" w14:textId="77777777" w:rsidR="00266512" w:rsidRPr="00E627B6" w:rsidRDefault="00266512" w:rsidP="00656CB3">
      <w:pPr>
        <w:spacing w:before="100" w:beforeAutospacing="1" w:after="100" w:afterAutospacing="1"/>
      </w:pPr>
      <w:r w:rsidRPr="00E627B6">
        <w:t xml:space="preserve">The </w:t>
      </w:r>
      <w:r w:rsidR="00A65196" w:rsidRPr="00E627B6">
        <w:t>City</w:t>
      </w:r>
      <w:r w:rsidR="000E31D2" w:rsidRPr="00E627B6">
        <w:t xml:space="preserve"> of Springfield Office of Emergency Preparedness, in conjunction with representatives from the </w:t>
      </w:r>
      <w:r w:rsidR="00A65196" w:rsidRPr="00E627B6">
        <w:t>City</w:t>
      </w:r>
      <w:r w:rsidR="000E31D2" w:rsidRPr="00E627B6">
        <w:t>’s Police, Fire, Health, Public Works and Planning Departments</w:t>
      </w:r>
      <w:r w:rsidRPr="00E627B6">
        <w:t>, has produced</w:t>
      </w:r>
      <w:r w:rsidR="000E31D2" w:rsidRPr="00E627B6">
        <w:t xml:space="preserve"> a final </w:t>
      </w:r>
      <w:r w:rsidRPr="00E627B6">
        <w:t xml:space="preserve">draft of </w:t>
      </w:r>
      <w:r w:rsidR="000E31D2" w:rsidRPr="00E627B6">
        <w:t>its Hazard Mitigation Plan.</w:t>
      </w:r>
      <w:r w:rsidRPr="00E627B6">
        <w:t xml:space="preserve"> </w:t>
      </w:r>
      <w:r w:rsidR="000E31D2" w:rsidRPr="00E627B6">
        <w:t xml:space="preserve"> The plan is </w:t>
      </w:r>
      <w:r w:rsidRPr="00E627B6">
        <w:t xml:space="preserve">currently </w:t>
      </w:r>
      <w:r w:rsidR="006863A6" w:rsidRPr="00E627B6">
        <w:t xml:space="preserve">available for public review and comment </w:t>
      </w:r>
      <w:r w:rsidRPr="00E627B6">
        <w:t xml:space="preserve">on the </w:t>
      </w:r>
      <w:r w:rsidR="00A65196" w:rsidRPr="00E627B6">
        <w:t>City</w:t>
      </w:r>
      <w:r w:rsidR="006863A6" w:rsidRPr="00E627B6">
        <w:t xml:space="preserve"> of Springfield’s website (http://www3.springfield-ma.gov/cos/dept_emergency.0.html)</w:t>
      </w:r>
      <w:r w:rsidRPr="00E627B6">
        <w:t xml:space="preserve">. Paper copies of the plans may be obtained at the </w:t>
      </w:r>
      <w:r w:rsidR="006863A6" w:rsidRPr="00E627B6">
        <w:t>Mayor’s Office</w:t>
      </w:r>
      <w:r w:rsidRPr="00E627B6">
        <w:t xml:space="preserve">, The plans will be available for the next </w:t>
      </w:r>
      <w:r w:rsidR="006863A6" w:rsidRPr="00E627B6">
        <w:t>two (2) weeks</w:t>
      </w:r>
      <w:r w:rsidRPr="00E627B6">
        <w:t xml:space="preserve">. </w:t>
      </w:r>
    </w:p>
    <w:p w14:paraId="6074DF90" w14:textId="77777777" w:rsidR="00266512" w:rsidRPr="00E627B6" w:rsidRDefault="00266512" w:rsidP="00656CB3">
      <w:pPr>
        <w:spacing w:before="100" w:beforeAutospacing="1" w:after="100" w:afterAutospacing="1"/>
      </w:pPr>
    </w:p>
    <w:p w14:paraId="7EB1909E" w14:textId="77777777" w:rsidR="00266512" w:rsidRPr="00E627B6" w:rsidRDefault="00266512" w:rsidP="00656CB3">
      <w:pPr>
        <w:spacing w:before="100" w:beforeAutospacing="1" w:after="100" w:afterAutospacing="1"/>
        <w:rPr>
          <w:rFonts w:cs="Arial"/>
          <w:color w:val="000000"/>
        </w:rPr>
      </w:pPr>
      <w:r w:rsidRPr="00E627B6">
        <w:t xml:space="preserve">This planning effort is being undertaken to help </w:t>
      </w:r>
      <w:r w:rsidR="006863A6" w:rsidRPr="00E627B6">
        <w:t xml:space="preserve">the </w:t>
      </w:r>
      <w:r w:rsidR="00A65196" w:rsidRPr="00E627B6">
        <w:t>City</w:t>
      </w:r>
      <w:r w:rsidR="006863A6" w:rsidRPr="00E627B6">
        <w:t xml:space="preserve"> assess the risks it</w:t>
      </w:r>
      <w:r w:rsidRPr="00E627B6">
        <w:t xml:space="preserve"> face</w:t>
      </w:r>
      <w:r w:rsidR="006863A6" w:rsidRPr="00E627B6">
        <w:t>s</w:t>
      </w:r>
      <w:r w:rsidRPr="00E627B6">
        <w:t xml:space="preserve"> from natural hazards, identify action steps that can be taken to prevent damage to property and loss of life, and prioritize funding for mitigation efforts. A mitigation action is </w:t>
      </w:r>
      <w:r w:rsidRPr="00E627B6">
        <w:rPr>
          <w:rFonts w:cs="Arial"/>
          <w:color w:val="000000"/>
        </w:rPr>
        <w:t xml:space="preserve">any action taken to reduce or eliminate the long-term risk to human life and property from hazards. </w:t>
      </w:r>
      <w:r w:rsidR="006863A6" w:rsidRPr="00E627B6">
        <w:rPr>
          <w:rFonts w:cs="Arial"/>
          <w:color w:val="000000"/>
        </w:rPr>
        <w:t xml:space="preserve">  </w:t>
      </w:r>
      <w:r w:rsidRPr="00E627B6">
        <w:rPr>
          <w:rFonts w:cs="Arial"/>
          <w:color w:val="000000"/>
        </w:rPr>
        <w:t>Communities with approved plans are eligible for Hazard Mitigation Grant Program funding from the Massachusetts Emergency Management Agency.</w:t>
      </w:r>
    </w:p>
    <w:p w14:paraId="7D060085" w14:textId="77777777" w:rsidR="00266512" w:rsidRPr="00E627B6" w:rsidRDefault="00266512" w:rsidP="00656CB3">
      <w:pPr>
        <w:spacing w:before="100" w:beforeAutospacing="1" w:after="100" w:afterAutospacing="1"/>
      </w:pPr>
    </w:p>
    <w:p w14:paraId="70693E56" w14:textId="59FFCF9B" w:rsidR="00EF5DC5" w:rsidRDefault="00EF5DC5">
      <w:r w:rsidRPr="00E627B6">
        <w:br w:type="page"/>
      </w:r>
    </w:p>
    <w:p w14:paraId="45CC58C1" w14:textId="4B75D016" w:rsidR="006D12DB" w:rsidRDefault="006D12DB"/>
    <w:p w14:paraId="34D1B78D" w14:textId="13E08805" w:rsidR="006D12DB" w:rsidRPr="006D12DB" w:rsidRDefault="006D12DB" w:rsidP="006D12DB">
      <w:pPr>
        <w:spacing w:before="100" w:beforeAutospacing="1" w:after="100" w:afterAutospacing="1"/>
        <w:jc w:val="center"/>
        <w:rPr>
          <w:b/>
        </w:rPr>
      </w:pPr>
      <w:r w:rsidRPr="00E627B6">
        <w:rPr>
          <w:b/>
        </w:rPr>
        <w:t>PRESS RELEASE</w:t>
      </w:r>
    </w:p>
    <w:p w14:paraId="6C7B76F5" w14:textId="77777777" w:rsidR="006D12DB" w:rsidRPr="00E627B6" w:rsidRDefault="006D12DB" w:rsidP="006D12DB">
      <w:pPr>
        <w:spacing w:before="100" w:beforeAutospacing="1" w:after="100" w:afterAutospacing="1"/>
      </w:pPr>
    </w:p>
    <w:p w14:paraId="578F93EE" w14:textId="1B52D037" w:rsidR="006D12DB" w:rsidRPr="00E627B6" w:rsidRDefault="006D12DB" w:rsidP="006D12DB">
      <w:pPr>
        <w:spacing w:before="100" w:beforeAutospacing="1" w:after="100" w:afterAutospacing="1"/>
      </w:pPr>
      <w:r w:rsidRPr="00E627B6">
        <w:t xml:space="preserve">CONTACT: </w:t>
      </w:r>
      <w:r>
        <w:t>Ciara Hanlon, Budget Analyst</w:t>
      </w:r>
      <w:r w:rsidRPr="00E627B6">
        <w:t xml:space="preserve">, Office of </w:t>
      </w:r>
      <w:r>
        <w:t>Administration &amp; Finance</w:t>
      </w:r>
      <w:r w:rsidRPr="00E627B6">
        <w:t xml:space="preserve"> (413) </w:t>
      </w:r>
      <w:r>
        <w:t>784</w:t>
      </w:r>
      <w:r w:rsidRPr="00E627B6">
        <w:t>-</w:t>
      </w:r>
      <w:r>
        <w:t>4819</w:t>
      </w:r>
    </w:p>
    <w:p w14:paraId="3A2B0646" w14:textId="77777777" w:rsidR="006D12DB" w:rsidRPr="00E627B6" w:rsidRDefault="006D12DB" w:rsidP="006D12DB">
      <w:pPr>
        <w:spacing w:before="100" w:beforeAutospacing="1" w:after="100" w:afterAutospacing="1"/>
      </w:pPr>
    </w:p>
    <w:p w14:paraId="1F9C8C17" w14:textId="27CEE6D5" w:rsidR="006D12DB" w:rsidRDefault="006D12DB" w:rsidP="006D12DB">
      <w:pPr>
        <w:spacing w:before="100" w:beforeAutospacing="1" w:after="100" w:afterAutospacing="1"/>
      </w:pPr>
      <w:r w:rsidRPr="00E627B6">
        <w:t>FOR IMMEDIATE RELEASE</w:t>
      </w:r>
    </w:p>
    <w:p w14:paraId="477A4A00" w14:textId="77777777" w:rsidR="006D12DB" w:rsidRDefault="006D12DB" w:rsidP="006D12DB">
      <w:pPr>
        <w:spacing w:before="100" w:beforeAutospacing="1" w:after="100" w:afterAutospacing="1"/>
      </w:pPr>
    </w:p>
    <w:p w14:paraId="345327BA" w14:textId="77777777" w:rsidR="006D12DB" w:rsidRPr="006D12DB" w:rsidRDefault="006D12DB" w:rsidP="006D12DB">
      <w:pPr>
        <w:spacing w:before="100" w:beforeAutospacing="1" w:after="100" w:afterAutospacing="1"/>
        <w:jc w:val="center"/>
        <w:rPr>
          <w:b/>
        </w:rPr>
      </w:pPr>
      <w:r w:rsidRPr="006D12DB">
        <w:rPr>
          <w:b/>
        </w:rPr>
        <w:t>Public Comment Period for City of Springfield’s Hazard Mitigation Plan Is Open Until 7/15/22</w:t>
      </w:r>
    </w:p>
    <w:p w14:paraId="7527D8F1" w14:textId="77777777" w:rsidR="006D12DB" w:rsidRDefault="006D12DB" w:rsidP="006D12DB">
      <w:pPr>
        <w:jc w:val="both"/>
        <w:rPr>
          <w:b/>
          <w:bCs/>
        </w:rPr>
      </w:pPr>
    </w:p>
    <w:p w14:paraId="14BA959B" w14:textId="77777777" w:rsidR="006D12DB" w:rsidRPr="006D12DB" w:rsidRDefault="006D12DB" w:rsidP="006D12DB">
      <w:pPr>
        <w:spacing w:before="100" w:beforeAutospacing="1" w:after="100" w:afterAutospacing="1"/>
      </w:pPr>
      <w:r w:rsidRPr="006D12DB">
        <w:t>Springfield, MA</w:t>
      </w:r>
      <w:r>
        <w:t xml:space="preserve"> – </w:t>
      </w:r>
      <w:r w:rsidRPr="006D12DB">
        <w:t>The City of Springfield is pleased to announce the opportunity for public comment on the Hazard Mitigation Plan (HMP) Update. The public comment period will be open July 1, 2022 through July 15, 2022.</w:t>
      </w:r>
    </w:p>
    <w:p w14:paraId="550A1F1E" w14:textId="77777777" w:rsidR="006D12DB" w:rsidRPr="006D12DB" w:rsidRDefault="006D12DB" w:rsidP="006D12DB">
      <w:pPr>
        <w:spacing w:before="100" w:beforeAutospacing="1" w:after="100" w:afterAutospacing="1"/>
      </w:pPr>
      <w:r w:rsidRPr="006D12DB">
        <w:t>Please email all comments to Ciara Hanlon at </w:t>
      </w:r>
      <w:hyperlink r:id="rId47" w:history="1">
        <w:r w:rsidRPr="006D12DB">
          <w:t>chanlon@springfieldcityhall.com</w:t>
        </w:r>
      </w:hyperlink>
      <w:r w:rsidRPr="006D12DB">
        <w:t xml:space="preserve"> with subject heading “HMP Public Comment” by the deadline. Comments received after the deadline will not be accepted.</w:t>
      </w:r>
    </w:p>
    <w:p w14:paraId="0058AA81" w14:textId="77777777" w:rsidR="006D12DB" w:rsidRPr="006D12DB" w:rsidRDefault="006D12DB" w:rsidP="006D12DB">
      <w:pPr>
        <w:spacing w:before="100" w:beforeAutospacing="1" w:after="100" w:afterAutospacing="1"/>
      </w:pPr>
      <w:r w:rsidRPr="006D12DB">
        <w:t>This draft HMP, originally published in 2016, identifies the hazards that potentially impact the City, assesses the vulnerability to the hazards and identifies specific actions that can be taken to reduce the risk from the hazards. The Federal Disaster Mitigation Act of 2000 (DMA 2000) outlines a process which cities, counties, and special districts can follow to develop a HMP.</w:t>
      </w:r>
    </w:p>
    <w:p w14:paraId="6491B9DA" w14:textId="77777777" w:rsidR="006D12DB" w:rsidRPr="006D12DB" w:rsidRDefault="006D12DB" w:rsidP="006D12DB">
      <w:pPr>
        <w:spacing w:before="100" w:beforeAutospacing="1" w:after="100" w:afterAutospacing="1"/>
      </w:pPr>
      <w:r w:rsidRPr="006D12DB">
        <w:t>Please check out Massachusetts’s </w:t>
      </w:r>
      <w:hyperlink r:id="rId48" w:history="1">
        <w:r w:rsidRPr="006D12DB">
          <w:t>Local Hazard Mitigation Planning page</w:t>
        </w:r>
      </w:hyperlink>
      <w:r w:rsidRPr="006D12DB">
        <w:t xml:space="preserve"> for more details.</w:t>
      </w:r>
    </w:p>
    <w:p w14:paraId="4593D9BB" w14:textId="77777777" w:rsidR="006D12DB" w:rsidRPr="006D12DB" w:rsidRDefault="006D12DB" w:rsidP="006D12DB">
      <w:pPr>
        <w:spacing w:before="100" w:beforeAutospacing="1" w:after="100" w:afterAutospacing="1"/>
      </w:pPr>
      <w:r w:rsidRPr="006D12DB">
        <w:t xml:space="preserve">The draft HMP can be found on the City’s </w:t>
      </w:r>
      <w:hyperlink r:id="rId49" w:history="1">
        <w:r w:rsidRPr="006D12DB">
          <w:t>Emergency Preparedness website</w:t>
        </w:r>
      </w:hyperlink>
      <w:r w:rsidRPr="006D12DB">
        <w:t xml:space="preserve"> and copies are also available at all library branches throughout the City.   </w:t>
      </w:r>
    </w:p>
    <w:p w14:paraId="56BEA409" w14:textId="6AA7CA8E" w:rsidR="006D12DB" w:rsidRDefault="006D12DB" w:rsidP="006D12DB">
      <w:pPr>
        <w:spacing w:before="100" w:beforeAutospacing="1" w:after="100" w:afterAutospacing="1"/>
      </w:pPr>
    </w:p>
    <w:p w14:paraId="421288E5" w14:textId="77777777" w:rsidR="006D12DB" w:rsidRPr="00E627B6" w:rsidRDefault="006D12DB" w:rsidP="006D12DB">
      <w:pPr>
        <w:spacing w:before="100" w:beforeAutospacing="1" w:after="100" w:afterAutospacing="1"/>
      </w:pPr>
    </w:p>
    <w:p w14:paraId="01BCAC05" w14:textId="77777777" w:rsidR="006D12DB" w:rsidRPr="00E627B6" w:rsidRDefault="006D12DB">
      <w:pPr>
        <w:rPr>
          <w:rFonts w:ascii="Gill Sans MT" w:hAnsi="Gill Sans MT"/>
          <w:sz w:val="28"/>
        </w:rPr>
      </w:pPr>
    </w:p>
    <w:p w14:paraId="10896B2C" w14:textId="77777777" w:rsidR="00A8799A" w:rsidRPr="00E627B6" w:rsidRDefault="00A8799A" w:rsidP="00656CB3">
      <w:pPr>
        <w:pStyle w:val="Heading3"/>
        <w:spacing w:before="100" w:beforeAutospacing="1" w:after="100" w:afterAutospacing="1"/>
      </w:pPr>
      <w:bookmarkStart w:id="122" w:name="_Toc127524439"/>
      <w:r w:rsidRPr="00E627B6">
        <w:t xml:space="preserve">Appendix </w:t>
      </w:r>
      <w:r w:rsidR="0060187A" w:rsidRPr="00E627B6">
        <w:t>H</w:t>
      </w:r>
      <w:r w:rsidRPr="00E627B6">
        <w:t xml:space="preserve"> – Capital and Hazard Mitigation Project Prioritization</w:t>
      </w:r>
      <w:bookmarkEnd w:id="122"/>
    </w:p>
    <w:p w14:paraId="02E12944" w14:textId="77777777" w:rsidR="00A8799A" w:rsidRPr="00E627B6" w:rsidRDefault="00A8799A" w:rsidP="00C573CA">
      <w:pPr>
        <w:pStyle w:val="Heading4"/>
      </w:pPr>
      <w:r w:rsidRPr="00E627B6">
        <w:t>Capital Improvement Process</w:t>
      </w:r>
    </w:p>
    <w:p w14:paraId="12F8C49C" w14:textId="428F8D36" w:rsidR="00A8799A" w:rsidRPr="00E627B6" w:rsidRDefault="00A8799A" w:rsidP="00656CB3">
      <w:pPr>
        <w:spacing w:before="100" w:beforeAutospacing="1" w:after="100" w:afterAutospacing="1"/>
        <w:jc w:val="both"/>
      </w:pPr>
      <w:r w:rsidRPr="00E627B6">
        <w:t xml:space="preserve">Departments submit capital requests to the Finance Department electronically along with necessary supporting documentation (See </w:t>
      </w:r>
      <w:r w:rsidR="005E0670">
        <w:t>Implementation Schedule</w:t>
      </w:r>
      <w:r w:rsidRPr="00E627B6">
        <w:t xml:space="preserve"> for a summary of requested projects). Requests are captured in a database maintained by the Finance Department and are reviewed by the Capital Improvement Committee. This process is required by City ordinance and is consistent with best practices regarding capital investment.</w:t>
      </w:r>
    </w:p>
    <w:p w14:paraId="6C9B6346" w14:textId="77777777" w:rsidR="00A8799A" w:rsidRPr="00E627B6" w:rsidRDefault="00A8799A" w:rsidP="00656CB3">
      <w:pPr>
        <w:spacing w:before="100" w:beforeAutospacing="1" w:after="100" w:afterAutospacing="1"/>
        <w:jc w:val="both"/>
      </w:pPr>
    </w:p>
    <w:p w14:paraId="203C53AA" w14:textId="77777777" w:rsidR="00E732F0" w:rsidRPr="00E627B6" w:rsidRDefault="00A8799A" w:rsidP="00656CB3">
      <w:pPr>
        <w:pStyle w:val="Heading5"/>
        <w:spacing w:before="100" w:beforeAutospacing="1" w:after="100" w:afterAutospacing="1"/>
      </w:pPr>
      <w:r w:rsidRPr="00E627B6">
        <w:t>Database Requirement</w:t>
      </w:r>
      <w:r w:rsidR="00E732F0" w:rsidRPr="00E627B6">
        <w:t>s</w:t>
      </w:r>
      <w:r w:rsidRPr="00E627B6">
        <w:t xml:space="preserve"> </w:t>
      </w:r>
    </w:p>
    <w:p w14:paraId="45627580" w14:textId="77777777" w:rsidR="00A8799A" w:rsidRPr="00E627B6" w:rsidRDefault="00A8799A" w:rsidP="00656CB3">
      <w:pPr>
        <w:spacing w:before="100" w:beforeAutospacing="1" w:after="100" w:afterAutospacing="1"/>
        <w:jc w:val="both"/>
      </w:pPr>
      <w:r w:rsidRPr="00E627B6">
        <w:t xml:space="preserve">All capital requests are submitted in electronic format and include the following information:  </w:t>
      </w:r>
    </w:p>
    <w:p w14:paraId="6D429A0C" w14:textId="77777777" w:rsidR="00A8799A" w:rsidRPr="00E627B6" w:rsidRDefault="00A8799A" w:rsidP="00656CB3">
      <w:pPr>
        <w:spacing w:before="100" w:beforeAutospacing="1" w:after="100" w:afterAutospacing="1"/>
        <w:jc w:val="both"/>
      </w:pPr>
    </w:p>
    <w:tbl>
      <w:tblPr>
        <w:tblW w:w="0" w:type="auto"/>
        <w:jc w:val="center"/>
        <w:tblLook w:val="04A0" w:firstRow="1" w:lastRow="0" w:firstColumn="1" w:lastColumn="0" w:noHBand="0" w:noVBand="1"/>
      </w:tblPr>
      <w:tblGrid>
        <w:gridCol w:w="3990"/>
        <w:gridCol w:w="4506"/>
      </w:tblGrid>
      <w:tr w:rsidR="00A8799A" w:rsidRPr="00E627B6" w14:paraId="19F79F64" w14:textId="77777777" w:rsidTr="00A8799A">
        <w:trPr>
          <w:jc w:val="center"/>
        </w:trPr>
        <w:tc>
          <w:tcPr>
            <w:tcW w:w="3990" w:type="dxa"/>
            <w:shd w:val="clear" w:color="auto" w:fill="auto"/>
          </w:tcPr>
          <w:p w14:paraId="2F1CA370" w14:textId="77777777" w:rsidR="00A8799A" w:rsidRPr="00E627B6" w:rsidRDefault="00A8799A" w:rsidP="009A58E3">
            <w:pPr>
              <w:numPr>
                <w:ilvl w:val="0"/>
                <w:numId w:val="11"/>
              </w:numPr>
              <w:spacing w:before="100" w:beforeAutospacing="1" w:after="100" w:afterAutospacing="1"/>
              <w:jc w:val="both"/>
            </w:pPr>
            <w:r w:rsidRPr="00E627B6">
              <w:t>Project Category</w:t>
            </w:r>
          </w:p>
        </w:tc>
        <w:tc>
          <w:tcPr>
            <w:tcW w:w="4506" w:type="dxa"/>
            <w:shd w:val="clear" w:color="auto" w:fill="auto"/>
          </w:tcPr>
          <w:p w14:paraId="78B6DADF" w14:textId="77777777" w:rsidR="00A8799A" w:rsidRPr="00E627B6" w:rsidRDefault="00A8799A" w:rsidP="009A58E3">
            <w:pPr>
              <w:numPr>
                <w:ilvl w:val="0"/>
                <w:numId w:val="11"/>
              </w:numPr>
              <w:spacing w:before="100" w:beforeAutospacing="1" w:after="100" w:afterAutospacing="1"/>
              <w:jc w:val="both"/>
            </w:pPr>
            <w:r w:rsidRPr="00E627B6">
              <w:t>Project</w:t>
            </w:r>
            <w:r w:rsidRPr="00E627B6">
              <w:rPr>
                <w:sz w:val="36"/>
                <w:szCs w:val="36"/>
              </w:rPr>
              <w:t xml:space="preserve"> </w:t>
            </w:r>
            <w:r w:rsidRPr="00E627B6">
              <w:t>Urgency</w:t>
            </w:r>
          </w:p>
        </w:tc>
      </w:tr>
      <w:tr w:rsidR="00A8799A" w:rsidRPr="00E627B6" w14:paraId="52D05B8E" w14:textId="77777777" w:rsidTr="00A8799A">
        <w:trPr>
          <w:jc w:val="center"/>
        </w:trPr>
        <w:tc>
          <w:tcPr>
            <w:tcW w:w="3990" w:type="dxa"/>
            <w:shd w:val="clear" w:color="auto" w:fill="auto"/>
          </w:tcPr>
          <w:p w14:paraId="4BAA74E7" w14:textId="77777777" w:rsidR="00A8799A" w:rsidRPr="00E627B6" w:rsidRDefault="00A8799A" w:rsidP="009A58E3">
            <w:pPr>
              <w:numPr>
                <w:ilvl w:val="0"/>
                <w:numId w:val="11"/>
              </w:numPr>
              <w:spacing w:before="100" w:beforeAutospacing="1" w:after="100" w:afterAutospacing="1"/>
              <w:jc w:val="both"/>
            </w:pPr>
            <w:r w:rsidRPr="00E627B6">
              <w:t>Project Type</w:t>
            </w:r>
          </w:p>
        </w:tc>
        <w:tc>
          <w:tcPr>
            <w:tcW w:w="4506" w:type="dxa"/>
            <w:shd w:val="clear" w:color="auto" w:fill="auto"/>
          </w:tcPr>
          <w:p w14:paraId="655396E2" w14:textId="77777777" w:rsidR="00A8799A" w:rsidRPr="00E627B6" w:rsidRDefault="00A8799A" w:rsidP="009A58E3">
            <w:pPr>
              <w:numPr>
                <w:ilvl w:val="0"/>
                <w:numId w:val="11"/>
              </w:numPr>
              <w:spacing w:before="100" w:beforeAutospacing="1" w:after="100" w:afterAutospacing="1"/>
              <w:jc w:val="both"/>
            </w:pPr>
            <w:r w:rsidRPr="00E627B6">
              <w:t>Project Benefits</w:t>
            </w:r>
          </w:p>
        </w:tc>
      </w:tr>
      <w:tr w:rsidR="00A8799A" w:rsidRPr="00E627B6" w14:paraId="57AAD718" w14:textId="77777777" w:rsidTr="00A8799A">
        <w:trPr>
          <w:jc w:val="center"/>
        </w:trPr>
        <w:tc>
          <w:tcPr>
            <w:tcW w:w="3990" w:type="dxa"/>
            <w:shd w:val="clear" w:color="auto" w:fill="auto"/>
          </w:tcPr>
          <w:p w14:paraId="1E552F4E" w14:textId="77777777" w:rsidR="00A8799A" w:rsidRPr="00E627B6" w:rsidRDefault="00A8799A" w:rsidP="009A58E3">
            <w:pPr>
              <w:numPr>
                <w:ilvl w:val="0"/>
                <w:numId w:val="11"/>
              </w:numPr>
              <w:spacing w:before="100" w:beforeAutospacing="1" w:after="100" w:afterAutospacing="1"/>
              <w:jc w:val="both"/>
            </w:pPr>
            <w:r w:rsidRPr="00E627B6">
              <w:t>Department Priority</w:t>
            </w:r>
          </w:p>
        </w:tc>
        <w:tc>
          <w:tcPr>
            <w:tcW w:w="4506" w:type="dxa"/>
            <w:shd w:val="clear" w:color="auto" w:fill="auto"/>
          </w:tcPr>
          <w:p w14:paraId="45047936" w14:textId="77777777" w:rsidR="00A8799A" w:rsidRPr="00E627B6" w:rsidRDefault="00A8799A" w:rsidP="009A58E3">
            <w:pPr>
              <w:numPr>
                <w:ilvl w:val="0"/>
                <w:numId w:val="11"/>
              </w:numPr>
              <w:spacing w:before="100" w:beforeAutospacing="1" w:after="100" w:afterAutospacing="1"/>
              <w:jc w:val="both"/>
            </w:pPr>
            <w:r w:rsidRPr="00E627B6">
              <w:t>Fiscal Impact</w:t>
            </w:r>
          </w:p>
        </w:tc>
      </w:tr>
      <w:tr w:rsidR="00A8799A" w:rsidRPr="00E627B6" w14:paraId="5AE1EA51" w14:textId="77777777" w:rsidTr="00A8799A">
        <w:trPr>
          <w:jc w:val="center"/>
        </w:trPr>
        <w:tc>
          <w:tcPr>
            <w:tcW w:w="3990" w:type="dxa"/>
            <w:shd w:val="clear" w:color="auto" w:fill="auto"/>
          </w:tcPr>
          <w:p w14:paraId="500AA2B0" w14:textId="77777777" w:rsidR="00A8799A" w:rsidRPr="00E627B6" w:rsidRDefault="00A8799A" w:rsidP="009A58E3">
            <w:pPr>
              <w:numPr>
                <w:ilvl w:val="0"/>
                <w:numId w:val="11"/>
              </w:numPr>
              <w:spacing w:before="100" w:beforeAutospacing="1" w:after="100" w:afterAutospacing="1"/>
              <w:jc w:val="both"/>
            </w:pPr>
            <w:r w:rsidRPr="00E627B6">
              <w:t>Estimated Project Cost</w:t>
            </w:r>
          </w:p>
        </w:tc>
        <w:tc>
          <w:tcPr>
            <w:tcW w:w="4506" w:type="dxa"/>
            <w:shd w:val="clear" w:color="auto" w:fill="auto"/>
          </w:tcPr>
          <w:p w14:paraId="43101427" w14:textId="77777777" w:rsidR="00A8799A" w:rsidRPr="00E627B6" w:rsidRDefault="00A8799A" w:rsidP="009A58E3">
            <w:pPr>
              <w:numPr>
                <w:ilvl w:val="0"/>
                <w:numId w:val="11"/>
              </w:numPr>
              <w:spacing w:before="100" w:beforeAutospacing="1" w:after="100" w:afterAutospacing="1"/>
              <w:jc w:val="both"/>
            </w:pPr>
            <w:r w:rsidRPr="00E627B6">
              <w:t>Legal Obligations</w:t>
            </w:r>
          </w:p>
        </w:tc>
      </w:tr>
      <w:tr w:rsidR="00A8799A" w:rsidRPr="00E627B6" w14:paraId="7DEDBA01" w14:textId="77777777" w:rsidTr="00A8799A">
        <w:trPr>
          <w:jc w:val="center"/>
        </w:trPr>
        <w:tc>
          <w:tcPr>
            <w:tcW w:w="3990" w:type="dxa"/>
            <w:shd w:val="clear" w:color="auto" w:fill="auto"/>
          </w:tcPr>
          <w:p w14:paraId="27E71093" w14:textId="77777777" w:rsidR="00A8799A" w:rsidRPr="00E627B6" w:rsidRDefault="00A8799A" w:rsidP="009A58E3">
            <w:pPr>
              <w:numPr>
                <w:ilvl w:val="0"/>
                <w:numId w:val="11"/>
              </w:numPr>
              <w:spacing w:before="100" w:beforeAutospacing="1" w:after="100" w:afterAutospacing="1"/>
              <w:jc w:val="both"/>
            </w:pPr>
            <w:r w:rsidRPr="00E627B6">
              <w:t>Proposed Funding Sources</w:t>
            </w:r>
          </w:p>
        </w:tc>
        <w:tc>
          <w:tcPr>
            <w:tcW w:w="4506" w:type="dxa"/>
            <w:shd w:val="clear" w:color="auto" w:fill="auto"/>
          </w:tcPr>
          <w:p w14:paraId="6673A780" w14:textId="77777777" w:rsidR="00A8799A" w:rsidRPr="00E627B6" w:rsidRDefault="00A8799A" w:rsidP="009A58E3">
            <w:pPr>
              <w:numPr>
                <w:ilvl w:val="0"/>
                <w:numId w:val="11"/>
              </w:numPr>
              <w:spacing w:before="100" w:beforeAutospacing="1" w:after="100" w:afterAutospacing="1"/>
              <w:jc w:val="both"/>
            </w:pPr>
            <w:r w:rsidRPr="00E627B6">
              <w:t>Public Service Impact</w:t>
            </w:r>
          </w:p>
        </w:tc>
      </w:tr>
      <w:tr w:rsidR="00A8799A" w:rsidRPr="00E627B6" w14:paraId="0A2D7638" w14:textId="77777777" w:rsidTr="00A8799A">
        <w:trPr>
          <w:jc w:val="center"/>
        </w:trPr>
        <w:tc>
          <w:tcPr>
            <w:tcW w:w="3990" w:type="dxa"/>
            <w:shd w:val="clear" w:color="auto" w:fill="auto"/>
          </w:tcPr>
          <w:p w14:paraId="2405B6C5" w14:textId="77777777" w:rsidR="00A8799A" w:rsidRPr="00E627B6" w:rsidRDefault="00A8799A" w:rsidP="009A58E3">
            <w:pPr>
              <w:numPr>
                <w:ilvl w:val="0"/>
                <w:numId w:val="11"/>
              </w:numPr>
              <w:spacing w:before="100" w:beforeAutospacing="1" w:after="100" w:afterAutospacing="1"/>
              <w:jc w:val="both"/>
            </w:pPr>
            <w:r w:rsidRPr="00E627B6">
              <w:t>Project Description</w:t>
            </w:r>
          </w:p>
        </w:tc>
        <w:tc>
          <w:tcPr>
            <w:tcW w:w="4506" w:type="dxa"/>
            <w:shd w:val="clear" w:color="auto" w:fill="auto"/>
          </w:tcPr>
          <w:p w14:paraId="0A416788" w14:textId="77777777" w:rsidR="00A8799A" w:rsidRPr="00E627B6" w:rsidRDefault="00A8799A" w:rsidP="009A58E3">
            <w:pPr>
              <w:numPr>
                <w:ilvl w:val="0"/>
                <w:numId w:val="11"/>
              </w:numPr>
              <w:spacing w:before="100" w:beforeAutospacing="1" w:after="100" w:afterAutospacing="1"/>
              <w:jc w:val="both"/>
            </w:pPr>
            <w:r w:rsidRPr="00E627B6">
              <w:t xml:space="preserve">Completed Prior Phases </w:t>
            </w:r>
          </w:p>
        </w:tc>
      </w:tr>
    </w:tbl>
    <w:p w14:paraId="0D1D0376" w14:textId="77777777" w:rsidR="00E732F0" w:rsidRPr="00E627B6" w:rsidRDefault="00A8799A" w:rsidP="00656CB3">
      <w:pPr>
        <w:pStyle w:val="Heading5"/>
        <w:spacing w:before="100" w:beforeAutospacing="1" w:after="100" w:afterAutospacing="1"/>
      </w:pPr>
      <w:r w:rsidRPr="00E627B6">
        <w:t>Categories</w:t>
      </w:r>
    </w:p>
    <w:p w14:paraId="2D1A736D" w14:textId="77777777" w:rsidR="00A8799A" w:rsidRPr="00E627B6" w:rsidRDefault="00A8799A" w:rsidP="00656CB3">
      <w:pPr>
        <w:spacing w:before="100" w:beforeAutospacing="1" w:after="100" w:afterAutospacing="1"/>
        <w:jc w:val="both"/>
        <w:rPr>
          <w:i/>
        </w:rPr>
      </w:pPr>
      <w:r w:rsidRPr="00E627B6">
        <w:t xml:space="preserve">Capital projects are categorized into one of seven categories:  </w:t>
      </w:r>
    </w:p>
    <w:p w14:paraId="6ACAE0DB" w14:textId="77777777" w:rsidR="00A8799A" w:rsidRPr="00E627B6" w:rsidRDefault="00A8799A" w:rsidP="009A58E3">
      <w:pPr>
        <w:numPr>
          <w:ilvl w:val="0"/>
          <w:numId w:val="13"/>
        </w:numPr>
        <w:spacing w:before="100" w:beforeAutospacing="1" w:after="100" w:afterAutospacing="1"/>
        <w:jc w:val="both"/>
      </w:pPr>
      <w:r w:rsidRPr="00E627B6">
        <w:t>Building</w:t>
      </w:r>
      <w:r w:rsidRPr="00E627B6">
        <w:rPr>
          <w:i/>
        </w:rPr>
        <w:t xml:space="preserve"> –</w:t>
      </w:r>
      <w:r w:rsidRPr="00E627B6">
        <w:rPr>
          <w:bCs/>
        </w:rPr>
        <w:t xml:space="preserve"> This includes acquisition, replacement, renovation, and addition to, construction or long-term lease of a building or a major component thereof</w:t>
      </w:r>
      <w:r w:rsidRPr="00E627B6">
        <w:t>.</w:t>
      </w:r>
    </w:p>
    <w:p w14:paraId="04211D9C" w14:textId="77777777" w:rsidR="00A8799A" w:rsidRPr="00E627B6" w:rsidRDefault="00A8799A" w:rsidP="009A58E3">
      <w:pPr>
        <w:numPr>
          <w:ilvl w:val="0"/>
          <w:numId w:val="13"/>
        </w:numPr>
        <w:spacing w:before="100" w:beforeAutospacing="1" w:after="100" w:afterAutospacing="1"/>
        <w:jc w:val="both"/>
      </w:pPr>
      <w:r w:rsidRPr="00E627B6">
        <w:t>Infrastructure</w:t>
      </w:r>
      <w:r w:rsidRPr="00E627B6">
        <w:rPr>
          <w:i/>
        </w:rPr>
        <w:t xml:space="preserve"> –</w:t>
      </w:r>
      <w:r w:rsidRPr="00E627B6">
        <w:t xml:space="preserve"> This category includes roadwork, sidewalks, traffic signals, drainage systems and other improvements of a lasting nature that are not building structures.</w:t>
      </w:r>
    </w:p>
    <w:p w14:paraId="05799A74" w14:textId="77777777" w:rsidR="00A8799A" w:rsidRPr="00E627B6" w:rsidRDefault="00A8799A" w:rsidP="009A58E3">
      <w:pPr>
        <w:numPr>
          <w:ilvl w:val="0"/>
          <w:numId w:val="13"/>
        </w:numPr>
        <w:spacing w:before="100" w:beforeAutospacing="1" w:after="100" w:afterAutospacing="1"/>
        <w:jc w:val="both"/>
      </w:pPr>
      <w:r w:rsidRPr="00E627B6">
        <w:t>Equipment (Vehicular)</w:t>
      </w:r>
      <w:r w:rsidRPr="00E627B6">
        <w:rPr>
          <w:i/>
        </w:rPr>
        <w:t xml:space="preserve"> –</w:t>
      </w:r>
      <w:r w:rsidRPr="00E627B6">
        <w:t xml:space="preserve"> This includes equipment capable of self-propulsion from one location to another.   </w:t>
      </w:r>
    </w:p>
    <w:p w14:paraId="25271122" w14:textId="77777777" w:rsidR="00A8799A" w:rsidRPr="00E627B6" w:rsidRDefault="00A8799A" w:rsidP="009A58E3">
      <w:pPr>
        <w:pStyle w:val="BodyText"/>
        <w:numPr>
          <w:ilvl w:val="0"/>
          <w:numId w:val="13"/>
        </w:numPr>
        <w:spacing w:before="100" w:beforeAutospacing="1" w:after="100" w:afterAutospacing="1"/>
        <w:rPr>
          <w:b/>
          <w:u w:val="single"/>
        </w:rPr>
      </w:pPr>
      <w:r w:rsidRPr="00E627B6">
        <w:t>Equipment (Other)</w:t>
      </w:r>
      <w:r w:rsidRPr="00E627B6">
        <w:rPr>
          <w:i/>
        </w:rPr>
        <w:t xml:space="preserve"> –</w:t>
      </w:r>
      <w:r w:rsidRPr="00E627B6">
        <w:t xml:space="preserve"> This includes all other equipment that meets the definition of a capital project item but is not capable of self-propulsion.</w:t>
      </w:r>
    </w:p>
    <w:p w14:paraId="66C919A5" w14:textId="77777777" w:rsidR="00A8799A" w:rsidRPr="00E627B6" w:rsidRDefault="00A8799A" w:rsidP="009A58E3">
      <w:pPr>
        <w:numPr>
          <w:ilvl w:val="0"/>
          <w:numId w:val="13"/>
        </w:numPr>
        <w:spacing w:before="100" w:beforeAutospacing="1" w:after="100" w:afterAutospacing="1"/>
        <w:jc w:val="both"/>
      </w:pPr>
      <w:r w:rsidRPr="00E627B6">
        <w:t>Land/Parks/Fields</w:t>
      </w:r>
      <w:r w:rsidRPr="00E627B6">
        <w:rPr>
          <w:i/>
        </w:rPr>
        <w:t xml:space="preserve"> -</w:t>
      </w:r>
      <w:r w:rsidRPr="00E627B6">
        <w:t xml:space="preserve"> This category includes the acquisition, r</w:t>
      </w:r>
      <w:r w:rsidRPr="00E627B6">
        <w:rPr>
          <w:bCs/>
        </w:rPr>
        <w:t xml:space="preserve">eplacement, renovation, addition to, construction or long-term lease of parks and playing fields.  </w:t>
      </w:r>
      <w:r w:rsidRPr="00E627B6">
        <w:t>If the acquisition of land is associated with the acquisition of a building or an infrastructure project, the project would be categorized in those respective categories.</w:t>
      </w:r>
    </w:p>
    <w:p w14:paraId="4BE9B60B" w14:textId="77777777" w:rsidR="00A8799A" w:rsidRPr="00E627B6" w:rsidRDefault="00A8799A" w:rsidP="009A58E3">
      <w:pPr>
        <w:numPr>
          <w:ilvl w:val="0"/>
          <w:numId w:val="13"/>
        </w:numPr>
        <w:spacing w:before="100" w:beforeAutospacing="1" w:after="100" w:afterAutospacing="1"/>
        <w:jc w:val="both"/>
      </w:pPr>
      <w:r w:rsidRPr="00E627B6">
        <w:t>Technology</w:t>
      </w:r>
      <w:r w:rsidRPr="00E627B6">
        <w:rPr>
          <w:i/>
        </w:rPr>
        <w:t xml:space="preserve"> –</w:t>
      </w:r>
      <w:r w:rsidRPr="00E627B6">
        <w:t xml:space="preserve"> This category includes all purchases that meet the definition of a capital item in the area of technology such as computers, digital copiers, printers, telephone systems and software programs.</w:t>
      </w:r>
    </w:p>
    <w:p w14:paraId="5FF99B70" w14:textId="77777777" w:rsidR="00A8799A" w:rsidRPr="00E627B6" w:rsidRDefault="00A8799A" w:rsidP="009A58E3">
      <w:pPr>
        <w:numPr>
          <w:ilvl w:val="0"/>
          <w:numId w:val="13"/>
        </w:numPr>
        <w:spacing w:before="100" w:beforeAutospacing="1" w:after="100" w:afterAutospacing="1"/>
        <w:jc w:val="both"/>
      </w:pPr>
      <w:r w:rsidRPr="00E627B6">
        <w:t xml:space="preserve">Salary – This category includes salary for staff associated with a specific project and helps to determine what, if any, operating costs are included in the project plan.  </w:t>
      </w:r>
    </w:p>
    <w:p w14:paraId="05CCF08E" w14:textId="77777777" w:rsidR="00E732F0" w:rsidRPr="00E627B6" w:rsidRDefault="00A8799A" w:rsidP="00656CB3">
      <w:pPr>
        <w:pStyle w:val="Heading5"/>
        <w:spacing w:before="100" w:beforeAutospacing="1" w:after="100" w:afterAutospacing="1"/>
      </w:pPr>
      <w:r w:rsidRPr="00E627B6">
        <w:t>Type</w:t>
      </w:r>
      <w:r w:rsidR="00E732F0" w:rsidRPr="00E627B6">
        <w:t>s</w:t>
      </w:r>
    </w:p>
    <w:p w14:paraId="22353B66" w14:textId="77777777" w:rsidR="00A8799A" w:rsidRPr="00E627B6" w:rsidRDefault="00A8799A" w:rsidP="00656CB3">
      <w:pPr>
        <w:spacing w:before="100" w:beforeAutospacing="1" w:after="100" w:afterAutospacing="1"/>
        <w:jc w:val="both"/>
      </w:pPr>
      <w:r w:rsidRPr="00E627B6">
        <w:rPr>
          <w:b/>
          <w:i/>
        </w:rPr>
        <w:t xml:space="preserve"> </w:t>
      </w:r>
      <w:r w:rsidRPr="00E627B6">
        <w:t>Each project is further classified into one of five different types of projects:</w:t>
      </w:r>
    </w:p>
    <w:p w14:paraId="6F347A4A" w14:textId="77777777" w:rsidR="00A8799A" w:rsidRPr="00E627B6" w:rsidRDefault="00A8799A" w:rsidP="009A58E3">
      <w:pPr>
        <w:numPr>
          <w:ilvl w:val="0"/>
          <w:numId w:val="14"/>
        </w:numPr>
        <w:spacing w:before="100" w:beforeAutospacing="1" w:after="100" w:afterAutospacing="1"/>
        <w:jc w:val="both"/>
      </w:pPr>
      <w:r w:rsidRPr="00E627B6">
        <w:t>New – The purchase, acquisition or construction of new capital, as distinct from the purchase of new capital items to replace existing capital.</w:t>
      </w:r>
    </w:p>
    <w:p w14:paraId="4B44589A" w14:textId="77777777" w:rsidR="00A8799A" w:rsidRPr="00E627B6" w:rsidRDefault="00A8799A" w:rsidP="009A58E3">
      <w:pPr>
        <w:numPr>
          <w:ilvl w:val="0"/>
          <w:numId w:val="14"/>
        </w:numPr>
        <w:spacing w:before="100" w:beforeAutospacing="1" w:after="100" w:afterAutospacing="1"/>
        <w:jc w:val="both"/>
      </w:pPr>
      <w:r w:rsidRPr="00E627B6">
        <w:t xml:space="preserve">Reconstruction/Replacement – The substantial reconstruction or replacement of a capital asset, such as a street, building or a piece of capital equipment.  This may entail the demolition of an existing asset or the abandonment of an asset and the construction or acquisition of a new asset to replace it.  </w:t>
      </w:r>
    </w:p>
    <w:p w14:paraId="1807DF32" w14:textId="77777777" w:rsidR="00A8799A" w:rsidRPr="00E627B6" w:rsidRDefault="00A8799A" w:rsidP="009A58E3">
      <w:pPr>
        <w:numPr>
          <w:ilvl w:val="0"/>
          <w:numId w:val="14"/>
        </w:numPr>
        <w:spacing w:before="100" w:beforeAutospacing="1" w:after="100" w:afterAutospacing="1"/>
        <w:jc w:val="both"/>
      </w:pPr>
      <w:r w:rsidRPr="00E627B6">
        <w:t xml:space="preserve">Demolition – This includes commercial and residential building demolition.  </w:t>
      </w:r>
    </w:p>
    <w:p w14:paraId="010A2D14" w14:textId="77777777" w:rsidR="00A8799A" w:rsidRPr="00E627B6" w:rsidRDefault="00A8799A" w:rsidP="009A58E3">
      <w:pPr>
        <w:numPr>
          <w:ilvl w:val="0"/>
          <w:numId w:val="14"/>
        </w:numPr>
        <w:spacing w:before="100" w:beforeAutospacing="1" w:after="100" w:afterAutospacing="1"/>
        <w:jc w:val="both"/>
      </w:pPr>
      <w:r w:rsidRPr="00E627B6">
        <w:t xml:space="preserve">Major Repair/Renovation – Large-scale renovations and repairs to capital assets, such as building system replacements, equipment overhauls and other items intended to extend the useful life of an existing capital asset. </w:t>
      </w:r>
    </w:p>
    <w:p w14:paraId="7E6FF64F" w14:textId="77777777" w:rsidR="00A8799A" w:rsidRPr="00E627B6" w:rsidRDefault="00A8799A" w:rsidP="009A58E3">
      <w:pPr>
        <w:numPr>
          <w:ilvl w:val="0"/>
          <w:numId w:val="14"/>
        </w:numPr>
        <w:spacing w:before="100" w:beforeAutospacing="1" w:after="100" w:afterAutospacing="1"/>
        <w:jc w:val="both"/>
      </w:pPr>
      <w:r w:rsidRPr="00E627B6">
        <w:t xml:space="preserve">Repair – Smaller scale capital repairs that extend the useful life of a capital asset. </w:t>
      </w:r>
    </w:p>
    <w:p w14:paraId="28492EAF" w14:textId="77777777" w:rsidR="00A8799A" w:rsidRPr="00E627B6" w:rsidRDefault="00A8799A" w:rsidP="00656CB3">
      <w:pPr>
        <w:spacing w:before="100" w:beforeAutospacing="1" w:after="100" w:afterAutospacing="1"/>
        <w:jc w:val="both"/>
      </w:pPr>
      <w:r w:rsidRPr="00E627B6">
        <w:t xml:space="preserve"> </w:t>
      </w:r>
    </w:p>
    <w:p w14:paraId="1A90C9DE" w14:textId="77777777" w:rsidR="00E732F0" w:rsidRPr="00E627B6" w:rsidRDefault="00A8799A" w:rsidP="00C573CA">
      <w:pPr>
        <w:pStyle w:val="Heading4"/>
      </w:pPr>
      <w:r w:rsidRPr="00E627B6">
        <w:t xml:space="preserve">Capital Improvement Committee </w:t>
      </w:r>
    </w:p>
    <w:p w14:paraId="3F9CF867" w14:textId="1236D94B" w:rsidR="00A8799A" w:rsidRPr="00E627B6" w:rsidRDefault="00A8799A" w:rsidP="00FC61BC">
      <w:pPr>
        <w:spacing w:before="100" w:beforeAutospacing="1" w:after="100" w:afterAutospacing="1"/>
        <w:jc w:val="both"/>
      </w:pPr>
      <w:r w:rsidRPr="00E627B6">
        <w:t>The Capital Improvement Committee is responsible for identifying and prioritizing the City’s needs and coordinating them with the operating budget.  The Committee is comprised of the Chief Administrative and Finance Officer, the Director of Finance, the Director of Public Works, the Director of Parks, Buildings and Recreation, the Director of the City’s Capital Asset Construction Department and the Director of Economic Development and Planning for the City and a representative of the City Council. Any member who has an interest in any item before the committee must recuse him or herself from delibera</w:t>
      </w:r>
      <w:r w:rsidR="00E92BAC">
        <w:t>tions on that item. For the FY22</w:t>
      </w:r>
      <w:r w:rsidRPr="00E627B6">
        <w:t xml:space="preserve"> planning process the Committee members included:</w:t>
      </w:r>
    </w:p>
    <w:p w14:paraId="03F26E73" w14:textId="77777777" w:rsidR="00A8799A" w:rsidRPr="00E627B6" w:rsidRDefault="00A8799A" w:rsidP="00656CB3">
      <w:pPr>
        <w:spacing w:before="100" w:beforeAutospacing="1" w:after="100" w:afterAutospacing="1"/>
        <w:jc w:val="both"/>
      </w:pPr>
    </w:p>
    <w:p w14:paraId="0683DBE4" w14:textId="425F10FF" w:rsidR="00A8799A" w:rsidRDefault="00A8799A" w:rsidP="009A58E3">
      <w:pPr>
        <w:numPr>
          <w:ilvl w:val="0"/>
          <w:numId w:val="15"/>
        </w:numPr>
        <w:spacing w:before="100" w:beforeAutospacing="1" w:after="100" w:afterAutospacing="1"/>
        <w:jc w:val="both"/>
      </w:pPr>
      <w:r w:rsidRPr="00E627B6">
        <w:t>Chief Administrative and Financial Officer – Timothy J Plante</w:t>
      </w:r>
    </w:p>
    <w:p w14:paraId="541BEAAA" w14:textId="5F5EE1F9" w:rsidR="00C6019E" w:rsidRPr="00E627B6" w:rsidRDefault="00C6019E" w:rsidP="009A58E3">
      <w:pPr>
        <w:numPr>
          <w:ilvl w:val="0"/>
          <w:numId w:val="15"/>
        </w:numPr>
        <w:spacing w:before="100" w:beforeAutospacing="1" w:after="100" w:afterAutospacing="1"/>
        <w:jc w:val="both"/>
      </w:pPr>
      <w:r>
        <w:t>Deputy Chief Administrative and Financial Officer – Lindsay Hackett</w:t>
      </w:r>
    </w:p>
    <w:p w14:paraId="0B977074" w14:textId="426912E0" w:rsidR="00A8799A" w:rsidRPr="00E627B6" w:rsidRDefault="00A8799A" w:rsidP="009A58E3">
      <w:pPr>
        <w:numPr>
          <w:ilvl w:val="0"/>
          <w:numId w:val="15"/>
        </w:numPr>
        <w:spacing w:before="100" w:beforeAutospacing="1" w:after="100" w:afterAutospacing="1"/>
        <w:jc w:val="both"/>
      </w:pPr>
      <w:r w:rsidRPr="00E627B6">
        <w:t>Budge</w:t>
      </w:r>
      <w:r w:rsidR="00C6019E">
        <w:t>t Director – Melanie Acobe</w:t>
      </w:r>
    </w:p>
    <w:p w14:paraId="4BC1D593" w14:textId="77777777" w:rsidR="00A8799A" w:rsidRPr="00E627B6" w:rsidRDefault="00A8799A" w:rsidP="009A58E3">
      <w:pPr>
        <w:numPr>
          <w:ilvl w:val="0"/>
          <w:numId w:val="15"/>
        </w:numPr>
        <w:spacing w:before="100" w:beforeAutospacing="1" w:after="100" w:afterAutospacing="1"/>
        <w:jc w:val="both"/>
      </w:pPr>
      <w:r w:rsidRPr="00E627B6">
        <w:t>Director of Department of Public Works – Christopher Cignoli</w:t>
      </w:r>
    </w:p>
    <w:p w14:paraId="662B5486" w14:textId="1BF02E20" w:rsidR="00A8799A" w:rsidRPr="00E627B6" w:rsidRDefault="00A8799A" w:rsidP="009A58E3">
      <w:pPr>
        <w:numPr>
          <w:ilvl w:val="0"/>
          <w:numId w:val="15"/>
        </w:numPr>
        <w:spacing w:before="100" w:beforeAutospacing="1" w:after="100" w:afterAutospacing="1"/>
        <w:jc w:val="both"/>
      </w:pPr>
      <w:r w:rsidRPr="00E627B6">
        <w:t>Director of Parks,</w:t>
      </w:r>
      <w:r w:rsidR="00FC50E8">
        <w:t xml:space="preserve"> Building/Recreation – Patrick </w:t>
      </w:r>
      <w:r w:rsidRPr="00E627B6">
        <w:t>Sullivan</w:t>
      </w:r>
    </w:p>
    <w:p w14:paraId="275676A4" w14:textId="77777777" w:rsidR="00A8799A" w:rsidRPr="00E627B6" w:rsidRDefault="00A8799A" w:rsidP="009A58E3">
      <w:pPr>
        <w:numPr>
          <w:ilvl w:val="0"/>
          <w:numId w:val="15"/>
        </w:numPr>
        <w:spacing w:before="100" w:beforeAutospacing="1" w:after="100" w:afterAutospacing="1"/>
        <w:jc w:val="both"/>
      </w:pPr>
      <w:r w:rsidRPr="00E627B6">
        <w:t>Director of Capital Asset and Construction – Peter Garvey</w:t>
      </w:r>
    </w:p>
    <w:p w14:paraId="3B1242E0" w14:textId="201B3371" w:rsidR="00A8799A" w:rsidRPr="00E627B6" w:rsidRDefault="00A8799A" w:rsidP="009A58E3">
      <w:pPr>
        <w:numPr>
          <w:ilvl w:val="0"/>
          <w:numId w:val="15"/>
        </w:numPr>
        <w:spacing w:before="100" w:beforeAutospacing="1" w:after="100" w:afterAutospacing="1"/>
        <w:jc w:val="both"/>
      </w:pPr>
      <w:r w:rsidRPr="00E627B6">
        <w:t>Chief Dev</w:t>
      </w:r>
      <w:r w:rsidR="00E92BAC">
        <w:t>elopment Officer – Timothy Sheehan</w:t>
      </w:r>
    </w:p>
    <w:p w14:paraId="469C6849" w14:textId="4ED0CCB9" w:rsidR="00A8799A" w:rsidRPr="00E627B6" w:rsidRDefault="00A8799A" w:rsidP="009A58E3">
      <w:pPr>
        <w:numPr>
          <w:ilvl w:val="0"/>
          <w:numId w:val="15"/>
        </w:numPr>
        <w:spacing w:before="100" w:beforeAutospacing="1" w:after="100" w:afterAutospacing="1"/>
        <w:jc w:val="both"/>
      </w:pPr>
      <w:r w:rsidRPr="00E627B6">
        <w:t>City Counc</w:t>
      </w:r>
      <w:r w:rsidR="00E92BAC">
        <w:t>il Representative – Timothy Allen</w:t>
      </w:r>
    </w:p>
    <w:p w14:paraId="79599B59" w14:textId="77777777" w:rsidR="00A8799A" w:rsidRPr="00E627B6" w:rsidRDefault="00A8799A" w:rsidP="009A58E3">
      <w:pPr>
        <w:numPr>
          <w:ilvl w:val="0"/>
          <w:numId w:val="15"/>
        </w:numPr>
        <w:spacing w:before="100" w:beforeAutospacing="1" w:after="100" w:afterAutospacing="1"/>
        <w:jc w:val="both"/>
      </w:pPr>
      <w:r w:rsidRPr="00E627B6">
        <w:t>Deputy Director of Economic Development – Brian Connors</w:t>
      </w:r>
    </w:p>
    <w:p w14:paraId="7DA99592" w14:textId="341B3238" w:rsidR="00A8799A" w:rsidRPr="00E627B6" w:rsidRDefault="00A8799A" w:rsidP="009A58E3">
      <w:pPr>
        <w:numPr>
          <w:ilvl w:val="0"/>
          <w:numId w:val="15"/>
        </w:numPr>
        <w:spacing w:before="100" w:beforeAutospacing="1" w:after="100" w:afterAutospacing="1"/>
        <w:jc w:val="both"/>
      </w:pPr>
      <w:r w:rsidRPr="00E627B6">
        <w:t>Capital Impro</w:t>
      </w:r>
      <w:r w:rsidR="004F39BA">
        <w:t>vement Analyst – Erin Hand</w:t>
      </w:r>
    </w:p>
    <w:p w14:paraId="6DDC0623" w14:textId="77777777" w:rsidR="00A8799A" w:rsidRPr="00E627B6" w:rsidRDefault="00A8799A" w:rsidP="00656CB3">
      <w:pPr>
        <w:spacing w:before="100" w:beforeAutospacing="1" w:after="100" w:afterAutospacing="1"/>
        <w:jc w:val="both"/>
      </w:pPr>
    </w:p>
    <w:p w14:paraId="2CE44F8C" w14:textId="77777777" w:rsidR="00A8799A" w:rsidRPr="00E627B6" w:rsidRDefault="00A8799A" w:rsidP="00656CB3">
      <w:pPr>
        <w:spacing w:before="100" w:beforeAutospacing="1" w:after="100" w:afterAutospacing="1"/>
        <w:jc w:val="both"/>
      </w:pPr>
      <w:r w:rsidRPr="00E627B6">
        <w:t>The Capital Improvement Committee reviews each submission. After appropriate review and consideration, the committee establishes project priorities given quantitative measures of need and justification as established by the rating department and reviewed by the committee.</w:t>
      </w:r>
    </w:p>
    <w:p w14:paraId="4DCC77D0" w14:textId="77777777" w:rsidR="00E732F0" w:rsidRPr="00E627B6" w:rsidRDefault="00A8799A" w:rsidP="00656CB3">
      <w:pPr>
        <w:pStyle w:val="Heading5"/>
        <w:spacing w:before="100" w:beforeAutospacing="1" w:after="100" w:afterAutospacing="1"/>
      </w:pPr>
      <w:r w:rsidRPr="00E627B6">
        <w:t xml:space="preserve">Criteria </w:t>
      </w:r>
    </w:p>
    <w:p w14:paraId="381D4B1E" w14:textId="77777777" w:rsidR="00A8799A" w:rsidRPr="00E627B6" w:rsidRDefault="00A8799A" w:rsidP="00656CB3">
      <w:pPr>
        <w:spacing w:before="100" w:beforeAutospacing="1" w:after="100" w:afterAutospacing="1"/>
        <w:jc w:val="both"/>
        <w:rPr>
          <w:b/>
          <w:i/>
        </w:rPr>
      </w:pPr>
      <w:r w:rsidRPr="00E627B6">
        <w:t xml:space="preserve">Each project is ranked on six criteria: </w:t>
      </w:r>
    </w:p>
    <w:p w14:paraId="56D78E98" w14:textId="77777777" w:rsidR="00A8799A" w:rsidRPr="00E627B6" w:rsidRDefault="00A8799A" w:rsidP="009A58E3">
      <w:pPr>
        <w:numPr>
          <w:ilvl w:val="0"/>
          <w:numId w:val="12"/>
        </w:numPr>
        <w:spacing w:before="100" w:beforeAutospacing="1" w:after="100" w:afterAutospacing="1"/>
        <w:jc w:val="both"/>
      </w:pPr>
      <w:r w:rsidRPr="00E627B6">
        <w:t>Overall fiscal impact - Will the project bring in additional revenue or will it cost additional money to operate? Are their funding sources other than the general fund for this project?</w:t>
      </w:r>
    </w:p>
    <w:p w14:paraId="26864F1D" w14:textId="77777777" w:rsidR="00A8799A" w:rsidRPr="00E627B6" w:rsidRDefault="00A8799A" w:rsidP="009A58E3">
      <w:pPr>
        <w:numPr>
          <w:ilvl w:val="0"/>
          <w:numId w:val="12"/>
        </w:numPr>
        <w:spacing w:before="100" w:beforeAutospacing="1" w:after="100" w:afterAutospacing="1"/>
        <w:jc w:val="both"/>
      </w:pPr>
      <w:r w:rsidRPr="00E627B6">
        <w:t>Legal obligations – Does the project improve compliance with federal law, state law, or local ordinance?</w:t>
      </w:r>
    </w:p>
    <w:p w14:paraId="0995C29C" w14:textId="77777777" w:rsidR="00A8799A" w:rsidRPr="00E627B6" w:rsidRDefault="00A8799A" w:rsidP="009A58E3">
      <w:pPr>
        <w:numPr>
          <w:ilvl w:val="0"/>
          <w:numId w:val="12"/>
        </w:numPr>
        <w:spacing w:before="100" w:beforeAutospacing="1" w:after="100" w:afterAutospacing="1"/>
        <w:jc w:val="both"/>
      </w:pPr>
      <w:r w:rsidRPr="00E627B6">
        <w:t>Impacts on service to the public - Will residents receive better service if the project is conducted? Will it address a public health, safety, accreditation or maintenance need?</w:t>
      </w:r>
    </w:p>
    <w:p w14:paraId="5157A18E" w14:textId="77777777" w:rsidR="00A8799A" w:rsidRPr="00E627B6" w:rsidRDefault="00A8799A" w:rsidP="009A58E3">
      <w:pPr>
        <w:numPr>
          <w:ilvl w:val="0"/>
          <w:numId w:val="12"/>
        </w:numPr>
        <w:spacing w:before="100" w:beforeAutospacing="1" w:after="100" w:afterAutospacing="1"/>
        <w:jc w:val="both"/>
      </w:pPr>
      <w:r w:rsidRPr="00E627B6">
        <w:t xml:space="preserve">Urgency of maintenance needs - Is the asset currently broken and in need of immediate replacement? </w:t>
      </w:r>
    </w:p>
    <w:p w14:paraId="29DD97FC" w14:textId="77777777" w:rsidR="00A8799A" w:rsidRPr="00E627B6" w:rsidRDefault="00A8799A" w:rsidP="009A58E3">
      <w:pPr>
        <w:numPr>
          <w:ilvl w:val="0"/>
          <w:numId w:val="12"/>
        </w:numPr>
        <w:spacing w:before="100" w:beforeAutospacing="1" w:after="100" w:afterAutospacing="1"/>
        <w:jc w:val="both"/>
      </w:pPr>
      <w:r w:rsidRPr="00E627B6">
        <w:t>Prior phases - If the project is a multiyear project, have prior phases been previously conducted?</w:t>
      </w:r>
    </w:p>
    <w:p w14:paraId="351C5864" w14:textId="77777777" w:rsidR="00A8799A" w:rsidRPr="00E627B6" w:rsidRDefault="00A8799A" w:rsidP="009A58E3">
      <w:pPr>
        <w:numPr>
          <w:ilvl w:val="0"/>
          <w:numId w:val="12"/>
        </w:numPr>
        <w:spacing w:before="100" w:beforeAutospacing="1" w:after="100" w:afterAutospacing="1"/>
        <w:jc w:val="both"/>
      </w:pPr>
      <w:r w:rsidRPr="00E627B6">
        <w:t>Department priority – What priority does the department place on the projects based on the departmental mission, goals and objectives.</w:t>
      </w:r>
    </w:p>
    <w:p w14:paraId="1B77D6DD" w14:textId="77777777" w:rsidR="00A8799A" w:rsidRPr="00E627B6" w:rsidRDefault="00A8799A" w:rsidP="00656CB3">
      <w:pPr>
        <w:spacing w:before="100" w:beforeAutospacing="1" w:after="100" w:afterAutospacing="1"/>
        <w:jc w:val="both"/>
      </w:pPr>
    </w:p>
    <w:p w14:paraId="5F7A8A4A" w14:textId="756A0FE2" w:rsidR="00A8799A" w:rsidRPr="00E627B6" w:rsidRDefault="00A8799A" w:rsidP="00656CB3">
      <w:pPr>
        <w:spacing w:before="100" w:beforeAutospacing="1" w:after="100" w:afterAutospacing="1"/>
        <w:jc w:val="both"/>
      </w:pPr>
      <w:r w:rsidRPr="00E627B6">
        <w:t>Each criterion above receives a different weight. Each project is assigned to one of four priority levels based on the overall weighted score.</w:t>
      </w:r>
    </w:p>
    <w:p w14:paraId="7B1826F3" w14:textId="77777777" w:rsidR="00A8799A" w:rsidRPr="00E627B6" w:rsidRDefault="00A8799A" w:rsidP="00656CB3">
      <w:pPr>
        <w:spacing w:before="100" w:beforeAutospacing="1" w:after="100" w:afterAutospacing="1"/>
        <w:jc w:val="both"/>
      </w:pPr>
    </w:p>
    <w:p w14:paraId="689B31F5" w14:textId="77777777" w:rsidR="00A8799A" w:rsidRPr="00E627B6" w:rsidRDefault="00A8799A" w:rsidP="00656CB3">
      <w:pPr>
        <w:spacing w:before="100" w:beforeAutospacing="1" w:after="100" w:afterAutospacing="1"/>
        <w:jc w:val="both"/>
      </w:pPr>
      <w:r w:rsidRPr="00E627B6">
        <w:t xml:space="preserve">The capital plan is intended to be a fluid document that will be subject to change each year as priorities change and additional information becomes available. All final requests approved by the Capital Improvement Committee will be submitted for final review and approval to the Mayor and the City Council. </w:t>
      </w:r>
    </w:p>
    <w:p w14:paraId="24D8839C" w14:textId="77777777" w:rsidR="00A8799A" w:rsidRPr="00E627B6" w:rsidRDefault="00987984" w:rsidP="00C573CA">
      <w:pPr>
        <w:pStyle w:val="Heading4"/>
      </w:pPr>
      <w:r w:rsidRPr="00E627B6">
        <w:t>Rating Criteria</w:t>
      </w:r>
    </w:p>
    <w:p w14:paraId="213DB7F6" w14:textId="3DE0433A" w:rsidR="00A8799A" w:rsidRPr="00E627B6" w:rsidRDefault="00BB47AB" w:rsidP="00656CB3">
      <w:pPr>
        <w:pStyle w:val="Heading5"/>
        <w:spacing w:before="100" w:beforeAutospacing="1" w:after="100" w:afterAutospacing="1"/>
      </w:pPr>
      <w:r>
        <w:t>CRITERIA 1</w:t>
      </w:r>
      <w:r w:rsidR="009F7907">
        <w:t xml:space="preserve"> – O</w:t>
      </w:r>
      <w:r w:rsidR="00A8799A" w:rsidRPr="00E627B6">
        <w:t>VERALL FISCAL IMPACT</w:t>
      </w:r>
      <w:r w:rsidR="00A8799A" w:rsidRPr="00E627B6">
        <w:tab/>
      </w:r>
      <w:r w:rsidR="00A8799A" w:rsidRPr="00E627B6">
        <w:tab/>
      </w:r>
      <w:r w:rsidR="00A8799A" w:rsidRPr="00E627B6">
        <w:tab/>
      </w:r>
      <w:r w:rsidR="00E732F0" w:rsidRPr="00E627B6">
        <w:tab/>
      </w:r>
      <w:r w:rsidR="00FD2A69">
        <w:tab/>
        <w:t>Weight: 5</w:t>
      </w:r>
    </w:p>
    <w:p w14:paraId="57C72C5C" w14:textId="77777777" w:rsidR="00A8799A" w:rsidRPr="00E627B6" w:rsidRDefault="00A8799A" w:rsidP="00656CB3">
      <w:pPr>
        <w:pStyle w:val="Title"/>
        <w:spacing w:before="100" w:beforeAutospacing="1" w:after="100" w:afterAutospacing="1"/>
        <w:jc w:val="both"/>
        <w:rPr>
          <w:b w:val="0"/>
          <w:bCs w:val="0"/>
        </w:rPr>
      </w:pPr>
      <w:r w:rsidRPr="00E627B6">
        <w:t>Rationale:</w:t>
      </w:r>
      <w:r w:rsidRPr="00E627B6">
        <w:rPr>
          <w:b w:val="0"/>
          <w:bCs w:val="0"/>
        </w:rPr>
        <w:t xml:space="preserve"> Limited resources exist for competing projects.  This requires that each project’s full impact on the City’s budget be considered in rating and evaluating projects.  Projects that are self-funded or have a large proportion of external funding will receive higher ratings than those that do not, as these projects have less impact on the funding portion of our capital budget.</w:t>
      </w:r>
    </w:p>
    <w:p w14:paraId="0EFDB704" w14:textId="77777777" w:rsidR="00A8799A" w:rsidRPr="00E627B6" w:rsidRDefault="00A8799A" w:rsidP="00656CB3">
      <w:pPr>
        <w:pStyle w:val="Title"/>
        <w:spacing w:before="100" w:beforeAutospacing="1" w:after="100" w:afterAutospacing="1"/>
        <w:jc w:val="both"/>
        <w:rPr>
          <w:b w:val="0"/>
          <w:bCs w:val="0"/>
        </w:rPr>
      </w:pPr>
    </w:p>
    <w:p w14:paraId="08B92ED3" w14:textId="76C49AAC" w:rsidR="00A8799A" w:rsidRPr="00E627B6" w:rsidRDefault="00A8799A" w:rsidP="00656CB3">
      <w:pPr>
        <w:pStyle w:val="Title"/>
        <w:spacing w:before="100" w:beforeAutospacing="1" w:after="100" w:afterAutospacing="1"/>
        <w:jc w:val="both"/>
        <w:rPr>
          <w:b w:val="0"/>
          <w:bCs w:val="0"/>
        </w:rPr>
      </w:pPr>
      <w:r w:rsidRPr="00E627B6">
        <w:t>Considerations:</w:t>
      </w:r>
      <w:r w:rsidRPr="00E627B6">
        <w:rPr>
          <w:b w:val="0"/>
          <w:bCs w:val="0"/>
        </w:rPr>
        <w:t xml:space="preserve">  Ratings for this factor will consider these major points:</w:t>
      </w:r>
    </w:p>
    <w:p w14:paraId="43460030" w14:textId="77777777" w:rsidR="00A8799A" w:rsidRPr="00E627B6" w:rsidRDefault="00A8799A" w:rsidP="009A58E3">
      <w:pPr>
        <w:pStyle w:val="Title"/>
        <w:numPr>
          <w:ilvl w:val="0"/>
          <w:numId w:val="16"/>
        </w:numPr>
        <w:spacing w:before="100" w:beforeAutospacing="1" w:after="100" w:afterAutospacing="1"/>
        <w:jc w:val="both"/>
        <w:rPr>
          <w:b w:val="0"/>
          <w:bCs w:val="0"/>
        </w:rPr>
      </w:pPr>
      <w:r w:rsidRPr="00E627B6">
        <w:rPr>
          <w:b w:val="0"/>
          <w:bCs w:val="0"/>
        </w:rPr>
        <w:t>Capital cost of the project relative to all other project requests.</w:t>
      </w:r>
    </w:p>
    <w:p w14:paraId="6F81F95E" w14:textId="77777777" w:rsidR="00A8799A" w:rsidRPr="00E627B6" w:rsidRDefault="00A8799A" w:rsidP="009A58E3">
      <w:pPr>
        <w:pStyle w:val="Title"/>
        <w:numPr>
          <w:ilvl w:val="0"/>
          <w:numId w:val="16"/>
        </w:numPr>
        <w:spacing w:before="100" w:beforeAutospacing="1" w:after="100" w:afterAutospacing="1"/>
        <w:jc w:val="both"/>
        <w:rPr>
          <w:b w:val="0"/>
          <w:bCs w:val="0"/>
        </w:rPr>
      </w:pPr>
      <w:r w:rsidRPr="00E627B6">
        <w:rPr>
          <w:b w:val="0"/>
          <w:bCs w:val="0"/>
        </w:rPr>
        <w:t>Impact of the project on City operating costs and personnel levels.</w:t>
      </w:r>
    </w:p>
    <w:p w14:paraId="6848735F" w14:textId="77777777" w:rsidR="00A8799A" w:rsidRPr="00E627B6" w:rsidRDefault="00A8799A" w:rsidP="009A58E3">
      <w:pPr>
        <w:pStyle w:val="Title"/>
        <w:numPr>
          <w:ilvl w:val="0"/>
          <w:numId w:val="16"/>
        </w:numPr>
        <w:spacing w:before="100" w:beforeAutospacing="1" w:after="100" w:afterAutospacing="1"/>
        <w:jc w:val="both"/>
        <w:rPr>
          <w:b w:val="0"/>
          <w:bCs w:val="0"/>
        </w:rPr>
      </w:pPr>
      <w:r w:rsidRPr="00E627B6">
        <w:rPr>
          <w:b w:val="0"/>
          <w:bCs w:val="0"/>
        </w:rPr>
        <w:t>Whether the project requires City appropriation or is funded from agency, grant funds, matching funds or generated revenue.</w:t>
      </w:r>
    </w:p>
    <w:p w14:paraId="3E7EF6D4" w14:textId="77777777" w:rsidR="00A8799A" w:rsidRPr="00E627B6" w:rsidRDefault="00A8799A" w:rsidP="009A58E3">
      <w:pPr>
        <w:pStyle w:val="Title"/>
        <w:numPr>
          <w:ilvl w:val="0"/>
          <w:numId w:val="16"/>
        </w:numPr>
        <w:spacing w:before="100" w:beforeAutospacing="1" w:after="100" w:afterAutospacing="1"/>
        <w:jc w:val="both"/>
        <w:rPr>
          <w:b w:val="0"/>
          <w:bCs w:val="0"/>
        </w:rPr>
      </w:pPr>
      <w:r w:rsidRPr="00E627B6">
        <w:rPr>
          <w:b w:val="0"/>
          <w:bCs w:val="0"/>
        </w:rPr>
        <w:t>Impact on the City’s tax revenue or fee revenue.</w:t>
      </w:r>
    </w:p>
    <w:p w14:paraId="6E866D5C" w14:textId="6354F7EF" w:rsidR="00A8799A" w:rsidRPr="0017290C" w:rsidRDefault="00A8799A" w:rsidP="009A58E3">
      <w:pPr>
        <w:pStyle w:val="Title"/>
        <w:numPr>
          <w:ilvl w:val="0"/>
          <w:numId w:val="16"/>
        </w:numPr>
        <w:spacing w:before="100" w:beforeAutospacing="1" w:after="100" w:afterAutospacing="1"/>
        <w:jc w:val="both"/>
        <w:rPr>
          <w:b w:val="0"/>
          <w:bCs w:val="0"/>
        </w:rPr>
      </w:pPr>
      <w:r w:rsidRPr="00E627B6">
        <w:rPr>
          <w:b w:val="0"/>
          <w:bCs w:val="0"/>
        </w:rPr>
        <w:t xml:space="preserve">Will external funding </w:t>
      </w:r>
      <w:r w:rsidR="00BB47AB">
        <w:rPr>
          <w:b w:val="0"/>
          <w:bCs w:val="0"/>
        </w:rPr>
        <w:t xml:space="preserve">be lost should the project be </w:t>
      </w:r>
      <w:r w:rsidRPr="00E627B6">
        <w:rPr>
          <w:b w:val="0"/>
          <w:bCs w:val="0"/>
        </w:rPr>
        <w:t>delayed?</w:t>
      </w:r>
    </w:p>
    <w:p w14:paraId="361E634D" w14:textId="77777777" w:rsidR="00A8799A" w:rsidRPr="00E627B6" w:rsidRDefault="00A8799A" w:rsidP="00656CB3">
      <w:pPr>
        <w:pStyle w:val="Title"/>
        <w:spacing w:before="100" w:beforeAutospacing="1" w:after="100" w:afterAutospacing="1"/>
        <w:jc w:val="left"/>
      </w:pPr>
      <w:r w:rsidRPr="00E627B6">
        <w:t>Illustrative Ratings:</w:t>
      </w:r>
    </w:p>
    <w:p w14:paraId="46D444A2" w14:textId="77777777" w:rsidR="00A8799A" w:rsidRPr="00E627B6" w:rsidRDefault="00A8799A" w:rsidP="00656CB3">
      <w:pPr>
        <w:pStyle w:val="Title"/>
        <w:spacing w:before="100" w:beforeAutospacing="1" w:after="100" w:afterAutospacing="1"/>
        <w:jc w:val="left"/>
        <w:rPr>
          <w:b w:val="0"/>
          <w:bCs w:val="0"/>
        </w:rPr>
      </w:pPr>
      <w:r w:rsidRPr="00E627B6">
        <w:tab/>
      </w:r>
      <w:r w:rsidRPr="00E627B6">
        <w:rPr>
          <w:b w:val="0"/>
          <w:bCs w:val="0"/>
        </w:rPr>
        <w:t>5 - Project requires less than 10% City funding.</w:t>
      </w:r>
    </w:p>
    <w:p w14:paraId="5859D583" w14:textId="05ED3361" w:rsidR="00A8799A" w:rsidRPr="00E627B6" w:rsidRDefault="00A8799A" w:rsidP="00656CB3">
      <w:pPr>
        <w:pStyle w:val="Title"/>
        <w:spacing w:before="100" w:beforeAutospacing="1" w:after="100" w:afterAutospacing="1"/>
        <w:jc w:val="left"/>
        <w:rPr>
          <w:b w:val="0"/>
          <w:bCs w:val="0"/>
        </w:rPr>
      </w:pPr>
      <w:r w:rsidRPr="00E627B6">
        <w:rPr>
          <w:b w:val="0"/>
          <w:bCs w:val="0"/>
        </w:rPr>
        <w:tab/>
      </w:r>
      <w:r w:rsidR="00BB47AB">
        <w:rPr>
          <w:b w:val="0"/>
          <w:bCs w:val="0"/>
        </w:rPr>
        <w:t>4 - Project requires less than 3</w:t>
      </w:r>
      <w:r w:rsidRPr="00E627B6">
        <w:rPr>
          <w:b w:val="0"/>
          <w:bCs w:val="0"/>
        </w:rPr>
        <w:t>0% City funding.</w:t>
      </w:r>
    </w:p>
    <w:p w14:paraId="6878C5A4" w14:textId="5EA8DF40" w:rsidR="00A8799A" w:rsidRPr="00E627B6" w:rsidRDefault="00A8799A" w:rsidP="00BB47AB">
      <w:pPr>
        <w:pStyle w:val="Title"/>
        <w:spacing w:before="100" w:beforeAutospacing="1" w:after="100" w:afterAutospacing="1"/>
        <w:jc w:val="left"/>
        <w:rPr>
          <w:b w:val="0"/>
          <w:bCs w:val="0"/>
        </w:rPr>
      </w:pPr>
      <w:r w:rsidRPr="00E627B6">
        <w:rPr>
          <w:b w:val="0"/>
          <w:bCs w:val="0"/>
        </w:rPr>
        <w:tab/>
        <w:t xml:space="preserve">3 - Project requires </w:t>
      </w:r>
      <w:r w:rsidR="00BB47AB">
        <w:rPr>
          <w:b w:val="0"/>
          <w:bCs w:val="0"/>
        </w:rPr>
        <w:t>less than 50% City funding.</w:t>
      </w:r>
    </w:p>
    <w:p w14:paraId="35C76B43" w14:textId="5FE055BD" w:rsidR="00A8799A" w:rsidRPr="00E627B6" w:rsidRDefault="00A8799A" w:rsidP="00BB47AB">
      <w:pPr>
        <w:pStyle w:val="Title"/>
        <w:spacing w:before="100" w:beforeAutospacing="1" w:after="100" w:afterAutospacing="1"/>
        <w:jc w:val="left"/>
        <w:rPr>
          <w:b w:val="0"/>
          <w:bCs w:val="0"/>
        </w:rPr>
      </w:pPr>
      <w:r w:rsidRPr="00E627B6">
        <w:rPr>
          <w:b w:val="0"/>
          <w:bCs w:val="0"/>
        </w:rPr>
        <w:tab/>
        <w:t>2 - Project require</w:t>
      </w:r>
      <w:r w:rsidR="00BB47AB">
        <w:rPr>
          <w:b w:val="0"/>
          <w:bCs w:val="0"/>
        </w:rPr>
        <w:t>s more than 50% City funding, de</w:t>
      </w:r>
      <w:r w:rsidRPr="00E627B6">
        <w:rPr>
          <w:b w:val="0"/>
          <w:bCs w:val="0"/>
        </w:rPr>
        <w:t>creases operat</w:t>
      </w:r>
      <w:r w:rsidR="00BB47AB">
        <w:rPr>
          <w:b w:val="0"/>
          <w:bCs w:val="0"/>
        </w:rPr>
        <w:t>ing costs.</w:t>
      </w:r>
    </w:p>
    <w:p w14:paraId="1F479EF9" w14:textId="0B585665" w:rsidR="00A8799A" w:rsidRPr="00E627B6" w:rsidRDefault="00A8799A" w:rsidP="00BB47AB">
      <w:pPr>
        <w:pStyle w:val="Title"/>
        <w:spacing w:before="100" w:beforeAutospacing="1" w:after="100" w:afterAutospacing="1"/>
        <w:jc w:val="left"/>
        <w:rPr>
          <w:b w:val="0"/>
          <w:bCs w:val="0"/>
        </w:rPr>
      </w:pPr>
      <w:r w:rsidRPr="00E627B6">
        <w:rPr>
          <w:b w:val="0"/>
          <w:bCs w:val="0"/>
        </w:rPr>
        <w:tab/>
        <w:t xml:space="preserve">1 - Project requires more than 50% City funding, </w:t>
      </w:r>
      <w:r w:rsidR="00BB47AB">
        <w:rPr>
          <w:b w:val="0"/>
          <w:bCs w:val="0"/>
        </w:rPr>
        <w:t>operating costs remain the same.</w:t>
      </w:r>
    </w:p>
    <w:p w14:paraId="3D1E5FEC" w14:textId="695C2B9D" w:rsidR="00A8799A" w:rsidRPr="00E627B6" w:rsidRDefault="00A8799A" w:rsidP="00BB47AB">
      <w:pPr>
        <w:pStyle w:val="Title"/>
        <w:spacing w:before="100" w:beforeAutospacing="1" w:after="100" w:afterAutospacing="1"/>
        <w:jc w:val="left"/>
        <w:rPr>
          <w:b w:val="0"/>
          <w:bCs w:val="0"/>
        </w:rPr>
      </w:pPr>
      <w:r w:rsidRPr="00E627B6">
        <w:rPr>
          <w:b w:val="0"/>
          <w:bCs w:val="0"/>
        </w:rPr>
        <w:tab/>
        <w:t xml:space="preserve">0 - Project requires more than 50% City funding, increases operating costs </w:t>
      </w:r>
    </w:p>
    <w:p w14:paraId="5152BF12" w14:textId="77777777" w:rsidR="00A8799A" w:rsidRPr="00E627B6" w:rsidRDefault="00A8799A" w:rsidP="00656CB3">
      <w:pPr>
        <w:pStyle w:val="Title"/>
        <w:spacing w:before="100" w:beforeAutospacing="1" w:after="100" w:afterAutospacing="1"/>
        <w:jc w:val="left"/>
        <w:rPr>
          <w:b w:val="0"/>
          <w:bCs w:val="0"/>
        </w:rPr>
      </w:pPr>
    </w:p>
    <w:p w14:paraId="6E78E350" w14:textId="77777777" w:rsidR="00A8799A" w:rsidRPr="00E627B6" w:rsidRDefault="00A8799A" w:rsidP="00656CB3">
      <w:pPr>
        <w:pStyle w:val="Title"/>
        <w:spacing w:before="100" w:beforeAutospacing="1" w:after="100" w:afterAutospacing="1"/>
        <w:jc w:val="both"/>
        <w:rPr>
          <w:b w:val="0"/>
          <w:bCs w:val="0"/>
        </w:rPr>
      </w:pPr>
      <w:r w:rsidRPr="00E627B6">
        <w:rPr>
          <w:b w:val="0"/>
          <w:bCs w:val="0"/>
        </w:rPr>
        <w:t>Note:</w:t>
      </w:r>
      <w:r w:rsidRPr="00E627B6">
        <w:rPr>
          <w:b w:val="0"/>
          <w:bCs w:val="0"/>
        </w:rPr>
        <w:tab/>
        <w:t xml:space="preserve">Projects which do not impact either revenues or operating costs will receive the score of a project that is more favorable in the category (for revenue, the score will be the “increasing revenue” score and for costs, the “decreasing costs” score).  This score will then be reduced by 0.5 to reflect the lack of actual increase in revenue or decrease in costs.  </w:t>
      </w:r>
    </w:p>
    <w:p w14:paraId="2EB562BC" w14:textId="1D48BC75" w:rsidR="00A8799A" w:rsidRPr="009F7907" w:rsidRDefault="00042369" w:rsidP="00656CB3">
      <w:pPr>
        <w:pStyle w:val="Heading5"/>
        <w:spacing w:before="100" w:beforeAutospacing="1" w:after="100" w:afterAutospacing="1"/>
        <w:rPr>
          <w:bCs w:val="0"/>
        </w:rPr>
      </w:pPr>
      <w:r>
        <w:rPr>
          <w:bCs w:val="0"/>
        </w:rPr>
        <w:t>CRITERIA 2</w:t>
      </w:r>
      <w:r w:rsidR="009F7907">
        <w:rPr>
          <w:bCs w:val="0"/>
        </w:rPr>
        <w:t xml:space="preserve"> –</w:t>
      </w:r>
      <w:r w:rsidR="00A8799A" w:rsidRPr="00E627B6">
        <w:rPr>
          <w:bCs w:val="0"/>
        </w:rPr>
        <w:t xml:space="preserve"> </w:t>
      </w:r>
      <w:r w:rsidR="00BB47AB">
        <w:rPr>
          <w:bCs w:val="0"/>
        </w:rPr>
        <w:t>IMPACT ON SERVICE TO THE PUBLIC</w:t>
      </w:r>
      <w:r w:rsidR="00A8799A" w:rsidRPr="00E627B6">
        <w:rPr>
          <w:bCs w:val="0"/>
        </w:rPr>
        <w:t xml:space="preserve"> </w:t>
      </w:r>
      <w:r w:rsidR="00BB47AB">
        <w:tab/>
      </w:r>
      <w:r w:rsidR="00BB47AB">
        <w:tab/>
        <w:t>Weight: 3</w:t>
      </w:r>
    </w:p>
    <w:p w14:paraId="3F851FB8" w14:textId="70EC428C" w:rsidR="00A8799A" w:rsidRPr="00E627B6" w:rsidRDefault="00A8799A" w:rsidP="00042369">
      <w:pPr>
        <w:pStyle w:val="Title"/>
        <w:spacing w:before="100" w:beforeAutospacing="1" w:after="100" w:afterAutospacing="1"/>
        <w:jc w:val="both"/>
        <w:rPr>
          <w:b w:val="0"/>
          <w:bCs w:val="0"/>
        </w:rPr>
      </w:pPr>
      <w:r w:rsidRPr="00042369">
        <w:rPr>
          <w:b w:val="0"/>
          <w:bCs w:val="0"/>
        </w:rPr>
        <w:t xml:space="preserve">Rationale: </w:t>
      </w:r>
      <w:r w:rsidR="00042369" w:rsidRPr="00042369">
        <w:rPr>
          <w:b w:val="0"/>
          <w:bCs w:val="0"/>
        </w:rPr>
        <w:t>Consideration will be given to capital projects that address health, safety, accreditation</w:t>
      </w:r>
      <w:r w:rsidR="00042369">
        <w:rPr>
          <w:b w:val="0"/>
          <w:bCs w:val="0"/>
        </w:rPr>
        <w:t xml:space="preserve"> </w:t>
      </w:r>
      <w:r w:rsidR="00042369" w:rsidRPr="00042369">
        <w:rPr>
          <w:b w:val="0"/>
          <w:bCs w:val="0"/>
        </w:rPr>
        <w:t>or maintenance issues as well as those that improve the services provided by a department. Service</w:t>
      </w:r>
      <w:r w:rsidR="00042369">
        <w:rPr>
          <w:b w:val="0"/>
          <w:bCs w:val="0"/>
        </w:rPr>
        <w:t xml:space="preserve"> </w:t>
      </w:r>
      <w:r w:rsidR="00042369" w:rsidRPr="00042369">
        <w:rPr>
          <w:b w:val="0"/>
          <w:bCs w:val="0"/>
        </w:rPr>
        <w:t>is broadly defined, as are the City’s objectives in meeting the health, safety or accreditation needs of</w:t>
      </w:r>
      <w:r w:rsidR="00042369">
        <w:rPr>
          <w:b w:val="0"/>
          <w:bCs w:val="0"/>
        </w:rPr>
        <w:t xml:space="preserve"> </w:t>
      </w:r>
      <w:r w:rsidR="00042369" w:rsidRPr="00042369">
        <w:rPr>
          <w:b w:val="0"/>
          <w:bCs w:val="0"/>
        </w:rPr>
        <w:t>our residents and/or improved operations of an existing department.</w:t>
      </w:r>
    </w:p>
    <w:p w14:paraId="43070A12" w14:textId="5EDDA13C" w:rsidR="00A8799A" w:rsidRPr="00E627B6" w:rsidRDefault="00A8799A" w:rsidP="00656CB3">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5642A791" w14:textId="44D4B29D" w:rsidR="00042369" w:rsidRPr="00042369" w:rsidRDefault="00042369" w:rsidP="009A58E3">
      <w:pPr>
        <w:pStyle w:val="Title"/>
        <w:numPr>
          <w:ilvl w:val="1"/>
          <w:numId w:val="25"/>
        </w:numPr>
        <w:spacing w:before="100" w:beforeAutospacing="1" w:after="100" w:afterAutospacing="1"/>
        <w:jc w:val="left"/>
        <w:rPr>
          <w:b w:val="0"/>
          <w:bCs w:val="0"/>
        </w:rPr>
      </w:pPr>
      <w:r w:rsidRPr="00042369">
        <w:rPr>
          <w:b w:val="0"/>
          <w:bCs w:val="0"/>
        </w:rPr>
        <w:t>Whether the project focuses on a service that is currently a “high priority” public need.</w:t>
      </w:r>
    </w:p>
    <w:p w14:paraId="60514707" w14:textId="10D5D8EF" w:rsidR="00042369" w:rsidRDefault="00042369" w:rsidP="009A58E3">
      <w:pPr>
        <w:pStyle w:val="Title"/>
        <w:numPr>
          <w:ilvl w:val="1"/>
          <w:numId w:val="25"/>
        </w:numPr>
        <w:spacing w:before="100" w:beforeAutospacing="1" w:after="100" w:afterAutospacing="1"/>
        <w:jc w:val="left"/>
        <w:rPr>
          <w:b w:val="0"/>
          <w:bCs w:val="0"/>
        </w:rPr>
      </w:pPr>
      <w:r w:rsidRPr="00042369">
        <w:rPr>
          <w:b w:val="0"/>
          <w:bCs w:val="0"/>
        </w:rPr>
        <w:t>Whether the project has immediate impact on service, health, safety, accreditation or</w:t>
      </w:r>
      <w:r>
        <w:rPr>
          <w:b w:val="0"/>
          <w:bCs w:val="0"/>
        </w:rPr>
        <w:t xml:space="preserve"> </w:t>
      </w:r>
      <w:r w:rsidRPr="00042369">
        <w:rPr>
          <w:b w:val="0"/>
          <w:bCs w:val="0"/>
        </w:rPr>
        <w:t>maintenance needs.</w:t>
      </w:r>
    </w:p>
    <w:p w14:paraId="6F0136EA" w14:textId="76EFF28E" w:rsidR="00A8799A" w:rsidRPr="00E627B6" w:rsidRDefault="00042369" w:rsidP="009A58E3">
      <w:pPr>
        <w:pStyle w:val="Title"/>
        <w:numPr>
          <w:ilvl w:val="1"/>
          <w:numId w:val="25"/>
        </w:numPr>
        <w:spacing w:before="100" w:beforeAutospacing="1" w:after="100" w:afterAutospacing="1"/>
        <w:jc w:val="left"/>
        <w:rPr>
          <w:b w:val="0"/>
          <w:bCs w:val="0"/>
        </w:rPr>
      </w:pPr>
      <w:r w:rsidRPr="00042369">
        <w:rPr>
          <w:b w:val="0"/>
          <w:bCs w:val="0"/>
        </w:rPr>
        <w:t>Whether the service is already being provided by existing agencies.</w:t>
      </w:r>
    </w:p>
    <w:p w14:paraId="1CA49235" w14:textId="77777777" w:rsidR="00A8799A" w:rsidRPr="00E627B6" w:rsidRDefault="00A8799A" w:rsidP="00656CB3">
      <w:pPr>
        <w:pStyle w:val="Title"/>
        <w:spacing w:before="100" w:beforeAutospacing="1" w:after="100" w:afterAutospacing="1"/>
        <w:jc w:val="left"/>
      </w:pPr>
      <w:r w:rsidRPr="00E627B6">
        <w:t>Illustrative Ratings:</w:t>
      </w:r>
    </w:p>
    <w:p w14:paraId="7089B279" w14:textId="0A297ED1" w:rsidR="00A8799A" w:rsidRPr="00E627B6" w:rsidRDefault="00A8799A" w:rsidP="00656CB3">
      <w:pPr>
        <w:pStyle w:val="Title"/>
        <w:spacing w:before="100" w:beforeAutospacing="1" w:after="100" w:afterAutospacing="1"/>
        <w:jc w:val="left"/>
        <w:rPr>
          <w:b w:val="0"/>
          <w:bCs w:val="0"/>
        </w:rPr>
      </w:pPr>
      <w:r w:rsidRPr="00E627B6">
        <w:tab/>
      </w:r>
      <w:r w:rsidRPr="00E627B6">
        <w:rPr>
          <w:b w:val="0"/>
          <w:bCs w:val="0"/>
        </w:rPr>
        <w:t xml:space="preserve">5 </w:t>
      </w:r>
      <w:r w:rsidR="00042369">
        <w:rPr>
          <w:b w:val="0"/>
          <w:bCs w:val="0"/>
        </w:rPr>
        <w:t>–</w:t>
      </w:r>
      <w:r w:rsidRPr="00E627B6">
        <w:rPr>
          <w:b w:val="0"/>
          <w:bCs w:val="0"/>
        </w:rPr>
        <w:t xml:space="preserve"> </w:t>
      </w:r>
      <w:r w:rsidR="00042369">
        <w:rPr>
          <w:b w:val="0"/>
          <w:bCs w:val="0"/>
        </w:rPr>
        <w:t>Project would address an immediate public health or safety need.</w:t>
      </w:r>
    </w:p>
    <w:p w14:paraId="6D90C723" w14:textId="767C1379"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4 </w:t>
      </w:r>
      <w:r w:rsidR="00042369">
        <w:rPr>
          <w:b w:val="0"/>
          <w:bCs w:val="0"/>
        </w:rPr>
        <w:t>–</w:t>
      </w:r>
      <w:r w:rsidRPr="00E627B6">
        <w:rPr>
          <w:b w:val="0"/>
          <w:bCs w:val="0"/>
        </w:rPr>
        <w:t xml:space="preserve"> Project</w:t>
      </w:r>
      <w:r w:rsidR="00042369">
        <w:rPr>
          <w:b w:val="0"/>
          <w:bCs w:val="0"/>
        </w:rPr>
        <w:t xml:space="preserve"> would improve service and addresses a public health or safety need.</w:t>
      </w:r>
    </w:p>
    <w:p w14:paraId="66347B3B" w14:textId="60F04914"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3 </w:t>
      </w:r>
      <w:r w:rsidR="00042369">
        <w:rPr>
          <w:b w:val="0"/>
          <w:bCs w:val="0"/>
        </w:rPr>
        <w:t>–</w:t>
      </w:r>
      <w:r w:rsidRPr="00E627B6">
        <w:rPr>
          <w:b w:val="0"/>
          <w:bCs w:val="0"/>
        </w:rPr>
        <w:t xml:space="preserve"> </w:t>
      </w:r>
      <w:r w:rsidR="00042369">
        <w:rPr>
          <w:b w:val="0"/>
          <w:bCs w:val="0"/>
        </w:rPr>
        <w:t>Project would improve service to meet current desired goals.</w:t>
      </w:r>
    </w:p>
    <w:p w14:paraId="06686778" w14:textId="0475C36C"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2 </w:t>
      </w:r>
      <w:r w:rsidR="00042369">
        <w:rPr>
          <w:b w:val="0"/>
          <w:bCs w:val="0"/>
        </w:rPr>
        <w:t>–</w:t>
      </w:r>
      <w:r w:rsidRPr="00E627B6">
        <w:rPr>
          <w:b w:val="0"/>
          <w:bCs w:val="0"/>
        </w:rPr>
        <w:t xml:space="preserve"> </w:t>
      </w:r>
      <w:r w:rsidR="00042369">
        <w:rPr>
          <w:b w:val="0"/>
          <w:bCs w:val="0"/>
        </w:rPr>
        <w:t>Project would address deficiencies or problems with existing services; would establish new service.</w:t>
      </w:r>
    </w:p>
    <w:p w14:paraId="6E5622AF" w14:textId="45AA4C99"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1 - Project </w:t>
      </w:r>
      <w:r w:rsidR="00042369">
        <w:rPr>
          <w:b w:val="0"/>
          <w:bCs w:val="0"/>
        </w:rPr>
        <w:t>would maintain existing standard of service.</w:t>
      </w:r>
    </w:p>
    <w:p w14:paraId="797D8756" w14:textId="55F2C388"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0 </w:t>
      </w:r>
      <w:r w:rsidR="00042369">
        <w:rPr>
          <w:b w:val="0"/>
          <w:bCs w:val="0"/>
        </w:rPr>
        <w:t>–</w:t>
      </w:r>
      <w:r w:rsidRPr="00E627B6">
        <w:rPr>
          <w:b w:val="0"/>
          <w:bCs w:val="0"/>
        </w:rPr>
        <w:t xml:space="preserve"> </w:t>
      </w:r>
      <w:r w:rsidR="00042369">
        <w:rPr>
          <w:b w:val="0"/>
          <w:bCs w:val="0"/>
        </w:rPr>
        <w:t xml:space="preserve">Project not related to maintaining an existing standard of service. </w:t>
      </w:r>
    </w:p>
    <w:p w14:paraId="5FBDE082" w14:textId="2B2AFE19" w:rsidR="00A8799A" w:rsidRPr="00E627B6" w:rsidRDefault="00042369" w:rsidP="00656CB3">
      <w:pPr>
        <w:pStyle w:val="Heading5"/>
        <w:spacing w:before="100" w:beforeAutospacing="1" w:after="100" w:afterAutospacing="1"/>
      </w:pPr>
      <w:r>
        <w:t>CRITERIA 3</w:t>
      </w:r>
      <w:r w:rsidR="009F7907">
        <w:t xml:space="preserve"> – P</w:t>
      </w:r>
      <w:r>
        <w:t>ROMOTES ECONOMIC DEVELOPMENT</w:t>
      </w:r>
      <w:r w:rsidR="00A8799A" w:rsidRPr="00E627B6">
        <w:tab/>
      </w:r>
      <w:r w:rsidR="00A8799A" w:rsidRPr="00E627B6">
        <w:tab/>
      </w:r>
      <w:r w:rsidR="00A8799A" w:rsidRPr="00E627B6">
        <w:tab/>
        <w:t>Weight: 3</w:t>
      </w:r>
    </w:p>
    <w:p w14:paraId="125AB538" w14:textId="3E0E3254" w:rsidR="00A8799A" w:rsidRPr="00E627B6" w:rsidRDefault="00A8799A" w:rsidP="00042369">
      <w:pPr>
        <w:pStyle w:val="Title"/>
        <w:spacing w:before="100" w:beforeAutospacing="1" w:after="100" w:afterAutospacing="1"/>
        <w:jc w:val="both"/>
        <w:rPr>
          <w:b w:val="0"/>
          <w:bCs w:val="0"/>
        </w:rPr>
      </w:pPr>
      <w:r w:rsidRPr="00E627B6">
        <w:t>Rationale:</w:t>
      </w:r>
      <w:r w:rsidRPr="00E627B6">
        <w:rPr>
          <w:b w:val="0"/>
          <w:bCs w:val="0"/>
        </w:rPr>
        <w:t xml:space="preserve">  </w:t>
      </w:r>
      <w:r w:rsidR="00042369" w:rsidRPr="00042369">
        <w:rPr>
          <w:b w:val="0"/>
          <w:bCs w:val="0"/>
        </w:rPr>
        <w:t>Some projects offer a regional, citywide, or neighborhood benefit, enticing home buyers</w:t>
      </w:r>
      <w:r w:rsidR="00042369">
        <w:rPr>
          <w:b w:val="0"/>
          <w:bCs w:val="0"/>
        </w:rPr>
        <w:t xml:space="preserve"> </w:t>
      </w:r>
      <w:r w:rsidR="00042369" w:rsidRPr="00042369">
        <w:rPr>
          <w:b w:val="0"/>
          <w:bCs w:val="0"/>
        </w:rPr>
        <w:t>and business owners by making the City an attractive place to live or work. Criteria 3 assesses</w:t>
      </w:r>
      <w:r w:rsidR="00042369">
        <w:rPr>
          <w:b w:val="0"/>
          <w:bCs w:val="0"/>
        </w:rPr>
        <w:t xml:space="preserve"> </w:t>
      </w:r>
      <w:r w:rsidR="00042369" w:rsidRPr="00042369">
        <w:rPr>
          <w:b w:val="0"/>
          <w:bCs w:val="0"/>
        </w:rPr>
        <w:t>projects based on the impact to the City’s economic development efforts</w:t>
      </w:r>
    </w:p>
    <w:p w14:paraId="3CE6DE97" w14:textId="77777777" w:rsidR="00A8799A" w:rsidRPr="00E627B6" w:rsidRDefault="00A8799A" w:rsidP="00656CB3">
      <w:pPr>
        <w:pStyle w:val="Title"/>
        <w:spacing w:before="100" w:beforeAutospacing="1" w:after="100" w:afterAutospacing="1"/>
        <w:jc w:val="both"/>
        <w:rPr>
          <w:b w:val="0"/>
          <w:bCs w:val="0"/>
        </w:rPr>
      </w:pPr>
    </w:p>
    <w:p w14:paraId="1F03AD57" w14:textId="0F0C7C5F" w:rsidR="00A8799A" w:rsidRPr="00E627B6" w:rsidRDefault="00A8799A" w:rsidP="00656CB3">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6B1DA776" w14:textId="704D75C8" w:rsidR="00A8799A" w:rsidRPr="009C2A32" w:rsidRDefault="009C2A32" w:rsidP="009A58E3">
      <w:pPr>
        <w:pStyle w:val="Title"/>
        <w:numPr>
          <w:ilvl w:val="0"/>
          <w:numId w:val="24"/>
        </w:numPr>
        <w:spacing w:before="100" w:beforeAutospacing="1" w:after="100" w:afterAutospacing="1"/>
        <w:jc w:val="left"/>
        <w:rPr>
          <w:b w:val="0"/>
          <w:bCs w:val="0"/>
        </w:rPr>
      </w:pPr>
      <w:r w:rsidRPr="009C2A32">
        <w:rPr>
          <w:b w:val="0"/>
          <w:bCs w:val="0"/>
        </w:rPr>
        <w:t>Whether the project enhances the City’s economic vitality by stimulating the local economy,</w:t>
      </w:r>
      <w:r>
        <w:rPr>
          <w:b w:val="0"/>
          <w:bCs w:val="0"/>
        </w:rPr>
        <w:t xml:space="preserve"> </w:t>
      </w:r>
      <w:r w:rsidRPr="009C2A32">
        <w:rPr>
          <w:b w:val="0"/>
          <w:bCs w:val="0"/>
        </w:rPr>
        <w:t>increasing revenue, improving government effectiveness, or reducing operating costs.</w:t>
      </w:r>
    </w:p>
    <w:p w14:paraId="377F00DF" w14:textId="77777777" w:rsidR="00A8799A" w:rsidRPr="00E627B6" w:rsidRDefault="00A8799A" w:rsidP="00656CB3">
      <w:pPr>
        <w:pStyle w:val="Title"/>
        <w:spacing w:before="100" w:beforeAutospacing="1" w:after="100" w:afterAutospacing="1"/>
        <w:jc w:val="left"/>
      </w:pPr>
      <w:r w:rsidRPr="00E627B6">
        <w:t>Illustrative Ratings:</w:t>
      </w:r>
    </w:p>
    <w:p w14:paraId="2AC8FF0A" w14:textId="057CD289" w:rsidR="00A8799A" w:rsidRPr="00E627B6" w:rsidRDefault="00A8799A" w:rsidP="009C2A32">
      <w:pPr>
        <w:pStyle w:val="Title"/>
        <w:spacing w:before="100" w:beforeAutospacing="1" w:after="100" w:afterAutospacing="1"/>
        <w:ind w:left="720"/>
        <w:jc w:val="left"/>
        <w:rPr>
          <w:b w:val="0"/>
          <w:bCs w:val="0"/>
        </w:rPr>
      </w:pPr>
      <w:r w:rsidRPr="00E627B6">
        <w:rPr>
          <w:b w:val="0"/>
          <w:bCs w:val="0"/>
        </w:rPr>
        <w:t xml:space="preserve">5 </w:t>
      </w:r>
      <w:r w:rsidR="009C2A32">
        <w:rPr>
          <w:b w:val="0"/>
          <w:bCs w:val="0"/>
        </w:rPr>
        <w:t>–</w:t>
      </w:r>
      <w:r w:rsidRPr="00E627B6">
        <w:rPr>
          <w:b w:val="0"/>
          <w:bCs w:val="0"/>
        </w:rPr>
        <w:t xml:space="preserve"> </w:t>
      </w:r>
      <w:r w:rsidR="009C2A32">
        <w:rPr>
          <w:b w:val="0"/>
          <w:bCs w:val="0"/>
        </w:rPr>
        <w:t>Significant regional benefit.</w:t>
      </w:r>
    </w:p>
    <w:p w14:paraId="49D00B78" w14:textId="7AB4F56D" w:rsidR="00A8799A" w:rsidRPr="00E627B6" w:rsidRDefault="00A8799A" w:rsidP="009C2A32">
      <w:pPr>
        <w:pStyle w:val="Title"/>
        <w:spacing w:before="100" w:beforeAutospacing="1" w:after="100" w:afterAutospacing="1"/>
        <w:jc w:val="left"/>
        <w:rPr>
          <w:b w:val="0"/>
          <w:bCs w:val="0"/>
        </w:rPr>
      </w:pPr>
      <w:r w:rsidRPr="00E627B6">
        <w:rPr>
          <w:b w:val="0"/>
          <w:bCs w:val="0"/>
        </w:rPr>
        <w:tab/>
        <w:t xml:space="preserve">4 </w:t>
      </w:r>
      <w:r w:rsidR="009C2A32">
        <w:rPr>
          <w:b w:val="0"/>
          <w:bCs w:val="0"/>
        </w:rPr>
        <w:t>–</w:t>
      </w:r>
      <w:r w:rsidRPr="00E627B6">
        <w:rPr>
          <w:b w:val="0"/>
          <w:bCs w:val="0"/>
        </w:rPr>
        <w:t xml:space="preserve"> </w:t>
      </w:r>
      <w:r w:rsidR="009C2A32">
        <w:rPr>
          <w:b w:val="0"/>
          <w:bCs w:val="0"/>
        </w:rPr>
        <w:t>Citywide improvement.</w:t>
      </w:r>
    </w:p>
    <w:p w14:paraId="1BE20210" w14:textId="0FB8E913" w:rsidR="009C2A32" w:rsidRPr="00E627B6" w:rsidRDefault="00A8799A" w:rsidP="00656CB3">
      <w:pPr>
        <w:pStyle w:val="Title"/>
        <w:spacing w:before="100" w:beforeAutospacing="1" w:after="100" w:afterAutospacing="1"/>
        <w:jc w:val="left"/>
        <w:rPr>
          <w:b w:val="0"/>
          <w:bCs w:val="0"/>
        </w:rPr>
      </w:pPr>
      <w:r w:rsidRPr="00E627B6">
        <w:rPr>
          <w:b w:val="0"/>
          <w:bCs w:val="0"/>
        </w:rPr>
        <w:tab/>
        <w:t xml:space="preserve">3 </w:t>
      </w:r>
      <w:r w:rsidR="009C2A32">
        <w:rPr>
          <w:b w:val="0"/>
          <w:bCs w:val="0"/>
        </w:rPr>
        <w:t>–</w:t>
      </w:r>
      <w:r w:rsidRPr="00E627B6">
        <w:rPr>
          <w:b w:val="0"/>
          <w:bCs w:val="0"/>
        </w:rPr>
        <w:t xml:space="preserve"> </w:t>
      </w:r>
      <w:r w:rsidR="009C2A32">
        <w:rPr>
          <w:b w:val="0"/>
          <w:bCs w:val="0"/>
        </w:rPr>
        <w:t>Benefits large portion of City.</w:t>
      </w:r>
    </w:p>
    <w:p w14:paraId="4CBC5D19" w14:textId="3F770BAB"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2 </w:t>
      </w:r>
      <w:r w:rsidR="009C2A32">
        <w:rPr>
          <w:b w:val="0"/>
          <w:bCs w:val="0"/>
        </w:rPr>
        <w:t>–</w:t>
      </w:r>
      <w:r w:rsidRPr="00E627B6">
        <w:rPr>
          <w:b w:val="0"/>
          <w:bCs w:val="0"/>
        </w:rPr>
        <w:t xml:space="preserve"> </w:t>
      </w:r>
      <w:r w:rsidR="009C2A32">
        <w:rPr>
          <w:b w:val="0"/>
          <w:bCs w:val="0"/>
        </w:rPr>
        <w:t>Benefits one neighborhood.</w:t>
      </w:r>
    </w:p>
    <w:p w14:paraId="29A51301" w14:textId="77777777" w:rsidR="009C2A32" w:rsidRDefault="00A8799A" w:rsidP="00656CB3">
      <w:pPr>
        <w:pStyle w:val="Title"/>
        <w:spacing w:before="100" w:beforeAutospacing="1" w:after="100" w:afterAutospacing="1"/>
        <w:jc w:val="left"/>
        <w:rPr>
          <w:b w:val="0"/>
          <w:bCs w:val="0"/>
        </w:rPr>
      </w:pPr>
      <w:r w:rsidRPr="00E627B6">
        <w:rPr>
          <w:b w:val="0"/>
          <w:bCs w:val="0"/>
        </w:rPr>
        <w:tab/>
        <w:t xml:space="preserve">1 </w:t>
      </w:r>
      <w:r w:rsidR="009C2A32">
        <w:rPr>
          <w:b w:val="0"/>
          <w:bCs w:val="0"/>
        </w:rPr>
        <w:t>–</w:t>
      </w:r>
      <w:r w:rsidRPr="00E627B6">
        <w:rPr>
          <w:b w:val="0"/>
          <w:bCs w:val="0"/>
        </w:rPr>
        <w:t xml:space="preserve"> </w:t>
      </w:r>
      <w:r w:rsidR="009C2A32">
        <w:rPr>
          <w:b w:val="0"/>
          <w:bCs w:val="0"/>
        </w:rPr>
        <w:t>Assists in the elimination of slum and blight.</w:t>
      </w:r>
      <w:r w:rsidRPr="00E627B6">
        <w:rPr>
          <w:b w:val="0"/>
          <w:bCs w:val="0"/>
        </w:rPr>
        <w:t xml:space="preserve"> </w:t>
      </w:r>
    </w:p>
    <w:p w14:paraId="741D6311" w14:textId="171106E2"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0 </w:t>
      </w:r>
      <w:r w:rsidR="009C2A32">
        <w:rPr>
          <w:b w:val="0"/>
          <w:bCs w:val="0"/>
        </w:rPr>
        <w:t>–</w:t>
      </w:r>
      <w:r w:rsidRPr="00E627B6">
        <w:rPr>
          <w:b w:val="0"/>
          <w:bCs w:val="0"/>
        </w:rPr>
        <w:t xml:space="preserve"> </w:t>
      </w:r>
      <w:r w:rsidR="009C2A32">
        <w:rPr>
          <w:b w:val="0"/>
          <w:bCs w:val="0"/>
        </w:rPr>
        <w:t>No impact.</w:t>
      </w:r>
    </w:p>
    <w:p w14:paraId="266E804F" w14:textId="285F8656" w:rsidR="00A8799A" w:rsidRPr="00E627B6" w:rsidRDefault="009C2A32" w:rsidP="00656CB3">
      <w:pPr>
        <w:pStyle w:val="Heading5"/>
        <w:spacing w:before="100" w:beforeAutospacing="1" w:after="100" w:afterAutospacing="1"/>
      </w:pPr>
      <w:r>
        <w:t>CRITERIA 4</w:t>
      </w:r>
      <w:r w:rsidR="009F7907">
        <w:t xml:space="preserve"> </w:t>
      </w:r>
      <w:r w:rsidR="00A8799A" w:rsidRPr="00E627B6">
        <w:t xml:space="preserve">- </w:t>
      </w:r>
      <w:r>
        <w:t>LEGAL OBLIGATIONS AND COMPLIANCE</w:t>
      </w:r>
      <w:r w:rsidR="00A8799A" w:rsidRPr="00E627B6">
        <w:tab/>
      </w:r>
      <w:r w:rsidR="00A8799A" w:rsidRPr="00E627B6">
        <w:tab/>
      </w:r>
      <w:r w:rsidR="00A8799A" w:rsidRPr="00E627B6">
        <w:tab/>
        <w:t>Weight: 3</w:t>
      </w:r>
    </w:p>
    <w:p w14:paraId="5AB61B42" w14:textId="4C73D319" w:rsidR="00A8799A" w:rsidRPr="009C2A32" w:rsidRDefault="00A8799A" w:rsidP="009C2A32">
      <w:pPr>
        <w:pStyle w:val="Title"/>
        <w:spacing w:before="100" w:beforeAutospacing="1" w:after="100" w:afterAutospacing="1"/>
        <w:jc w:val="both"/>
      </w:pPr>
      <w:r w:rsidRPr="00E627B6">
        <w:t>Rationale</w:t>
      </w:r>
      <w:r w:rsidR="009C2A32">
        <w:t xml:space="preserve">: </w:t>
      </w:r>
      <w:r w:rsidR="009C2A32" w:rsidRPr="009C2A32">
        <w:rPr>
          <w:b w:val="0"/>
        </w:rPr>
        <w:t>Some projects are essentially mandatory due to court orders, federal mandates, or state laws that require their completion. These projects should receive higher consideration than those which are cons</w:t>
      </w:r>
      <w:r w:rsidR="009C2A32">
        <w:rPr>
          <w:b w:val="0"/>
        </w:rPr>
        <w:t>idered discretionary. Criteria 2</w:t>
      </w:r>
      <w:r w:rsidR="009C2A32" w:rsidRPr="009C2A32">
        <w:rPr>
          <w:b w:val="0"/>
        </w:rPr>
        <w:t xml:space="preserve"> evaluates both the severity of the mandate and the degree of adherence to state and federal laws.</w:t>
      </w:r>
    </w:p>
    <w:p w14:paraId="22E579E9" w14:textId="6583D088" w:rsidR="00A8799A" w:rsidRPr="00E627B6" w:rsidRDefault="00A8799A" w:rsidP="00656CB3">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58829D29" w14:textId="5FC13A90" w:rsidR="00A8799A" w:rsidRPr="00E627B6" w:rsidRDefault="00A8799A" w:rsidP="009A58E3">
      <w:pPr>
        <w:pStyle w:val="Title"/>
        <w:numPr>
          <w:ilvl w:val="0"/>
          <w:numId w:val="17"/>
        </w:numPr>
        <w:spacing w:before="100" w:beforeAutospacing="1" w:after="100" w:afterAutospacing="1"/>
        <w:jc w:val="left"/>
        <w:rPr>
          <w:b w:val="0"/>
          <w:bCs w:val="0"/>
        </w:rPr>
      </w:pPr>
      <w:r w:rsidRPr="00E627B6">
        <w:rPr>
          <w:b w:val="0"/>
          <w:bCs w:val="0"/>
        </w:rPr>
        <w:t xml:space="preserve">Whether </w:t>
      </w:r>
      <w:r w:rsidR="009C2A32">
        <w:rPr>
          <w:b w:val="0"/>
          <w:bCs w:val="0"/>
        </w:rPr>
        <w:t>the City is under direct court order to complete this project.</w:t>
      </w:r>
    </w:p>
    <w:p w14:paraId="78142AF8" w14:textId="0203A853" w:rsidR="00A8799A" w:rsidRPr="0017290C" w:rsidRDefault="009C2A32" w:rsidP="009A58E3">
      <w:pPr>
        <w:pStyle w:val="Title"/>
        <w:numPr>
          <w:ilvl w:val="0"/>
          <w:numId w:val="17"/>
        </w:numPr>
        <w:spacing w:before="100" w:beforeAutospacing="1" w:after="100" w:afterAutospacing="1"/>
        <w:jc w:val="left"/>
        <w:rPr>
          <w:b w:val="0"/>
          <w:bCs w:val="0"/>
        </w:rPr>
      </w:pPr>
      <w:r>
        <w:rPr>
          <w:b w:val="0"/>
          <w:bCs w:val="0"/>
        </w:rPr>
        <w:t>Whether the project is needed to meet requirements of federal or state legislation.</w:t>
      </w:r>
    </w:p>
    <w:p w14:paraId="38C153B8" w14:textId="77777777" w:rsidR="00A8799A" w:rsidRPr="00E627B6" w:rsidRDefault="00A8799A" w:rsidP="00656CB3">
      <w:pPr>
        <w:pStyle w:val="Title"/>
        <w:spacing w:before="100" w:beforeAutospacing="1" w:after="100" w:afterAutospacing="1"/>
        <w:jc w:val="left"/>
      </w:pPr>
      <w:r w:rsidRPr="00E627B6">
        <w:t>Illustrative Ratings:</w:t>
      </w:r>
    </w:p>
    <w:p w14:paraId="3125E448" w14:textId="611DF3D4" w:rsidR="00A8799A" w:rsidRPr="00E627B6" w:rsidRDefault="00A8799A" w:rsidP="009C2A32">
      <w:pPr>
        <w:pStyle w:val="Title"/>
        <w:spacing w:before="100" w:beforeAutospacing="1" w:after="100" w:afterAutospacing="1"/>
        <w:jc w:val="left"/>
        <w:rPr>
          <w:b w:val="0"/>
          <w:bCs w:val="0"/>
        </w:rPr>
      </w:pPr>
      <w:r w:rsidRPr="00E627B6">
        <w:tab/>
      </w:r>
      <w:r w:rsidRPr="00E627B6">
        <w:rPr>
          <w:b w:val="0"/>
          <w:bCs w:val="0"/>
        </w:rPr>
        <w:t xml:space="preserve">5 </w:t>
      </w:r>
      <w:r w:rsidR="009C2A32">
        <w:rPr>
          <w:b w:val="0"/>
          <w:bCs w:val="0"/>
        </w:rPr>
        <w:t>–</w:t>
      </w:r>
      <w:r w:rsidRPr="00E627B6">
        <w:rPr>
          <w:b w:val="0"/>
          <w:bCs w:val="0"/>
        </w:rPr>
        <w:t xml:space="preserve"> </w:t>
      </w:r>
      <w:r w:rsidR="009C2A32">
        <w:rPr>
          <w:b w:val="0"/>
          <w:bCs w:val="0"/>
        </w:rPr>
        <w:t>City or Department is currently under court order to take action.</w:t>
      </w:r>
    </w:p>
    <w:p w14:paraId="15B3609F" w14:textId="17163FE1"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4 </w:t>
      </w:r>
      <w:r w:rsidR="009C2A32">
        <w:rPr>
          <w:b w:val="0"/>
          <w:bCs w:val="0"/>
        </w:rPr>
        <w:t>–</w:t>
      </w:r>
      <w:r w:rsidRPr="00E627B6">
        <w:rPr>
          <w:b w:val="0"/>
          <w:bCs w:val="0"/>
        </w:rPr>
        <w:t xml:space="preserve"> </w:t>
      </w:r>
      <w:r w:rsidR="009C2A32">
        <w:rPr>
          <w:b w:val="0"/>
          <w:bCs w:val="0"/>
        </w:rPr>
        <w:t>Project is necessary to meet existing state and federal requirements.</w:t>
      </w:r>
    </w:p>
    <w:p w14:paraId="7BC4F933" w14:textId="679BBF85" w:rsidR="00A8799A" w:rsidRPr="00E627B6" w:rsidRDefault="00A8799A" w:rsidP="009C2A32">
      <w:pPr>
        <w:pStyle w:val="Title"/>
        <w:spacing w:before="100" w:beforeAutospacing="1" w:after="100" w:afterAutospacing="1"/>
        <w:jc w:val="left"/>
        <w:rPr>
          <w:b w:val="0"/>
          <w:bCs w:val="0"/>
        </w:rPr>
      </w:pPr>
      <w:r w:rsidRPr="00E627B6">
        <w:rPr>
          <w:b w:val="0"/>
          <w:bCs w:val="0"/>
        </w:rPr>
        <w:tab/>
        <w:t xml:space="preserve">3 </w:t>
      </w:r>
      <w:r w:rsidR="009C2A32">
        <w:rPr>
          <w:b w:val="0"/>
          <w:bCs w:val="0"/>
        </w:rPr>
        <w:t>–</w:t>
      </w:r>
      <w:r w:rsidRPr="00E627B6">
        <w:rPr>
          <w:b w:val="0"/>
          <w:bCs w:val="0"/>
        </w:rPr>
        <w:t xml:space="preserve"> </w:t>
      </w:r>
      <w:r w:rsidR="009C2A32">
        <w:rPr>
          <w:b w:val="0"/>
          <w:bCs w:val="0"/>
        </w:rPr>
        <w:t>Legislation is under discussion that would require the project in the future.</w:t>
      </w:r>
    </w:p>
    <w:p w14:paraId="607A63C1" w14:textId="0D34111F" w:rsidR="00A8799A" w:rsidRPr="00E627B6" w:rsidRDefault="00A8799A" w:rsidP="009C2A32">
      <w:pPr>
        <w:pStyle w:val="Title"/>
        <w:spacing w:before="100" w:beforeAutospacing="1" w:after="100" w:afterAutospacing="1"/>
        <w:jc w:val="left"/>
        <w:rPr>
          <w:b w:val="0"/>
          <w:bCs w:val="0"/>
        </w:rPr>
      </w:pPr>
      <w:r w:rsidRPr="00E627B6">
        <w:rPr>
          <w:b w:val="0"/>
          <w:bCs w:val="0"/>
        </w:rPr>
        <w:tab/>
        <w:t xml:space="preserve">2 </w:t>
      </w:r>
      <w:r w:rsidR="009C2A32">
        <w:rPr>
          <w:b w:val="0"/>
          <w:bCs w:val="0"/>
        </w:rPr>
        <w:t>–</w:t>
      </w:r>
      <w:r w:rsidRPr="00E627B6">
        <w:rPr>
          <w:b w:val="0"/>
          <w:bCs w:val="0"/>
        </w:rPr>
        <w:t xml:space="preserve"> </w:t>
      </w:r>
      <w:r w:rsidR="009C2A32">
        <w:rPr>
          <w:b w:val="0"/>
          <w:bCs w:val="0"/>
        </w:rPr>
        <w:t>There is no legal or court order or other requirement to conduct the project.</w:t>
      </w:r>
    </w:p>
    <w:p w14:paraId="2609BFF6" w14:textId="2E622A24" w:rsidR="00A8799A" w:rsidRPr="00E627B6" w:rsidRDefault="00A8799A" w:rsidP="0017290C">
      <w:pPr>
        <w:pStyle w:val="Title"/>
        <w:spacing w:before="100" w:beforeAutospacing="1" w:after="100" w:afterAutospacing="1"/>
        <w:jc w:val="left"/>
        <w:rPr>
          <w:b w:val="0"/>
          <w:bCs w:val="0"/>
        </w:rPr>
      </w:pPr>
      <w:r w:rsidRPr="00E627B6">
        <w:rPr>
          <w:b w:val="0"/>
          <w:bCs w:val="0"/>
        </w:rPr>
        <w:tab/>
        <w:t xml:space="preserve">1 </w:t>
      </w:r>
      <w:r w:rsidR="0017290C">
        <w:rPr>
          <w:b w:val="0"/>
          <w:bCs w:val="0"/>
        </w:rPr>
        <w:t>–</w:t>
      </w:r>
      <w:r w:rsidRPr="00E627B6">
        <w:rPr>
          <w:b w:val="0"/>
          <w:bCs w:val="0"/>
        </w:rPr>
        <w:t xml:space="preserve"> </w:t>
      </w:r>
      <w:r w:rsidR="0017290C">
        <w:rPr>
          <w:b w:val="0"/>
          <w:bCs w:val="0"/>
        </w:rPr>
        <w:t>Project requires change in state or law to proceed.</w:t>
      </w:r>
    </w:p>
    <w:p w14:paraId="689752DF" w14:textId="7B9CEA12" w:rsidR="00A8799A" w:rsidRPr="00E627B6" w:rsidRDefault="00A8799A" w:rsidP="0017290C">
      <w:pPr>
        <w:pStyle w:val="Title"/>
        <w:spacing w:before="100" w:beforeAutospacing="1" w:after="100" w:afterAutospacing="1"/>
        <w:jc w:val="left"/>
        <w:rPr>
          <w:b w:val="0"/>
          <w:bCs w:val="0"/>
        </w:rPr>
      </w:pPr>
      <w:r w:rsidRPr="00E627B6">
        <w:rPr>
          <w:b w:val="0"/>
          <w:bCs w:val="0"/>
        </w:rPr>
        <w:tab/>
        <w:t xml:space="preserve">0 </w:t>
      </w:r>
      <w:r w:rsidR="0017290C">
        <w:rPr>
          <w:b w:val="0"/>
          <w:bCs w:val="0"/>
        </w:rPr>
        <w:t>–</w:t>
      </w:r>
      <w:r w:rsidRPr="00E627B6">
        <w:rPr>
          <w:b w:val="0"/>
          <w:bCs w:val="0"/>
        </w:rPr>
        <w:t xml:space="preserve"> </w:t>
      </w:r>
      <w:r w:rsidR="0017290C">
        <w:rPr>
          <w:b w:val="0"/>
          <w:bCs w:val="0"/>
        </w:rPr>
        <w:t>Project requires change in federal or law to proceed.</w:t>
      </w:r>
    </w:p>
    <w:p w14:paraId="10531FDD" w14:textId="2D77E3A6" w:rsidR="00A8799A" w:rsidRPr="00E627B6" w:rsidRDefault="00A8799A" w:rsidP="00656CB3">
      <w:pPr>
        <w:pStyle w:val="Heading5"/>
        <w:spacing w:before="100" w:beforeAutospacing="1" w:after="100" w:afterAutospacing="1"/>
      </w:pPr>
      <w:r w:rsidRPr="00E627B6">
        <w:t>C</w:t>
      </w:r>
      <w:r w:rsidR="0017290C">
        <w:t>RITERIA 5</w:t>
      </w:r>
      <w:r w:rsidRPr="00E627B6">
        <w:t xml:space="preserve"> </w:t>
      </w:r>
      <w:r w:rsidR="0017290C">
        <w:t>–</w:t>
      </w:r>
      <w:r w:rsidRPr="00E627B6">
        <w:t xml:space="preserve"> </w:t>
      </w:r>
      <w:r w:rsidR="0017290C">
        <w:t>URGENCY OF MAITENANCE NEEDS</w:t>
      </w:r>
      <w:r w:rsidR="0017290C">
        <w:tab/>
      </w:r>
      <w:r w:rsidRPr="00E627B6">
        <w:tab/>
      </w:r>
      <w:r w:rsidRPr="00E627B6">
        <w:tab/>
      </w:r>
      <w:r w:rsidRPr="00E627B6">
        <w:tab/>
        <w:t>Weight: 2</w:t>
      </w:r>
    </w:p>
    <w:p w14:paraId="18180D39" w14:textId="34803C97" w:rsidR="00A8799A" w:rsidRPr="00E627B6" w:rsidRDefault="00A8799A" w:rsidP="0017290C">
      <w:pPr>
        <w:pStyle w:val="Title"/>
        <w:spacing w:before="100" w:beforeAutospacing="1" w:after="100" w:afterAutospacing="1"/>
        <w:jc w:val="both"/>
        <w:rPr>
          <w:b w:val="0"/>
          <w:bCs w:val="0"/>
        </w:rPr>
      </w:pPr>
      <w:r w:rsidRPr="00E627B6">
        <w:t xml:space="preserve">Rationale: </w:t>
      </w:r>
      <w:r w:rsidR="0017290C" w:rsidRPr="0017290C">
        <w:rPr>
          <w:b w:val="0"/>
          <w:bCs w:val="0"/>
        </w:rPr>
        <w:t>The City’s most immediate goal in both capital and operating finance is to maintain</w:t>
      </w:r>
      <w:r w:rsidR="0017290C">
        <w:rPr>
          <w:b w:val="0"/>
          <w:bCs w:val="0"/>
        </w:rPr>
        <w:t xml:space="preserve"> </w:t>
      </w:r>
      <w:r w:rsidR="0017290C" w:rsidRPr="0017290C">
        <w:rPr>
          <w:b w:val="0"/>
          <w:bCs w:val="0"/>
        </w:rPr>
        <w:t>current service levels for our citizens, businesses and visitors. Capital projects that are essential to</w:t>
      </w:r>
      <w:r w:rsidR="0017290C">
        <w:rPr>
          <w:b w:val="0"/>
          <w:bCs w:val="0"/>
        </w:rPr>
        <w:t xml:space="preserve"> </w:t>
      </w:r>
      <w:r w:rsidR="0017290C" w:rsidRPr="0017290C">
        <w:rPr>
          <w:b w:val="0"/>
          <w:bCs w:val="0"/>
        </w:rPr>
        <w:t>maintain services, protect investments, or restore service that have bee</w:t>
      </w:r>
      <w:r w:rsidR="0017290C">
        <w:rPr>
          <w:b w:val="0"/>
          <w:bCs w:val="0"/>
        </w:rPr>
        <w:t xml:space="preserve">n interrupted due to failure of </w:t>
      </w:r>
      <w:r w:rsidR="0017290C" w:rsidRPr="0017290C">
        <w:rPr>
          <w:b w:val="0"/>
          <w:bCs w:val="0"/>
        </w:rPr>
        <w:t>capital assets will receive the highest rating in this criterion.</w:t>
      </w:r>
    </w:p>
    <w:p w14:paraId="77FC1D6F" w14:textId="45D15577" w:rsidR="00A8799A" w:rsidRPr="00E627B6" w:rsidRDefault="00A8799A" w:rsidP="00656CB3">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261C960F" w14:textId="77777777" w:rsidR="0017290C" w:rsidRPr="0017290C" w:rsidRDefault="0017290C" w:rsidP="0017290C">
      <w:pPr>
        <w:pStyle w:val="Title"/>
        <w:spacing w:before="100" w:beforeAutospacing="1" w:after="100" w:afterAutospacing="1"/>
        <w:jc w:val="left"/>
        <w:rPr>
          <w:b w:val="0"/>
          <w:bCs w:val="0"/>
        </w:rPr>
      </w:pPr>
      <w:r w:rsidRPr="0017290C">
        <w:rPr>
          <w:b w:val="0"/>
          <w:bCs w:val="0"/>
        </w:rPr>
        <w:t>A. Whether a service is currently interrupted.</w:t>
      </w:r>
    </w:p>
    <w:p w14:paraId="31B5866E" w14:textId="77777777" w:rsidR="0017290C" w:rsidRPr="0017290C" w:rsidRDefault="0017290C" w:rsidP="0017290C">
      <w:pPr>
        <w:pStyle w:val="Title"/>
        <w:spacing w:before="100" w:beforeAutospacing="1" w:after="100" w:afterAutospacing="1"/>
        <w:jc w:val="left"/>
        <w:rPr>
          <w:b w:val="0"/>
          <w:bCs w:val="0"/>
        </w:rPr>
      </w:pPr>
      <w:r w:rsidRPr="0017290C">
        <w:rPr>
          <w:b w:val="0"/>
          <w:bCs w:val="0"/>
        </w:rPr>
        <w:t>B. Whether the project as requested will result in full restoration of an interrupted service.</w:t>
      </w:r>
    </w:p>
    <w:p w14:paraId="1BF300A8" w14:textId="77777777" w:rsidR="0017290C" w:rsidRPr="0017290C" w:rsidRDefault="0017290C" w:rsidP="0017290C">
      <w:pPr>
        <w:pStyle w:val="Title"/>
        <w:spacing w:before="100" w:beforeAutospacing="1" w:after="100" w:afterAutospacing="1"/>
        <w:jc w:val="left"/>
        <w:rPr>
          <w:b w:val="0"/>
          <w:bCs w:val="0"/>
        </w:rPr>
      </w:pPr>
      <w:r w:rsidRPr="0017290C">
        <w:rPr>
          <w:b w:val="0"/>
          <w:bCs w:val="0"/>
        </w:rPr>
        <w:t>C. Whether the project is the most cost-effective method of providing or maintaining a service.</w:t>
      </w:r>
    </w:p>
    <w:p w14:paraId="70D6826C" w14:textId="6249AB06" w:rsidR="0017290C" w:rsidRPr="0017290C" w:rsidRDefault="0017290C" w:rsidP="0017290C">
      <w:pPr>
        <w:pStyle w:val="Title"/>
        <w:spacing w:before="100" w:beforeAutospacing="1" w:after="100" w:afterAutospacing="1"/>
        <w:jc w:val="left"/>
        <w:rPr>
          <w:b w:val="0"/>
          <w:bCs w:val="0"/>
        </w:rPr>
      </w:pPr>
      <w:r w:rsidRPr="0017290C">
        <w:rPr>
          <w:b w:val="0"/>
          <w:bCs w:val="0"/>
        </w:rPr>
        <w:t>D. Where a service is not currently interrupted, the likelihood that it will be in the next five years if</w:t>
      </w:r>
      <w:r w:rsidR="00047CAC">
        <w:rPr>
          <w:b w:val="0"/>
          <w:bCs w:val="0"/>
        </w:rPr>
        <w:t xml:space="preserve"> </w:t>
      </w:r>
      <w:r w:rsidRPr="0017290C">
        <w:rPr>
          <w:b w:val="0"/>
          <w:bCs w:val="0"/>
        </w:rPr>
        <w:t>the project is not funded.</w:t>
      </w:r>
    </w:p>
    <w:p w14:paraId="70564E16" w14:textId="77777777" w:rsidR="0017290C" w:rsidRPr="0017290C" w:rsidRDefault="0017290C" w:rsidP="0017290C">
      <w:pPr>
        <w:pStyle w:val="Title"/>
        <w:spacing w:before="100" w:beforeAutospacing="1" w:after="100" w:afterAutospacing="1"/>
        <w:jc w:val="left"/>
        <w:rPr>
          <w:b w:val="0"/>
          <w:bCs w:val="0"/>
        </w:rPr>
      </w:pPr>
      <w:r w:rsidRPr="0017290C">
        <w:rPr>
          <w:b w:val="0"/>
          <w:bCs w:val="0"/>
        </w:rPr>
        <w:t>E. Whether costs of the project will increase (beyond inflation) if the project is delayed.</w:t>
      </w:r>
    </w:p>
    <w:p w14:paraId="39FE8EB7" w14:textId="77777777" w:rsidR="0017290C" w:rsidRPr="0017290C" w:rsidRDefault="0017290C" w:rsidP="0017290C">
      <w:pPr>
        <w:pStyle w:val="Title"/>
        <w:spacing w:before="100" w:beforeAutospacing="1" w:after="100" w:afterAutospacing="1"/>
        <w:jc w:val="left"/>
        <w:rPr>
          <w:b w:val="0"/>
          <w:bCs w:val="0"/>
        </w:rPr>
      </w:pPr>
      <w:r w:rsidRPr="0017290C">
        <w:rPr>
          <w:b w:val="0"/>
          <w:bCs w:val="0"/>
        </w:rPr>
        <w:t>F. Whether the agency has prepared a comprehensive maintenance/rehabilitation/ replacement</w:t>
      </w:r>
    </w:p>
    <w:p w14:paraId="20FF8521" w14:textId="77777777" w:rsidR="0017290C" w:rsidRDefault="0017290C" w:rsidP="0017290C">
      <w:pPr>
        <w:pStyle w:val="Title"/>
        <w:spacing w:before="100" w:beforeAutospacing="1" w:after="100" w:afterAutospacing="1"/>
        <w:jc w:val="left"/>
        <w:rPr>
          <w:b w:val="0"/>
          <w:bCs w:val="0"/>
        </w:rPr>
      </w:pPr>
      <w:r w:rsidRPr="0017290C">
        <w:rPr>
          <w:b w:val="0"/>
          <w:bCs w:val="0"/>
        </w:rPr>
        <w:t>schedule and the project is due under that schedule.</w:t>
      </w:r>
    </w:p>
    <w:p w14:paraId="65D7D9ED" w14:textId="4BC6B44B" w:rsidR="00A8799A" w:rsidRPr="00E627B6" w:rsidRDefault="00A8799A" w:rsidP="0017290C">
      <w:pPr>
        <w:pStyle w:val="Title"/>
        <w:spacing w:before="100" w:beforeAutospacing="1" w:after="100" w:afterAutospacing="1"/>
        <w:jc w:val="left"/>
      </w:pPr>
      <w:r w:rsidRPr="00E627B6">
        <w:t>Illustrative Ratings:</w:t>
      </w:r>
    </w:p>
    <w:p w14:paraId="24D053FB" w14:textId="1184B398"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5 </w:t>
      </w:r>
      <w:r w:rsidR="0017290C">
        <w:rPr>
          <w:b w:val="0"/>
          <w:bCs w:val="0"/>
        </w:rPr>
        <w:t>–</w:t>
      </w:r>
      <w:r w:rsidRPr="00E627B6">
        <w:rPr>
          <w:b w:val="0"/>
          <w:bCs w:val="0"/>
        </w:rPr>
        <w:t xml:space="preserve"> </w:t>
      </w:r>
      <w:r w:rsidR="0017290C">
        <w:rPr>
          <w:b w:val="0"/>
          <w:bCs w:val="0"/>
        </w:rPr>
        <w:t>Service is currently interrupted and the project will restore service in the most cost-effective manner possible.</w:t>
      </w:r>
    </w:p>
    <w:p w14:paraId="673299D3" w14:textId="643C6B77"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4 </w:t>
      </w:r>
      <w:r w:rsidR="0017290C">
        <w:rPr>
          <w:b w:val="0"/>
          <w:bCs w:val="0"/>
        </w:rPr>
        <w:t>–</w:t>
      </w:r>
      <w:r w:rsidRPr="00E627B6">
        <w:rPr>
          <w:b w:val="0"/>
          <w:bCs w:val="0"/>
        </w:rPr>
        <w:t xml:space="preserve"> </w:t>
      </w:r>
      <w:r w:rsidR="0017290C">
        <w:rPr>
          <w:b w:val="0"/>
          <w:bCs w:val="0"/>
        </w:rPr>
        <w:t>Service is likely to be disrupted in a five-year horizon if the project is not funded.</w:t>
      </w:r>
    </w:p>
    <w:p w14:paraId="1B442519" w14:textId="01402656"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3 </w:t>
      </w:r>
      <w:r w:rsidR="0017290C">
        <w:rPr>
          <w:b w:val="0"/>
          <w:bCs w:val="0"/>
        </w:rPr>
        <w:t>–</w:t>
      </w:r>
      <w:r w:rsidRPr="00E627B6">
        <w:rPr>
          <w:b w:val="0"/>
          <w:bCs w:val="0"/>
        </w:rPr>
        <w:t xml:space="preserve"> </w:t>
      </w:r>
      <w:r w:rsidR="0017290C">
        <w:rPr>
          <w:b w:val="0"/>
          <w:bCs w:val="0"/>
        </w:rPr>
        <w:t>The project is necessary to maintain an orderly schedule for maintenance and replacement.</w:t>
      </w:r>
    </w:p>
    <w:p w14:paraId="204FE3B6" w14:textId="0674BFBF"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2 </w:t>
      </w:r>
      <w:r w:rsidR="0017290C">
        <w:rPr>
          <w:b w:val="0"/>
          <w:bCs w:val="0"/>
        </w:rPr>
        <w:t>–</w:t>
      </w:r>
      <w:r w:rsidRPr="00E627B6">
        <w:rPr>
          <w:b w:val="0"/>
          <w:bCs w:val="0"/>
        </w:rPr>
        <w:t xml:space="preserve"> </w:t>
      </w:r>
      <w:r w:rsidR="0017290C">
        <w:rPr>
          <w:b w:val="0"/>
          <w:bCs w:val="0"/>
        </w:rPr>
        <w:t>The cost of the project will increase in future (beyond inflation) if it is delayed at this time.</w:t>
      </w:r>
    </w:p>
    <w:p w14:paraId="33DF765D" w14:textId="6CCE6A39"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1 </w:t>
      </w:r>
      <w:r w:rsidR="0017290C">
        <w:rPr>
          <w:b w:val="0"/>
          <w:bCs w:val="0"/>
        </w:rPr>
        <w:t>–</w:t>
      </w:r>
      <w:r w:rsidRPr="00E627B6">
        <w:rPr>
          <w:b w:val="0"/>
          <w:bCs w:val="0"/>
        </w:rPr>
        <w:t xml:space="preserve"> </w:t>
      </w:r>
      <w:r w:rsidR="0017290C">
        <w:rPr>
          <w:b w:val="0"/>
          <w:bCs w:val="0"/>
        </w:rPr>
        <w:t>There is a minor risk that costs will rise or service will be interrupted if the project is not funded.</w:t>
      </w:r>
    </w:p>
    <w:p w14:paraId="1ECC9EEF" w14:textId="146648F5"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0 </w:t>
      </w:r>
      <w:r w:rsidR="0017290C">
        <w:rPr>
          <w:b w:val="0"/>
          <w:bCs w:val="0"/>
        </w:rPr>
        <w:t>–</w:t>
      </w:r>
      <w:r w:rsidRPr="00E627B6">
        <w:rPr>
          <w:b w:val="0"/>
          <w:bCs w:val="0"/>
        </w:rPr>
        <w:t xml:space="preserve"> </w:t>
      </w:r>
      <w:r w:rsidR="0017290C">
        <w:rPr>
          <w:b w:val="0"/>
          <w:bCs w:val="0"/>
        </w:rPr>
        <w:t>There is no financial or service risk in delaying or not funding the project.</w:t>
      </w:r>
    </w:p>
    <w:p w14:paraId="2AFA05CD" w14:textId="4BB9A007" w:rsidR="00A8799A" w:rsidRPr="00E627B6" w:rsidRDefault="0017290C" w:rsidP="00656CB3">
      <w:pPr>
        <w:pStyle w:val="Heading5"/>
        <w:spacing w:before="100" w:beforeAutospacing="1" w:after="100" w:afterAutospacing="1"/>
      </w:pPr>
      <w:r>
        <w:t>CRITERIA 6</w:t>
      </w:r>
      <w:r w:rsidR="00A8799A" w:rsidRPr="00E627B6">
        <w:t xml:space="preserve"> – </w:t>
      </w:r>
      <w:r>
        <w:t>PRIOR PHASES</w:t>
      </w:r>
      <w:r w:rsidR="00A8799A" w:rsidRPr="00E627B6">
        <w:tab/>
      </w:r>
      <w:r w:rsidR="00A8799A" w:rsidRPr="00E627B6">
        <w:tab/>
      </w:r>
      <w:r w:rsidR="00D00775">
        <w:tab/>
      </w:r>
      <w:r w:rsidR="00D00775">
        <w:tab/>
      </w:r>
      <w:r w:rsidR="00D00775">
        <w:tab/>
      </w:r>
      <w:r w:rsidR="00A8799A" w:rsidRPr="00E627B6">
        <w:tab/>
      </w:r>
      <w:r w:rsidR="00A8799A" w:rsidRPr="00E627B6">
        <w:tab/>
        <w:t>Weight: 2</w:t>
      </w:r>
    </w:p>
    <w:p w14:paraId="7D6D2A33" w14:textId="6DCD084E" w:rsidR="00A8799A" w:rsidRPr="00E627B6" w:rsidRDefault="00A8799A" w:rsidP="0017290C">
      <w:pPr>
        <w:pStyle w:val="Title"/>
        <w:spacing w:before="100" w:beforeAutospacing="1" w:after="100" w:afterAutospacing="1"/>
        <w:jc w:val="left"/>
        <w:rPr>
          <w:b w:val="0"/>
          <w:bCs w:val="0"/>
        </w:rPr>
      </w:pPr>
      <w:r w:rsidRPr="00E627B6">
        <w:t xml:space="preserve">Rationale: </w:t>
      </w:r>
      <w:r w:rsidR="0017290C" w:rsidRPr="0017290C">
        <w:rPr>
          <w:b w:val="0"/>
          <w:bCs w:val="0"/>
        </w:rPr>
        <w:t>Some projects are developed in phases due to their complexity or size. In such cases, the</w:t>
      </w:r>
      <w:r w:rsidR="0017290C">
        <w:rPr>
          <w:b w:val="0"/>
          <w:bCs w:val="0"/>
        </w:rPr>
        <w:t xml:space="preserve"> </w:t>
      </w:r>
      <w:r w:rsidR="0017290C" w:rsidRPr="0017290C">
        <w:rPr>
          <w:b w:val="0"/>
          <w:bCs w:val="0"/>
        </w:rPr>
        <w:t>need has already been established by a prior commitment of funding. Therefore, continuation of the</w:t>
      </w:r>
      <w:r w:rsidR="0017290C">
        <w:rPr>
          <w:b w:val="0"/>
          <w:bCs w:val="0"/>
        </w:rPr>
        <w:t xml:space="preserve"> </w:t>
      </w:r>
      <w:r w:rsidR="0017290C" w:rsidRPr="0017290C">
        <w:rPr>
          <w:b w:val="0"/>
          <w:bCs w:val="0"/>
        </w:rPr>
        <w:t>project will be given higher consideration.</w:t>
      </w:r>
    </w:p>
    <w:p w14:paraId="6C56530E" w14:textId="768BC5EA" w:rsidR="00A8799A" w:rsidRPr="00E627B6" w:rsidRDefault="00A8799A" w:rsidP="00656CB3">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46BD34D3" w14:textId="434D91E0" w:rsidR="00A8799A" w:rsidRPr="00E627B6" w:rsidRDefault="00D00775" w:rsidP="009A58E3">
      <w:pPr>
        <w:pStyle w:val="Title"/>
        <w:numPr>
          <w:ilvl w:val="0"/>
          <w:numId w:val="18"/>
        </w:numPr>
        <w:spacing w:before="100" w:beforeAutospacing="1" w:after="100" w:afterAutospacing="1"/>
        <w:jc w:val="left"/>
        <w:rPr>
          <w:b w:val="0"/>
          <w:bCs w:val="0"/>
        </w:rPr>
      </w:pPr>
      <w:r>
        <w:rPr>
          <w:b w:val="0"/>
          <w:bCs w:val="0"/>
        </w:rPr>
        <w:t>Whether the project has received prior funds.</w:t>
      </w:r>
    </w:p>
    <w:p w14:paraId="1A091F73" w14:textId="36443B35" w:rsidR="00A8799A" w:rsidRPr="00D00775" w:rsidRDefault="00D00775" w:rsidP="009A58E3">
      <w:pPr>
        <w:pStyle w:val="Title"/>
        <w:numPr>
          <w:ilvl w:val="0"/>
          <w:numId w:val="18"/>
        </w:numPr>
        <w:spacing w:before="100" w:beforeAutospacing="1" w:after="100" w:afterAutospacing="1"/>
        <w:jc w:val="left"/>
        <w:rPr>
          <w:b w:val="0"/>
          <w:bCs w:val="0"/>
        </w:rPr>
      </w:pPr>
      <w:r>
        <w:rPr>
          <w:b w:val="0"/>
          <w:bCs w:val="0"/>
        </w:rPr>
        <w:t xml:space="preserve">Whether the project requires additional funding to be operational. </w:t>
      </w:r>
    </w:p>
    <w:p w14:paraId="6B0831CD" w14:textId="77777777" w:rsidR="00A8799A" w:rsidRPr="00E627B6" w:rsidRDefault="00A8799A" w:rsidP="00656CB3">
      <w:pPr>
        <w:pStyle w:val="Title"/>
        <w:spacing w:before="100" w:beforeAutospacing="1" w:after="100" w:afterAutospacing="1"/>
        <w:jc w:val="left"/>
      </w:pPr>
      <w:r w:rsidRPr="00E627B6">
        <w:t>Illustrative Ratings:</w:t>
      </w:r>
    </w:p>
    <w:p w14:paraId="1A368391" w14:textId="7FD1637C" w:rsidR="00A8799A" w:rsidRPr="00E627B6" w:rsidRDefault="00A8799A" w:rsidP="00D00775">
      <w:pPr>
        <w:pStyle w:val="Title"/>
        <w:spacing w:before="100" w:beforeAutospacing="1" w:after="100" w:afterAutospacing="1"/>
        <w:jc w:val="left"/>
        <w:rPr>
          <w:b w:val="0"/>
          <w:bCs w:val="0"/>
        </w:rPr>
      </w:pPr>
      <w:r w:rsidRPr="00E627B6">
        <w:tab/>
      </w:r>
      <w:r w:rsidRPr="00E627B6">
        <w:rPr>
          <w:b w:val="0"/>
          <w:bCs w:val="0"/>
        </w:rPr>
        <w:t xml:space="preserve">5 </w:t>
      </w:r>
      <w:r w:rsidR="00D00775">
        <w:rPr>
          <w:b w:val="0"/>
          <w:bCs w:val="0"/>
        </w:rPr>
        <w:t>–</w:t>
      </w:r>
      <w:r w:rsidRPr="00E627B6">
        <w:rPr>
          <w:b w:val="0"/>
          <w:bCs w:val="0"/>
        </w:rPr>
        <w:t xml:space="preserve"> </w:t>
      </w:r>
      <w:r w:rsidR="00D00775">
        <w:rPr>
          <w:b w:val="0"/>
          <w:bCs w:val="0"/>
        </w:rPr>
        <w:t>All but the final phase has been fully funded.</w:t>
      </w:r>
    </w:p>
    <w:p w14:paraId="38621DA7" w14:textId="28FCED2A"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4 </w:t>
      </w:r>
      <w:r w:rsidR="00D00775">
        <w:rPr>
          <w:b w:val="0"/>
          <w:bCs w:val="0"/>
        </w:rPr>
        <w:t>–</w:t>
      </w:r>
      <w:r w:rsidRPr="00E627B6">
        <w:rPr>
          <w:b w:val="0"/>
          <w:bCs w:val="0"/>
        </w:rPr>
        <w:t xml:space="preserve"> </w:t>
      </w:r>
      <w:r w:rsidR="00D00775">
        <w:rPr>
          <w:b w:val="0"/>
          <w:bCs w:val="0"/>
        </w:rPr>
        <w:t>Multiple phases have been fully funded.</w:t>
      </w:r>
    </w:p>
    <w:p w14:paraId="2718708D" w14:textId="09F0691E"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3 </w:t>
      </w:r>
      <w:r w:rsidR="00D00775">
        <w:rPr>
          <w:b w:val="0"/>
          <w:bCs w:val="0"/>
        </w:rPr>
        <w:t>–</w:t>
      </w:r>
      <w:r w:rsidRPr="00E627B6">
        <w:rPr>
          <w:b w:val="0"/>
          <w:bCs w:val="0"/>
        </w:rPr>
        <w:t xml:space="preserve"> </w:t>
      </w:r>
      <w:r w:rsidR="00D00775">
        <w:rPr>
          <w:b w:val="0"/>
          <w:bCs w:val="0"/>
        </w:rPr>
        <w:t>Multiple phases have been partially funded.</w:t>
      </w:r>
    </w:p>
    <w:p w14:paraId="6FA2A5BD" w14:textId="5666D573" w:rsidR="00A8799A" w:rsidRPr="00E627B6" w:rsidRDefault="00A8799A" w:rsidP="00656CB3">
      <w:pPr>
        <w:pStyle w:val="Title"/>
        <w:spacing w:before="100" w:beforeAutospacing="1" w:after="100" w:afterAutospacing="1"/>
        <w:jc w:val="left"/>
        <w:rPr>
          <w:b w:val="0"/>
          <w:bCs w:val="0"/>
        </w:rPr>
      </w:pPr>
      <w:r w:rsidRPr="00E627B6">
        <w:rPr>
          <w:b w:val="0"/>
          <w:bCs w:val="0"/>
        </w:rPr>
        <w:tab/>
        <w:t xml:space="preserve">2 </w:t>
      </w:r>
      <w:r w:rsidR="00D00775">
        <w:rPr>
          <w:b w:val="0"/>
          <w:bCs w:val="0"/>
        </w:rPr>
        <w:t>–</w:t>
      </w:r>
      <w:r w:rsidRPr="00E627B6">
        <w:rPr>
          <w:b w:val="0"/>
          <w:bCs w:val="0"/>
        </w:rPr>
        <w:t xml:space="preserve"> </w:t>
      </w:r>
      <w:r w:rsidR="00D00775">
        <w:rPr>
          <w:b w:val="0"/>
          <w:bCs w:val="0"/>
        </w:rPr>
        <w:t>The first phase has been fully funded.</w:t>
      </w:r>
    </w:p>
    <w:p w14:paraId="4DBD3FAA" w14:textId="1D573FD7" w:rsidR="00A8799A" w:rsidRDefault="00A8799A" w:rsidP="00656CB3">
      <w:pPr>
        <w:pStyle w:val="Title"/>
        <w:spacing w:before="100" w:beforeAutospacing="1" w:after="100" w:afterAutospacing="1"/>
        <w:jc w:val="left"/>
        <w:rPr>
          <w:b w:val="0"/>
          <w:bCs w:val="0"/>
        </w:rPr>
      </w:pPr>
      <w:r w:rsidRPr="00E627B6">
        <w:rPr>
          <w:b w:val="0"/>
          <w:bCs w:val="0"/>
        </w:rPr>
        <w:tab/>
        <w:t xml:space="preserve">1 </w:t>
      </w:r>
      <w:r w:rsidR="00D00775">
        <w:rPr>
          <w:b w:val="0"/>
          <w:bCs w:val="0"/>
        </w:rPr>
        <w:t>–</w:t>
      </w:r>
      <w:r w:rsidRPr="00E627B6">
        <w:rPr>
          <w:b w:val="0"/>
          <w:bCs w:val="0"/>
        </w:rPr>
        <w:t xml:space="preserve"> </w:t>
      </w:r>
      <w:r w:rsidR="00D00775">
        <w:rPr>
          <w:b w:val="0"/>
          <w:bCs w:val="0"/>
        </w:rPr>
        <w:t>The first phase has been partially funded.</w:t>
      </w:r>
    </w:p>
    <w:p w14:paraId="3738E536" w14:textId="4472E7BC" w:rsidR="00D00775" w:rsidRDefault="00D00775" w:rsidP="00D00775">
      <w:pPr>
        <w:pStyle w:val="Title"/>
        <w:spacing w:before="100" w:beforeAutospacing="1" w:after="100" w:afterAutospacing="1"/>
        <w:ind w:left="720"/>
        <w:jc w:val="left"/>
        <w:rPr>
          <w:b w:val="0"/>
          <w:bCs w:val="0"/>
        </w:rPr>
      </w:pPr>
      <w:r>
        <w:rPr>
          <w:b w:val="0"/>
          <w:bCs w:val="0"/>
        </w:rPr>
        <w:t xml:space="preserve">0 – No prior phases have been funded or partially funded. </w:t>
      </w:r>
    </w:p>
    <w:p w14:paraId="4FA55190" w14:textId="3E2FDEDA" w:rsidR="00D00775" w:rsidRPr="00E627B6" w:rsidRDefault="00D00775" w:rsidP="00D00775">
      <w:pPr>
        <w:pStyle w:val="Heading5"/>
        <w:spacing w:before="100" w:beforeAutospacing="1" w:after="100" w:afterAutospacing="1"/>
      </w:pPr>
      <w:r>
        <w:t>CRITERIA 7</w:t>
      </w:r>
      <w:r w:rsidRPr="00E627B6">
        <w:t xml:space="preserve"> – </w:t>
      </w:r>
      <w:r>
        <w:t>RESILIENCY</w:t>
      </w:r>
      <w:r w:rsidRPr="00E627B6">
        <w:tab/>
      </w:r>
      <w:r w:rsidRPr="00E627B6">
        <w:tab/>
      </w:r>
      <w:r>
        <w:tab/>
      </w:r>
      <w:r>
        <w:tab/>
      </w:r>
      <w:r>
        <w:tab/>
      </w:r>
      <w:r>
        <w:tab/>
      </w:r>
      <w:r>
        <w:tab/>
        <w:t>Weight: 1</w:t>
      </w:r>
    </w:p>
    <w:p w14:paraId="5871C2EF" w14:textId="2062FFE8" w:rsidR="00D00775" w:rsidRDefault="00D00775" w:rsidP="00D00775">
      <w:pPr>
        <w:pStyle w:val="Title"/>
        <w:spacing w:before="100" w:beforeAutospacing="1" w:after="100" w:afterAutospacing="1"/>
        <w:jc w:val="left"/>
        <w:rPr>
          <w:b w:val="0"/>
          <w:bCs w:val="0"/>
        </w:rPr>
      </w:pPr>
      <w:r w:rsidRPr="00E627B6">
        <w:t xml:space="preserve">Rationale: </w:t>
      </w:r>
      <w:r w:rsidRPr="00D00775">
        <w:rPr>
          <w:b w:val="0"/>
          <w:bCs w:val="0"/>
        </w:rPr>
        <w:t>Some projects are developed in an effort to mediate unseen risks or disasters the City</w:t>
      </w:r>
      <w:r>
        <w:rPr>
          <w:b w:val="0"/>
          <w:bCs w:val="0"/>
        </w:rPr>
        <w:t xml:space="preserve"> </w:t>
      </w:r>
      <w:r w:rsidRPr="00D00775">
        <w:rPr>
          <w:b w:val="0"/>
          <w:bCs w:val="0"/>
        </w:rPr>
        <w:t>could face. These projects take a proactive approach to alleviating chronic stresses to the City to</w:t>
      </w:r>
      <w:r>
        <w:rPr>
          <w:b w:val="0"/>
          <w:bCs w:val="0"/>
        </w:rPr>
        <w:t xml:space="preserve"> </w:t>
      </w:r>
      <w:r w:rsidRPr="00D00775">
        <w:rPr>
          <w:b w:val="0"/>
          <w:bCs w:val="0"/>
        </w:rPr>
        <w:t>assist with resilience efforts after a disaster.</w:t>
      </w:r>
    </w:p>
    <w:p w14:paraId="18DB2953" w14:textId="69AE2296" w:rsidR="00D00775" w:rsidRPr="00E627B6" w:rsidRDefault="00D00775" w:rsidP="00D00775">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5E29CD99" w14:textId="77777777" w:rsidR="00D00775" w:rsidRDefault="00D00775" w:rsidP="009A58E3">
      <w:pPr>
        <w:pStyle w:val="Title"/>
        <w:numPr>
          <w:ilvl w:val="0"/>
          <w:numId w:val="26"/>
        </w:numPr>
        <w:tabs>
          <w:tab w:val="clear" w:pos="1800"/>
          <w:tab w:val="num" w:pos="1620"/>
          <w:tab w:val="left" w:pos="1710"/>
        </w:tabs>
        <w:spacing w:before="100" w:beforeAutospacing="1" w:after="100" w:afterAutospacing="1"/>
        <w:ind w:left="1080"/>
        <w:jc w:val="left"/>
        <w:rPr>
          <w:b w:val="0"/>
          <w:bCs w:val="0"/>
        </w:rPr>
      </w:pPr>
      <w:r w:rsidRPr="00D00775">
        <w:rPr>
          <w:b w:val="0"/>
          <w:bCs w:val="0"/>
        </w:rPr>
        <w:t>Whether the project addresses stresses that weaken the fabric of a city on a daily or cyclical basis,</w:t>
      </w:r>
      <w:r>
        <w:rPr>
          <w:b w:val="0"/>
          <w:bCs w:val="0"/>
        </w:rPr>
        <w:t xml:space="preserve"> </w:t>
      </w:r>
      <w:r w:rsidRPr="00D00775">
        <w:rPr>
          <w:b w:val="0"/>
          <w:bCs w:val="0"/>
        </w:rPr>
        <w:t xml:space="preserve">examples include: </w:t>
      </w:r>
      <w:r>
        <w:rPr>
          <w:b w:val="0"/>
          <w:bCs w:val="0"/>
        </w:rPr>
        <w:t xml:space="preserve">High unemployment, Overtaxed or </w:t>
      </w:r>
      <w:r w:rsidRPr="00D00775">
        <w:rPr>
          <w:b w:val="0"/>
          <w:bCs w:val="0"/>
        </w:rPr>
        <w:t>inefficient public transportation system,</w:t>
      </w:r>
      <w:r>
        <w:rPr>
          <w:b w:val="0"/>
          <w:bCs w:val="0"/>
        </w:rPr>
        <w:t xml:space="preserve"> </w:t>
      </w:r>
      <w:r w:rsidRPr="00D00775">
        <w:rPr>
          <w:b w:val="0"/>
          <w:bCs w:val="0"/>
        </w:rPr>
        <w:t>Endemic violence, Chronic food and water shortages</w:t>
      </w:r>
      <w:r>
        <w:rPr>
          <w:b w:val="0"/>
          <w:bCs w:val="0"/>
        </w:rPr>
        <w:t>.</w:t>
      </w:r>
    </w:p>
    <w:p w14:paraId="7069D2B4" w14:textId="06C89A24" w:rsidR="00D00775" w:rsidRPr="00D00775" w:rsidRDefault="00D00775" w:rsidP="009A58E3">
      <w:pPr>
        <w:pStyle w:val="Title"/>
        <w:numPr>
          <w:ilvl w:val="0"/>
          <w:numId w:val="26"/>
        </w:numPr>
        <w:tabs>
          <w:tab w:val="clear" w:pos="1800"/>
        </w:tabs>
        <w:spacing w:before="100" w:beforeAutospacing="1" w:after="100" w:afterAutospacing="1"/>
        <w:ind w:left="1080"/>
        <w:jc w:val="left"/>
        <w:rPr>
          <w:b w:val="0"/>
          <w:bCs w:val="0"/>
        </w:rPr>
      </w:pPr>
      <w:r w:rsidRPr="00D00775">
        <w:rPr>
          <w:b w:val="0"/>
          <w:bCs w:val="0"/>
        </w:rPr>
        <w:t xml:space="preserve">Whether the project addresses response to </w:t>
      </w:r>
      <w:r>
        <w:rPr>
          <w:b w:val="0"/>
          <w:bCs w:val="0"/>
        </w:rPr>
        <w:t xml:space="preserve">a vulnerable population after a </w:t>
      </w:r>
      <w:r w:rsidRPr="00D00775">
        <w:rPr>
          <w:b w:val="0"/>
          <w:bCs w:val="0"/>
        </w:rPr>
        <w:t>disaster. A vulnerable</w:t>
      </w:r>
      <w:r>
        <w:rPr>
          <w:b w:val="0"/>
          <w:bCs w:val="0"/>
        </w:rPr>
        <w:t xml:space="preserve"> </w:t>
      </w:r>
      <w:r w:rsidRPr="00D00775">
        <w:rPr>
          <w:b w:val="0"/>
          <w:bCs w:val="0"/>
        </w:rPr>
        <w:t>population is a group or community whose circumstances present barriers to obtaining or understanding information or accessing resources. Typically, lower-income persons are considered vulnerable populations since they are less able to recover from the effects of disasters.</w:t>
      </w:r>
    </w:p>
    <w:p w14:paraId="6F0EDED1" w14:textId="27688959" w:rsidR="00D00775" w:rsidRPr="00E627B6" w:rsidRDefault="00D00775" w:rsidP="00D00775">
      <w:pPr>
        <w:pStyle w:val="Title"/>
        <w:spacing w:before="100" w:beforeAutospacing="1" w:after="100" w:afterAutospacing="1"/>
        <w:jc w:val="left"/>
      </w:pPr>
      <w:r w:rsidRPr="00E627B6">
        <w:t>Illustrative Ratings:</w:t>
      </w:r>
    </w:p>
    <w:p w14:paraId="2886D8E2" w14:textId="0C58B205" w:rsidR="00D00775" w:rsidRPr="00E627B6" w:rsidRDefault="00D00775" w:rsidP="00D00775">
      <w:pPr>
        <w:pStyle w:val="Title"/>
        <w:spacing w:before="100" w:beforeAutospacing="1" w:after="100" w:afterAutospacing="1"/>
        <w:jc w:val="left"/>
        <w:rPr>
          <w:b w:val="0"/>
          <w:bCs w:val="0"/>
        </w:rPr>
      </w:pPr>
      <w:r w:rsidRPr="00E627B6">
        <w:tab/>
      </w:r>
      <w:r w:rsidRPr="00E627B6">
        <w:rPr>
          <w:b w:val="0"/>
          <w:bCs w:val="0"/>
        </w:rPr>
        <w:t xml:space="preserve">5 </w:t>
      </w:r>
      <w:r>
        <w:rPr>
          <w:b w:val="0"/>
          <w:bCs w:val="0"/>
        </w:rPr>
        <w:t>–</w:t>
      </w:r>
      <w:r w:rsidRPr="00E627B6">
        <w:rPr>
          <w:b w:val="0"/>
          <w:bCs w:val="0"/>
        </w:rPr>
        <w:t xml:space="preserve"> </w:t>
      </w:r>
      <w:r w:rsidR="00EA130D">
        <w:rPr>
          <w:b w:val="0"/>
          <w:bCs w:val="0"/>
        </w:rPr>
        <w:t>Relieves chronic stressors to the City.</w:t>
      </w:r>
    </w:p>
    <w:p w14:paraId="583B31BD" w14:textId="46F36900" w:rsidR="00D00775" w:rsidRPr="00E627B6" w:rsidRDefault="00D00775" w:rsidP="00D00775">
      <w:pPr>
        <w:pStyle w:val="Title"/>
        <w:spacing w:before="100" w:beforeAutospacing="1" w:after="100" w:afterAutospacing="1"/>
        <w:jc w:val="left"/>
        <w:rPr>
          <w:b w:val="0"/>
          <w:bCs w:val="0"/>
        </w:rPr>
      </w:pPr>
      <w:r w:rsidRPr="00E627B6">
        <w:rPr>
          <w:b w:val="0"/>
          <w:bCs w:val="0"/>
        </w:rPr>
        <w:tab/>
        <w:t xml:space="preserve">4 </w:t>
      </w:r>
      <w:r>
        <w:rPr>
          <w:b w:val="0"/>
          <w:bCs w:val="0"/>
        </w:rPr>
        <w:t>–</w:t>
      </w:r>
      <w:r w:rsidRPr="00E627B6">
        <w:rPr>
          <w:b w:val="0"/>
          <w:bCs w:val="0"/>
        </w:rPr>
        <w:t xml:space="preserve"> </w:t>
      </w:r>
      <w:r w:rsidR="00EA130D">
        <w:rPr>
          <w:b w:val="0"/>
          <w:bCs w:val="0"/>
        </w:rPr>
        <w:t>Resolves response to vulnerable population after shock.</w:t>
      </w:r>
    </w:p>
    <w:p w14:paraId="71EFFF1E" w14:textId="6A5B01ED" w:rsidR="00D00775" w:rsidRPr="00E627B6" w:rsidRDefault="00D00775" w:rsidP="00D00775">
      <w:pPr>
        <w:pStyle w:val="Title"/>
        <w:spacing w:before="100" w:beforeAutospacing="1" w:after="100" w:afterAutospacing="1"/>
        <w:jc w:val="left"/>
        <w:rPr>
          <w:b w:val="0"/>
          <w:bCs w:val="0"/>
        </w:rPr>
      </w:pPr>
      <w:r w:rsidRPr="00E627B6">
        <w:rPr>
          <w:b w:val="0"/>
          <w:bCs w:val="0"/>
        </w:rPr>
        <w:tab/>
        <w:t xml:space="preserve">3 </w:t>
      </w:r>
      <w:r>
        <w:rPr>
          <w:b w:val="0"/>
          <w:bCs w:val="0"/>
        </w:rPr>
        <w:t>–</w:t>
      </w:r>
      <w:r w:rsidRPr="00E627B6">
        <w:rPr>
          <w:b w:val="0"/>
          <w:bCs w:val="0"/>
        </w:rPr>
        <w:t xml:space="preserve"> </w:t>
      </w:r>
      <w:r w:rsidR="00EA130D">
        <w:rPr>
          <w:b w:val="0"/>
          <w:bCs w:val="0"/>
        </w:rPr>
        <w:t>Improves chronic stressors to the City.</w:t>
      </w:r>
    </w:p>
    <w:p w14:paraId="1F1B0B7A" w14:textId="6EA88926" w:rsidR="00D00775" w:rsidRPr="00E627B6" w:rsidRDefault="00D00775" w:rsidP="00D00775">
      <w:pPr>
        <w:pStyle w:val="Title"/>
        <w:spacing w:before="100" w:beforeAutospacing="1" w:after="100" w:afterAutospacing="1"/>
        <w:jc w:val="left"/>
        <w:rPr>
          <w:b w:val="0"/>
          <w:bCs w:val="0"/>
        </w:rPr>
      </w:pPr>
      <w:r w:rsidRPr="00E627B6">
        <w:rPr>
          <w:b w:val="0"/>
          <w:bCs w:val="0"/>
        </w:rPr>
        <w:tab/>
        <w:t xml:space="preserve">2 </w:t>
      </w:r>
      <w:r>
        <w:rPr>
          <w:b w:val="0"/>
          <w:bCs w:val="0"/>
        </w:rPr>
        <w:t>–</w:t>
      </w:r>
      <w:r w:rsidRPr="00E627B6">
        <w:rPr>
          <w:b w:val="0"/>
          <w:bCs w:val="0"/>
        </w:rPr>
        <w:t xml:space="preserve"> </w:t>
      </w:r>
      <w:r w:rsidR="00EA130D">
        <w:rPr>
          <w:b w:val="0"/>
          <w:bCs w:val="0"/>
        </w:rPr>
        <w:t xml:space="preserve">Improves </w:t>
      </w:r>
      <w:r w:rsidR="005631CF">
        <w:rPr>
          <w:b w:val="0"/>
          <w:bCs w:val="0"/>
        </w:rPr>
        <w:t>response to vulnerable population after shock.</w:t>
      </w:r>
    </w:p>
    <w:p w14:paraId="6B93F83F" w14:textId="5770EEE8" w:rsidR="00D00775" w:rsidRDefault="00D00775" w:rsidP="00D00775">
      <w:pPr>
        <w:pStyle w:val="Title"/>
        <w:spacing w:before="100" w:beforeAutospacing="1" w:after="100" w:afterAutospacing="1"/>
        <w:jc w:val="left"/>
        <w:rPr>
          <w:b w:val="0"/>
          <w:bCs w:val="0"/>
        </w:rPr>
      </w:pPr>
      <w:r w:rsidRPr="00E627B6">
        <w:rPr>
          <w:b w:val="0"/>
          <w:bCs w:val="0"/>
        </w:rPr>
        <w:tab/>
        <w:t xml:space="preserve">1 </w:t>
      </w:r>
      <w:r>
        <w:rPr>
          <w:b w:val="0"/>
          <w:bCs w:val="0"/>
        </w:rPr>
        <w:t>–</w:t>
      </w:r>
      <w:r w:rsidRPr="00E627B6">
        <w:rPr>
          <w:b w:val="0"/>
          <w:bCs w:val="0"/>
        </w:rPr>
        <w:t xml:space="preserve"> </w:t>
      </w:r>
      <w:r w:rsidR="005631CF">
        <w:rPr>
          <w:b w:val="0"/>
          <w:bCs w:val="0"/>
        </w:rPr>
        <w:t>Enhances natural resources.</w:t>
      </w:r>
    </w:p>
    <w:p w14:paraId="26A77A2E" w14:textId="4ACFC787" w:rsidR="00D00775" w:rsidRDefault="00D00775" w:rsidP="005631CF">
      <w:pPr>
        <w:pStyle w:val="Title"/>
        <w:spacing w:before="100" w:beforeAutospacing="1" w:after="100" w:afterAutospacing="1"/>
        <w:ind w:left="720"/>
        <w:jc w:val="left"/>
        <w:rPr>
          <w:b w:val="0"/>
          <w:bCs w:val="0"/>
        </w:rPr>
      </w:pPr>
      <w:r>
        <w:rPr>
          <w:b w:val="0"/>
          <w:bCs w:val="0"/>
        </w:rPr>
        <w:t xml:space="preserve">0 – No </w:t>
      </w:r>
      <w:r w:rsidR="005631CF">
        <w:rPr>
          <w:b w:val="0"/>
          <w:bCs w:val="0"/>
        </w:rPr>
        <w:t>impact.</w:t>
      </w:r>
      <w:r>
        <w:rPr>
          <w:b w:val="0"/>
          <w:bCs w:val="0"/>
        </w:rPr>
        <w:t xml:space="preserve"> </w:t>
      </w:r>
    </w:p>
    <w:p w14:paraId="22BE68DD" w14:textId="742DC1FC" w:rsidR="00D00775" w:rsidRPr="00E627B6" w:rsidRDefault="00D00775" w:rsidP="00656CB3">
      <w:pPr>
        <w:pStyle w:val="Title"/>
        <w:spacing w:before="100" w:beforeAutospacing="1" w:after="100" w:afterAutospacing="1"/>
        <w:jc w:val="left"/>
        <w:rPr>
          <w:b w:val="0"/>
          <w:bCs w:val="0"/>
        </w:rPr>
      </w:pPr>
    </w:p>
    <w:p w14:paraId="48BA9502" w14:textId="25442523" w:rsidR="005631CF" w:rsidRPr="00E627B6" w:rsidRDefault="005631CF" w:rsidP="005631CF">
      <w:pPr>
        <w:pStyle w:val="Heading5"/>
        <w:spacing w:before="100" w:beforeAutospacing="1" w:after="100" w:afterAutospacing="1"/>
      </w:pPr>
      <w:r>
        <w:t>CRITERIA 8</w:t>
      </w:r>
      <w:r w:rsidRPr="00E627B6">
        <w:t xml:space="preserve"> – </w:t>
      </w:r>
      <w:r>
        <w:t>PERCEPTION</w:t>
      </w:r>
      <w:r>
        <w:tab/>
      </w:r>
      <w:r w:rsidRPr="00E627B6">
        <w:tab/>
      </w:r>
      <w:r w:rsidRPr="00E627B6">
        <w:tab/>
      </w:r>
      <w:r>
        <w:tab/>
      </w:r>
      <w:r>
        <w:tab/>
      </w:r>
      <w:r>
        <w:tab/>
      </w:r>
      <w:r>
        <w:tab/>
      </w:r>
      <w:r>
        <w:tab/>
        <w:t>Weight: 1</w:t>
      </w:r>
    </w:p>
    <w:p w14:paraId="25FC3A7E" w14:textId="11B20EBD" w:rsidR="005631CF" w:rsidRDefault="005631CF" w:rsidP="005631CF">
      <w:pPr>
        <w:pStyle w:val="Title"/>
        <w:spacing w:before="100" w:beforeAutospacing="1" w:after="100" w:afterAutospacing="1"/>
        <w:jc w:val="left"/>
        <w:rPr>
          <w:b w:val="0"/>
          <w:bCs w:val="0"/>
        </w:rPr>
      </w:pPr>
      <w:r w:rsidRPr="00E627B6">
        <w:t xml:space="preserve">Rationale: </w:t>
      </w:r>
      <w:r w:rsidRPr="005631CF">
        <w:rPr>
          <w:b w:val="0"/>
          <w:bCs w:val="0"/>
        </w:rPr>
        <w:t>This criterion refers to project assessment of the extent of public support or interest</w:t>
      </w:r>
      <w:r>
        <w:rPr>
          <w:b w:val="0"/>
          <w:bCs w:val="0"/>
        </w:rPr>
        <w:t xml:space="preserve"> </w:t>
      </w:r>
      <w:r w:rsidRPr="005631CF">
        <w:rPr>
          <w:b w:val="0"/>
          <w:bCs w:val="0"/>
        </w:rPr>
        <w:t>group advocacy and/or opposition</w:t>
      </w:r>
    </w:p>
    <w:p w14:paraId="681BB6B3" w14:textId="08A7BCA2" w:rsidR="005631CF" w:rsidRPr="00E627B6" w:rsidRDefault="005631CF" w:rsidP="005631CF">
      <w:pPr>
        <w:pStyle w:val="Title"/>
        <w:spacing w:before="100" w:beforeAutospacing="1" w:after="100" w:afterAutospacing="1"/>
        <w:jc w:val="left"/>
        <w:rPr>
          <w:b w:val="0"/>
          <w:bCs w:val="0"/>
        </w:rPr>
      </w:pPr>
      <w:r w:rsidRPr="00E627B6">
        <w:t xml:space="preserve">Considerations: </w:t>
      </w:r>
      <w:r w:rsidRPr="00E627B6">
        <w:rPr>
          <w:b w:val="0"/>
          <w:bCs w:val="0"/>
        </w:rPr>
        <w:t>Ratings for this factor will consider these major points:</w:t>
      </w:r>
    </w:p>
    <w:p w14:paraId="0A3CDC2E" w14:textId="1CDC50A8" w:rsidR="005631CF" w:rsidRDefault="005631CF" w:rsidP="009A58E3">
      <w:pPr>
        <w:pStyle w:val="Title"/>
        <w:numPr>
          <w:ilvl w:val="0"/>
          <w:numId w:val="27"/>
        </w:numPr>
        <w:tabs>
          <w:tab w:val="clear" w:pos="1800"/>
          <w:tab w:val="left" w:pos="1890"/>
          <w:tab w:val="left" w:pos="1980"/>
        </w:tabs>
        <w:spacing w:before="100" w:beforeAutospacing="1" w:after="100" w:afterAutospacing="1"/>
        <w:ind w:left="990" w:hanging="270"/>
        <w:jc w:val="left"/>
        <w:rPr>
          <w:b w:val="0"/>
          <w:bCs w:val="0"/>
        </w:rPr>
      </w:pPr>
      <w:r w:rsidRPr="00D00775">
        <w:rPr>
          <w:b w:val="0"/>
          <w:bCs w:val="0"/>
        </w:rPr>
        <w:t xml:space="preserve">Whether the project </w:t>
      </w:r>
      <w:r w:rsidR="00047CAC">
        <w:rPr>
          <w:b w:val="0"/>
          <w:bCs w:val="0"/>
        </w:rPr>
        <w:t>has been identified by a plan, Government official or public organization.</w:t>
      </w:r>
    </w:p>
    <w:p w14:paraId="5BD77A72" w14:textId="5C5E85D2" w:rsidR="005631CF" w:rsidRPr="00D00775" w:rsidRDefault="00047CAC" w:rsidP="009A58E3">
      <w:pPr>
        <w:pStyle w:val="Title"/>
        <w:numPr>
          <w:ilvl w:val="0"/>
          <w:numId w:val="27"/>
        </w:numPr>
        <w:tabs>
          <w:tab w:val="clear" w:pos="1800"/>
        </w:tabs>
        <w:spacing w:before="100" w:beforeAutospacing="1" w:after="100" w:afterAutospacing="1"/>
        <w:ind w:left="1080"/>
        <w:jc w:val="left"/>
        <w:rPr>
          <w:b w:val="0"/>
          <w:bCs w:val="0"/>
        </w:rPr>
      </w:pPr>
      <w:r>
        <w:rPr>
          <w:b w:val="0"/>
          <w:bCs w:val="0"/>
        </w:rPr>
        <w:t>The public’s perception of the project, positive or negative.</w:t>
      </w:r>
    </w:p>
    <w:p w14:paraId="748147EB" w14:textId="77777777" w:rsidR="005631CF" w:rsidRPr="00E627B6" w:rsidRDefault="005631CF" w:rsidP="005631CF">
      <w:pPr>
        <w:pStyle w:val="Title"/>
        <w:spacing w:before="100" w:beforeAutospacing="1" w:after="100" w:afterAutospacing="1"/>
        <w:jc w:val="left"/>
      </w:pPr>
      <w:r w:rsidRPr="00E627B6">
        <w:t>Illustrative Ratings:</w:t>
      </w:r>
    </w:p>
    <w:p w14:paraId="1EB100C7" w14:textId="627D417E" w:rsidR="005631CF" w:rsidRPr="00E627B6" w:rsidRDefault="005631CF" w:rsidP="005631CF">
      <w:pPr>
        <w:pStyle w:val="Title"/>
        <w:spacing w:before="100" w:beforeAutospacing="1" w:after="100" w:afterAutospacing="1"/>
        <w:jc w:val="left"/>
        <w:rPr>
          <w:b w:val="0"/>
          <w:bCs w:val="0"/>
        </w:rPr>
      </w:pPr>
      <w:r w:rsidRPr="00E627B6">
        <w:tab/>
      </w:r>
      <w:r w:rsidRPr="00E627B6">
        <w:rPr>
          <w:b w:val="0"/>
          <w:bCs w:val="0"/>
        </w:rPr>
        <w:t xml:space="preserve">5 </w:t>
      </w:r>
      <w:r>
        <w:rPr>
          <w:b w:val="0"/>
          <w:bCs w:val="0"/>
        </w:rPr>
        <w:t>–</w:t>
      </w:r>
      <w:r w:rsidRPr="00E627B6">
        <w:rPr>
          <w:b w:val="0"/>
          <w:bCs w:val="0"/>
        </w:rPr>
        <w:t xml:space="preserve"> </w:t>
      </w:r>
      <w:r w:rsidR="00047CAC">
        <w:rPr>
          <w:b w:val="0"/>
          <w:bCs w:val="0"/>
        </w:rPr>
        <w:t>Identified in comprehensive plan, project plan or other study.</w:t>
      </w:r>
    </w:p>
    <w:p w14:paraId="07779642" w14:textId="3B6FD1D7" w:rsidR="005631CF" w:rsidRPr="00E627B6" w:rsidRDefault="005631CF" w:rsidP="005631CF">
      <w:pPr>
        <w:pStyle w:val="Title"/>
        <w:spacing w:before="100" w:beforeAutospacing="1" w:after="100" w:afterAutospacing="1"/>
        <w:jc w:val="left"/>
        <w:rPr>
          <w:b w:val="0"/>
          <w:bCs w:val="0"/>
        </w:rPr>
      </w:pPr>
      <w:r w:rsidRPr="00E627B6">
        <w:rPr>
          <w:b w:val="0"/>
          <w:bCs w:val="0"/>
        </w:rPr>
        <w:tab/>
        <w:t xml:space="preserve">4 </w:t>
      </w:r>
      <w:r>
        <w:rPr>
          <w:b w:val="0"/>
          <w:bCs w:val="0"/>
        </w:rPr>
        <w:t>–</w:t>
      </w:r>
      <w:r w:rsidRPr="00E627B6">
        <w:rPr>
          <w:b w:val="0"/>
          <w:bCs w:val="0"/>
        </w:rPr>
        <w:t xml:space="preserve"> </w:t>
      </w:r>
      <w:r w:rsidR="00047CAC">
        <w:rPr>
          <w:b w:val="0"/>
          <w:bCs w:val="0"/>
        </w:rPr>
        <w:t>Specific project request from the City Council.</w:t>
      </w:r>
    </w:p>
    <w:p w14:paraId="11CC0BCA" w14:textId="7CCD66F5" w:rsidR="005631CF" w:rsidRPr="00E627B6" w:rsidRDefault="005631CF" w:rsidP="005631CF">
      <w:pPr>
        <w:pStyle w:val="Title"/>
        <w:spacing w:before="100" w:beforeAutospacing="1" w:after="100" w:afterAutospacing="1"/>
        <w:jc w:val="left"/>
        <w:rPr>
          <w:b w:val="0"/>
          <w:bCs w:val="0"/>
        </w:rPr>
      </w:pPr>
      <w:r w:rsidRPr="00E627B6">
        <w:rPr>
          <w:b w:val="0"/>
          <w:bCs w:val="0"/>
        </w:rPr>
        <w:tab/>
        <w:t xml:space="preserve">3 </w:t>
      </w:r>
      <w:r>
        <w:rPr>
          <w:b w:val="0"/>
          <w:bCs w:val="0"/>
        </w:rPr>
        <w:t>–</w:t>
      </w:r>
      <w:r w:rsidRPr="00E627B6">
        <w:rPr>
          <w:b w:val="0"/>
          <w:bCs w:val="0"/>
        </w:rPr>
        <w:t xml:space="preserve"> </w:t>
      </w:r>
      <w:r w:rsidR="00047CAC">
        <w:rPr>
          <w:b w:val="0"/>
          <w:bCs w:val="0"/>
        </w:rPr>
        <w:t xml:space="preserve">Project request from neighborhood organization of </w:t>
      </w:r>
      <w:r w:rsidR="00031A90">
        <w:rPr>
          <w:b w:val="0"/>
          <w:bCs w:val="0"/>
        </w:rPr>
        <w:t>another</w:t>
      </w:r>
      <w:r w:rsidR="00047CAC">
        <w:rPr>
          <w:b w:val="0"/>
          <w:bCs w:val="0"/>
        </w:rPr>
        <w:t xml:space="preserve"> group.</w:t>
      </w:r>
    </w:p>
    <w:p w14:paraId="5BED057E" w14:textId="585DD96B" w:rsidR="005631CF" w:rsidRPr="00E627B6" w:rsidRDefault="005631CF" w:rsidP="005631CF">
      <w:pPr>
        <w:pStyle w:val="Title"/>
        <w:spacing w:before="100" w:beforeAutospacing="1" w:after="100" w:afterAutospacing="1"/>
        <w:jc w:val="left"/>
        <w:rPr>
          <w:b w:val="0"/>
          <w:bCs w:val="0"/>
        </w:rPr>
      </w:pPr>
      <w:r w:rsidRPr="00E627B6">
        <w:rPr>
          <w:b w:val="0"/>
          <w:bCs w:val="0"/>
        </w:rPr>
        <w:tab/>
        <w:t xml:space="preserve">2 </w:t>
      </w:r>
      <w:r>
        <w:rPr>
          <w:b w:val="0"/>
          <w:bCs w:val="0"/>
        </w:rPr>
        <w:t>–</w:t>
      </w:r>
      <w:r w:rsidRPr="00E627B6">
        <w:rPr>
          <w:b w:val="0"/>
          <w:bCs w:val="0"/>
        </w:rPr>
        <w:t xml:space="preserve"> </w:t>
      </w:r>
      <w:r w:rsidR="00047CAC">
        <w:rPr>
          <w:b w:val="0"/>
          <w:bCs w:val="0"/>
        </w:rPr>
        <w:t>Public perception of need known to City department.</w:t>
      </w:r>
    </w:p>
    <w:p w14:paraId="2EF8AD0F" w14:textId="0EEC085D" w:rsidR="005631CF" w:rsidRDefault="005631CF" w:rsidP="005631CF">
      <w:pPr>
        <w:pStyle w:val="Title"/>
        <w:spacing w:before="100" w:beforeAutospacing="1" w:after="100" w:afterAutospacing="1"/>
        <w:jc w:val="left"/>
        <w:rPr>
          <w:b w:val="0"/>
          <w:bCs w:val="0"/>
        </w:rPr>
      </w:pPr>
      <w:r w:rsidRPr="00E627B6">
        <w:rPr>
          <w:b w:val="0"/>
          <w:bCs w:val="0"/>
        </w:rPr>
        <w:tab/>
        <w:t xml:space="preserve">1 </w:t>
      </w:r>
      <w:r>
        <w:rPr>
          <w:b w:val="0"/>
          <w:bCs w:val="0"/>
        </w:rPr>
        <w:t>–</w:t>
      </w:r>
      <w:r w:rsidRPr="00E627B6">
        <w:rPr>
          <w:b w:val="0"/>
          <w:bCs w:val="0"/>
        </w:rPr>
        <w:t xml:space="preserve"> </w:t>
      </w:r>
      <w:r w:rsidR="00047CAC">
        <w:rPr>
          <w:b w:val="0"/>
          <w:bCs w:val="0"/>
        </w:rPr>
        <w:t>Knowledge of public perception of need unknown.</w:t>
      </w:r>
    </w:p>
    <w:p w14:paraId="1513DCB6" w14:textId="5E52F850" w:rsidR="005631CF" w:rsidRDefault="005631CF" w:rsidP="005631CF">
      <w:pPr>
        <w:pStyle w:val="Title"/>
        <w:spacing w:before="100" w:beforeAutospacing="1" w:after="100" w:afterAutospacing="1"/>
        <w:ind w:left="720"/>
        <w:jc w:val="left"/>
        <w:rPr>
          <w:b w:val="0"/>
          <w:bCs w:val="0"/>
        </w:rPr>
      </w:pPr>
      <w:r>
        <w:rPr>
          <w:b w:val="0"/>
          <w:bCs w:val="0"/>
        </w:rPr>
        <w:t xml:space="preserve">0 – </w:t>
      </w:r>
      <w:r w:rsidR="00047CAC">
        <w:rPr>
          <w:b w:val="0"/>
          <w:bCs w:val="0"/>
        </w:rPr>
        <w:t xml:space="preserve">Public opposition. </w:t>
      </w:r>
    </w:p>
    <w:p w14:paraId="3A860AD4" w14:textId="435A4101" w:rsidR="00C573CA" w:rsidRPr="00E627B6" w:rsidRDefault="00C573CA" w:rsidP="00C573CA">
      <w:pPr>
        <w:rPr>
          <w:b/>
        </w:rPr>
      </w:pPr>
      <w:r>
        <w:rPr>
          <w:b/>
        </w:rPr>
        <w:br w:type="page"/>
      </w:r>
    </w:p>
    <w:p w14:paraId="1162EAF5" w14:textId="26E9A002" w:rsidR="00C573CA" w:rsidRDefault="00C573CA">
      <w:pPr>
        <w:pStyle w:val="Heading3"/>
      </w:pPr>
      <w:bookmarkStart w:id="123" w:name="_Toc127524440"/>
      <w:r>
        <w:t>Appendix I – 2017/2022 Priorities Comparison</w:t>
      </w:r>
      <w:bookmarkEnd w:id="123"/>
    </w:p>
    <w:tbl>
      <w:tblPr>
        <w:tblW w:w="10890" w:type="dxa"/>
        <w:tblInd w:w="-725" w:type="dxa"/>
        <w:tblLayout w:type="fixed"/>
        <w:tblLook w:val="04A0" w:firstRow="1" w:lastRow="0" w:firstColumn="1" w:lastColumn="0" w:noHBand="0" w:noVBand="1"/>
      </w:tblPr>
      <w:tblGrid>
        <w:gridCol w:w="1710"/>
        <w:gridCol w:w="1530"/>
        <w:gridCol w:w="1530"/>
        <w:gridCol w:w="4320"/>
        <w:gridCol w:w="720"/>
        <w:gridCol w:w="1080"/>
      </w:tblGrid>
      <w:tr w:rsidR="00FC61BC" w14:paraId="01DD68D4" w14:textId="77777777" w:rsidTr="00FC61BC">
        <w:trPr>
          <w:trHeight w:val="384"/>
        </w:trPr>
        <w:tc>
          <w:tcPr>
            <w:tcW w:w="10890" w:type="dxa"/>
            <w:gridSpan w:val="6"/>
            <w:tcBorders>
              <w:top w:val="single" w:sz="4" w:space="0" w:color="auto"/>
              <w:left w:val="single" w:sz="4" w:space="0" w:color="auto"/>
              <w:bottom w:val="single" w:sz="4" w:space="0" w:color="auto"/>
              <w:right w:val="single" w:sz="4" w:space="0" w:color="auto"/>
            </w:tcBorders>
            <w:shd w:val="clear" w:color="000000" w:fill="000000"/>
            <w:vAlign w:val="center"/>
            <w:hideMark/>
          </w:tcPr>
          <w:p w14:paraId="2AA47306" w14:textId="77777777" w:rsidR="00FC61BC" w:rsidRDefault="00FC61BC">
            <w:pPr>
              <w:jc w:val="center"/>
              <w:rPr>
                <w:rFonts w:ascii="Gill Sans MT" w:hAnsi="Gill Sans MT" w:cs="Calibri"/>
                <w:b/>
                <w:bCs/>
                <w:color w:val="FFFFFF"/>
              </w:rPr>
            </w:pPr>
            <w:r>
              <w:rPr>
                <w:rFonts w:ascii="Gill Sans MT" w:hAnsi="Gill Sans MT" w:cs="Calibri"/>
                <w:b/>
                <w:bCs/>
                <w:color w:val="FFFFFF"/>
              </w:rPr>
              <w:t>Table 6.2 - 2017 Priority Schedule Status Updates</w:t>
            </w:r>
          </w:p>
        </w:tc>
      </w:tr>
      <w:tr w:rsidR="00FC61BC" w14:paraId="767BDA16" w14:textId="77777777" w:rsidTr="00FC61BC">
        <w:trPr>
          <w:trHeight w:val="516"/>
        </w:trPr>
        <w:tc>
          <w:tcPr>
            <w:tcW w:w="1710" w:type="dxa"/>
            <w:tcBorders>
              <w:top w:val="nil"/>
              <w:left w:val="single" w:sz="4" w:space="0" w:color="auto"/>
              <w:bottom w:val="single" w:sz="4" w:space="0" w:color="auto"/>
              <w:right w:val="single" w:sz="4" w:space="0" w:color="auto"/>
            </w:tcBorders>
            <w:shd w:val="clear" w:color="000000" w:fill="CCCCCC"/>
            <w:vAlign w:val="center"/>
            <w:hideMark/>
          </w:tcPr>
          <w:p w14:paraId="260B309C" w14:textId="77777777" w:rsidR="00FC61BC" w:rsidRDefault="00FC61BC">
            <w:pPr>
              <w:jc w:val="center"/>
              <w:rPr>
                <w:b/>
                <w:bCs/>
                <w:color w:val="000000"/>
                <w:sz w:val="20"/>
                <w:szCs w:val="20"/>
              </w:rPr>
            </w:pPr>
            <w:r>
              <w:rPr>
                <w:b/>
                <w:bCs/>
                <w:color w:val="000000"/>
                <w:sz w:val="20"/>
                <w:szCs w:val="20"/>
              </w:rPr>
              <w:t>2017 Priorities</w:t>
            </w:r>
          </w:p>
        </w:tc>
        <w:tc>
          <w:tcPr>
            <w:tcW w:w="1530" w:type="dxa"/>
            <w:tcBorders>
              <w:top w:val="nil"/>
              <w:left w:val="nil"/>
              <w:bottom w:val="single" w:sz="4" w:space="0" w:color="auto"/>
              <w:right w:val="single" w:sz="4" w:space="0" w:color="auto"/>
            </w:tcBorders>
            <w:shd w:val="clear" w:color="000000" w:fill="CCCCCC"/>
            <w:vAlign w:val="center"/>
            <w:hideMark/>
          </w:tcPr>
          <w:p w14:paraId="16548EDE" w14:textId="77777777" w:rsidR="00FC61BC" w:rsidRDefault="00FC61BC">
            <w:pPr>
              <w:jc w:val="center"/>
              <w:rPr>
                <w:b/>
                <w:bCs/>
                <w:color w:val="000000"/>
                <w:sz w:val="20"/>
                <w:szCs w:val="20"/>
              </w:rPr>
            </w:pPr>
            <w:r>
              <w:rPr>
                <w:b/>
                <w:bCs/>
                <w:color w:val="000000"/>
                <w:sz w:val="20"/>
                <w:szCs w:val="20"/>
              </w:rPr>
              <w:t>Current Status</w:t>
            </w:r>
          </w:p>
        </w:tc>
        <w:tc>
          <w:tcPr>
            <w:tcW w:w="1530" w:type="dxa"/>
            <w:tcBorders>
              <w:top w:val="nil"/>
              <w:left w:val="nil"/>
              <w:bottom w:val="single" w:sz="4" w:space="0" w:color="auto"/>
              <w:right w:val="single" w:sz="4" w:space="0" w:color="auto"/>
            </w:tcBorders>
            <w:shd w:val="clear" w:color="000000" w:fill="CCCCCC"/>
            <w:vAlign w:val="center"/>
            <w:hideMark/>
          </w:tcPr>
          <w:p w14:paraId="44F99BFC" w14:textId="77777777" w:rsidR="00FC61BC" w:rsidRDefault="00FC61BC">
            <w:pPr>
              <w:jc w:val="center"/>
              <w:rPr>
                <w:b/>
                <w:bCs/>
                <w:color w:val="000000"/>
                <w:sz w:val="20"/>
                <w:szCs w:val="20"/>
              </w:rPr>
            </w:pPr>
            <w:r>
              <w:rPr>
                <w:b/>
                <w:bCs/>
                <w:color w:val="000000"/>
                <w:sz w:val="20"/>
                <w:szCs w:val="20"/>
              </w:rPr>
              <w:t>Specific Actions</w:t>
            </w:r>
          </w:p>
        </w:tc>
        <w:tc>
          <w:tcPr>
            <w:tcW w:w="4320" w:type="dxa"/>
            <w:tcBorders>
              <w:top w:val="nil"/>
              <w:left w:val="nil"/>
              <w:bottom w:val="single" w:sz="4" w:space="0" w:color="auto"/>
              <w:right w:val="single" w:sz="4" w:space="0" w:color="auto"/>
            </w:tcBorders>
            <w:shd w:val="clear" w:color="000000" w:fill="CCCCCC"/>
            <w:vAlign w:val="center"/>
            <w:hideMark/>
          </w:tcPr>
          <w:p w14:paraId="36E1FB5F" w14:textId="77777777" w:rsidR="00FC61BC" w:rsidRDefault="00FC61BC">
            <w:pPr>
              <w:jc w:val="center"/>
              <w:rPr>
                <w:b/>
                <w:bCs/>
                <w:color w:val="000000"/>
                <w:sz w:val="20"/>
                <w:szCs w:val="20"/>
              </w:rPr>
            </w:pPr>
            <w:r>
              <w:rPr>
                <w:b/>
                <w:bCs/>
                <w:color w:val="000000"/>
                <w:sz w:val="20"/>
                <w:szCs w:val="20"/>
              </w:rPr>
              <w:t>Updates Since 2017</w:t>
            </w:r>
          </w:p>
        </w:tc>
        <w:tc>
          <w:tcPr>
            <w:tcW w:w="720" w:type="dxa"/>
            <w:tcBorders>
              <w:top w:val="nil"/>
              <w:left w:val="nil"/>
              <w:bottom w:val="single" w:sz="4" w:space="0" w:color="auto"/>
              <w:right w:val="single" w:sz="4" w:space="0" w:color="auto"/>
            </w:tcBorders>
            <w:shd w:val="clear" w:color="000000" w:fill="CCCCCC"/>
            <w:vAlign w:val="center"/>
            <w:hideMark/>
          </w:tcPr>
          <w:p w14:paraId="167549C6" w14:textId="77777777" w:rsidR="00FC61BC" w:rsidRDefault="00FC61BC">
            <w:pPr>
              <w:jc w:val="center"/>
              <w:rPr>
                <w:b/>
                <w:bCs/>
                <w:color w:val="000000"/>
                <w:sz w:val="20"/>
                <w:szCs w:val="20"/>
              </w:rPr>
            </w:pPr>
            <w:r>
              <w:rPr>
                <w:b/>
                <w:bCs/>
                <w:color w:val="000000"/>
                <w:sz w:val="20"/>
                <w:szCs w:val="20"/>
              </w:rPr>
              <w:t>2017 Priority</w:t>
            </w:r>
          </w:p>
        </w:tc>
        <w:tc>
          <w:tcPr>
            <w:tcW w:w="1080" w:type="dxa"/>
            <w:tcBorders>
              <w:top w:val="nil"/>
              <w:left w:val="nil"/>
              <w:bottom w:val="single" w:sz="4" w:space="0" w:color="auto"/>
              <w:right w:val="single" w:sz="4" w:space="0" w:color="auto"/>
            </w:tcBorders>
            <w:shd w:val="clear" w:color="000000" w:fill="CCCCCC"/>
            <w:vAlign w:val="center"/>
            <w:hideMark/>
          </w:tcPr>
          <w:p w14:paraId="2C9BF7BD" w14:textId="77777777" w:rsidR="00FC61BC" w:rsidRDefault="00FC61BC">
            <w:pPr>
              <w:jc w:val="center"/>
              <w:rPr>
                <w:b/>
                <w:bCs/>
                <w:color w:val="000000"/>
                <w:sz w:val="20"/>
                <w:szCs w:val="20"/>
              </w:rPr>
            </w:pPr>
            <w:r>
              <w:rPr>
                <w:b/>
                <w:bCs/>
                <w:color w:val="000000"/>
                <w:sz w:val="20"/>
                <w:szCs w:val="20"/>
              </w:rPr>
              <w:t>2022 Priority</w:t>
            </w:r>
          </w:p>
        </w:tc>
      </w:tr>
      <w:tr w:rsidR="00FC61BC" w14:paraId="4FDA0EDF" w14:textId="77777777" w:rsidTr="00FC61BC">
        <w:trPr>
          <w:trHeight w:val="211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86A6253" w14:textId="77777777" w:rsidR="00FC61BC" w:rsidRDefault="00FC61BC">
            <w:pPr>
              <w:rPr>
                <w:color w:val="000000"/>
                <w:sz w:val="20"/>
                <w:szCs w:val="20"/>
              </w:rPr>
            </w:pPr>
            <w:r>
              <w:rPr>
                <w:color w:val="000000"/>
                <w:sz w:val="20"/>
                <w:szCs w:val="20"/>
              </w:rPr>
              <w:t>Improve structural integrity of Connecticut River Dikes</w:t>
            </w:r>
          </w:p>
        </w:tc>
        <w:tc>
          <w:tcPr>
            <w:tcW w:w="1530" w:type="dxa"/>
            <w:tcBorders>
              <w:top w:val="nil"/>
              <w:left w:val="nil"/>
              <w:bottom w:val="single" w:sz="4" w:space="0" w:color="auto"/>
              <w:right w:val="single" w:sz="4" w:space="0" w:color="auto"/>
            </w:tcBorders>
            <w:shd w:val="clear" w:color="auto" w:fill="auto"/>
            <w:vAlign w:val="center"/>
            <w:hideMark/>
          </w:tcPr>
          <w:p w14:paraId="744AC604"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739B8CAC" w14:textId="77777777" w:rsidR="00FC61BC" w:rsidRDefault="00FC61BC">
            <w:pPr>
              <w:rPr>
                <w:color w:val="000000"/>
                <w:sz w:val="20"/>
                <w:szCs w:val="20"/>
              </w:rPr>
            </w:pPr>
            <w:r>
              <w:rPr>
                <w:color w:val="000000"/>
                <w:sz w:val="20"/>
                <w:szCs w:val="20"/>
              </w:rPr>
              <w:t>Enhance capability for dike structures.</w:t>
            </w:r>
          </w:p>
        </w:tc>
        <w:tc>
          <w:tcPr>
            <w:tcW w:w="4320" w:type="dxa"/>
            <w:tcBorders>
              <w:top w:val="nil"/>
              <w:left w:val="nil"/>
              <w:bottom w:val="single" w:sz="4" w:space="0" w:color="auto"/>
              <w:right w:val="single" w:sz="4" w:space="0" w:color="auto"/>
            </w:tcBorders>
            <w:shd w:val="clear" w:color="auto" w:fill="auto"/>
            <w:vAlign w:val="center"/>
            <w:hideMark/>
          </w:tcPr>
          <w:p w14:paraId="3170A130" w14:textId="77777777" w:rsidR="00FC61BC" w:rsidRDefault="00FC61BC">
            <w:pPr>
              <w:rPr>
                <w:color w:val="000000"/>
                <w:sz w:val="20"/>
                <w:szCs w:val="20"/>
              </w:rPr>
            </w:pPr>
            <w:r>
              <w:rPr>
                <w:color w:val="000000"/>
                <w:sz w:val="20"/>
                <w:szCs w:val="20"/>
              </w:rPr>
              <w:t>The City of Springfield's Flood Control System is divided into three major segments.  Beginning in 2018 and completed in 2022, the City invested over $4 million in the upgrade of the City's Flood Control System that included new surface drainage system, new toe drain systems, structural repairs to floodwalls, and upgrades to other structural components. The City inspects the Flood Control System 3-4 each year in concert with the USACOE.  Due to the nature of the original construction, constant maintenance and upgrades will always be required.</w:t>
            </w:r>
          </w:p>
        </w:tc>
        <w:tc>
          <w:tcPr>
            <w:tcW w:w="720" w:type="dxa"/>
            <w:tcBorders>
              <w:top w:val="nil"/>
              <w:left w:val="nil"/>
              <w:bottom w:val="single" w:sz="4" w:space="0" w:color="auto"/>
              <w:right w:val="single" w:sz="4" w:space="0" w:color="auto"/>
            </w:tcBorders>
            <w:shd w:val="clear" w:color="auto" w:fill="auto"/>
            <w:vAlign w:val="center"/>
            <w:hideMark/>
          </w:tcPr>
          <w:p w14:paraId="48E48E45" w14:textId="77777777" w:rsidR="00FC61BC" w:rsidRDefault="00FC61BC">
            <w:pPr>
              <w:jc w:val="center"/>
              <w:rPr>
                <w:color w:val="000000"/>
                <w:sz w:val="20"/>
                <w:szCs w:val="20"/>
              </w:rPr>
            </w:pPr>
            <w:r>
              <w:rPr>
                <w:color w:val="000000"/>
                <w:sz w:val="20"/>
                <w:szCs w:val="20"/>
              </w:rPr>
              <w:t>1</w:t>
            </w:r>
          </w:p>
        </w:tc>
        <w:tc>
          <w:tcPr>
            <w:tcW w:w="1080" w:type="dxa"/>
            <w:tcBorders>
              <w:top w:val="nil"/>
              <w:left w:val="nil"/>
              <w:bottom w:val="single" w:sz="4" w:space="0" w:color="auto"/>
              <w:right w:val="single" w:sz="4" w:space="0" w:color="auto"/>
            </w:tcBorders>
            <w:shd w:val="clear" w:color="auto" w:fill="auto"/>
            <w:vAlign w:val="center"/>
            <w:hideMark/>
          </w:tcPr>
          <w:p w14:paraId="0332D31F" w14:textId="77777777" w:rsidR="00FC61BC" w:rsidRDefault="00FC61BC">
            <w:pPr>
              <w:jc w:val="center"/>
              <w:rPr>
                <w:color w:val="000000"/>
                <w:sz w:val="20"/>
                <w:szCs w:val="20"/>
              </w:rPr>
            </w:pPr>
            <w:r>
              <w:rPr>
                <w:color w:val="000000"/>
                <w:sz w:val="20"/>
                <w:szCs w:val="20"/>
              </w:rPr>
              <w:t>1</w:t>
            </w:r>
          </w:p>
        </w:tc>
      </w:tr>
      <w:tr w:rsidR="00FC61BC" w14:paraId="5C12927C" w14:textId="77777777" w:rsidTr="00FC61BC">
        <w:trPr>
          <w:trHeight w:val="184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B796D35" w14:textId="77777777" w:rsidR="00FC61BC" w:rsidRDefault="00FC61BC">
            <w:pPr>
              <w:rPr>
                <w:color w:val="000000"/>
                <w:sz w:val="20"/>
                <w:szCs w:val="20"/>
              </w:rPr>
            </w:pPr>
            <w:r>
              <w:rPr>
                <w:color w:val="000000"/>
                <w:sz w:val="20"/>
                <w:szCs w:val="20"/>
              </w:rPr>
              <w:t>Improve existing infrastructure to Watershops Pond to restore hydropower, avoiding flood damage and providing hydropower to emergency shelter at Elias Brookings School</w:t>
            </w:r>
          </w:p>
        </w:tc>
        <w:tc>
          <w:tcPr>
            <w:tcW w:w="1530" w:type="dxa"/>
            <w:tcBorders>
              <w:top w:val="nil"/>
              <w:left w:val="nil"/>
              <w:bottom w:val="single" w:sz="4" w:space="0" w:color="auto"/>
              <w:right w:val="single" w:sz="4" w:space="0" w:color="auto"/>
            </w:tcBorders>
            <w:shd w:val="clear" w:color="auto" w:fill="auto"/>
            <w:vAlign w:val="center"/>
            <w:hideMark/>
          </w:tcPr>
          <w:p w14:paraId="7C5F862F"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77ABA3B2" w14:textId="77777777" w:rsidR="00FC61BC" w:rsidRDefault="00FC61BC">
            <w:pPr>
              <w:rPr>
                <w:color w:val="000000"/>
                <w:sz w:val="20"/>
                <w:szCs w:val="20"/>
              </w:rPr>
            </w:pPr>
            <w:r>
              <w:rPr>
                <w:color w:val="000000"/>
                <w:sz w:val="20"/>
                <w:szCs w:val="20"/>
              </w:rPr>
              <w:t>Continue to monitor infrastructure and hydropower</w:t>
            </w:r>
          </w:p>
        </w:tc>
        <w:tc>
          <w:tcPr>
            <w:tcW w:w="4320" w:type="dxa"/>
            <w:tcBorders>
              <w:top w:val="nil"/>
              <w:left w:val="nil"/>
              <w:bottom w:val="single" w:sz="4" w:space="0" w:color="auto"/>
              <w:right w:val="single" w:sz="4" w:space="0" w:color="auto"/>
            </w:tcBorders>
            <w:shd w:val="clear" w:color="auto" w:fill="auto"/>
            <w:vAlign w:val="center"/>
            <w:hideMark/>
          </w:tcPr>
          <w:p w14:paraId="0EB3CFCA" w14:textId="77777777" w:rsidR="00FC61BC" w:rsidRDefault="00FC61BC">
            <w:pPr>
              <w:rPr>
                <w:color w:val="000000"/>
                <w:sz w:val="20"/>
                <w:szCs w:val="20"/>
              </w:rPr>
            </w:pPr>
            <w:r>
              <w:rPr>
                <w:color w:val="000000"/>
                <w:sz w:val="20"/>
                <w:szCs w:val="20"/>
              </w:rPr>
              <w:t>Project Completed Summer 2022</w:t>
            </w:r>
          </w:p>
        </w:tc>
        <w:tc>
          <w:tcPr>
            <w:tcW w:w="720" w:type="dxa"/>
            <w:tcBorders>
              <w:top w:val="nil"/>
              <w:left w:val="nil"/>
              <w:bottom w:val="single" w:sz="4" w:space="0" w:color="auto"/>
              <w:right w:val="single" w:sz="4" w:space="0" w:color="auto"/>
            </w:tcBorders>
            <w:shd w:val="clear" w:color="auto" w:fill="auto"/>
            <w:vAlign w:val="center"/>
            <w:hideMark/>
          </w:tcPr>
          <w:p w14:paraId="2337300E" w14:textId="77777777" w:rsidR="00FC61BC" w:rsidRDefault="00FC61BC">
            <w:pPr>
              <w:jc w:val="center"/>
              <w:rPr>
                <w:color w:val="000000"/>
                <w:sz w:val="20"/>
                <w:szCs w:val="20"/>
              </w:rPr>
            </w:pPr>
            <w:r>
              <w:rPr>
                <w:color w:val="000000"/>
                <w:sz w:val="20"/>
                <w:szCs w:val="20"/>
              </w:rPr>
              <w:t>2</w:t>
            </w:r>
          </w:p>
        </w:tc>
        <w:tc>
          <w:tcPr>
            <w:tcW w:w="1080" w:type="dxa"/>
            <w:tcBorders>
              <w:top w:val="nil"/>
              <w:left w:val="nil"/>
              <w:bottom w:val="single" w:sz="4" w:space="0" w:color="auto"/>
              <w:right w:val="single" w:sz="4" w:space="0" w:color="auto"/>
            </w:tcBorders>
            <w:shd w:val="clear" w:color="auto" w:fill="auto"/>
            <w:vAlign w:val="center"/>
            <w:hideMark/>
          </w:tcPr>
          <w:p w14:paraId="173B615B" w14:textId="77777777" w:rsidR="00FC61BC" w:rsidRDefault="00FC61BC">
            <w:pPr>
              <w:jc w:val="center"/>
              <w:rPr>
                <w:color w:val="000000"/>
                <w:sz w:val="20"/>
                <w:szCs w:val="20"/>
              </w:rPr>
            </w:pPr>
            <w:r>
              <w:rPr>
                <w:color w:val="000000"/>
                <w:sz w:val="20"/>
                <w:szCs w:val="20"/>
              </w:rPr>
              <w:t>NA</w:t>
            </w:r>
          </w:p>
        </w:tc>
      </w:tr>
      <w:tr w:rsidR="00FC61BC" w14:paraId="2BEB637C"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F8A8240" w14:textId="77777777" w:rsidR="00FC61BC" w:rsidRDefault="00FC61BC">
            <w:pPr>
              <w:rPr>
                <w:color w:val="000000"/>
                <w:sz w:val="20"/>
                <w:szCs w:val="20"/>
              </w:rPr>
            </w:pPr>
            <w:r>
              <w:rPr>
                <w:color w:val="000000"/>
                <w:sz w:val="20"/>
                <w:szCs w:val="20"/>
              </w:rPr>
              <w:t>Forest Park Main Greeting Road Repair</w:t>
            </w:r>
          </w:p>
        </w:tc>
        <w:tc>
          <w:tcPr>
            <w:tcW w:w="1530" w:type="dxa"/>
            <w:tcBorders>
              <w:top w:val="nil"/>
              <w:left w:val="nil"/>
              <w:bottom w:val="single" w:sz="4" w:space="0" w:color="auto"/>
              <w:right w:val="single" w:sz="4" w:space="0" w:color="auto"/>
            </w:tcBorders>
            <w:shd w:val="clear" w:color="auto" w:fill="auto"/>
            <w:vAlign w:val="center"/>
            <w:hideMark/>
          </w:tcPr>
          <w:p w14:paraId="0FB3BDF9"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7D8BC26F" w14:textId="77777777" w:rsidR="00FC61BC" w:rsidRDefault="00FC61BC">
            <w:pPr>
              <w:rPr>
                <w:color w:val="000000"/>
                <w:sz w:val="20"/>
                <w:szCs w:val="20"/>
              </w:rPr>
            </w:pPr>
            <w:r>
              <w:rPr>
                <w:color w:val="000000"/>
                <w:sz w:val="20"/>
                <w:szCs w:val="20"/>
              </w:rPr>
              <w:t>Continue to monitor to ensure embankments are secure</w:t>
            </w:r>
          </w:p>
        </w:tc>
        <w:tc>
          <w:tcPr>
            <w:tcW w:w="4320" w:type="dxa"/>
            <w:tcBorders>
              <w:top w:val="nil"/>
              <w:left w:val="nil"/>
              <w:bottom w:val="single" w:sz="4" w:space="0" w:color="auto"/>
              <w:right w:val="single" w:sz="4" w:space="0" w:color="auto"/>
            </w:tcBorders>
            <w:shd w:val="clear" w:color="auto" w:fill="auto"/>
            <w:vAlign w:val="center"/>
            <w:hideMark/>
          </w:tcPr>
          <w:p w14:paraId="75AF1960" w14:textId="77777777" w:rsidR="00FC61BC" w:rsidRDefault="00FC61BC">
            <w:pPr>
              <w:rPr>
                <w:color w:val="000000"/>
                <w:sz w:val="20"/>
                <w:szCs w:val="20"/>
              </w:rPr>
            </w:pPr>
            <w:r>
              <w:rPr>
                <w:color w:val="000000"/>
                <w:sz w:val="20"/>
                <w:szCs w:val="20"/>
              </w:rPr>
              <w:t>Main Greeting Road was repaired in 2018.</w:t>
            </w:r>
          </w:p>
        </w:tc>
        <w:tc>
          <w:tcPr>
            <w:tcW w:w="720" w:type="dxa"/>
            <w:tcBorders>
              <w:top w:val="nil"/>
              <w:left w:val="nil"/>
              <w:bottom w:val="single" w:sz="4" w:space="0" w:color="auto"/>
              <w:right w:val="single" w:sz="4" w:space="0" w:color="auto"/>
            </w:tcBorders>
            <w:shd w:val="clear" w:color="auto" w:fill="auto"/>
            <w:vAlign w:val="center"/>
            <w:hideMark/>
          </w:tcPr>
          <w:p w14:paraId="596D7E38" w14:textId="77777777" w:rsidR="00FC61BC" w:rsidRDefault="00FC61BC">
            <w:pPr>
              <w:jc w:val="center"/>
              <w:rPr>
                <w:color w:val="000000"/>
                <w:sz w:val="20"/>
                <w:szCs w:val="20"/>
              </w:rPr>
            </w:pPr>
            <w:r>
              <w:rPr>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58901E68" w14:textId="77777777" w:rsidR="00FC61BC" w:rsidRDefault="00FC61BC">
            <w:pPr>
              <w:jc w:val="center"/>
              <w:rPr>
                <w:color w:val="000000"/>
                <w:sz w:val="20"/>
                <w:szCs w:val="20"/>
              </w:rPr>
            </w:pPr>
            <w:r>
              <w:rPr>
                <w:color w:val="000000"/>
                <w:sz w:val="20"/>
                <w:szCs w:val="20"/>
              </w:rPr>
              <w:t>NA</w:t>
            </w:r>
          </w:p>
        </w:tc>
      </w:tr>
      <w:tr w:rsidR="00FC61BC" w14:paraId="11BA6228"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0544E83" w14:textId="77777777" w:rsidR="00FC61BC" w:rsidRDefault="00FC61BC">
            <w:pPr>
              <w:rPr>
                <w:color w:val="000000"/>
                <w:sz w:val="20"/>
                <w:szCs w:val="20"/>
              </w:rPr>
            </w:pPr>
            <w:r>
              <w:rPr>
                <w:color w:val="000000"/>
                <w:sz w:val="20"/>
                <w:szCs w:val="20"/>
              </w:rPr>
              <w:t>Lower Van Horn Dam Restoration</w:t>
            </w:r>
          </w:p>
        </w:tc>
        <w:tc>
          <w:tcPr>
            <w:tcW w:w="1530" w:type="dxa"/>
            <w:tcBorders>
              <w:top w:val="nil"/>
              <w:left w:val="nil"/>
              <w:bottom w:val="single" w:sz="4" w:space="0" w:color="auto"/>
              <w:right w:val="single" w:sz="4" w:space="0" w:color="auto"/>
            </w:tcBorders>
            <w:shd w:val="clear" w:color="auto" w:fill="auto"/>
            <w:vAlign w:val="center"/>
            <w:hideMark/>
          </w:tcPr>
          <w:p w14:paraId="3D54AF7D"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74DD1537" w14:textId="77777777" w:rsidR="00FC61BC" w:rsidRDefault="00FC61BC">
            <w:pPr>
              <w:rPr>
                <w:color w:val="000000"/>
                <w:sz w:val="20"/>
                <w:szCs w:val="20"/>
              </w:rPr>
            </w:pPr>
            <w:r>
              <w:rPr>
                <w:color w:val="000000"/>
                <w:sz w:val="20"/>
                <w:szCs w:val="20"/>
              </w:rPr>
              <w:t>Continue to monitor to ensure embankments are secure</w:t>
            </w:r>
          </w:p>
        </w:tc>
        <w:tc>
          <w:tcPr>
            <w:tcW w:w="4320" w:type="dxa"/>
            <w:tcBorders>
              <w:top w:val="nil"/>
              <w:left w:val="nil"/>
              <w:bottom w:val="single" w:sz="4" w:space="0" w:color="auto"/>
              <w:right w:val="single" w:sz="4" w:space="0" w:color="auto"/>
            </w:tcBorders>
            <w:shd w:val="clear" w:color="auto" w:fill="auto"/>
            <w:vAlign w:val="center"/>
            <w:hideMark/>
          </w:tcPr>
          <w:p w14:paraId="6083E028" w14:textId="77777777" w:rsidR="00FC61BC" w:rsidRDefault="00FC61BC">
            <w:pPr>
              <w:rPr>
                <w:color w:val="000000"/>
                <w:sz w:val="20"/>
                <w:szCs w:val="20"/>
              </w:rPr>
            </w:pPr>
            <w:r>
              <w:rPr>
                <w:color w:val="000000"/>
                <w:sz w:val="20"/>
                <w:szCs w:val="20"/>
              </w:rPr>
              <w:t>Completed September 2019</w:t>
            </w:r>
          </w:p>
        </w:tc>
        <w:tc>
          <w:tcPr>
            <w:tcW w:w="720" w:type="dxa"/>
            <w:tcBorders>
              <w:top w:val="nil"/>
              <w:left w:val="nil"/>
              <w:bottom w:val="single" w:sz="4" w:space="0" w:color="auto"/>
              <w:right w:val="single" w:sz="4" w:space="0" w:color="auto"/>
            </w:tcBorders>
            <w:shd w:val="clear" w:color="auto" w:fill="auto"/>
            <w:vAlign w:val="center"/>
            <w:hideMark/>
          </w:tcPr>
          <w:p w14:paraId="3E3B3E11" w14:textId="77777777" w:rsidR="00FC61BC" w:rsidRDefault="00FC61BC">
            <w:pPr>
              <w:jc w:val="center"/>
              <w:rPr>
                <w:color w:val="000000"/>
                <w:sz w:val="20"/>
                <w:szCs w:val="20"/>
              </w:rPr>
            </w:pPr>
            <w:r>
              <w:rPr>
                <w:color w:val="000000"/>
                <w:sz w:val="20"/>
                <w:szCs w:val="20"/>
              </w:rPr>
              <w:t>4</w:t>
            </w:r>
          </w:p>
        </w:tc>
        <w:tc>
          <w:tcPr>
            <w:tcW w:w="1080" w:type="dxa"/>
            <w:tcBorders>
              <w:top w:val="nil"/>
              <w:left w:val="nil"/>
              <w:bottom w:val="single" w:sz="4" w:space="0" w:color="auto"/>
              <w:right w:val="single" w:sz="4" w:space="0" w:color="auto"/>
            </w:tcBorders>
            <w:shd w:val="clear" w:color="auto" w:fill="auto"/>
            <w:vAlign w:val="center"/>
            <w:hideMark/>
          </w:tcPr>
          <w:p w14:paraId="01C8DC5C" w14:textId="77777777" w:rsidR="00FC61BC" w:rsidRDefault="00FC61BC">
            <w:pPr>
              <w:jc w:val="center"/>
              <w:rPr>
                <w:color w:val="000000"/>
                <w:sz w:val="20"/>
                <w:szCs w:val="20"/>
              </w:rPr>
            </w:pPr>
            <w:r>
              <w:rPr>
                <w:color w:val="000000"/>
                <w:sz w:val="20"/>
                <w:szCs w:val="20"/>
              </w:rPr>
              <w:t>NA</w:t>
            </w:r>
          </w:p>
        </w:tc>
      </w:tr>
      <w:tr w:rsidR="00FC61BC" w14:paraId="0CB93379"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36545CDE" w14:textId="77777777" w:rsidR="00FC61BC" w:rsidRDefault="00FC61BC">
            <w:pPr>
              <w:rPr>
                <w:color w:val="000000"/>
                <w:sz w:val="20"/>
                <w:szCs w:val="20"/>
              </w:rPr>
            </w:pPr>
            <w:r>
              <w:rPr>
                <w:color w:val="000000"/>
                <w:sz w:val="20"/>
                <w:szCs w:val="20"/>
              </w:rPr>
              <w:t>Watershops Pond Debris Removal and Dam Repair</w:t>
            </w:r>
          </w:p>
        </w:tc>
        <w:tc>
          <w:tcPr>
            <w:tcW w:w="1530" w:type="dxa"/>
            <w:tcBorders>
              <w:top w:val="nil"/>
              <w:left w:val="nil"/>
              <w:bottom w:val="single" w:sz="4" w:space="0" w:color="auto"/>
              <w:right w:val="single" w:sz="4" w:space="0" w:color="auto"/>
            </w:tcBorders>
            <w:shd w:val="clear" w:color="auto" w:fill="auto"/>
            <w:vAlign w:val="center"/>
            <w:hideMark/>
          </w:tcPr>
          <w:p w14:paraId="5D7B944D"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68F53E23" w14:textId="77777777" w:rsidR="00FC61BC" w:rsidRDefault="00FC61BC">
            <w:pPr>
              <w:rPr>
                <w:color w:val="000000"/>
                <w:sz w:val="20"/>
                <w:szCs w:val="20"/>
              </w:rPr>
            </w:pPr>
            <w:r>
              <w:rPr>
                <w:color w:val="000000"/>
                <w:sz w:val="20"/>
                <w:szCs w:val="20"/>
              </w:rPr>
              <w:t xml:space="preserve">Continue monitoring debris levels </w:t>
            </w:r>
          </w:p>
        </w:tc>
        <w:tc>
          <w:tcPr>
            <w:tcW w:w="4320" w:type="dxa"/>
            <w:tcBorders>
              <w:top w:val="nil"/>
              <w:left w:val="nil"/>
              <w:bottom w:val="single" w:sz="4" w:space="0" w:color="auto"/>
              <w:right w:val="single" w:sz="4" w:space="0" w:color="auto"/>
            </w:tcBorders>
            <w:shd w:val="clear" w:color="auto" w:fill="auto"/>
            <w:vAlign w:val="center"/>
            <w:hideMark/>
          </w:tcPr>
          <w:p w14:paraId="235DC1B3" w14:textId="77777777" w:rsidR="00FC61BC" w:rsidRDefault="00FC61BC">
            <w:pPr>
              <w:rPr>
                <w:color w:val="000000"/>
                <w:sz w:val="20"/>
                <w:szCs w:val="20"/>
              </w:rPr>
            </w:pPr>
            <w:r>
              <w:rPr>
                <w:color w:val="000000"/>
                <w:sz w:val="20"/>
                <w:szCs w:val="20"/>
              </w:rPr>
              <w:t>Debris Removal Completed as part of the Watershops Dam Repair - Spring 2022.</w:t>
            </w:r>
          </w:p>
        </w:tc>
        <w:tc>
          <w:tcPr>
            <w:tcW w:w="720" w:type="dxa"/>
            <w:tcBorders>
              <w:top w:val="nil"/>
              <w:left w:val="nil"/>
              <w:bottom w:val="single" w:sz="4" w:space="0" w:color="auto"/>
              <w:right w:val="single" w:sz="4" w:space="0" w:color="auto"/>
            </w:tcBorders>
            <w:shd w:val="clear" w:color="auto" w:fill="auto"/>
            <w:vAlign w:val="center"/>
            <w:hideMark/>
          </w:tcPr>
          <w:p w14:paraId="5EDCA29A" w14:textId="77777777" w:rsidR="00FC61BC" w:rsidRDefault="00FC61BC">
            <w:pPr>
              <w:jc w:val="center"/>
              <w:rPr>
                <w:color w:val="000000"/>
                <w:sz w:val="20"/>
                <w:szCs w:val="20"/>
              </w:rPr>
            </w:pPr>
            <w:r>
              <w:rPr>
                <w:color w:val="000000"/>
                <w:sz w:val="20"/>
                <w:szCs w:val="20"/>
              </w:rPr>
              <w:t>5</w:t>
            </w:r>
          </w:p>
        </w:tc>
        <w:tc>
          <w:tcPr>
            <w:tcW w:w="1080" w:type="dxa"/>
            <w:tcBorders>
              <w:top w:val="nil"/>
              <w:left w:val="nil"/>
              <w:bottom w:val="single" w:sz="4" w:space="0" w:color="auto"/>
              <w:right w:val="single" w:sz="4" w:space="0" w:color="auto"/>
            </w:tcBorders>
            <w:shd w:val="clear" w:color="auto" w:fill="auto"/>
            <w:vAlign w:val="center"/>
            <w:hideMark/>
          </w:tcPr>
          <w:p w14:paraId="5156DF16" w14:textId="77777777" w:rsidR="00FC61BC" w:rsidRDefault="00FC61BC">
            <w:pPr>
              <w:jc w:val="center"/>
              <w:rPr>
                <w:color w:val="000000"/>
                <w:sz w:val="20"/>
                <w:szCs w:val="20"/>
              </w:rPr>
            </w:pPr>
            <w:r>
              <w:rPr>
                <w:color w:val="000000"/>
                <w:sz w:val="20"/>
                <w:szCs w:val="20"/>
              </w:rPr>
              <w:t>NA</w:t>
            </w:r>
          </w:p>
        </w:tc>
      </w:tr>
      <w:tr w:rsidR="00FC61BC" w14:paraId="32EC2CF6" w14:textId="77777777" w:rsidTr="00FC61BC">
        <w:trPr>
          <w:trHeight w:val="121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37F872B0" w14:textId="77777777" w:rsidR="00FC61BC" w:rsidRDefault="00FC61BC">
            <w:pPr>
              <w:rPr>
                <w:color w:val="000000"/>
                <w:sz w:val="20"/>
                <w:szCs w:val="20"/>
              </w:rPr>
            </w:pPr>
            <w:r>
              <w:rPr>
                <w:color w:val="000000"/>
                <w:sz w:val="20"/>
                <w:szCs w:val="20"/>
              </w:rPr>
              <w:t xml:space="preserve">Baystate Plumbing &amp; Heating Pond Dam Restoration </w:t>
            </w:r>
          </w:p>
        </w:tc>
        <w:tc>
          <w:tcPr>
            <w:tcW w:w="1530" w:type="dxa"/>
            <w:tcBorders>
              <w:top w:val="nil"/>
              <w:left w:val="nil"/>
              <w:bottom w:val="single" w:sz="4" w:space="0" w:color="auto"/>
              <w:right w:val="single" w:sz="4" w:space="0" w:color="auto"/>
            </w:tcBorders>
            <w:shd w:val="clear" w:color="auto" w:fill="auto"/>
            <w:vAlign w:val="center"/>
            <w:hideMark/>
          </w:tcPr>
          <w:p w14:paraId="51549996"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3594EC8E" w14:textId="77777777" w:rsidR="00FC61BC" w:rsidRDefault="00FC61BC">
            <w:pPr>
              <w:rPr>
                <w:color w:val="000000"/>
                <w:sz w:val="20"/>
                <w:szCs w:val="20"/>
              </w:rPr>
            </w:pPr>
            <w:r>
              <w:rPr>
                <w:color w:val="000000"/>
                <w:sz w:val="20"/>
                <w:szCs w:val="20"/>
              </w:rPr>
              <w:t>Demolish and remove existing dam.</w:t>
            </w:r>
          </w:p>
        </w:tc>
        <w:tc>
          <w:tcPr>
            <w:tcW w:w="4320" w:type="dxa"/>
            <w:tcBorders>
              <w:top w:val="nil"/>
              <w:left w:val="nil"/>
              <w:bottom w:val="single" w:sz="4" w:space="0" w:color="auto"/>
              <w:right w:val="single" w:sz="4" w:space="0" w:color="auto"/>
            </w:tcBorders>
            <w:shd w:val="clear" w:color="auto" w:fill="auto"/>
            <w:vAlign w:val="center"/>
            <w:hideMark/>
          </w:tcPr>
          <w:p w14:paraId="2D43CDFE" w14:textId="77777777" w:rsidR="00FC61BC" w:rsidRDefault="00FC61BC">
            <w:pPr>
              <w:rPr>
                <w:color w:val="000000"/>
                <w:sz w:val="20"/>
                <w:szCs w:val="20"/>
              </w:rPr>
            </w:pPr>
            <w:r>
              <w:rPr>
                <w:color w:val="000000"/>
                <w:sz w:val="20"/>
                <w:szCs w:val="20"/>
              </w:rPr>
              <w:t>The removal of the dam is not a mandatory items as per the USACOE, however, it removal will better expedite flow within the Mill River.   The removal has been delayed due to the significant impact to abutting properties and the cost associated with the removal.</w:t>
            </w:r>
          </w:p>
        </w:tc>
        <w:tc>
          <w:tcPr>
            <w:tcW w:w="720" w:type="dxa"/>
            <w:tcBorders>
              <w:top w:val="nil"/>
              <w:left w:val="nil"/>
              <w:bottom w:val="single" w:sz="4" w:space="0" w:color="auto"/>
              <w:right w:val="single" w:sz="4" w:space="0" w:color="auto"/>
            </w:tcBorders>
            <w:shd w:val="clear" w:color="auto" w:fill="auto"/>
            <w:vAlign w:val="center"/>
            <w:hideMark/>
          </w:tcPr>
          <w:p w14:paraId="1D424AEA" w14:textId="77777777" w:rsidR="00FC61BC" w:rsidRDefault="00FC61BC">
            <w:pPr>
              <w:jc w:val="center"/>
              <w:rPr>
                <w:color w:val="000000"/>
                <w:sz w:val="20"/>
                <w:szCs w:val="20"/>
              </w:rPr>
            </w:pPr>
            <w:r>
              <w:rPr>
                <w:color w:val="000000"/>
                <w:sz w:val="20"/>
                <w:szCs w:val="20"/>
              </w:rPr>
              <w:t>6</w:t>
            </w:r>
          </w:p>
        </w:tc>
        <w:tc>
          <w:tcPr>
            <w:tcW w:w="1080" w:type="dxa"/>
            <w:tcBorders>
              <w:top w:val="nil"/>
              <w:left w:val="nil"/>
              <w:bottom w:val="single" w:sz="4" w:space="0" w:color="auto"/>
              <w:right w:val="single" w:sz="4" w:space="0" w:color="auto"/>
            </w:tcBorders>
            <w:shd w:val="clear" w:color="auto" w:fill="auto"/>
            <w:vAlign w:val="center"/>
            <w:hideMark/>
          </w:tcPr>
          <w:p w14:paraId="1340AAFB" w14:textId="77777777" w:rsidR="00FC61BC" w:rsidRDefault="00FC61BC">
            <w:pPr>
              <w:jc w:val="center"/>
              <w:rPr>
                <w:color w:val="000000"/>
                <w:sz w:val="20"/>
                <w:szCs w:val="20"/>
              </w:rPr>
            </w:pPr>
            <w:r>
              <w:rPr>
                <w:color w:val="000000"/>
                <w:sz w:val="20"/>
                <w:szCs w:val="20"/>
              </w:rPr>
              <w:t>2</w:t>
            </w:r>
          </w:p>
        </w:tc>
      </w:tr>
      <w:tr w:rsidR="00FC61BC" w14:paraId="310DF448" w14:textId="77777777" w:rsidTr="00FC61BC">
        <w:trPr>
          <w:trHeight w:val="211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985A1AD" w14:textId="77777777" w:rsidR="00FC61BC" w:rsidRDefault="00FC61BC">
            <w:pPr>
              <w:rPr>
                <w:color w:val="000000"/>
                <w:sz w:val="20"/>
                <w:szCs w:val="20"/>
              </w:rPr>
            </w:pPr>
            <w:r>
              <w:rPr>
                <w:color w:val="000000"/>
                <w:sz w:val="20"/>
                <w:szCs w:val="20"/>
              </w:rPr>
              <w:t>Citywide dam improvements</w:t>
            </w:r>
          </w:p>
        </w:tc>
        <w:tc>
          <w:tcPr>
            <w:tcW w:w="1530" w:type="dxa"/>
            <w:tcBorders>
              <w:top w:val="nil"/>
              <w:left w:val="nil"/>
              <w:bottom w:val="single" w:sz="4" w:space="0" w:color="auto"/>
              <w:right w:val="single" w:sz="4" w:space="0" w:color="auto"/>
            </w:tcBorders>
            <w:shd w:val="clear" w:color="auto" w:fill="auto"/>
            <w:vAlign w:val="center"/>
            <w:hideMark/>
          </w:tcPr>
          <w:p w14:paraId="06982831"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164A9813" w14:textId="77777777" w:rsidR="00FC61BC" w:rsidRDefault="00FC61BC">
            <w:pPr>
              <w:rPr>
                <w:color w:val="000000"/>
                <w:sz w:val="20"/>
                <w:szCs w:val="20"/>
              </w:rPr>
            </w:pPr>
            <w:r>
              <w:rPr>
                <w:color w:val="000000"/>
                <w:sz w:val="20"/>
                <w:szCs w:val="20"/>
              </w:rPr>
              <w:t>Survey and make necessary enhancements.</w:t>
            </w:r>
          </w:p>
        </w:tc>
        <w:tc>
          <w:tcPr>
            <w:tcW w:w="4320" w:type="dxa"/>
            <w:tcBorders>
              <w:top w:val="nil"/>
              <w:left w:val="nil"/>
              <w:bottom w:val="single" w:sz="4" w:space="0" w:color="auto"/>
              <w:right w:val="single" w:sz="4" w:space="0" w:color="auto"/>
            </w:tcBorders>
            <w:shd w:val="clear" w:color="auto" w:fill="auto"/>
            <w:vAlign w:val="center"/>
            <w:hideMark/>
          </w:tcPr>
          <w:p w14:paraId="46B8D430" w14:textId="77777777" w:rsidR="00FC61BC" w:rsidRDefault="00FC61BC">
            <w:pPr>
              <w:rPr>
                <w:color w:val="000000"/>
                <w:sz w:val="20"/>
                <w:szCs w:val="20"/>
              </w:rPr>
            </w:pPr>
            <w:r>
              <w:rPr>
                <w:color w:val="000000"/>
                <w:sz w:val="20"/>
                <w:szCs w:val="20"/>
              </w:rPr>
              <w:t xml:space="preserve">The Department continues to monitor and submit required state reporting to the office of Dam Safety. The department received a grant for the upper Van Horn Dam to prepare designs to restore and rebuild. The designs will be completed in the fall 2023. PBRM continues to research grants to compete the additional dams across the city. The City recently completed upgrades to the Water Shops Dam. Fall 2022. All critical  Dams have been brought to current standards and are operational as intended. </w:t>
            </w:r>
          </w:p>
        </w:tc>
        <w:tc>
          <w:tcPr>
            <w:tcW w:w="720" w:type="dxa"/>
            <w:tcBorders>
              <w:top w:val="nil"/>
              <w:left w:val="nil"/>
              <w:bottom w:val="single" w:sz="4" w:space="0" w:color="auto"/>
              <w:right w:val="single" w:sz="4" w:space="0" w:color="auto"/>
            </w:tcBorders>
            <w:shd w:val="clear" w:color="auto" w:fill="auto"/>
            <w:vAlign w:val="center"/>
            <w:hideMark/>
          </w:tcPr>
          <w:p w14:paraId="3BB1139F" w14:textId="77777777" w:rsidR="00FC61BC" w:rsidRDefault="00FC61BC">
            <w:pPr>
              <w:jc w:val="center"/>
              <w:rPr>
                <w:color w:val="000000"/>
                <w:sz w:val="20"/>
                <w:szCs w:val="20"/>
              </w:rPr>
            </w:pPr>
            <w:r>
              <w:rPr>
                <w:color w:val="000000"/>
                <w:sz w:val="20"/>
                <w:szCs w:val="20"/>
              </w:rPr>
              <w:t>7</w:t>
            </w:r>
          </w:p>
        </w:tc>
        <w:tc>
          <w:tcPr>
            <w:tcW w:w="1080" w:type="dxa"/>
            <w:tcBorders>
              <w:top w:val="nil"/>
              <w:left w:val="nil"/>
              <w:bottom w:val="single" w:sz="4" w:space="0" w:color="auto"/>
              <w:right w:val="single" w:sz="4" w:space="0" w:color="auto"/>
            </w:tcBorders>
            <w:shd w:val="clear" w:color="auto" w:fill="auto"/>
            <w:vAlign w:val="center"/>
            <w:hideMark/>
          </w:tcPr>
          <w:p w14:paraId="134AA0F8" w14:textId="77777777" w:rsidR="00FC61BC" w:rsidRDefault="00FC61BC">
            <w:pPr>
              <w:jc w:val="center"/>
              <w:rPr>
                <w:color w:val="000000"/>
                <w:sz w:val="20"/>
                <w:szCs w:val="20"/>
              </w:rPr>
            </w:pPr>
            <w:r>
              <w:rPr>
                <w:color w:val="000000"/>
                <w:sz w:val="20"/>
                <w:szCs w:val="20"/>
              </w:rPr>
              <w:t>3</w:t>
            </w:r>
          </w:p>
        </w:tc>
      </w:tr>
      <w:tr w:rsidR="00FC61BC" w14:paraId="075F1D4A" w14:textId="77777777" w:rsidTr="00FC61BC">
        <w:trPr>
          <w:trHeight w:val="211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F612BBE" w14:textId="77777777" w:rsidR="00FC61BC" w:rsidRDefault="00FC61BC">
            <w:pPr>
              <w:rPr>
                <w:color w:val="000000"/>
                <w:sz w:val="20"/>
                <w:szCs w:val="20"/>
              </w:rPr>
            </w:pPr>
            <w:r>
              <w:rPr>
                <w:color w:val="000000"/>
                <w:sz w:val="20"/>
                <w:szCs w:val="20"/>
              </w:rPr>
              <w:t>Flood Prevention System (Fps) upgrades</w:t>
            </w:r>
          </w:p>
        </w:tc>
        <w:tc>
          <w:tcPr>
            <w:tcW w:w="1530" w:type="dxa"/>
            <w:tcBorders>
              <w:top w:val="nil"/>
              <w:left w:val="nil"/>
              <w:bottom w:val="single" w:sz="4" w:space="0" w:color="auto"/>
              <w:right w:val="single" w:sz="4" w:space="0" w:color="auto"/>
            </w:tcBorders>
            <w:shd w:val="clear" w:color="auto" w:fill="auto"/>
            <w:vAlign w:val="center"/>
            <w:hideMark/>
          </w:tcPr>
          <w:p w14:paraId="4DD82410"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77EC6661" w14:textId="77777777" w:rsidR="00FC61BC" w:rsidRDefault="00FC61BC">
            <w:pPr>
              <w:rPr>
                <w:color w:val="000000"/>
                <w:sz w:val="20"/>
                <w:szCs w:val="20"/>
              </w:rPr>
            </w:pPr>
            <w:r>
              <w:rPr>
                <w:color w:val="000000"/>
                <w:sz w:val="20"/>
                <w:szCs w:val="20"/>
              </w:rPr>
              <w:t>Continue monitoring upgrades to ensure they are working effectively</w:t>
            </w:r>
          </w:p>
        </w:tc>
        <w:tc>
          <w:tcPr>
            <w:tcW w:w="4320" w:type="dxa"/>
            <w:tcBorders>
              <w:top w:val="nil"/>
              <w:left w:val="nil"/>
              <w:bottom w:val="single" w:sz="4" w:space="0" w:color="auto"/>
              <w:right w:val="single" w:sz="4" w:space="0" w:color="auto"/>
            </w:tcBorders>
            <w:shd w:val="clear" w:color="auto" w:fill="auto"/>
            <w:vAlign w:val="center"/>
            <w:hideMark/>
          </w:tcPr>
          <w:p w14:paraId="43209F02" w14:textId="77777777" w:rsidR="00FC61BC" w:rsidRDefault="00FC61BC">
            <w:pPr>
              <w:rPr>
                <w:color w:val="000000"/>
                <w:sz w:val="20"/>
                <w:szCs w:val="20"/>
              </w:rPr>
            </w:pPr>
            <w:r>
              <w:rPr>
                <w:color w:val="000000"/>
                <w:sz w:val="20"/>
                <w:szCs w:val="20"/>
              </w:rPr>
              <w:t>The City of Springfield's Flood Control System is divided into three major segments.  Beginning in 2018 and completed in 2022, the City invested over $4 million in the upgrade of the City's Flood Control System that included new surface drainage system, new toe drain systems, structural repairs to floodwalls, and upgrades to other structural components. The City inspects the Flood Control System 3-4 each year in concert with the USACOE.  Due to the nature of the original construction, constant maintenance and upgrades will always be required.</w:t>
            </w:r>
          </w:p>
        </w:tc>
        <w:tc>
          <w:tcPr>
            <w:tcW w:w="720" w:type="dxa"/>
            <w:tcBorders>
              <w:top w:val="nil"/>
              <w:left w:val="nil"/>
              <w:bottom w:val="single" w:sz="4" w:space="0" w:color="auto"/>
              <w:right w:val="single" w:sz="4" w:space="0" w:color="auto"/>
            </w:tcBorders>
            <w:shd w:val="clear" w:color="auto" w:fill="auto"/>
            <w:vAlign w:val="center"/>
            <w:hideMark/>
          </w:tcPr>
          <w:p w14:paraId="5580EEA9" w14:textId="77777777" w:rsidR="00FC61BC" w:rsidRDefault="00FC61BC">
            <w:pPr>
              <w:jc w:val="center"/>
              <w:rPr>
                <w:color w:val="000000"/>
                <w:sz w:val="20"/>
                <w:szCs w:val="20"/>
              </w:rPr>
            </w:pPr>
            <w:r>
              <w:rPr>
                <w:color w:val="000000"/>
                <w:sz w:val="20"/>
                <w:szCs w:val="20"/>
              </w:rPr>
              <w:t>8</w:t>
            </w:r>
          </w:p>
        </w:tc>
        <w:tc>
          <w:tcPr>
            <w:tcW w:w="1080" w:type="dxa"/>
            <w:tcBorders>
              <w:top w:val="nil"/>
              <w:left w:val="nil"/>
              <w:bottom w:val="single" w:sz="4" w:space="0" w:color="auto"/>
              <w:right w:val="single" w:sz="4" w:space="0" w:color="auto"/>
            </w:tcBorders>
            <w:shd w:val="clear" w:color="auto" w:fill="auto"/>
            <w:vAlign w:val="center"/>
            <w:hideMark/>
          </w:tcPr>
          <w:p w14:paraId="4E50A88E" w14:textId="77777777" w:rsidR="00FC61BC" w:rsidRDefault="00FC61BC">
            <w:pPr>
              <w:jc w:val="center"/>
              <w:rPr>
                <w:color w:val="000000"/>
                <w:sz w:val="20"/>
                <w:szCs w:val="20"/>
              </w:rPr>
            </w:pPr>
            <w:r>
              <w:rPr>
                <w:color w:val="000000"/>
                <w:sz w:val="20"/>
                <w:szCs w:val="20"/>
              </w:rPr>
              <w:t>NA</w:t>
            </w:r>
          </w:p>
        </w:tc>
      </w:tr>
      <w:tr w:rsidR="00FC61BC" w14:paraId="6C6232B1" w14:textId="77777777" w:rsidTr="00FC61BC">
        <w:trPr>
          <w:trHeight w:val="121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6F36138" w14:textId="77777777" w:rsidR="00FC61BC" w:rsidRDefault="00FC61BC">
            <w:pPr>
              <w:rPr>
                <w:color w:val="000000"/>
                <w:sz w:val="20"/>
                <w:szCs w:val="20"/>
              </w:rPr>
            </w:pPr>
            <w:r>
              <w:rPr>
                <w:color w:val="000000"/>
                <w:sz w:val="20"/>
                <w:szCs w:val="20"/>
              </w:rPr>
              <w:t xml:space="preserve">Tiffany Road Flood Control </w:t>
            </w:r>
          </w:p>
        </w:tc>
        <w:tc>
          <w:tcPr>
            <w:tcW w:w="1530" w:type="dxa"/>
            <w:tcBorders>
              <w:top w:val="nil"/>
              <w:left w:val="nil"/>
              <w:bottom w:val="single" w:sz="4" w:space="0" w:color="auto"/>
              <w:right w:val="single" w:sz="4" w:space="0" w:color="auto"/>
            </w:tcBorders>
            <w:shd w:val="clear" w:color="auto" w:fill="auto"/>
            <w:vAlign w:val="center"/>
            <w:hideMark/>
          </w:tcPr>
          <w:p w14:paraId="21E58A2C"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7DF271E1" w14:textId="77777777" w:rsidR="00FC61BC" w:rsidRDefault="00FC61BC">
            <w:pPr>
              <w:rPr>
                <w:color w:val="000000"/>
                <w:sz w:val="20"/>
                <w:szCs w:val="20"/>
              </w:rPr>
            </w:pPr>
            <w:r>
              <w:rPr>
                <w:color w:val="000000"/>
                <w:sz w:val="20"/>
                <w:szCs w:val="20"/>
              </w:rPr>
              <w:t>Dredge streams to return to original path, and fortify banks</w:t>
            </w:r>
          </w:p>
        </w:tc>
        <w:tc>
          <w:tcPr>
            <w:tcW w:w="4320" w:type="dxa"/>
            <w:tcBorders>
              <w:top w:val="nil"/>
              <w:left w:val="nil"/>
              <w:bottom w:val="single" w:sz="4" w:space="0" w:color="auto"/>
              <w:right w:val="single" w:sz="4" w:space="0" w:color="auto"/>
            </w:tcBorders>
            <w:shd w:val="clear" w:color="auto" w:fill="auto"/>
            <w:vAlign w:val="center"/>
            <w:hideMark/>
          </w:tcPr>
          <w:p w14:paraId="5907B1E8" w14:textId="77777777" w:rsidR="00FC61BC" w:rsidRDefault="00FC61BC">
            <w:pPr>
              <w:rPr>
                <w:color w:val="000000"/>
                <w:sz w:val="20"/>
                <w:szCs w:val="20"/>
              </w:rPr>
            </w:pPr>
            <w:r>
              <w:rPr>
                <w:color w:val="000000"/>
                <w:sz w:val="20"/>
                <w:szCs w:val="20"/>
              </w:rPr>
              <w:t>The City of Springfield has been awarded a grant by FEMA for the repairs to the downstream area of the Tiffany Street Culvert.  The project is currently in design and is scheduled for construction for calendar year 2023</w:t>
            </w:r>
          </w:p>
        </w:tc>
        <w:tc>
          <w:tcPr>
            <w:tcW w:w="720" w:type="dxa"/>
            <w:tcBorders>
              <w:top w:val="nil"/>
              <w:left w:val="nil"/>
              <w:bottom w:val="single" w:sz="4" w:space="0" w:color="auto"/>
              <w:right w:val="single" w:sz="4" w:space="0" w:color="auto"/>
            </w:tcBorders>
            <w:shd w:val="clear" w:color="auto" w:fill="auto"/>
            <w:vAlign w:val="center"/>
            <w:hideMark/>
          </w:tcPr>
          <w:p w14:paraId="17410426" w14:textId="77777777" w:rsidR="00FC61BC" w:rsidRDefault="00FC61BC">
            <w:pPr>
              <w:jc w:val="center"/>
              <w:rPr>
                <w:color w:val="000000"/>
                <w:sz w:val="20"/>
                <w:szCs w:val="20"/>
              </w:rPr>
            </w:pPr>
            <w:r>
              <w:rPr>
                <w:color w:val="000000"/>
                <w:sz w:val="20"/>
                <w:szCs w:val="20"/>
              </w:rPr>
              <w:t>9</w:t>
            </w:r>
          </w:p>
        </w:tc>
        <w:tc>
          <w:tcPr>
            <w:tcW w:w="1080" w:type="dxa"/>
            <w:tcBorders>
              <w:top w:val="nil"/>
              <w:left w:val="nil"/>
              <w:bottom w:val="single" w:sz="4" w:space="0" w:color="auto"/>
              <w:right w:val="single" w:sz="4" w:space="0" w:color="auto"/>
            </w:tcBorders>
            <w:shd w:val="clear" w:color="auto" w:fill="auto"/>
            <w:vAlign w:val="center"/>
            <w:hideMark/>
          </w:tcPr>
          <w:p w14:paraId="3448EABD" w14:textId="77777777" w:rsidR="00FC61BC" w:rsidRDefault="00FC61BC">
            <w:pPr>
              <w:jc w:val="center"/>
              <w:rPr>
                <w:color w:val="000000"/>
                <w:sz w:val="20"/>
                <w:szCs w:val="20"/>
              </w:rPr>
            </w:pPr>
            <w:r>
              <w:rPr>
                <w:color w:val="000000"/>
                <w:sz w:val="20"/>
                <w:szCs w:val="20"/>
              </w:rPr>
              <w:t>4</w:t>
            </w:r>
          </w:p>
        </w:tc>
      </w:tr>
      <w:tr w:rsidR="00FC61BC" w14:paraId="4691D76A" w14:textId="77777777" w:rsidTr="00FC61BC">
        <w:trPr>
          <w:trHeight w:val="132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E3FAEEF" w14:textId="77777777" w:rsidR="00FC61BC" w:rsidRDefault="00FC61BC">
            <w:pPr>
              <w:rPr>
                <w:color w:val="000000"/>
                <w:sz w:val="20"/>
                <w:szCs w:val="20"/>
              </w:rPr>
            </w:pPr>
            <w:r>
              <w:rPr>
                <w:color w:val="000000"/>
                <w:sz w:val="20"/>
                <w:szCs w:val="20"/>
              </w:rPr>
              <w:t>Fps (Sps) Curtain Drains All Sections</w:t>
            </w:r>
          </w:p>
        </w:tc>
        <w:tc>
          <w:tcPr>
            <w:tcW w:w="1530" w:type="dxa"/>
            <w:tcBorders>
              <w:top w:val="nil"/>
              <w:left w:val="nil"/>
              <w:bottom w:val="single" w:sz="4" w:space="0" w:color="auto"/>
              <w:right w:val="single" w:sz="4" w:space="0" w:color="auto"/>
            </w:tcBorders>
            <w:shd w:val="clear" w:color="auto" w:fill="auto"/>
            <w:vAlign w:val="center"/>
            <w:hideMark/>
          </w:tcPr>
          <w:p w14:paraId="3C26B967"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34A36F33" w14:textId="77777777" w:rsidR="00FC61BC" w:rsidRDefault="00FC61BC">
            <w:pPr>
              <w:rPr>
                <w:color w:val="000000"/>
                <w:sz w:val="20"/>
                <w:szCs w:val="20"/>
              </w:rPr>
            </w:pPr>
            <w:r>
              <w:rPr>
                <w:color w:val="000000"/>
                <w:sz w:val="20"/>
                <w:szCs w:val="20"/>
              </w:rPr>
              <w:t>Locate, clean, televise and enhance capability of the curtain drains as required by the usage.</w:t>
            </w:r>
          </w:p>
        </w:tc>
        <w:tc>
          <w:tcPr>
            <w:tcW w:w="4320" w:type="dxa"/>
            <w:tcBorders>
              <w:top w:val="nil"/>
              <w:left w:val="nil"/>
              <w:bottom w:val="single" w:sz="4" w:space="0" w:color="auto"/>
              <w:right w:val="single" w:sz="4" w:space="0" w:color="auto"/>
            </w:tcBorders>
            <w:shd w:val="clear" w:color="auto" w:fill="auto"/>
            <w:vAlign w:val="center"/>
            <w:hideMark/>
          </w:tcPr>
          <w:p w14:paraId="7CEDB5A4" w14:textId="77777777" w:rsidR="00FC61BC" w:rsidRDefault="00FC61BC">
            <w:pPr>
              <w:rPr>
                <w:color w:val="000000"/>
                <w:sz w:val="20"/>
                <w:szCs w:val="20"/>
              </w:rPr>
            </w:pPr>
            <w:r>
              <w:rPr>
                <w:color w:val="000000"/>
                <w:sz w:val="20"/>
                <w:szCs w:val="20"/>
              </w:rPr>
              <w:t>The curtain drain / toe drain system for the Mill River Section and the Connecticut River Section have been 100% replaced and upgraded as part of the recent construction work begun in 2018, and completed in 2022.   The replacement of the toe drain system for the Connecticut River north section is currently being coordinated with the USACOE.</w:t>
            </w:r>
          </w:p>
        </w:tc>
        <w:tc>
          <w:tcPr>
            <w:tcW w:w="720" w:type="dxa"/>
            <w:tcBorders>
              <w:top w:val="nil"/>
              <w:left w:val="nil"/>
              <w:bottom w:val="single" w:sz="4" w:space="0" w:color="auto"/>
              <w:right w:val="single" w:sz="4" w:space="0" w:color="auto"/>
            </w:tcBorders>
            <w:shd w:val="clear" w:color="auto" w:fill="auto"/>
            <w:vAlign w:val="center"/>
            <w:hideMark/>
          </w:tcPr>
          <w:p w14:paraId="465E44AC" w14:textId="77777777" w:rsidR="00FC61BC" w:rsidRDefault="00FC61BC">
            <w:pPr>
              <w:jc w:val="center"/>
              <w:rPr>
                <w:color w:val="000000"/>
                <w:sz w:val="20"/>
                <w:szCs w:val="20"/>
              </w:rPr>
            </w:pPr>
            <w:r>
              <w:rPr>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297D4A23" w14:textId="77777777" w:rsidR="00FC61BC" w:rsidRDefault="00FC61BC">
            <w:pPr>
              <w:jc w:val="center"/>
              <w:rPr>
                <w:color w:val="000000"/>
                <w:sz w:val="20"/>
                <w:szCs w:val="20"/>
              </w:rPr>
            </w:pPr>
            <w:r>
              <w:rPr>
                <w:color w:val="000000"/>
                <w:sz w:val="20"/>
                <w:szCs w:val="20"/>
              </w:rPr>
              <w:t>5</w:t>
            </w:r>
          </w:p>
        </w:tc>
      </w:tr>
      <w:tr w:rsidR="00FC61BC" w14:paraId="3183C01F" w14:textId="77777777" w:rsidTr="00FC61BC">
        <w:trPr>
          <w:trHeight w:val="84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401C7E9" w14:textId="77777777" w:rsidR="00FC61BC" w:rsidRDefault="00FC61BC">
            <w:pPr>
              <w:rPr>
                <w:color w:val="000000"/>
                <w:sz w:val="20"/>
                <w:szCs w:val="20"/>
              </w:rPr>
            </w:pPr>
            <w:r>
              <w:rPr>
                <w:color w:val="000000"/>
                <w:sz w:val="20"/>
                <w:szCs w:val="20"/>
              </w:rPr>
              <w:t>Mill River Conduit Upgrades Wing Walls-Locust Street</w:t>
            </w:r>
          </w:p>
        </w:tc>
        <w:tc>
          <w:tcPr>
            <w:tcW w:w="1530" w:type="dxa"/>
            <w:tcBorders>
              <w:top w:val="nil"/>
              <w:left w:val="nil"/>
              <w:bottom w:val="single" w:sz="4" w:space="0" w:color="auto"/>
              <w:right w:val="single" w:sz="4" w:space="0" w:color="auto"/>
            </w:tcBorders>
            <w:shd w:val="clear" w:color="auto" w:fill="auto"/>
            <w:vAlign w:val="center"/>
            <w:hideMark/>
          </w:tcPr>
          <w:p w14:paraId="335F1DA5"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63012146" w14:textId="77777777" w:rsidR="00FC61BC" w:rsidRDefault="00FC61BC">
            <w:pPr>
              <w:rPr>
                <w:color w:val="000000"/>
                <w:sz w:val="20"/>
                <w:szCs w:val="20"/>
              </w:rPr>
            </w:pPr>
            <w:r>
              <w:rPr>
                <w:color w:val="000000"/>
                <w:sz w:val="20"/>
                <w:szCs w:val="20"/>
              </w:rPr>
              <w:t>Continue monitoring for any upgrades as necessary</w:t>
            </w:r>
          </w:p>
        </w:tc>
        <w:tc>
          <w:tcPr>
            <w:tcW w:w="4320" w:type="dxa"/>
            <w:tcBorders>
              <w:top w:val="nil"/>
              <w:left w:val="nil"/>
              <w:bottom w:val="single" w:sz="4" w:space="0" w:color="auto"/>
              <w:right w:val="single" w:sz="4" w:space="0" w:color="auto"/>
            </w:tcBorders>
            <w:shd w:val="clear" w:color="auto" w:fill="auto"/>
            <w:vAlign w:val="center"/>
            <w:hideMark/>
          </w:tcPr>
          <w:p w14:paraId="3D666E92" w14:textId="77777777" w:rsidR="00FC61BC" w:rsidRDefault="00FC61BC">
            <w:pPr>
              <w:rPr>
                <w:color w:val="000000"/>
                <w:sz w:val="20"/>
                <w:szCs w:val="20"/>
              </w:rPr>
            </w:pPr>
            <w:r>
              <w:rPr>
                <w:color w:val="000000"/>
                <w:sz w:val="20"/>
                <w:szCs w:val="20"/>
              </w:rPr>
              <w:t>The Mill River Conduit and Wing Wall Repairs were completed as part of the construction started in 2018 and completed in 2022.  Repair and Upgrade information has been provided to the USACOE</w:t>
            </w:r>
          </w:p>
        </w:tc>
        <w:tc>
          <w:tcPr>
            <w:tcW w:w="720" w:type="dxa"/>
            <w:tcBorders>
              <w:top w:val="nil"/>
              <w:left w:val="nil"/>
              <w:bottom w:val="single" w:sz="4" w:space="0" w:color="auto"/>
              <w:right w:val="single" w:sz="4" w:space="0" w:color="auto"/>
            </w:tcBorders>
            <w:shd w:val="clear" w:color="auto" w:fill="auto"/>
            <w:vAlign w:val="center"/>
            <w:hideMark/>
          </w:tcPr>
          <w:p w14:paraId="1DAC9F59" w14:textId="77777777" w:rsidR="00FC61BC" w:rsidRDefault="00FC61BC">
            <w:pPr>
              <w:jc w:val="center"/>
              <w:rPr>
                <w:color w:val="000000"/>
                <w:sz w:val="20"/>
                <w:szCs w:val="20"/>
              </w:rPr>
            </w:pPr>
            <w:r>
              <w:rPr>
                <w:color w:val="000000"/>
                <w:sz w:val="20"/>
                <w:szCs w:val="20"/>
              </w:rPr>
              <w:t>11</w:t>
            </w:r>
          </w:p>
        </w:tc>
        <w:tc>
          <w:tcPr>
            <w:tcW w:w="1080" w:type="dxa"/>
            <w:tcBorders>
              <w:top w:val="nil"/>
              <w:left w:val="nil"/>
              <w:bottom w:val="single" w:sz="4" w:space="0" w:color="auto"/>
              <w:right w:val="single" w:sz="4" w:space="0" w:color="auto"/>
            </w:tcBorders>
            <w:shd w:val="clear" w:color="auto" w:fill="auto"/>
            <w:vAlign w:val="center"/>
            <w:hideMark/>
          </w:tcPr>
          <w:p w14:paraId="0269D7AD" w14:textId="77777777" w:rsidR="00FC61BC" w:rsidRDefault="00FC61BC">
            <w:pPr>
              <w:jc w:val="center"/>
              <w:rPr>
                <w:color w:val="000000"/>
                <w:sz w:val="20"/>
                <w:szCs w:val="20"/>
              </w:rPr>
            </w:pPr>
            <w:r>
              <w:rPr>
                <w:color w:val="000000"/>
                <w:sz w:val="20"/>
                <w:szCs w:val="20"/>
              </w:rPr>
              <w:t>NA</w:t>
            </w:r>
          </w:p>
        </w:tc>
      </w:tr>
      <w:tr w:rsidR="00FC61BC" w14:paraId="1EE6EFC7" w14:textId="77777777" w:rsidTr="00FC61BC">
        <w:trPr>
          <w:trHeight w:val="475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66E288D" w14:textId="77777777" w:rsidR="00FC61BC" w:rsidRDefault="00FC61BC">
            <w:pPr>
              <w:rPr>
                <w:color w:val="000000"/>
                <w:sz w:val="20"/>
                <w:szCs w:val="20"/>
              </w:rPr>
            </w:pPr>
            <w:r>
              <w:rPr>
                <w:color w:val="000000"/>
                <w:sz w:val="20"/>
                <w:szCs w:val="20"/>
              </w:rPr>
              <w:t>Mill River Channel Improvement- Rifle Street</w:t>
            </w:r>
          </w:p>
        </w:tc>
        <w:tc>
          <w:tcPr>
            <w:tcW w:w="1530" w:type="dxa"/>
            <w:tcBorders>
              <w:top w:val="nil"/>
              <w:left w:val="nil"/>
              <w:bottom w:val="single" w:sz="4" w:space="0" w:color="auto"/>
              <w:right w:val="single" w:sz="4" w:space="0" w:color="auto"/>
            </w:tcBorders>
            <w:shd w:val="clear" w:color="auto" w:fill="auto"/>
            <w:vAlign w:val="center"/>
            <w:hideMark/>
          </w:tcPr>
          <w:p w14:paraId="6B16780B"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5808417E" w14:textId="008E8A34" w:rsidR="00FC61BC" w:rsidRDefault="00FC61BC">
            <w:pPr>
              <w:rPr>
                <w:color w:val="000000"/>
                <w:sz w:val="20"/>
                <w:szCs w:val="20"/>
              </w:rPr>
            </w:pPr>
            <w:r>
              <w:rPr>
                <w:color w:val="000000"/>
                <w:sz w:val="20"/>
                <w:szCs w:val="20"/>
              </w:rPr>
              <w:t>Maintains integrity of city's flood control system as well as keeps the city in compliance with FEMA. Failure to stay in compliance will result in a decertified flood control system which will result in fines.</w:t>
            </w:r>
          </w:p>
        </w:tc>
        <w:tc>
          <w:tcPr>
            <w:tcW w:w="4320" w:type="dxa"/>
            <w:tcBorders>
              <w:top w:val="nil"/>
              <w:left w:val="nil"/>
              <w:bottom w:val="single" w:sz="4" w:space="0" w:color="auto"/>
              <w:right w:val="single" w:sz="4" w:space="0" w:color="auto"/>
            </w:tcBorders>
            <w:shd w:val="clear" w:color="auto" w:fill="auto"/>
            <w:vAlign w:val="center"/>
            <w:hideMark/>
          </w:tcPr>
          <w:p w14:paraId="4FC57695" w14:textId="77777777" w:rsidR="00FC61BC" w:rsidRDefault="00FC61BC">
            <w:pPr>
              <w:rPr>
                <w:color w:val="000000"/>
                <w:sz w:val="20"/>
                <w:szCs w:val="20"/>
              </w:rPr>
            </w:pPr>
            <w:r>
              <w:rPr>
                <w:color w:val="000000"/>
                <w:sz w:val="20"/>
                <w:szCs w:val="20"/>
              </w:rPr>
              <w:t>The Mill River Channel Repairs were completed as part of the construction started in 2018 and completed in 2022.  Repair and Upgrade information has been provided to the USACOE</w:t>
            </w:r>
          </w:p>
        </w:tc>
        <w:tc>
          <w:tcPr>
            <w:tcW w:w="720" w:type="dxa"/>
            <w:tcBorders>
              <w:top w:val="nil"/>
              <w:left w:val="nil"/>
              <w:bottom w:val="single" w:sz="4" w:space="0" w:color="auto"/>
              <w:right w:val="single" w:sz="4" w:space="0" w:color="auto"/>
            </w:tcBorders>
            <w:shd w:val="clear" w:color="auto" w:fill="auto"/>
            <w:vAlign w:val="center"/>
            <w:hideMark/>
          </w:tcPr>
          <w:p w14:paraId="65631CFA" w14:textId="77777777" w:rsidR="00FC61BC" w:rsidRDefault="00FC61BC">
            <w:pPr>
              <w:jc w:val="center"/>
              <w:rPr>
                <w:color w:val="000000"/>
                <w:sz w:val="20"/>
                <w:szCs w:val="20"/>
              </w:rPr>
            </w:pPr>
            <w:r>
              <w:rPr>
                <w:color w:val="000000"/>
                <w:sz w:val="20"/>
                <w:szCs w:val="20"/>
              </w:rPr>
              <w:t>12</w:t>
            </w:r>
          </w:p>
        </w:tc>
        <w:tc>
          <w:tcPr>
            <w:tcW w:w="1080" w:type="dxa"/>
            <w:tcBorders>
              <w:top w:val="nil"/>
              <w:left w:val="nil"/>
              <w:bottom w:val="single" w:sz="4" w:space="0" w:color="auto"/>
              <w:right w:val="single" w:sz="4" w:space="0" w:color="auto"/>
            </w:tcBorders>
            <w:shd w:val="clear" w:color="auto" w:fill="auto"/>
            <w:vAlign w:val="center"/>
            <w:hideMark/>
          </w:tcPr>
          <w:p w14:paraId="265B7D69" w14:textId="77777777" w:rsidR="00FC61BC" w:rsidRDefault="00FC61BC">
            <w:pPr>
              <w:jc w:val="center"/>
              <w:rPr>
                <w:color w:val="000000"/>
                <w:sz w:val="20"/>
                <w:szCs w:val="20"/>
              </w:rPr>
            </w:pPr>
            <w:r>
              <w:rPr>
                <w:color w:val="000000"/>
                <w:sz w:val="20"/>
                <w:szCs w:val="20"/>
              </w:rPr>
              <w:t>NA</w:t>
            </w:r>
          </w:p>
        </w:tc>
      </w:tr>
      <w:tr w:rsidR="00FC61BC" w14:paraId="0024BCD8" w14:textId="77777777" w:rsidTr="00FC61BC">
        <w:trPr>
          <w:trHeight w:val="12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C895579" w14:textId="77777777" w:rsidR="00FC61BC" w:rsidRDefault="00FC61BC">
            <w:pPr>
              <w:rPr>
                <w:color w:val="000000"/>
                <w:sz w:val="20"/>
                <w:szCs w:val="20"/>
              </w:rPr>
            </w:pPr>
            <w:r>
              <w:rPr>
                <w:color w:val="000000"/>
                <w:sz w:val="20"/>
                <w:szCs w:val="20"/>
              </w:rPr>
              <w:t xml:space="preserve">Citywide Fire Debris Removal </w:t>
            </w:r>
          </w:p>
        </w:tc>
        <w:tc>
          <w:tcPr>
            <w:tcW w:w="1530" w:type="dxa"/>
            <w:tcBorders>
              <w:top w:val="nil"/>
              <w:left w:val="nil"/>
              <w:bottom w:val="single" w:sz="4" w:space="0" w:color="auto"/>
              <w:right w:val="single" w:sz="4" w:space="0" w:color="auto"/>
            </w:tcBorders>
            <w:shd w:val="clear" w:color="auto" w:fill="auto"/>
            <w:vAlign w:val="center"/>
            <w:hideMark/>
          </w:tcPr>
          <w:p w14:paraId="5BA0D4ED" w14:textId="77777777" w:rsidR="00FC61BC" w:rsidRDefault="00FC61BC">
            <w:pPr>
              <w:rPr>
                <w:color w:val="000000"/>
                <w:sz w:val="20"/>
                <w:szCs w:val="20"/>
              </w:rPr>
            </w:pPr>
            <w:r>
              <w:rPr>
                <w:color w:val="000000"/>
                <w:sz w:val="20"/>
                <w:szCs w:val="20"/>
              </w:rPr>
              <w:t>Ongoing</w:t>
            </w:r>
          </w:p>
        </w:tc>
        <w:tc>
          <w:tcPr>
            <w:tcW w:w="1530" w:type="dxa"/>
            <w:tcBorders>
              <w:top w:val="nil"/>
              <w:left w:val="nil"/>
              <w:bottom w:val="single" w:sz="4" w:space="0" w:color="auto"/>
              <w:right w:val="single" w:sz="4" w:space="0" w:color="auto"/>
            </w:tcBorders>
            <w:shd w:val="clear" w:color="auto" w:fill="auto"/>
            <w:vAlign w:val="center"/>
            <w:hideMark/>
          </w:tcPr>
          <w:p w14:paraId="44157D5C" w14:textId="77777777" w:rsidR="00FC61BC" w:rsidRDefault="00FC61BC">
            <w:pPr>
              <w:rPr>
                <w:color w:val="000000"/>
                <w:sz w:val="20"/>
                <w:szCs w:val="20"/>
              </w:rPr>
            </w:pPr>
            <w:r>
              <w:rPr>
                <w:color w:val="000000"/>
                <w:sz w:val="20"/>
                <w:szCs w:val="20"/>
              </w:rPr>
              <w:t>Remove slash and all tree debris</w:t>
            </w:r>
          </w:p>
        </w:tc>
        <w:tc>
          <w:tcPr>
            <w:tcW w:w="4320" w:type="dxa"/>
            <w:tcBorders>
              <w:top w:val="nil"/>
              <w:left w:val="nil"/>
              <w:bottom w:val="single" w:sz="4" w:space="0" w:color="auto"/>
              <w:right w:val="single" w:sz="4" w:space="0" w:color="auto"/>
            </w:tcBorders>
            <w:shd w:val="clear" w:color="auto" w:fill="auto"/>
            <w:vAlign w:val="center"/>
            <w:hideMark/>
          </w:tcPr>
          <w:p w14:paraId="07771688" w14:textId="77777777" w:rsidR="00FC61BC" w:rsidRDefault="00FC61BC">
            <w:pPr>
              <w:rPr>
                <w:color w:val="000000"/>
                <w:sz w:val="20"/>
                <w:szCs w:val="20"/>
              </w:rPr>
            </w:pPr>
            <w:r>
              <w:rPr>
                <w:color w:val="000000"/>
                <w:sz w:val="20"/>
                <w:szCs w:val="20"/>
              </w:rPr>
              <w:t>The DPW has been involved with the removal of tree debris as part of projects located in debris areas, such as drainage improvements, outlet repairs, etc.  Also tree debris in and around Watershops Pond was removed as part of the Dam replacement project in 2022</w:t>
            </w:r>
          </w:p>
        </w:tc>
        <w:tc>
          <w:tcPr>
            <w:tcW w:w="720" w:type="dxa"/>
            <w:tcBorders>
              <w:top w:val="nil"/>
              <w:left w:val="nil"/>
              <w:bottom w:val="single" w:sz="4" w:space="0" w:color="auto"/>
              <w:right w:val="single" w:sz="4" w:space="0" w:color="auto"/>
            </w:tcBorders>
            <w:shd w:val="clear" w:color="auto" w:fill="auto"/>
            <w:vAlign w:val="center"/>
            <w:hideMark/>
          </w:tcPr>
          <w:p w14:paraId="7EA8064A" w14:textId="77777777" w:rsidR="00FC61BC" w:rsidRDefault="00FC61BC">
            <w:pPr>
              <w:jc w:val="center"/>
              <w:rPr>
                <w:color w:val="000000"/>
                <w:sz w:val="20"/>
                <w:szCs w:val="20"/>
              </w:rPr>
            </w:pPr>
            <w:r>
              <w:rPr>
                <w:color w:val="000000"/>
                <w:sz w:val="20"/>
                <w:szCs w:val="20"/>
              </w:rPr>
              <w:t>13</w:t>
            </w:r>
          </w:p>
        </w:tc>
        <w:tc>
          <w:tcPr>
            <w:tcW w:w="1080" w:type="dxa"/>
            <w:tcBorders>
              <w:top w:val="nil"/>
              <w:left w:val="nil"/>
              <w:bottom w:val="single" w:sz="4" w:space="0" w:color="auto"/>
              <w:right w:val="single" w:sz="4" w:space="0" w:color="auto"/>
            </w:tcBorders>
            <w:shd w:val="clear" w:color="auto" w:fill="auto"/>
            <w:vAlign w:val="center"/>
            <w:hideMark/>
          </w:tcPr>
          <w:p w14:paraId="0F064F81" w14:textId="77777777" w:rsidR="00FC61BC" w:rsidRDefault="00FC61BC">
            <w:pPr>
              <w:jc w:val="center"/>
              <w:rPr>
                <w:color w:val="000000"/>
                <w:sz w:val="20"/>
                <w:szCs w:val="20"/>
              </w:rPr>
            </w:pPr>
            <w:r>
              <w:rPr>
                <w:color w:val="000000"/>
                <w:sz w:val="20"/>
                <w:szCs w:val="20"/>
              </w:rPr>
              <w:t>6</w:t>
            </w:r>
          </w:p>
        </w:tc>
      </w:tr>
      <w:tr w:rsidR="00FC61BC" w14:paraId="231E6DDB"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C6D47B1" w14:textId="77777777" w:rsidR="00FC61BC" w:rsidRDefault="00FC61BC">
            <w:pPr>
              <w:rPr>
                <w:color w:val="000000"/>
                <w:sz w:val="20"/>
                <w:szCs w:val="20"/>
              </w:rPr>
            </w:pPr>
            <w:r>
              <w:rPr>
                <w:color w:val="000000"/>
                <w:sz w:val="20"/>
                <w:szCs w:val="20"/>
              </w:rPr>
              <w:t>Prevent further construction in identified floodplains in the Connecticut Riverfront District</w:t>
            </w:r>
          </w:p>
        </w:tc>
        <w:tc>
          <w:tcPr>
            <w:tcW w:w="1530" w:type="dxa"/>
            <w:tcBorders>
              <w:top w:val="nil"/>
              <w:left w:val="nil"/>
              <w:bottom w:val="single" w:sz="4" w:space="0" w:color="auto"/>
              <w:right w:val="single" w:sz="4" w:space="0" w:color="auto"/>
            </w:tcBorders>
            <w:shd w:val="clear" w:color="auto" w:fill="auto"/>
            <w:vAlign w:val="center"/>
            <w:hideMark/>
          </w:tcPr>
          <w:p w14:paraId="27642500" w14:textId="77777777" w:rsidR="00FC61BC" w:rsidRDefault="00FC61BC">
            <w:pPr>
              <w:rPr>
                <w:color w:val="000000"/>
                <w:sz w:val="20"/>
                <w:szCs w:val="20"/>
              </w:rPr>
            </w:pPr>
            <w:r>
              <w:rPr>
                <w:color w:val="000000"/>
                <w:sz w:val="20"/>
                <w:szCs w:val="20"/>
              </w:rPr>
              <w:t>Ongoing</w:t>
            </w:r>
          </w:p>
        </w:tc>
        <w:tc>
          <w:tcPr>
            <w:tcW w:w="1530" w:type="dxa"/>
            <w:tcBorders>
              <w:top w:val="nil"/>
              <w:left w:val="nil"/>
              <w:bottom w:val="single" w:sz="4" w:space="0" w:color="auto"/>
              <w:right w:val="single" w:sz="4" w:space="0" w:color="auto"/>
            </w:tcBorders>
            <w:shd w:val="clear" w:color="auto" w:fill="auto"/>
            <w:vAlign w:val="center"/>
            <w:hideMark/>
          </w:tcPr>
          <w:p w14:paraId="47EC2EBE" w14:textId="77777777" w:rsidR="00FC61BC" w:rsidRDefault="00FC61BC">
            <w:pPr>
              <w:rPr>
                <w:color w:val="000000"/>
                <w:sz w:val="20"/>
                <w:szCs w:val="20"/>
              </w:rPr>
            </w:pPr>
            <w:r>
              <w:rPr>
                <w:color w:val="000000"/>
                <w:sz w:val="20"/>
                <w:szCs w:val="20"/>
              </w:rPr>
              <w:t>Update ordinance, get City Council approval</w:t>
            </w:r>
          </w:p>
        </w:tc>
        <w:tc>
          <w:tcPr>
            <w:tcW w:w="4320" w:type="dxa"/>
            <w:tcBorders>
              <w:top w:val="nil"/>
              <w:left w:val="nil"/>
              <w:bottom w:val="single" w:sz="4" w:space="0" w:color="auto"/>
              <w:right w:val="single" w:sz="4" w:space="0" w:color="auto"/>
            </w:tcBorders>
            <w:shd w:val="clear" w:color="auto" w:fill="auto"/>
            <w:vAlign w:val="center"/>
            <w:hideMark/>
          </w:tcPr>
          <w:p w14:paraId="4AC9FC46" w14:textId="77777777" w:rsidR="00FC61BC" w:rsidRDefault="00FC61BC">
            <w:pPr>
              <w:rPr>
                <w:color w:val="000000"/>
                <w:sz w:val="20"/>
                <w:szCs w:val="20"/>
              </w:rPr>
            </w:pPr>
            <w:r>
              <w:rPr>
                <w:color w:val="000000"/>
                <w:sz w:val="20"/>
                <w:szCs w:val="20"/>
              </w:rPr>
              <w:t>Construction within floodplains is currently restricted based upon requirements of FEMA and the USACOE and does not necessarily need an ordinance update.</w:t>
            </w:r>
          </w:p>
        </w:tc>
        <w:tc>
          <w:tcPr>
            <w:tcW w:w="720" w:type="dxa"/>
            <w:tcBorders>
              <w:top w:val="nil"/>
              <w:left w:val="nil"/>
              <w:bottom w:val="single" w:sz="4" w:space="0" w:color="auto"/>
              <w:right w:val="single" w:sz="4" w:space="0" w:color="auto"/>
            </w:tcBorders>
            <w:shd w:val="clear" w:color="auto" w:fill="auto"/>
            <w:vAlign w:val="center"/>
            <w:hideMark/>
          </w:tcPr>
          <w:p w14:paraId="41DFEDAF" w14:textId="77777777" w:rsidR="00FC61BC" w:rsidRDefault="00FC61BC">
            <w:pPr>
              <w:jc w:val="center"/>
              <w:rPr>
                <w:color w:val="000000"/>
                <w:sz w:val="20"/>
                <w:szCs w:val="20"/>
              </w:rPr>
            </w:pPr>
            <w:r>
              <w:rPr>
                <w:color w:val="000000"/>
                <w:sz w:val="20"/>
                <w:szCs w:val="20"/>
              </w:rPr>
              <w:t>14</w:t>
            </w:r>
          </w:p>
        </w:tc>
        <w:tc>
          <w:tcPr>
            <w:tcW w:w="1080" w:type="dxa"/>
            <w:tcBorders>
              <w:top w:val="nil"/>
              <w:left w:val="nil"/>
              <w:bottom w:val="single" w:sz="4" w:space="0" w:color="auto"/>
              <w:right w:val="single" w:sz="4" w:space="0" w:color="auto"/>
            </w:tcBorders>
            <w:shd w:val="clear" w:color="auto" w:fill="auto"/>
            <w:vAlign w:val="center"/>
            <w:hideMark/>
          </w:tcPr>
          <w:p w14:paraId="46AE2DC3" w14:textId="77777777" w:rsidR="00FC61BC" w:rsidRDefault="00FC61BC">
            <w:pPr>
              <w:jc w:val="center"/>
              <w:rPr>
                <w:color w:val="000000"/>
                <w:sz w:val="20"/>
                <w:szCs w:val="20"/>
              </w:rPr>
            </w:pPr>
            <w:r>
              <w:rPr>
                <w:color w:val="000000"/>
                <w:sz w:val="20"/>
                <w:szCs w:val="20"/>
              </w:rPr>
              <w:t>7</w:t>
            </w:r>
          </w:p>
        </w:tc>
      </w:tr>
      <w:tr w:rsidR="00FC61BC" w14:paraId="54704B73" w14:textId="77777777" w:rsidTr="00FC61BC">
        <w:trPr>
          <w:trHeight w:val="18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1692021" w14:textId="77777777" w:rsidR="00FC61BC" w:rsidRDefault="00FC61BC">
            <w:pPr>
              <w:rPr>
                <w:color w:val="000000"/>
                <w:sz w:val="20"/>
                <w:szCs w:val="20"/>
              </w:rPr>
            </w:pPr>
            <w:r>
              <w:rPr>
                <w:color w:val="000000"/>
                <w:sz w:val="20"/>
                <w:szCs w:val="20"/>
              </w:rPr>
              <w:t>Once approved, the City's HM committee will review CIP and other plans when funding becomes available for potential projects to apply for FEMA grant funding</w:t>
            </w:r>
          </w:p>
        </w:tc>
        <w:tc>
          <w:tcPr>
            <w:tcW w:w="1530" w:type="dxa"/>
            <w:tcBorders>
              <w:top w:val="nil"/>
              <w:left w:val="nil"/>
              <w:bottom w:val="single" w:sz="4" w:space="0" w:color="auto"/>
              <w:right w:val="single" w:sz="4" w:space="0" w:color="auto"/>
            </w:tcBorders>
            <w:shd w:val="clear" w:color="auto" w:fill="auto"/>
            <w:vAlign w:val="center"/>
            <w:hideMark/>
          </w:tcPr>
          <w:p w14:paraId="19028D53"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11F45BE2" w14:textId="77777777" w:rsidR="00FC61BC" w:rsidRDefault="00FC61BC">
            <w:pPr>
              <w:rPr>
                <w:color w:val="000000"/>
                <w:sz w:val="20"/>
                <w:szCs w:val="20"/>
              </w:rPr>
            </w:pPr>
            <w:r>
              <w:rPr>
                <w:color w:val="000000"/>
                <w:sz w:val="20"/>
                <w:szCs w:val="20"/>
              </w:rPr>
              <w:t>Watch for funding opportunities, review City plans annually</w:t>
            </w:r>
          </w:p>
        </w:tc>
        <w:tc>
          <w:tcPr>
            <w:tcW w:w="4320" w:type="dxa"/>
            <w:tcBorders>
              <w:top w:val="nil"/>
              <w:left w:val="nil"/>
              <w:bottom w:val="single" w:sz="4" w:space="0" w:color="auto"/>
              <w:right w:val="single" w:sz="4" w:space="0" w:color="auto"/>
            </w:tcBorders>
            <w:shd w:val="clear" w:color="auto" w:fill="auto"/>
            <w:vAlign w:val="center"/>
            <w:hideMark/>
          </w:tcPr>
          <w:p w14:paraId="66759F74" w14:textId="77777777" w:rsidR="00FC61BC" w:rsidRDefault="00FC61BC">
            <w:pPr>
              <w:rPr>
                <w:color w:val="000000"/>
                <w:sz w:val="20"/>
                <w:szCs w:val="20"/>
              </w:rPr>
            </w:pPr>
            <w:r>
              <w:rPr>
                <w:color w:val="000000"/>
                <w:sz w:val="20"/>
                <w:szCs w:val="20"/>
              </w:rPr>
              <w:t>Since 2017, the City has initiated design and or completed construction on the following HM projects: Tiffany Street Flood Improvements, St. Lawrence Ave. drainage improvements, South Branch Parkway drainage / flood improvements, Laurel Street Drainage Improvements, Timothy Circle Improvements, Flood Control System Improvements, Watershops Pond Dam Replacement, Bradley Road Bridge Replacement.</w:t>
            </w:r>
          </w:p>
        </w:tc>
        <w:tc>
          <w:tcPr>
            <w:tcW w:w="720" w:type="dxa"/>
            <w:tcBorders>
              <w:top w:val="nil"/>
              <w:left w:val="nil"/>
              <w:bottom w:val="single" w:sz="4" w:space="0" w:color="auto"/>
              <w:right w:val="single" w:sz="4" w:space="0" w:color="auto"/>
            </w:tcBorders>
            <w:shd w:val="clear" w:color="auto" w:fill="auto"/>
            <w:vAlign w:val="center"/>
            <w:hideMark/>
          </w:tcPr>
          <w:p w14:paraId="49730161" w14:textId="77777777" w:rsidR="00FC61BC" w:rsidRDefault="00FC61BC">
            <w:pPr>
              <w:jc w:val="center"/>
              <w:rPr>
                <w:color w:val="000000"/>
                <w:sz w:val="20"/>
                <w:szCs w:val="20"/>
              </w:rPr>
            </w:pPr>
            <w:r>
              <w:rPr>
                <w:color w:val="000000"/>
                <w:sz w:val="20"/>
                <w:szCs w:val="20"/>
              </w:rPr>
              <w:t>15</w:t>
            </w:r>
          </w:p>
        </w:tc>
        <w:tc>
          <w:tcPr>
            <w:tcW w:w="1080" w:type="dxa"/>
            <w:tcBorders>
              <w:top w:val="nil"/>
              <w:left w:val="nil"/>
              <w:bottom w:val="single" w:sz="4" w:space="0" w:color="auto"/>
              <w:right w:val="single" w:sz="4" w:space="0" w:color="auto"/>
            </w:tcBorders>
            <w:shd w:val="clear" w:color="auto" w:fill="auto"/>
            <w:vAlign w:val="center"/>
            <w:hideMark/>
          </w:tcPr>
          <w:p w14:paraId="5C08B0B7" w14:textId="77777777" w:rsidR="00FC61BC" w:rsidRDefault="00FC61BC">
            <w:pPr>
              <w:jc w:val="center"/>
              <w:rPr>
                <w:color w:val="000000"/>
                <w:sz w:val="20"/>
                <w:szCs w:val="20"/>
              </w:rPr>
            </w:pPr>
            <w:r>
              <w:rPr>
                <w:color w:val="000000"/>
                <w:sz w:val="20"/>
                <w:szCs w:val="20"/>
              </w:rPr>
              <w:t>8</w:t>
            </w:r>
          </w:p>
        </w:tc>
      </w:tr>
      <w:tr w:rsidR="00FC61BC" w14:paraId="68CD43D0"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30B54FD" w14:textId="77777777" w:rsidR="00FC61BC" w:rsidRDefault="00FC61BC">
            <w:pPr>
              <w:rPr>
                <w:color w:val="000000"/>
                <w:sz w:val="20"/>
                <w:szCs w:val="20"/>
              </w:rPr>
            </w:pPr>
            <w:r>
              <w:rPr>
                <w:color w:val="000000"/>
                <w:sz w:val="20"/>
                <w:szCs w:val="20"/>
              </w:rPr>
              <w:t>Education for reporting illegal dumping in stormwater drains, other bodies of water</w:t>
            </w:r>
          </w:p>
        </w:tc>
        <w:tc>
          <w:tcPr>
            <w:tcW w:w="1530" w:type="dxa"/>
            <w:tcBorders>
              <w:top w:val="nil"/>
              <w:left w:val="nil"/>
              <w:bottom w:val="single" w:sz="4" w:space="0" w:color="auto"/>
              <w:right w:val="single" w:sz="4" w:space="0" w:color="auto"/>
            </w:tcBorders>
            <w:shd w:val="clear" w:color="auto" w:fill="auto"/>
            <w:vAlign w:val="center"/>
            <w:hideMark/>
          </w:tcPr>
          <w:p w14:paraId="14C8626D" w14:textId="77777777" w:rsidR="00FC61BC" w:rsidRDefault="00FC61BC">
            <w:pPr>
              <w:rPr>
                <w:color w:val="000000"/>
                <w:sz w:val="20"/>
                <w:szCs w:val="20"/>
              </w:rPr>
            </w:pPr>
            <w:r>
              <w:rPr>
                <w:color w:val="000000"/>
                <w:sz w:val="20"/>
                <w:szCs w:val="20"/>
              </w:rPr>
              <w:t>Ongoing</w:t>
            </w:r>
          </w:p>
        </w:tc>
        <w:tc>
          <w:tcPr>
            <w:tcW w:w="1530" w:type="dxa"/>
            <w:tcBorders>
              <w:top w:val="nil"/>
              <w:left w:val="nil"/>
              <w:bottom w:val="single" w:sz="4" w:space="0" w:color="auto"/>
              <w:right w:val="single" w:sz="4" w:space="0" w:color="auto"/>
            </w:tcBorders>
            <w:shd w:val="clear" w:color="auto" w:fill="auto"/>
            <w:vAlign w:val="center"/>
            <w:hideMark/>
          </w:tcPr>
          <w:p w14:paraId="6674B474" w14:textId="77777777" w:rsidR="00FC61BC" w:rsidRDefault="00FC61BC">
            <w:pPr>
              <w:rPr>
                <w:color w:val="000000"/>
                <w:sz w:val="20"/>
                <w:szCs w:val="20"/>
              </w:rPr>
            </w:pPr>
            <w:r>
              <w:rPr>
                <w:color w:val="000000"/>
                <w:sz w:val="20"/>
                <w:szCs w:val="20"/>
              </w:rPr>
              <w:t>Create informational webpage</w:t>
            </w:r>
          </w:p>
        </w:tc>
        <w:tc>
          <w:tcPr>
            <w:tcW w:w="4320" w:type="dxa"/>
            <w:tcBorders>
              <w:top w:val="nil"/>
              <w:left w:val="nil"/>
              <w:bottom w:val="single" w:sz="4" w:space="0" w:color="auto"/>
              <w:right w:val="single" w:sz="4" w:space="0" w:color="auto"/>
            </w:tcBorders>
            <w:shd w:val="clear" w:color="auto" w:fill="auto"/>
            <w:vAlign w:val="center"/>
            <w:hideMark/>
          </w:tcPr>
          <w:p w14:paraId="263BC393" w14:textId="77777777" w:rsidR="00FC61BC" w:rsidRDefault="00FC61BC">
            <w:pPr>
              <w:rPr>
                <w:color w:val="000000"/>
                <w:sz w:val="20"/>
                <w:szCs w:val="20"/>
              </w:rPr>
            </w:pPr>
            <w:r>
              <w:rPr>
                <w:color w:val="000000"/>
                <w:sz w:val="20"/>
                <w:szCs w:val="20"/>
              </w:rPr>
              <w:t>The City regularly reports on illegal dumping on their main website. The City is in progress of creating a specific webpage dedicated to illegal dumping information.</w:t>
            </w:r>
          </w:p>
        </w:tc>
        <w:tc>
          <w:tcPr>
            <w:tcW w:w="720" w:type="dxa"/>
            <w:tcBorders>
              <w:top w:val="nil"/>
              <w:left w:val="nil"/>
              <w:bottom w:val="single" w:sz="4" w:space="0" w:color="auto"/>
              <w:right w:val="single" w:sz="4" w:space="0" w:color="auto"/>
            </w:tcBorders>
            <w:shd w:val="clear" w:color="auto" w:fill="auto"/>
            <w:vAlign w:val="center"/>
            <w:hideMark/>
          </w:tcPr>
          <w:p w14:paraId="5DCA946D" w14:textId="77777777" w:rsidR="00FC61BC" w:rsidRDefault="00FC61BC">
            <w:pPr>
              <w:jc w:val="center"/>
              <w:rPr>
                <w:color w:val="000000"/>
                <w:sz w:val="20"/>
                <w:szCs w:val="20"/>
              </w:rPr>
            </w:pPr>
            <w:r>
              <w:rPr>
                <w:color w:val="000000"/>
                <w:sz w:val="20"/>
                <w:szCs w:val="20"/>
              </w:rPr>
              <w:t>16</w:t>
            </w:r>
          </w:p>
        </w:tc>
        <w:tc>
          <w:tcPr>
            <w:tcW w:w="1080" w:type="dxa"/>
            <w:tcBorders>
              <w:top w:val="nil"/>
              <w:left w:val="nil"/>
              <w:bottom w:val="single" w:sz="4" w:space="0" w:color="auto"/>
              <w:right w:val="single" w:sz="4" w:space="0" w:color="auto"/>
            </w:tcBorders>
            <w:shd w:val="clear" w:color="auto" w:fill="auto"/>
            <w:vAlign w:val="center"/>
            <w:hideMark/>
          </w:tcPr>
          <w:p w14:paraId="3FACF203" w14:textId="77777777" w:rsidR="00FC61BC" w:rsidRDefault="00FC61BC">
            <w:pPr>
              <w:jc w:val="center"/>
              <w:rPr>
                <w:color w:val="000000"/>
                <w:sz w:val="20"/>
                <w:szCs w:val="20"/>
              </w:rPr>
            </w:pPr>
            <w:r>
              <w:rPr>
                <w:color w:val="000000"/>
                <w:sz w:val="20"/>
                <w:szCs w:val="20"/>
              </w:rPr>
              <w:t>9</w:t>
            </w:r>
          </w:p>
        </w:tc>
      </w:tr>
      <w:tr w:rsidR="00FC61BC" w14:paraId="4A414FB4"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5AF83E4" w14:textId="77777777" w:rsidR="00FC61BC" w:rsidRDefault="00FC61BC">
            <w:pPr>
              <w:rPr>
                <w:color w:val="000000"/>
                <w:sz w:val="20"/>
                <w:szCs w:val="20"/>
              </w:rPr>
            </w:pPr>
            <w:r>
              <w:rPr>
                <w:color w:val="000000"/>
                <w:sz w:val="20"/>
                <w:szCs w:val="20"/>
              </w:rPr>
              <w:t xml:space="preserve">Watershops Pond Debris Removal </w:t>
            </w:r>
          </w:p>
        </w:tc>
        <w:tc>
          <w:tcPr>
            <w:tcW w:w="1530" w:type="dxa"/>
            <w:tcBorders>
              <w:top w:val="nil"/>
              <w:left w:val="nil"/>
              <w:bottom w:val="single" w:sz="4" w:space="0" w:color="auto"/>
              <w:right w:val="single" w:sz="4" w:space="0" w:color="auto"/>
            </w:tcBorders>
            <w:shd w:val="clear" w:color="auto" w:fill="auto"/>
            <w:vAlign w:val="center"/>
            <w:hideMark/>
          </w:tcPr>
          <w:p w14:paraId="596388EF"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5A892120" w14:textId="77777777" w:rsidR="00FC61BC" w:rsidRDefault="00FC61BC">
            <w:pPr>
              <w:rPr>
                <w:color w:val="000000"/>
                <w:sz w:val="20"/>
                <w:szCs w:val="20"/>
              </w:rPr>
            </w:pPr>
            <w:r>
              <w:rPr>
                <w:color w:val="000000"/>
                <w:sz w:val="20"/>
                <w:szCs w:val="20"/>
              </w:rPr>
              <w:t xml:space="preserve">Continue monitoring Watershops Pond debris levels </w:t>
            </w:r>
          </w:p>
        </w:tc>
        <w:tc>
          <w:tcPr>
            <w:tcW w:w="4320" w:type="dxa"/>
            <w:tcBorders>
              <w:top w:val="nil"/>
              <w:left w:val="nil"/>
              <w:bottom w:val="single" w:sz="4" w:space="0" w:color="auto"/>
              <w:right w:val="single" w:sz="4" w:space="0" w:color="auto"/>
            </w:tcBorders>
            <w:shd w:val="clear" w:color="auto" w:fill="auto"/>
            <w:vAlign w:val="center"/>
            <w:hideMark/>
          </w:tcPr>
          <w:p w14:paraId="59C89C78" w14:textId="77777777" w:rsidR="00FC61BC" w:rsidRDefault="00FC61BC">
            <w:pPr>
              <w:rPr>
                <w:color w:val="000000"/>
                <w:sz w:val="20"/>
                <w:szCs w:val="20"/>
              </w:rPr>
            </w:pPr>
            <w:r>
              <w:rPr>
                <w:color w:val="000000"/>
                <w:sz w:val="20"/>
                <w:szCs w:val="20"/>
              </w:rPr>
              <w:t>Debris Removal Completed as part of the Watershops Dam Repair - Spring 2022.</w:t>
            </w:r>
          </w:p>
        </w:tc>
        <w:tc>
          <w:tcPr>
            <w:tcW w:w="720" w:type="dxa"/>
            <w:tcBorders>
              <w:top w:val="nil"/>
              <w:left w:val="nil"/>
              <w:bottom w:val="single" w:sz="4" w:space="0" w:color="auto"/>
              <w:right w:val="single" w:sz="4" w:space="0" w:color="auto"/>
            </w:tcBorders>
            <w:shd w:val="clear" w:color="auto" w:fill="auto"/>
            <w:vAlign w:val="center"/>
            <w:hideMark/>
          </w:tcPr>
          <w:p w14:paraId="00278B41" w14:textId="77777777" w:rsidR="00FC61BC" w:rsidRDefault="00FC61BC">
            <w:pPr>
              <w:jc w:val="center"/>
              <w:rPr>
                <w:color w:val="000000"/>
                <w:sz w:val="20"/>
                <w:szCs w:val="20"/>
              </w:rPr>
            </w:pPr>
            <w:r>
              <w:rPr>
                <w:color w:val="000000"/>
                <w:sz w:val="20"/>
                <w:szCs w:val="20"/>
              </w:rPr>
              <w:t>17</w:t>
            </w:r>
          </w:p>
        </w:tc>
        <w:tc>
          <w:tcPr>
            <w:tcW w:w="1080" w:type="dxa"/>
            <w:tcBorders>
              <w:top w:val="nil"/>
              <w:left w:val="nil"/>
              <w:bottom w:val="single" w:sz="4" w:space="0" w:color="auto"/>
              <w:right w:val="single" w:sz="4" w:space="0" w:color="auto"/>
            </w:tcBorders>
            <w:shd w:val="clear" w:color="auto" w:fill="auto"/>
            <w:vAlign w:val="center"/>
            <w:hideMark/>
          </w:tcPr>
          <w:p w14:paraId="0815E00F" w14:textId="77777777" w:rsidR="00FC61BC" w:rsidRDefault="00FC61BC">
            <w:pPr>
              <w:jc w:val="center"/>
              <w:rPr>
                <w:color w:val="000000"/>
                <w:sz w:val="20"/>
                <w:szCs w:val="20"/>
              </w:rPr>
            </w:pPr>
            <w:r>
              <w:rPr>
                <w:color w:val="000000"/>
                <w:sz w:val="20"/>
                <w:szCs w:val="20"/>
              </w:rPr>
              <w:t>NA</w:t>
            </w:r>
          </w:p>
        </w:tc>
      </w:tr>
      <w:tr w:rsidR="00FC61BC" w14:paraId="6ECB1E92"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69B93B5" w14:textId="77777777" w:rsidR="00FC61BC" w:rsidRDefault="00FC61BC">
            <w:pPr>
              <w:rPr>
                <w:color w:val="000000"/>
                <w:sz w:val="20"/>
                <w:szCs w:val="20"/>
              </w:rPr>
            </w:pPr>
            <w:r>
              <w:rPr>
                <w:color w:val="000000"/>
                <w:sz w:val="20"/>
                <w:szCs w:val="20"/>
              </w:rPr>
              <w:t xml:space="preserve">South Branch Parkway Box Culvert Repair                                              </w:t>
            </w:r>
          </w:p>
        </w:tc>
        <w:tc>
          <w:tcPr>
            <w:tcW w:w="1530" w:type="dxa"/>
            <w:tcBorders>
              <w:top w:val="nil"/>
              <w:left w:val="nil"/>
              <w:bottom w:val="single" w:sz="4" w:space="0" w:color="auto"/>
              <w:right w:val="single" w:sz="4" w:space="0" w:color="auto"/>
            </w:tcBorders>
            <w:shd w:val="clear" w:color="auto" w:fill="auto"/>
            <w:vAlign w:val="center"/>
            <w:hideMark/>
          </w:tcPr>
          <w:p w14:paraId="597E63D0"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60C81354" w14:textId="77777777" w:rsidR="00FC61BC" w:rsidRDefault="00FC61BC">
            <w:pPr>
              <w:rPr>
                <w:color w:val="000000"/>
                <w:sz w:val="20"/>
                <w:szCs w:val="20"/>
              </w:rPr>
            </w:pPr>
            <w:r>
              <w:rPr>
                <w:color w:val="000000"/>
                <w:sz w:val="20"/>
                <w:szCs w:val="20"/>
              </w:rPr>
              <w:t xml:space="preserve">Resize box culvert to withstand 100-year storm and regrade drainage </w:t>
            </w:r>
          </w:p>
        </w:tc>
        <w:tc>
          <w:tcPr>
            <w:tcW w:w="4320" w:type="dxa"/>
            <w:tcBorders>
              <w:top w:val="nil"/>
              <w:left w:val="nil"/>
              <w:bottom w:val="single" w:sz="4" w:space="0" w:color="auto"/>
              <w:right w:val="single" w:sz="4" w:space="0" w:color="auto"/>
            </w:tcBorders>
            <w:shd w:val="clear" w:color="auto" w:fill="auto"/>
            <w:vAlign w:val="center"/>
            <w:hideMark/>
          </w:tcPr>
          <w:p w14:paraId="769A6583" w14:textId="77777777" w:rsidR="00FC61BC" w:rsidRDefault="00FC61BC">
            <w:pPr>
              <w:rPr>
                <w:color w:val="000000"/>
                <w:sz w:val="20"/>
                <w:szCs w:val="20"/>
              </w:rPr>
            </w:pPr>
            <w:r>
              <w:rPr>
                <w:color w:val="000000"/>
                <w:sz w:val="20"/>
                <w:szCs w:val="20"/>
              </w:rPr>
              <w:t>Repairs to the South Branch Parkway drainage and culvert system were completed in 2022 under a grant from FEMA / MEMA</w:t>
            </w:r>
          </w:p>
        </w:tc>
        <w:tc>
          <w:tcPr>
            <w:tcW w:w="720" w:type="dxa"/>
            <w:tcBorders>
              <w:top w:val="nil"/>
              <w:left w:val="nil"/>
              <w:bottom w:val="single" w:sz="4" w:space="0" w:color="auto"/>
              <w:right w:val="single" w:sz="4" w:space="0" w:color="auto"/>
            </w:tcBorders>
            <w:shd w:val="clear" w:color="auto" w:fill="auto"/>
            <w:vAlign w:val="center"/>
            <w:hideMark/>
          </w:tcPr>
          <w:p w14:paraId="1C35574A" w14:textId="77777777" w:rsidR="00FC61BC" w:rsidRDefault="00FC61BC">
            <w:pPr>
              <w:jc w:val="center"/>
              <w:rPr>
                <w:color w:val="000000"/>
                <w:sz w:val="20"/>
                <w:szCs w:val="20"/>
              </w:rPr>
            </w:pPr>
            <w:r>
              <w:rPr>
                <w:color w:val="000000"/>
                <w:sz w:val="20"/>
                <w:szCs w:val="20"/>
              </w:rPr>
              <w:t>18</w:t>
            </w:r>
          </w:p>
        </w:tc>
        <w:tc>
          <w:tcPr>
            <w:tcW w:w="1080" w:type="dxa"/>
            <w:tcBorders>
              <w:top w:val="nil"/>
              <w:left w:val="nil"/>
              <w:bottom w:val="single" w:sz="4" w:space="0" w:color="auto"/>
              <w:right w:val="single" w:sz="4" w:space="0" w:color="auto"/>
            </w:tcBorders>
            <w:shd w:val="clear" w:color="auto" w:fill="auto"/>
            <w:vAlign w:val="center"/>
            <w:hideMark/>
          </w:tcPr>
          <w:p w14:paraId="45627FBC" w14:textId="77777777" w:rsidR="00FC61BC" w:rsidRDefault="00FC61BC">
            <w:pPr>
              <w:jc w:val="center"/>
              <w:rPr>
                <w:color w:val="000000"/>
                <w:sz w:val="20"/>
                <w:szCs w:val="20"/>
              </w:rPr>
            </w:pPr>
            <w:r>
              <w:rPr>
                <w:color w:val="000000"/>
                <w:sz w:val="20"/>
                <w:szCs w:val="20"/>
              </w:rPr>
              <w:t>NA</w:t>
            </w:r>
          </w:p>
        </w:tc>
      </w:tr>
      <w:tr w:rsidR="00FC61BC" w14:paraId="29BF0825"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160A7A0" w14:textId="77777777" w:rsidR="00FC61BC" w:rsidRDefault="00FC61BC">
            <w:pPr>
              <w:rPr>
                <w:color w:val="000000"/>
                <w:sz w:val="20"/>
                <w:szCs w:val="20"/>
              </w:rPr>
            </w:pPr>
            <w:r>
              <w:rPr>
                <w:color w:val="000000"/>
                <w:sz w:val="20"/>
                <w:szCs w:val="20"/>
              </w:rPr>
              <w:t>Island Pond Road Flood Control</w:t>
            </w:r>
          </w:p>
        </w:tc>
        <w:tc>
          <w:tcPr>
            <w:tcW w:w="1530" w:type="dxa"/>
            <w:tcBorders>
              <w:top w:val="nil"/>
              <w:left w:val="nil"/>
              <w:bottom w:val="single" w:sz="4" w:space="0" w:color="auto"/>
              <w:right w:val="single" w:sz="4" w:space="0" w:color="auto"/>
            </w:tcBorders>
            <w:shd w:val="clear" w:color="auto" w:fill="auto"/>
            <w:vAlign w:val="center"/>
            <w:hideMark/>
          </w:tcPr>
          <w:p w14:paraId="740B5DD8"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731C1490" w14:textId="77777777" w:rsidR="00FC61BC" w:rsidRDefault="00FC61BC">
            <w:pPr>
              <w:rPr>
                <w:color w:val="000000"/>
                <w:sz w:val="20"/>
                <w:szCs w:val="20"/>
              </w:rPr>
            </w:pPr>
            <w:r>
              <w:rPr>
                <w:color w:val="000000"/>
                <w:sz w:val="20"/>
                <w:szCs w:val="20"/>
              </w:rPr>
              <w:t>Repair outlet and fortify flood control culverts</w:t>
            </w:r>
          </w:p>
        </w:tc>
        <w:tc>
          <w:tcPr>
            <w:tcW w:w="4320" w:type="dxa"/>
            <w:tcBorders>
              <w:top w:val="nil"/>
              <w:left w:val="nil"/>
              <w:bottom w:val="single" w:sz="4" w:space="0" w:color="auto"/>
              <w:right w:val="single" w:sz="4" w:space="0" w:color="auto"/>
            </w:tcBorders>
            <w:shd w:val="clear" w:color="auto" w:fill="auto"/>
            <w:vAlign w:val="center"/>
            <w:hideMark/>
          </w:tcPr>
          <w:p w14:paraId="174DCFAD" w14:textId="77777777" w:rsidR="00FC61BC" w:rsidRDefault="00FC61BC">
            <w:pPr>
              <w:rPr>
                <w:color w:val="000000"/>
                <w:sz w:val="20"/>
                <w:szCs w:val="20"/>
              </w:rPr>
            </w:pPr>
            <w:r>
              <w:rPr>
                <w:color w:val="000000"/>
                <w:sz w:val="20"/>
                <w:szCs w:val="20"/>
              </w:rPr>
              <w:t>The City is working on applying for funding for this project.</w:t>
            </w:r>
          </w:p>
        </w:tc>
        <w:tc>
          <w:tcPr>
            <w:tcW w:w="720" w:type="dxa"/>
            <w:tcBorders>
              <w:top w:val="nil"/>
              <w:left w:val="nil"/>
              <w:bottom w:val="single" w:sz="4" w:space="0" w:color="auto"/>
              <w:right w:val="single" w:sz="4" w:space="0" w:color="auto"/>
            </w:tcBorders>
            <w:shd w:val="clear" w:color="auto" w:fill="auto"/>
            <w:vAlign w:val="center"/>
            <w:hideMark/>
          </w:tcPr>
          <w:p w14:paraId="1F24E0F6" w14:textId="77777777" w:rsidR="00FC61BC" w:rsidRDefault="00FC61BC">
            <w:pPr>
              <w:jc w:val="center"/>
              <w:rPr>
                <w:color w:val="000000"/>
                <w:sz w:val="20"/>
                <w:szCs w:val="20"/>
              </w:rPr>
            </w:pPr>
            <w:r>
              <w:rPr>
                <w:color w:val="000000"/>
                <w:sz w:val="20"/>
                <w:szCs w:val="20"/>
              </w:rPr>
              <w:t>19</w:t>
            </w:r>
          </w:p>
        </w:tc>
        <w:tc>
          <w:tcPr>
            <w:tcW w:w="1080" w:type="dxa"/>
            <w:tcBorders>
              <w:top w:val="nil"/>
              <w:left w:val="nil"/>
              <w:bottom w:val="single" w:sz="4" w:space="0" w:color="auto"/>
              <w:right w:val="single" w:sz="4" w:space="0" w:color="auto"/>
            </w:tcBorders>
            <w:shd w:val="clear" w:color="auto" w:fill="auto"/>
            <w:vAlign w:val="center"/>
            <w:hideMark/>
          </w:tcPr>
          <w:p w14:paraId="64D71149" w14:textId="77777777" w:rsidR="00FC61BC" w:rsidRDefault="00FC61BC">
            <w:pPr>
              <w:jc w:val="center"/>
              <w:rPr>
                <w:color w:val="000000"/>
                <w:sz w:val="20"/>
                <w:szCs w:val="20"/>
              </w:rPr>
            </w:pPr>
            <w:r>
              <w:rPr>
                <w:color w:val="000000"/>
                <w:sz w:val="20"/>
                <w:szCs w:val="20"/>
              </w:rPr>
              <w:t>10</w:t>
            </w:r>
          </w:p>
        </w:tc>
      </w:tr>
      <w:tr w:rsidR="00FC61BC" w14:paraId="3AED949F" w14:textId="77777777" w:rsidTr="00FC61BC">
        <w:trPr>
          <w:trHeight w:val="141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0A83921" w14:textId="77777777" w:rsidR="00FC61BC" w:rsidRDefault="00FC61BC">
            <w:pPr>
              <w:rPr>
                <w:color w:val="000000"/>
                <w:sz w:val="20"/>
                <w:szCs w:val="20"/>
              </w:rPr>
            </w:pPr>
            <w:r>
              <w:rPr>
                <w:color w:val="000000"/>
                <w:sz w:val="20"/>
                <w:szCs w:val="20"/>
              </w:rPr>
              <w:t>Repair Culvert Outlets Citywide</w:t>
            </w:r>
          </w:p>
        </w:tc>
        <w:tc>
          <w:tcPr>
            <w:tcW w:w="1530" w:type="dxa"/>
            <w:tcBorders>
              <w:top w:val="nil"/>
              <w:left w:val="nil"/>
              <w:bottom w:val="single" w:sz="4" w:space="0" w:color="auto"/>
              <w:right w:val="single" w:sz="4" w:space="0" w:color="auto"/>
            </w:tcBorders>
            <w:shd w:val="clear" w:color="auto" w:fill="auto"/>
            <w:vAlign w:val="center"/>
            <w:hideMark/>
          </w:tcPr>
          <w:p w14:paraId="70A4579D"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6BC21DD0" w14:textId="77777777" w:rsidR="00FC61BC" w:rsidRDefault="00FC61BC">
            <w:pPr>
              <w:rPr>
                <w:color w:val="000000"/>
                <w:sz w:val="20"/>
                <w:szCs w:val="20"/>
              </w:rPr>
            </w:pPr>
            <w:r>
              <w:rPr>
                <w:color w:val="000000"/>
                <w:sz w:val="20"/>
                <w:szCs w:val="20"/>
              </w:rPr>
              <w:t xml:space="preserve">Rebuild outlets, and install erosion protection systems </w:t>
            </w:r>
          </w:p>
        </w:tc>
        <w:tc>
          <w:tcPr>
            <w:tcW w:w="4320" w:type="dxa"/>
            <w:tcBorders>
              <w:top w:val="nil"/>
              <w:left w:val="nil"/>
              <w:bottom w:val="single" w:sz="4" w:space="0" w:color="auto"/>
              <w:right w:val="single" w:sz="4" w:space="0" w:color="auto"/>
            </w:tcBorders>
            <w:shd w:val="clear" w:color="auto" w:fill="auto"/>
            <w:vAlign w:val="center"/>
            <w:hideMark/>
          </w:tcPr>
          <w:p w14:paraId="10FEB777" w14:textId="77777777" w:rsidR="00FC61BC" w:rsidRDefault="00FC61BC">
            <w:pPr>
              <w:rPr>
                <w:color w:val="000000"/>
                <w:sz w:val="20"/>
                <w:szCs w:val="20"/>
              </w:rPr>
            </w:pPr>
            <w:r>
              <w:rPr>
                <w:color w:val="000000"/>
                <w:sz w:val="20"/>
                <w:szCs w:val="20"/>
              </w:rPr>
              <w:t>The DPW has repaired a number of inlets / outlets throughout the City along with erosion control improvements including: Tiffany Street, South Branch Parkway, Laurel Street, West Canton Circle, and various locations along Mill River North Section.    Inlet / Outlet improvements will continue as funds are available.</w:t>
            </w:r>
          </w:p>
        </w:tc>
        <w:tc>
          <w:tcPr>
            <w:tcW w:w="720" w:type="dxa"/>
            <w:tcBorders>
              <w:top w:val="nil"/>
              <w:left w:val="nil"/>
              <w:bottom w:val="single" w:sz="4" w:space="0" w:color="auto"/>
              <w:right w:val="single" w:sz="4" w:space="0" w:color="auto"/>
            </w:tcBorders>
            <w:shd w:val="clear" w:color="auto" w:fill="auto"/>
            <w:vAlign w:val="center"/>
            <w:hideMark/>
          </w:tcPr>
          <w:p w14:paraId="16D1104C" w14:textId="77777777" w:rsidR="00FC61BC" w:rsidRDefault="00FC61BC">
            <w:pPr>
              <w:jc w:val="center"/>
              <w:rPr>
                <w:color w:val="000000"/>
                <w:sz w:val="20"/>
                <w:szCs w:val="20"/>
              </w:rPr>
            </w:pPr>
            <w:r>
              <w:rPr>
                <w:color w:val="000000"/>
                <w:sz w:val="20"/>
                <w:szCs w:val="20"/>
              </w:rPr>
              <w:t>20</w:t>
            </w:r>
          </w:p>
        </w:tc>
        <w:tc>
          <w:tcPr>
            <w:tcW w:w="1080" w:type="dxa"/>
            <w:tcBorders>
              <w:top w:val="nil"/>
              <w:left w:val="nil"/>
              <w:bottom w:val="single" w:sz="4" w:space="0" w:color="auto"/>
              <w:right w:val="single" w:sz="4" w:space="0" w:color="auto"/>
            </w:tcBorders>
            <w:shd w:val="clear" w:color="auto" w:fill="auto"/>
            <w:vAlign w:val="center"/>
            <w:hideMark/>
          </w:tcPr>
          <w:p w14:paraId="6D6AF2B2" w14:textId="77777777" w:rsidR="00FC61BC" w:rsidRDefault="00FC61BC">
            <w:pPr>
              <w:jc w:val="center"/>
              <w:rPr>
                <w:color w:val="000000"/>
                <w:sz w:val="20"/>
                <w:szCs w:val="20"/>
              </w:rPr>
            </w:pPr>
            <w:r>
              <w:rPr>
                <w:color w:val="000000"/>
                <w:sz w:val="20"/>
                <w:szCs w:val="20"/>
              </w:rPr>
              <w:t>11</w:t>
            </w:r>
          </w:p>
        </w:tc>
      </w:tr>
      <w:tr w:rsidR="00FC61BC" w14:paraId="3086DC48"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76B5846" w14:textId="77777777" w:rsidR="00FC61BC" w:rsidRDefault="00FC61BC">
            <w:pPr>
              <w:rPr>
                <w:color w:val="000000"/>
                <w:sz w:val="20"/>
                <w:szCs w:val="20"/>
              </w:rPr>
            </w:pPr>
            <w:r>
              <w:rPr>
                <w:color w:val="000000"/>
                <w:sz w:val="20"/>
                <w:szCs w:val="20"/>
              </w:rPr>
              <w:t>Abbey Brook Flooding Avoidance</w:t>
            </w:r>
          </w:p>
        </w:tc>
        <w:tc>
          <w:tcPr>
            <w:tcW w:w="1530" w:type="dxa"/>
            <w:tcBorders>
              <w:top w:val="nil"/>
              <w:left w:val="nil"/>
              <w:bottom w:val="single" w:sz="4" w:space="0" w:color="auto"/>
              <w:right w:val="single" w:sz="4" w:space="0" w:color="auto"/>
            </w:tcBorders>
            <w:shd w:val="clear" w:color="auto" w:fill="auto"/>
            <w:vAlign w:val="center"/>
            <w:hideMark/>
          </w:tcPr>
          <w:p w14:paraId="7C265E53"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66FDA1BE" w14:textId="77777777" w:rsidR="00FC61BC" w:rsidRDefault="00FC61BC">
            <w:pPr>
              <w:rPr>
                <w:color w:val="000000"/>
                <w:sz w:val="20"/>
                <w:szCs w:val="20"/>
              </w:rPr>
            </w:pPr>
            <w:r>
              <w:rPr>
                <w:color w:val="000000"/>
                <w:sz w:val="20"/>
                <w:szCs w:val="20"/>
              </w:rPr>
              <w:t>Redesign drain system and stabilize slopes to mitigate varved clay and protect adjacent wetlands</w:t>
            </w:r>
          </w:p>
        </w:tc>
        <w:tc>
          <w:tcPr>
            <w:tcW w:w="4320" w:type="dxa"/>
            <w:tcBorders>
              <w:top w:val="nil"/>
              <w:left w:val="nil"/>
              <w:bottom w:val="single" w:sz="4" w:space="0" w:color="auto"/>
              <w:right w:val="single" w:sz="4" w:space="0" w:color="auto"/>
            </w:tcBorders>
            <w:shd w:val="clear" w:color="auto" w:fill="auto"/>
            <w:vAlign w:val="center"/>
            <w:hideMark/>
          </w:tcPr>
          <w:p w14:paraId="2B32DF26" w14:textId="77777777" w:rsidR="00FC61BC" w:rsidRDefault="00FC61BC">
            <w:pPr>
              <w:rPr>
                <w:color w:val="000000"/>
                <w:sz w:val="20"/>
                <w:szCs w:val="20"/>
              </w:rPr>
            </w:pPr>
            <w:r>
              <w:rPr>
                <w:color w:val="000000"/>
                <w:sz w:val="20"/>
                <w:szCs w:val="20"/>
              </w:rPr>
              <w:t>Minor Slope Stabilization and channel stabilization was completed in 2019. Additional improvements / upgrades are also being planned</w:t>
            </w:r>
          </w:p>
        </w:tc>
        <w:tc>
          <w:tcPr>
            <w:tcW w:w="720" w:type="dxa"/>
            <w:tcBorders>
              <w:top w:val="nil"/>
              <w:left w:val="nil"/>
              <w:bottom w:val="single" w:sz="4" w:space="0" w:color="auto"/>
              <w:right w:val="single" w:sz="4" w:space="0" w:color="auto"/>
            </w:tcBorders>
            <w:shd w:val="clear" w:color="auto" w:fill="auto"/>
            <w:vAlign w:val="center"/>
            <w:hideMark/>
          </w:tcPr>
          <w:p w14:paraId="59A78893" w14:textId="77777777" w:rsidR="00FC61BC" w:rsidRDefault="00FC61BC">
            <w:pPr>
              <w:jc w:val="center"/>
              <w:rPr>
                <w:color w:val="000000"/>
                <w:sz w:val="20"/>
                <w:szCs w:val="20"/>
              </w:rPr>
            </w:pPr>
            <w:r>
              <w:rPr>
                <w:color w:val="000000"/>
                <w:sz w:val="20"/>
                <w:szCs w:val="20"/>
              </w:rPr>
              <w:t>21</w:t>
            </w:r>
          </w:p>
        </w:tc>
        <w:tc>
          <w:tcPr>
            <w:tcW w:w="1080" w:type="dxa"/>
            <w:tcBorders>
              <w:top w:val="nil"/>
              <w:left w:val="nil"/>
              <w:bottom w:val="single" w:sz="4" w:space="0" w:color="auto"/>
              <w:right w:val="single" w:sz="4" w:space="0" w:color="auto"/>
            </w:tcBorders>
            <w:shd w:val="clear" w:color="auto" w:fill="auto"/>
            <w:vAlign w:val="center"/>
            <w:hideMark/>
          </w:tcPr>
          <w:p w14:paraId="0B2F4C18" w14:textId="77777777" w:rsidR="00FC61BC" w:rsidRDefault="00FC61BC">
            <w:pPr>
              <w:jc w:val="center"/>
              <w:rPr>
                <w:color w:val="000000"/>
                <w:sz w:val="20"/>
                <w:szCs w:val="20"/>
              </w:rPr>
            </w:pPr>
            <w:r>
              <w:rPr>
                <w:color w:val="000000"/>
                <w:sz w:val="20"/>
                <w:szCs w:val="20"/>
              </w:rPr>
              <w:t>12</w:t>
            </w:r>
          </w:p>
        </w:tc>
      </w:tr>
      <w:tr w:rsidR="00FC61BC" w14:paraId="72EC40BB" w14:textId="77777777" w:rsidTr="00FC61BC">
        <w:trPr>
          <w:trHeight w:val="177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0BD8C66" w14:textId="77777777" w:rsidR="00FC61BC" w:rsidRDefault="00FC61BC">
            <w:pPr>
              <w:rPr>
                <w:color w:val="000000"/>
                <w:sz w:val="20"/>
                <w:szCs w:val="20"/>
              </w:rPr>
            </w:pPr>
            <w:r>
              <w:rPr>
                <w:color w:val="000000"/>
                <w:sz w:val="20"/>
                <w:szCs w:val="20"/>
              </w:rPr>
              <w:t xml:space="preserve">Disaster resistance evaluation of critical City-owned facilities  </w:t>
            </w:r>
          </w:p>
        </w:tc>
        <w:tc>
          <w:tcPr>
            <w:tcW w:w="1530" w:type="dxa"/>
            <w:tcBorders>
              <w:top w:val="nil"/>
              <w:left w:val="nil"/>
              <w:bottom w:val="single" w:sz="4" w:space="0" w:color="auto"/>
              <w:right w:val="single" w:sz="4" w:space="0" w:color="auto"/>
            </w:tcBorders>
            <w:shd w:val="clear" w:color="auto" w:fill="auto"/>
            <w:vAlign w:val="center"/>
            <w:hideMark/>
          </w:tcPr>
          <w:p w14:paraId="42C00184" w14:textId="77777777" w:rsidR="00FC61BC" w:rsidRDefault="00FC61BC">
            <w:pPr>
              <w:rPr>
                <w:color w:val="000000"/>
                <w:sz w:val="20"/>
                <w:szCs w:val="20"/>
              </w:rPr>
            </w:pPr>
            <w:r>
              <w:rPr>
                <w:color w:val="000000"/>
                <w:sz w:val="20"/>
                <w:szCs w:val="20"/>
              </w:rPr>
              <w:t>Planning Design</w:t>
            </w:r>
          </w:p>
        </w:tc>
        <w:tc>
          <w:tcPr>
            <w:tcW w:w="1530" w:type="dxa"/>
            <w:tcBorders>
              <w:top w:val="nil"/>
              <w:left w:val="nil"/>
              <w:bottom w:val="single" w:sz="4" w:space="0" w:color="auto"/>
              <w:right w:val="single" w:sz="4" w:space="0" w:color="auto"/>
            </w:tcBorders>
            <w:shd w:val="clear" w:color="auto" w:fill="auto"/>
            <w:vAlign w:val="center"/>
            <w:hideMark/>
          </w:tcPr>
          <w:p w14:paraId="5B070456" w14:textId="77777777" w:rsidR="00FC61BC" w:rsidRDefault="00FC61BC">
            <w:pPr>
              <w:rPr>
                <w:color w:val="000000"/>
                <w:sz w:val="20"/>
                <w:szCs w:val="20"/>
              </w:rPr>
            </w:pPr>
            <w:r>
              <w:rPr>
                <w:color w:val="000000"/>
                <w:sz w:val="20"/>
                <w:szCs w:val="20"/>
              </w:rPr>
              <w:t xml:space="preserve">Conduct Seismic surveys </w:t>
            </w:r>
          </w:p>
        </w:tc>
        <w:tc>
          <w:tcPr>
            <w:tcW w:w="4320" w:type="dxa"/>
            <w:tcBorders>
              <w:top w:val="nil"/>
              <w:left w:val="nil"/>
              <w:bottom w:val="single" w:sz="4" w:space="0" w:color="auto"/>
              <w:right w:val="single" w:sz="4" w:space="0" w:color="auto"/>
            </w:tcBorders>
            <w:shd w:val="clear" w:color="auto" w:fill="auto"/>
            <w:vAlign w:val="center"/>
            <w:hideMark/>
          </w:tcPr>
          <w:p w14:paraId="373E39D9" w14:textId="77777777" w:rsidR="00FC61BC" w:rsidRDefault="00FC61BC">
            <w:pPr>
              <w:rPr>
                <w:color w:val="000000"/>
                <w:sz w:val="20"/>
                <w:szCs w:val="20"/>
              </w:rPr>
            </w:pPr>
            <w:r>
              <w:rPr>
                <w:color w:val="000000"/>
                <w:sz w:val="20"/>
                <w:szCs w:val="20"/>
              </w:rPr>
              <w:t>The department has written grants to replace the two oldest School buildings Brightwood and Homer Street School.  MSBA funded the replacement of these 1895 buildings. The Brightwood school reopened in 2021 and the Homer Street School will open Fall 2023. The department continues to seek grant funding to conduct more surveys and update as needed.</w:t>
            </w:r>
          </w:p>
        </w:tc>
        <w:tc>
          <w:tcPr>
            <w:tcW w:w="720" w:type="dxa"/>
            <w:tcBorders>
              <w:top w:val="nil"/>
              <w:left w:val="nil"/>
              <w:bottom w:val="single" w:sz="4" w:space="0" w:color="auto"/>
              <w:right w:val="single" w:sz="4" w:space="0" w:color="auto"/>
            </w:tcBorders>
            <w:shd w:val="clear" w:color="auto" w:fill="auto"/>
            <w:vAlign w:val="center"/>
            <w:hideMark/>
          </w:tcPr>
          <w:p w14:paraId="693E152B" w14:textId="77777777" w:rsidR="00FC61BC" w:rsidRDefault="00FC61BC">
            <w:pPr>
              <w:jc w:val="center"/>
              <w:rPr>
                <w:color w:val="000000"/>
                <w:sz w:val="20"/>
                <w:szCs w:val="20"/>
              </w:rPr>
            </w:pPr>
            <w:r>
              <w:rPr>
                <w:color w:val="000000"/>
                <w:sz w:val="20"/>
                <w:szCs w:val="20"/>
              </w:rPr>
              <w:t>22</w:t>
            </w:r>
          </w:p>
        </w:tc>
        <w:tc>
          <w:tcPr>
            <w:tcW w:w="1080" w:type="dxa"/>
            <w:tcBorders>
              <w:top w:val="nil"/>
              <w:left w:val="nil"/>
              <w:bottom w:val="single" w:sz="4" w:space="0" w:color="auto"/>
              <w:right w:val="single" w:sz="4" w:space="0" w:color="auto"/>
            </w:tcBorders>
            <w:shd w:val="clear" w:color="auto" w:fill="auto"/>
            <w:vAlign w:val="center"/>
            <w:hideMark/>
          </w:tcPr>
          <w:p w14:paraId="0DBEFC93" w14:textId="77777777" w:rsidR="00FC61BC" w:rsidRDefault="00FC61BC">
            <w:pPr>
              <w:jc w:val="center"/>
              <w:rPr>
                <w:color w:val="000000"/>
                <w:sz w:val="20"/>
                <w:szCs w:val="20"/>
              </w:rPr>
            </w:pPr>
            <w:r>
              <w:rPr>
                <w:color w:val="000000"/>
                <w:sz w:val="20"/>
                <w:szCs w:val="20"/>
              </w:rPr>
              <w:t>NA</w:t>
            </w:r>
          </w:p>
        </w:tc>
      </w:tr>
      <w:tr w:rsidR="00FC61BC" w14:paraId="299930BE" w14:textId="77777777" w:rsidTr="00FC61BC">
        <w:trPr>
          <w:trHeight w:val="14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C7C4203" w14:textId="77777777" w:rsidR="00FC61BC" w:rsidRDefault="00FC61BC">
            <w:pPr>
              <w:rPr>
                <w:color w:val="000000"/>
                <w:sz w:val="20"/>
                <w:szCs w:val="20"/>
              </w:rPr>
            </w:pPr>
            <w:r>
              <w:rPr>
                <w:color w:val="000000"/>
                <w:sz w:val="20"/>
                <w:szCs w:val="20"/>
              </w:rPr>
              <w:t>New educational documents for City residents for high/medium risk hazards</w:t>
            </w:r>
          </w:p>
        </w:tc>
        <w:tc>
          <w:tcPr>
            <w:tcW w:w="1530" w:type="dxa"/>
            <w:tcBorders>
              <w:top w:val="nil"/>
              <w:left w:val="nil"/>
              <w:bottom w:val="single" w:sz="4" w:space="0" w:color="auto"/>
              <w:right w:val="single" w:sz="4" w:space="0" w:color="auto"/>
            </w:tcBorders>
            <w:shd w:val="clear" w:color="auto" w:fill="auto"/>
            <w:vAlign w:val="center"/>
            <w:hideMark/>
          </w:tcPr>
          <w:p w14:paraId="75FD657F"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152BB572" w14:textId="77777777" w:rsidR="00FC61BC" w:rsidRDefault="00FC61BC">
            <w:pPr>
              <w:rPr>
                <w:color w:val="000000"/>
                <w:sz w:val="20"/>
                <w:szCs w:val="20"/>
              </w:rPr>
            </w:pPr>
            <w:r>
              <w:rPr>
                <w:color w:val="000000"/>
                <w:sz w:val="20"/>
                <w:szCs w:val="20"/>
              </w:rPr>
              <w:t>Create informational webpage</w:t>
            </w:r>
          </w:p>
        </w:tc>
        <w:tc>
          <w:tcPr>
            <w:tcW w:w="4320" w:type="dxa"/>
            <w:tcBorders>
              <w:top w:val="nil"/>
              <w:left w:val="nil"/>
              <w:bottom w:val="single" w:sz="4" w:space="0" w:color="auto"/>
              <w:right w:val="single" w:sz="4" w:space="0" w:color="auto"/>
            </w:tcBorders>
            <w:shd w:val="clear" w:color="auto" w:fill="auto"/>
            <w:vAlign w:val="center"/>
            <w:hideMark/>
          </w:tcPr>
          <w:p w14:paraId="48DC9714" w14:textId="77777777" w:rsidR="00FC61BC" w:rsidRDefault="00FC61BC">
            <w:pPr>
              <w:rPr>
                <w:color w:val="000000"/>
                <w:sz w:val="20"/>
                <w:szCs w:val="20"/>
              </w:rPr>
            </w:pPr>
            <w:r>
              <w:rPr>
                <w:color w:val="000000"/>
                <w:sz w:val="20"/>
                <w:szCs w:val="20"/>
              </w:rPr>
              <w:t>Emergency Preparedness website on the Fire Departmental page is currently up to date with information regarding storms, hurricanes, earthquakes, and associated high wind, tornado, and flooding risks. This website will continue to be updated with additional hazards and educational information.</w:t>
            </w:r>
          </w:p>
        </w:tc>
        <w:tc>
          <w:tcPr>
            <w:tcW w:w="720" w:type="dxa"/>
            <w:tcBorders>
              <w:top w:val="nil"/>
              <w:left w:val="nil"/>
              <w:bottom w:val="single" w:sz="4" w:space="0" w:color="auto"/>
              <w:right w:val="single" w:sz="4" w:space="0" w:color="auto"/>
            </w:tcBorders>
            <w:shd w:val="clear" w:color="auto" w:fill="auto"/>
            <w:vAlign w:val="center"/>
            <w:hideMark/>
          </w:tcPr>
          <w:p w14:paraId="519CAABD" w14:textId="77777777" w:rsidR="00FC61BC" w:rsidRDefault="00FC61BC">
            <w:pPr>
              <w:jc w:val="center"/>
              <w:rPr>
                <w:color w:val="000000"/>
                <w:sz w:val="20"/>
                <w:szCs w:val="20"/>
              </w:rPr>
            </w:pPr>
            <w:r>
              <w:rPr>
                <w:color w:val="000000"/>
                <w:sz w:val="20"/>
                <w:szCs w:val="20"/>
              </w:rPr>
              <w:t>23</w:t>
            </w:r>
          </w:p>
        </w:tc>
        <w:tc>
          <w:tcPr>
            <w:tcW w:w="1080" w:type="dxa"/>
            <w:tcBorders>
              <w:top w:val="nil"/>
              <w:left w:val="nil"/>
              <w:bottom w:val="single" w:sz="4" w:space="0" w:color="auto"/>
              <w:right w:val="single" w:sz="4" w:space="0" w:color="auto"/>
            </w:tcBorders>
            <w:shd w:val="clear" w:color="auto" w:fill="auto"/>
            <w:vAlign w:val="center"/>
            <w:hideMark/>
          </w:tcPr>
          <w:p w14:paraId="024EF1A6" w14:textId="77777777" w:rsidR="00FC61BC" w:rsidRDefault="00FC61BC">
            <w:pPr>
              <w:jc w:val="center"/>
              <w:rPr>
                <w:color w:val="000000"/>
                <w:sz w:val="20"/>
                <w:szCs w:val="20"/>
              </w:rPr>
            </w:pPr>
            <w:r>
              <w:rPr>
                <w:color w:val="000000"/>
                <w:sz w:val="20"/>
                <w:szCs w:val="20"/>
              </w:rPr>
              <w:t>13</w:t>
            </w:r>
          </w:p>
        </w:tc>
      </w:tr>
      <w:tr w:rsidR="00FC61BC" w14:paraId="3DEB8A14"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4EFAEC8" w14:textId="77777777" w:rsidR="00FC61BC" w:rsidRDefault="00FC61BC">
            <w:pPr>
              <w:rPr>
                <w:color w:val="000000"/>
                <w:sz w:val="20"/>
                <w:szCs w:val="20"/>
              </w:rPr>
            </w:pPr>
            <w:r>
              <w:rPr>
                <w:color w:val="000000"/>
                <w:sz w:val="20"/>
                <w:szCs w:val="20"/>
              </w:rPr>
              <w:t>Citywide - Pond Dredging</w:t>
            </w:r>
          </w:p>
        </w:tc>
        <w:tc>
          <w:tcPr>
            <w:tcW w:w="1530" w:type="dxa"/>
            <w:tcBorders>
              <w:top w:val="nil"/>
              <w:left w:val="nil"/>
              <w:bottom w:val="single" w:sz="4" w:space="0" w:color="auto"/>
              <w:right w:val="single" w:sz="4" w:space="0" w:color="auto"/>
            </w:tcBorders>
            <w:shd w:val="clear" w:color="auto" w:fill="auto"/>
            <w:vAlign w:val="center"/>
            <w:hideMark/>
          </w:tcPr>
          <w:p w14:paraId="2A11239F"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6E905311" w14:textId="77777777" w:rsidR="00FC61BC" w:rsidRDefault="00FC61BC">
            <w:pPr>
              <w:rPr>
                <w:color w:val="000000"/>
                <w:sz w:val="20"/>
                <w:szCs w:val="20"/>
              </w:rPr>
            </w:pPr>
            <w:r>
              <w:rPr>
                <w:color w:val="000000"/>
                <w:sz w:val="20"/>
                <w:szCs w:val="20"/>
              </w:rPr>
              <w:t>Remove sediment build up to maintain water bodies city wide. Maintain sediment retention basins including maintenance or replacement of gabion sediment retention systems</w:t>
            </w:r>
          </w:p>
        </w:tc>
        <w:tc>
          <w:tcPr>
            <w:tcW w:w="4320" w:type="dxa"/>
            <w:tcBorders>
              <w:top w:val="nil"/>
              <w:left w:val="nil"/>
              <w:bottom w:val="single" w:sz="4" w:space="0" w:color="auto"/>
              <w:right w:val="single" w:sz="4" w:space="0" w:color="auto"/>
            </w:tcBorders>
            <w:shd w:val="clear" w:color="auto" w:fill="auto"/>
            <w:vAlign w:val="center"/>
            <w:hideMark/>
          </w:tcPr>
          <w:p w14:paraId="31CF97E1" w14:textId="77777777" w:rsidR="00FC61BC" w:rsidRDefault="00FC61BC">
            <w:pPr>
              <w:rPr>
                <w:color w:val="000000"/>
                <w:sz w:val="20"/>
                <w:szCs w:val="20"/>
              </w:rPr>
            </w:pPr>
            <w:r>
              <w:rPr>
                <w:color w:val="000000"/>
                <w:sz w:val="20"/>
                <w:szCs w:val="20"/>
              </w:rPr>
              <w:t xml:space="preserve">At this time there have been no state or federal grant resources available to dredge our lakes and ponds. It is a multi-million dollar project and requires  extensive permitting. We continue to research grants that would provide the resources to accomplish this work across our city. </w:t>
            </w:r>
          </w:p>
        </w:tc>
        <w:tc>
          <w:tcPr>
            <w:tcW w:w="720" w:type="dxa"/>
            <w:tcBorders>
              <w:top w:val="nil"/>
              <w:left w:val="nil"/>
              <w:bottom w:val="single" w:sz="4" w:space="0" w:color="auto"/>
              <w:right w:val="single" w:sz="4" w:space="0" w:color="auto"/>
            </w:tcBorders>
            <w:shd w:val="clear" w:color="auto" w:fill="auto"/>
            <w:vAlign w:val="center"/>
            <w:hideMark/>
          </w:tcPr>
          <w:p w14:paraId="04027160" w14:textId="77777777" w:rsidR="00FC61BC" w:rsidRDefault="00FC61BC">
            <w:pPr>
              <w:jc w:val="center"/>
              <w:rPr>
                <w:color w:val="000000"/>
                <w:sz w:val="20"/>
                <w:szCs w:val="20"/>
              </w:rPr>
            </w:pPr>
            <w:r>
              <w:rPr>
                <w:color w:val="000000"/>
                <w:sz w:val="20"/>
                <w:szCs w:val="20"/>
              </w:rPr>
              <w:t>24</w:t>
            </w:r>
          </w:p>
        </w:tc>
        <w:tc>
          <w:tcPr>
            <w:tcW w:w="1080" w:type="dxa"/>
            <w:tcBorders>
              <w:top w:val="nil"/>
              <w:left w:val="nil"/>
              <w:bottom w:val="single" w:sz="4" w:space="0" w:color="auto"/>
              <w:right w:val="single" w:sz="4" w:space="0" w:color="auto"/>
            </w:tcBorders>
            <w:shd w:val="clear" w:color="auto" w:fill="auto"/>
            <w:vAlign w:val="center"/>
            <w:hideMark/>
          </w:tcPr>
          <w:p w14:paraId="6CC43328" w14:textId="77777777" w:rsidR="00FC61BC" w:rsidRDefault="00FC61BC">
            <w:pPr>
              <w:jc w:val="center"/>
              <w:rPr>
                <w:color w:val="000000"/>
                <w:sz w:val="20"/>
                <w:szCs w:val="20"/>
              </w:rPr>
            </w:pPr>
            <w:r>
              <w:rPr>
                <w:color w:val="000000"/>
                <w:sz w:val="20"/>
                <w:szCs w:val="20"/>
              </w:rPr>
              <w:t>14</w:t>
            </w:r>
          </w:p>
        </w:tc>
      </w:tr>
      <w:tr w:rsidR="00FC61BC" w14:paraId="13291786"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01D078C" w14:textId="77777777" w:rsidR="00FC61BC" w:rsidRDefault="00FC61BC">
            <w:pPr>
              <w:rPr>
                <w:color w:val="000000"/>
                <w:sz w:val="20"/>
                <w:szCs w:val="20"/>
              </w:rPr>
            </w:pPr>
            <w:r>
              <w:rPr>
                <w:color w:val="000000"/>
                <w:sz w:val="20"/>
                <w:szCs w:val="20"/>
              </w:rPr>
              <w:t>Stormwater Outfall Improvements</w:t>
            </w:r>
          </w:p>
        </w:tc>
        <w:tc>
          <w:tcPr>
            <w:tcW w:w="1530" w:type="dxa"/>
            <w:tcBorders>
              <w:top w:val="nil"/>
              <w:left w:val="nil"/>
              <w:bottom w:val="single" w:sz="4" w:space="0" w:color="auto"/>
              <w:right w:val="single" w:sz="4" w:space="0" w:color="auto"/>
            </w:tcBorders>
            <w:shd w:val="clear" w:color="auto" w:fill="auto"/>
            <w:vAlign w:val="center"/>
            <w:hideMark/>
          </w:tcPr>
          <w:p w14:paraId="44B73703"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43C64DEC" w14:textId="77777777" w:rsidR="00FC61BC" w:rsidRDefault="00FC61BC">
            <w:pPr>
              <w:rPr>
                <w:color w:val="000000"/>
                <w:sz w:val="20"/>
                <w:szCs w:val="20"/>
              </w:rPr>
            </w:pPr>
            <w:r>
              <w:rPr>
                <w:color w:val="000000"/>
                <w:sz w:val="20"/>
                <w:szCs w:val="20"/>
              </w:rPr>
              <w:t>Stormwater outfalls identified as poor or failed are to be rehabilitated to functioning status. Includes infrastructure repair or replacement in environmentally sensitive areas.</w:t>
            </w:r>
          </w:p>
        </w:tc>
        <w:tc>
          <w:tcPr>
            <w:tcW w:w="4320" w:type="dxa"/>
            <w:tcBorders>
              <w:top w:val="nil"/>
              <w:left w:val="nil"/>
              <w:bottom w:val="single" w:sz="4" w:space="0" w:color="auto"/>
              <w:right w:val="single" w:sz="4" w:space="0" w:color="auto"/>
            </w:tcBorders>
            <w:shd w:val="clear" w:color="auto" w:fill="auto"/>
            <w:vAlign w:val="center"/>
            <w:hideMark/>
          </w:tcPr>
          <w:p w14:paraId="29A83CCA" w14:textId="77777777" w:rsidR="00FC61BC" w:rsidRDefault="00FC61BC">
            <w:pPr>
              <w:rPr>
                <w:color w:val="000000"/>
                <w:sz w:val="20"/>
                <w:szCs w:val="20"/>
              </w:rPr>
            </w:pPr>
            <w:r>
              <w:rPr>
                <w:color w:val="000000"/>
                <w:sz w:val="20"/>
                <w:szCs w:val="20"/>
              </w:rPr>
              <w:t>The DPW has repaired a number of inlets / outlets throughout the City along with erosion control improvements including: Tiffany Street, South Branch Parkway, Laurel Street, West Canton Circle, and various locations along Mill River North Section.    Inlet / Outlet improvements will continue as funds are available.</w:t>
            </w:r>
          </w:p>
        </w:tc>
        <w:tc>
          <w:tcPr>
            <w:tcW w:w="720" w:type="dxa"/>
            <w:tcBorders>
              <w:top w:val="nil"/>
              <w:left w:val="nil"/>
              <w:bottom w:val="single" w:sz="4" w:space="0" w:color="auto"/>
              <w:right w:val="single" w:sz="4" w:space="0" w:color="auto"/>
            </w:tcBorders>
            <w:shd w:val="clear" w:color="auto" w:fill="auto"/>
            <w:vAlign w:val="center"/>
            <w:hideMark/>
          </w:tcPr>
          <w:p w14:paraId="3630D3FF" w14:textId="77777777" w:rsidR="00FC61BC" w:rsidRDefault="00FC61BC">
            <w:pPr>
              <w:jc w:val="center"/>
              <w:rPr>
                <w:color w:val="000000"/>
                <w:sz w:val="20"/>
                <w:szCs w:val="20"/>
              </w:rPr>
            </w:pPr>
            <w:r>
              <w:rPr>
                <w:color w:val="000000"/>
                <w:sz w:val="20"/>
                <w:szCs w:val="20"/>
              </w:rPr>
              <w:t>25</w:t>
            </w:r>
          </w:p>
        </w:tc>
        <w:tc>
          <w:tcPr>
            <w:tcW w:w="1080" w:type="dxa"/>
            <w:tcBorders>
              <w:top w:val="nil"/>
              <w:left w:val="nil"/>
              <w:bottom w:val="single" w:sz="4" w:space="0" w:color="auto"/>
              <w:right w:val="single" w:sz="4" w:space="0" w:color="auto"/>
            </w:tcBorders>
            <w:shd w:val="clear" w:color="auto" w:fill="auto"/>
            <w:vAlign w:val="center"/>
            <w:hideMark/>
          </w:tcPr>
          <w:p w14:paraId="0A41A379" w14:textId="77777777" w:rsidR="00FC61BC" w:rsidRDefault="00FC61BC">
            <w:pPr>
              <w:jc w:val="center"/>
              <w:rPr>
                <w:color w:val="000000"/>
                <w:sz w:val="20"/>
                <w:szCs w:val="20"/>
              </w:rPr>
            </w:pPr>
            <w:r>
              <w:rPr>
                <w:color w:val="000000"/>
                <w:sz w:val="20"/>
                <w:szCs w:val="20"/>
              </w:rPr>
              <w:t>15</w:t>
            </w:r>
          </w:p>
        </w:tc>
      </w:tr>
      <w:tr w:rsidR="00FC61BC" w14:paraId="7AB46C21"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A783CDC" w14:textId="77777777" w:rsidR="00FC61BC" w:rsidRDefault="00FC61BC">
            <w:pPr>
              <w:rPr>
                <w:color w:val="000000"/>
                <w:sz w:val="20"/>
                <w:szCs w:val="20"/>
              </w:rPr>
            </w:pPr>
            <w:r>
              <w:rPr>
                <w:color w:val="000000"/>
                <w:sz w:val="20"/>
                <w:szCs w:val="20"/>
              </w:rPr>
              <w:t>Fiber Mesh Connectivity</w:t>
            </w:r>
          </w:p>
        </w:tc>
        <w:tc>
          <w:tcPr>
            <w:tcW w:w="1530" w:type="dxa"/>
            <w:tcBorders>
              <w:top w:val="nil"/>
              <w:left w:val="nil"/>
              <w:bottom w:val="single" w:sz="4" w:space="0" w:color="auto"/>
              <w:right w:val="single" w:sz="4" w:space="0" w:color="auto"/>
            </w:tcBorders>
            <w:shd w:val="clear" w:color="auto" w:fill="auto"/>
            <w:vAlign w:val="center"/>
            <w:hideMark/>
          </w:tcPr>
          <w:p w14:paraId="61C37AD8"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234C8FC8" w14:textId="77777777" w:rsidR="00FC61BC" w:rsidRDefault="00FC61BC">
            <w:pPr>
              <w:rPr>
                <w:color w:val="000000"/>
                <w:sz w:val="20"/>
                <w:szCs w:val="20"/>
              </w:rPr>
            </w:pPr>
            <w:r>
              <w:rPr>
                <w:color w:val="000000"/>
                <w:sz w:val="20"/>
                <w:szCs w:val="20"/>
              </w:rPr>
              <w:t xml:space="preserve">Finish high speed ring from City Hall Main Datacenter to Tapley Street Alternate Datacenter via Office of Emergency Preparedness.  </w:t>
            </w:r>
          </w:p>
        </w:tc>
        <w:tc>
          <w:tcPr>
            <w:tcW w:w="4320" w:type="dxa"/>
            <w:tcBorders>
              <w:top w:val="nil"/>
              <w:left w:val="nil"/>
              <w:bottom w:val="single" w:sz="4" w:space="0" w:color="auto"/>
              <w:right w:val="single" w:sz="4" w:space="0" w:color="auto"/>
            </w:tcBorders>
            <w:shd w:val="clear" w:color="auto" w:fill="auto"/>
            <w:vAlign w:val="center"/>
            <w:hideMark/>
          </w:tcPr>
          <w:p w14:paraId="4B34A0EE" w14:textId="77777777" w:rsidR="00FC61BC" w:rsidRDefault="00FC61BC">
            <w:pPr>
              <w:rPr>
                <w:color w:val="000000"/>
                <w:sz w:val="20"/>
                <w:szCs w:val="20"/>
              </w:rPr>
            </w:pPr>
            <w:r>
              <w:rPr>
                <w:color w:val="000000"/>
                <w:sz w:val="20"/>
                <w:szCs w:val="20"/>
              </w:rPr>
              <w:t>Design of an upgrade Citywide Fiber Network to support all City owned / maintained facilities in currently underway with installation and activation scheduled for 2023</w:t>
            </w:r>
          </w:p>
        </w:tc>
        <w:tc>
          <w:tcPr>
            <w:tcW w:w="720" w:type="dxa"/>
            <w:tcBorders>
              <w:top w:val="nil"/>
              <w:left w:val="nil"/>
              <w:bottom w:val="single" w:sz="4" w:space="0" w:color="auto"/>
              <w:right w:val="single" w:sz="4" w:space="0" w:color="auto"/>
            </w:tcBorders>
            <w:shd w:val="clear" w:color="auto" w:fill="auto"/>
            <w:vAlign w:val="center"/>
            <w:hideMark/>
          </w:tcPr>
          <w:p w14:paraId="3D0EA9EC" w14:textId="77777777" w:rsidR="00FC61BC" w:rsidRDefault="00FC61BC">
            <w:pPr>
              <w:jc w:val="center"/>
              <w:rPr>
                <w:color w:val="000000"/>
                <w:sz w:val="20"/>
                <w:szCs w:val="20"/>
              </w:rPr>
            </w:pPr>
            <w:r>
              <w:rPr>
                <w:color w:val="000000"/>
                <w:sz w:val="20"/>
                <w:szCs w:val="20"/>
              </w:rPr>
              <w:t>26</w:t>
            </w:r>
          </w:p>
        </w:tc>
        <w:tc>
          <w:tcPr>
            <w:tcW w:w="1080" w:type="dxa"/>
            <w:tcBorders>
              <w:top w:val="nil"/>
              <w:left w:val="nil"/>
              <w:bottom w:val="single" w:sz="4" w:space="0" w:color="auto"/>
              <w:right w:val="single" w:sz="4" w:space="0" w:color="auto"/>
            </w:tcBorders>
            <w:shd w:val="clear" w:color="auto" w:fill="auto"/>
            <w:vAlign w:val="center"/>
            <w:hideMark/>
          </w:tcPr>
          <w:p w14:paraId="769985F1" w14:textId="77777777" w:rsidR="00FC61BC" w:rsidRDefault="00FC61BC">
            <w:pPr>
              <w:jc w:val="center"/>
              <w:rPr>
                <w:color w:val="000000"/>
                <w:sz w:val="20"/>
                <w:szCs w:val="20"/>
              </w:rPr>
            </w:pPr>
            <w:r>
              <w:rPr>
                <w:color w:val="000000"/>
                <w:sz w:val="20"/>
                <w:szCs w:val="20"/>
              </w:rPr>
              <w:t>NA</w:t>
            </w:r>
          </w:p>
        </w:tc>
      </w:tr>
      <w:tr w:rsidR="00FC61BC" w14:paraId="6E4D4834"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6A5184F" w14:textId="77777777" w:rsidR="00FC61BC" w:rsidRDefault="00FC61BC">
            <w:pPr>
              <w:rPr>
                <w:color w:val="000000"/>
                <w:sz w:val="20"/>
                <w:szCs w:val="20"/>
              </w:rPr>
            </w:pPr>
            <w:r>
              <w:rPr>
                <w:color w:val="000000"/>
                <w:sz w:val="20"/>
                <w:szCs w:val="20"/>
              </w:rPr>
              <w:t>Police Operations Redundancy at 50 East Street</w:t>
            </w:r>
          </w:p>
        </w:tc>
        <w:tc>
          <w:tcPr>
            <w:tcW w:w="1530" w:type="dxa"/>
            <w:tcBorders>
              <w:top w:val="nil"/>
              <w:left w:val="nil"/>
              <w:bottom w:val="single" w:sz="4" w:space="0" w:color="auto"/>
              <w:right w:val="single" w:sz="4" w:space="0" w:color="auto"/>
            </w:tcBorders>
            <w:shd w:val="clear" w:color="auto" w:fill="auto"/>
            <w:vAlign w:val="center"/>
            <w:hideMark/>
          </w:tcPr>
          <w:p w14:paraId="36A28550"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13E11639" w14:textId="77777777" w:rsidR="00FC61BC" w:rsidRDefault="00FC61BC">
            <w:pPr>
              <w:rPr>
                <w:color w:val="000000"/>
                <w:sz w:val="20"/>
                <w:szCs w:val="20"/>
              </w:rPr>
            </w:pPr>
            <w:r>
              <w:rPr>
                <w:color w:val="000000"/>
                <w:sz w:val="20"/>
                <w:szCs w:val="20"/>
              </w:rPr>
              <w:t>Data/Operations redundancy at second Police facility for servers, records and communications systems for continued operations during a disaster.</w:t>
            </w:r>
          </w:p>
        </w:tc>
        <w:tc>
          <w:tcPr>
            <w:tcW w:w="4320" w:type="dxa"/>
            <w:tcBorders>
              <w:top w:val="nil"/>
              <w:left w:val="nil"/>
              <w:bottom w:val="single" w:sz="4" w:space="0" w:color="auto"/>
              <w:right w:val="single" w:sz="4" w:space="0" w:color="auto"/>
            </w:tcBorders>
            <w:shd w:val="clear" w:color="auto" w:fill="auto"/>
            <w:vAlign w:val="center"/>
            <w:hideMark/>
          </w:tcPr>
          <w:p w14:paraId="3D1E391C" w14:textId="77777777" w:rsidR="00FC61BC" w:rsidRDefault="00FC61BC">
            <w:pPr>
              <w:rPr>
                <w:color w:val="000000"/>
                <w:sz w:val="20"/>
                <w:szCs w:val="20"/>
              </w:rPr>
            </w:pPr>
            <w:r>
              <w:rPr>
                <w:color w:val="000000"/>
                <w:sz w:val="20"/>
                <w:szCs w:val="20"/>
              </w:rPr>
              <w:t xml:space="preserve">The building was constructed and certified for occupation April 2, 2018. Much work has been completed on the Data/Operations side of the project, but there was a delay due to COVID-19. </w:t>
            </w:r>
          </w:p>
        </w:tc>
        <w:tc>
          <w:tcPr>
            <w:tcW w:w="720" w:type="dxa"/>
            <w:tcBorders>
              <w:top w:val="nil"/>
              <w:left w:val="nil"/>
              <w:bottom w:val="single" w:sz="4" w:space="0" w:color="auto"/>
              <w:right w:val="single" w:sz="4" w:space="0" w:color="auto"/>
            </w:tcBorders>
            <w:shd w:val="clear" w:color="auto" w:fill="auto"/>
            <w:vAlign w:val="center"/>
            <w:hideMark/>
          </w:tcPr>
          <w:p w14:paraId="4B81CE0C" w14:textId="77777777" w:rsidR="00FC61BC" w:rsidRDefault="00FC61BC">
            <w:pPr>
              <w:jc w:val="center"/>
              <w:rPr>
                <w:color w:val="000000"/>
                <w:sz w:val="20"/>
                <w:szCs w:val="20"/>
              </w:rPr>
            </w:pPr>
            <w:r>
              <w:rPr>
                <w:color w:val="000000"/>
                <w:sz w:val="20"/>
                <w:szCs w:val="20"/>
              </w:rPr>
              <w:t>27</w:t>
            </w:r>
          </w:p>
        </w:tc>
        <w:tc>
          <w:tcPr>
            <w:tcW w:w="1080" w:type="dxa"/>
            <w:tcBorders>
              <w:top w:val="nil"/>
              <w:left w:val="nil"/>
              <w:bottom w:val="single" w:sz="4" w:space="0" w:color="auto"/>
              <w:right w:val="single" w:sz="4" w:space="0" w:color="auto"/>
            </w:tcBorders>
            <w:shd w:val="clear" w:color="auto" w:fill="auto"/>
            <w:vAlign w:val="center"/>
            <w:hideMark/>
          </w:tcPr>
          <w:p w14:paraId="4DCA8B42" w14:textId="77777777" w:rsidR="00FC61BC" w:rsidRDefault="00FC61BC">
            <w:pPr>
              <w:jc w:val="center"/>
              <w:rPr>
                <w:color w:val="000000"/>
                <w:sz w:val="20"/>
                <w:szCs w:val="20"/>
              </w:rPr>
            </w:pPr>
            <w:r>
              <w:rPr>
                <w:color w:val="000000"/>
                <w:sz w:val="20"/>
                <w:szCs w:val="20"/>
              </w:rPr>
              <w:t>16</w:t>
            </w:r>
          </w:p>
        </w:tc>
      </w:tr>
      <w:tr w:rsidR="00FC61BC" w14:paraId="3FA5DBAD"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5D7DBF1" w14:textId="77777777" w:rsidR="00FC61BC" w:rsidRDefault="00FC61BC">
            <w:pPr>
              <w:rPr>
                <w:color w:val="000000"/>
                <w:sz w:val="20"/>
                <w:szCs w:val="20"/>
              </w:rPr>
            </w:pPr>
            <w:r>
              <w:rPr>
                <w:color w:val="000000"/>
                <w:sz w:val="20"/>
                <w:szCs w:val="20"/>
              </w:rPr>
              <w:t>Magawisca Road Reconstruction</w:t>
            </w:r>
          </w:p>
        </w:tc>
        <w:tc>
          <w:tcPr>
            <w:tcW w:w="1530" w:type="dxa"/>
            <w:tcBorders>
              <w:top w:val="nil"/>
              <w:left w:val="nil"/>
              <w:bottom w:val="single" w:sz="4" w:space="0" w:color="auto"/>
              <w:right w:val="single" w:sz="4" w:space="0" w:color="auto"/>
            </w:tcBorders>
            <w:shd w:val="clear" w:color="auto" w:fill="auto"/>
            <w:vAlign w:val="center"/>
            <w:hideMark/>
          </w:tcPr>
          <w:p w14:paraId="651D7980"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36CB123F" w14:textId="77777777" w:rsidR="00FC61BC" w:rsidRDefault="00FC61BC">
            <w:pPr>
              <w:rPr>
                <w:color w:val="000000"/>
                <w:sz w:val="20"/>
                <w:szCs w:val="20"/>
              </w:rPr>
            </w:pPr>
            <w:r>
              <w:rPr>
                <w:color w:val="000000"/>
                <w:sz w:val="20"/>
                <w:szCs w:val="20"/>
              </w:rPr>
              <w:t>Redesign drain system and stabilize slopes to mitigate varved clay and protect adjacent wetlands</w:t>
            </w:r>
          </w:p>
        </w:tc>
        <w:tc>
          <w:tcPr>
            <w:tcW w:w="4320" w:type="dxa"/>
            <w:tcBorders>
              <w:top w:val="nil"/>
              <w:left w:val="nil"/>
              <w:bottom w:val="single" w:sz="4" w:space="0" w:color="auto"/>
              <w:right w:val="single" w:sz="4" w:space="0" w:color="auto"/>
            </w:tcBorders>
            <w:shd w:val="clear" w:color="auto" w:fill="auto"/>
            <w:vAlign w:val="center"/>
            <w:hideMark/>
          </w:tcPr>
          <w:p w14:paraId="2787C032" w14:textId="77777777" w:rsidR="00FC61BC" w:rsidRDefault="00FC61BC">
            <w:pPr>
              <w:rPr>
                <w:color w:val="000000"/>
                <w:sz w:val="20"/>
                <w:szCs w:val="20"/>
              </w:rPr>
            </w:pPr>
            <w:r>
              <w:rPr>
                <w:color w:val="000000"/>
                <w:sz w:val="20"/>
                <w:szCs w:val="20"/>
              </w:rPr>
              <w:t xml:space="preserve">The Department monitors this area on a monthly basis and continues to research grant opportunities to improve the slopes. To date no grants have been available for this purpose. </w:t>
            </w:r>
          </w:p>
        </w:tc>
        <w:tc>
          <w:tcPr>
            <w:tcW w:w="720" w:type="dxa"/>
            <w:tcBorders>
              <w:top w:val="nil"/>
              <w:left w:val="nil"/>
              <w:bottom w:val="single" w:sz="4" w:space="0" w:color="auto"/>
              <w:right w:val="single" w:sz="4" w:space="0" w:color="auto"/>
            </w:tcBorders>
            <w:shd w:val="clear" w:color="auto" w:fill="auto"/>
            <w:vAlign w:val="center"/>
            <w:hideMark/>
          </w:tcPr>
          <w:p w14:paraId="1DE518AE" w14:textId="77777777" w:rsidR="00FC61BC" w:rsidRDefault="00FC61BC">
            <w:pPr>
              <w:jc w:val="center"/>
              <w:rPr>
                <w:color w:val="000000"/>
                <w:sz w:val="20"/>
                <w:szCs w:val="20"/>
              </w:rPr>
            </w:pPr>
            <w:r>
              <w:rPr>
                <w:color w:val="000000"/>
                <w:sz w:val="20"/>
                <w:szCs w:val="20"/>
              </w:rPr>
              <w:t>28</w:t>
            </w:r>
          </w:p>
        </w:tc>
        <w:tc>
          <w:tcPr>
            <w:tcW w:w="1080" w:type="dxa"/>
            <w:tcBorders>
              <w:top w:val="nil"/>
              <w:left w:val="nil"/>
              <w:bottom w:val="single" w:sz="4" w:space="0" w:color="auto"/>
              <w:right w:val="single" w:sz="4" w:space="0" w:color="auto"/>
            </w:tcBorders>
            <w:shd w:val="clear" w:color="auto" w:fill="auto"/>
            <w:vAlign w:val="center"/>
            <w:hideMark/>
          </w:tcPr>
          <w:p w14:paraId="78F08EDE" w14:textId="77777777" w:rsidR="00FC61BC" w:rsidRDefault="00FC61BC">
            <w:pPr>
              <w:jc w:val="center"/>
              <w:rPr>
                <w:color w:val="000000"/>
                <w:sz w:val="20"/>
                <w:szCs w:val="20"/>
              </w:rPr>
            </w:pPr>
            <w:r>
              <w:rPr>
                <w:color w:val="000000"/>
                <w:sz w:val="20"/>
                <w:szCs w:val="20"/>
              </w:rPr>
              <w:t>17</w:t>
            </w:r>
          </w:p>
        </w:tc>
      </w:tr>
      <w:tr w:rsidR="00FC61BC" w14:paraId="47EA55C0"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8E94D98" w14:textId="77777777" w:rsidR="00FC61BC" w:rsidRDefault="00FC61BC">
            <w:pPr>
              <w:rPr>
                <w:color w:val="000000"/>
                <w:sz w:val="20"/>
                <w:szCs w:val="20"/>
              </w:rPr>
            </w:pPr>
            <w:r>
              <w:rPr>
                <w:color w:val="000000"/>
                <w:sz w:val="20"/>
                <w:szCs w:val="20"/>
              </w:rPr>
              <w:t>Duck Pond / Aquatic Gardens Outlet Reconstruction</w:t>
            </w:r>
          </w:p>
        </w:tc>
        <w:tc>
          <w:tcPr>
            <w:tcW w:w="1530" w:type="dxa"/>
            <w:tcBorders>
              <w:top w:val="nil"/>
              <w:left w:val="nil"/>
              <w:bottom w:val="single" w:sz="4" w:space="0" w:color="auto"/>
              <w:right w:val="single" w:sz="4" w:space="0" w:color="auto"/>
            </w:tcBorders>
            <w:shd w:val="clear" w:color="auto" w:fill="auto"/>
            <w:vAlign w:val="center"/>
            <w:hideMark/>
          </w:tcPr>
          <w:p w14:paraId="0952A095"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41E717DF" w14:textId="77777777" w:rsidR="00FC61BC" w:rsidRDefault="00FC61BC">
            <w:pPr>
              <w:rPr>
                <w:color w:val="000000"/>
                <w:sz w:val="20"/>
                <w:szCs w:val="20"/>
              </w:rPr>
            </w:pPr>
            <w:r>
              <w:rPr>
                <w:color w:val="000000"/>
                <w:sz w:val="20"/>
                <w:szCs w:val="20"/>
              </w:rPr>
              <w:t>Redesign drain system and stabilize slopes to mitigate varved clay and protect adjacent wetlands</w:t>
            </w:r>
          </w:p>
        </w:tc>
        <w:tc>
          <w:tcPr>
            <w:tcW w:w="4320" w:type="dxa"/>
            <w:tcBorders>
              <w:top w:val="nil"/>
              <w:left w:val="nil"/>
              <w:bottom w:val="single" w:sz="4" w:space="0" w:color="auto"/>
              <w:right w:val="single" w:sz="4" w:space="0" w:color="auto"/>
            </w:tcBorders>
            <w:shd w:val="clear" w:color="auto" w:fill="auto"/>
            <w:vAlign w:val="center"/>
            <w:hideMark/>
          </w:tcPr>
          <w:p w14:paraId="598B9223" w14:textId="77777777" w:rsidR="00FC61BC" w:rsidRDefault="00FC61BC">
            <w:pPr>
              <w:rPr>
                <w:color w:val="000000"/>
                <w:sz w:val="20"/>
                <w:szCs w:val="20"/>
              </w:rPr>
            </w:pPr>
            <w:r>
              <w:rPr>
                <w:color w:val="000000"/>
                <w:sz w:val="20"/>
                <w:szCs w:val="20"/>
              </w:rPr>
              <w:t xml:space="preserve">The Department has completed a study on the Duck Pond and Pecousic Brook water resource area. We are researching grants to address the $1.5 million required to restore this area of Forest Park. </w:t>
            </w:r>
          </w:p>
        </w:tc>
        <w:tc>
          <w:tcPr>
            <w:tcW w:w="720" w:type="dxa"/>
            <w:tcBorders>
              <w:top w:val="nil"/>
              <w:left w:val="nil"/>
              <w:bottom w:val="single" w:sz="4" w:space="0" w:color="auto"/>
              <w:right w:val="single" w:sz="4" w:space="0" w:color="auto"/>
            </w:tcBorders>
            <w:shd w:val="clear" w:color="auto" w:fill="auto"/>
            <w:vAlign w:val="center"/>
            <w:hideMark/>
          </w:tcPr>
          <w:p w14:paraId="5A723788" w14:textId="77777777" w:rsidR="00FC61BC" w:rsidRDefault="00FC61BC">
            <w:pPr>
              <w:jc w:val="center"/>
              <w:rPr>
                <w:color w:val="000000"/>
                <w:sz w:val="20"/>
                <w:szCs w:val="20"/>
              </w:rPr>
            </w:pPr>
            <w:r>
              <w:rPr>
                <w:color w:val="000000"/>
                <w:sz w:val="20"/>
                <w:szCs w:val="20"/>
              </w:rPr>
              <w:t>29</w:t>
            </w:r>
          </w:p>
        </w:tc>
        <w:tc>
          <w:tcPr>
            <w:tcW w:w="1080" w:type="dxa"/>
            <w:tcBorders>
              <w:top w:val="nil"/>
              <w:left w:val="nil"/>
              <w:bottom w:val="single" w:sz="4" w:space="0" w:color="auto"/>
              <w:right w:val="single" w:sz="4" w:space="0" w:color="auto"/>
            </w:tcBorders>
            <w:shd w:val="clear" w:color="auto" w:fill="auto"/>
            <w:vAlign w:val="center"/>
            <w:hideMark/>
          </w:tcPr>
          <w:p w14:paraId="6AC94F0B" w14:textId="77777777" w:rsidR="00FC61BC" w:rsidRDefault="00FC61BC">
            <w:pPr>
              <w:jc w:val="center"/>
              <w:rPr>
                <w:color w:val="000000"/>
                <w:sz w:val="20"/>
                <w:szCs w:val="20"/>
              </w:rPr>
            </w:pPr>
            <w:r>
              <w:rPr>
                <w:color w:val="000000"/>
                <w:sz w:val="20"/>
                <w:szCs w:val="20"/>
              </w:rPr>
              <w:t>18</w:t>
            </w:r>
          </w:p>
        </w:tc>
      </w:tr>
      <w:tr w:rsidR="00FC61BC" w14:paraId="5476C927"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3E8913A" w14:textId="77777777" w:rsidR="00FC61BC" w:rsidRDefault="00FC61BC">
            <w:pPr>
              <w:rPr>
                <w:color w:val="000000"/>
                <w:sz w:val="20"/>
                <w:szCs w:val="20"/>
              </w:rPr>
            </w:pPr>
            <w:r>
              <w:rPr>
                <w:color w:val="000000"/>
                <w:sz w:val="20"/>
                <w:szCs w:val="20"/>
              </w:rPr>
              <w:t>Drainage culvert reclamation project</w:t>
            </w:r>
          </w:p>
        </w:tc>
        <w:tc>
          <w:tcPr>
            <w:tcW w:w="1530" w:type="dxa"/>
            <w:tcBorders>
              <w:top w:val="nil"/>
              <w:left w:val="nil"/>
              <w:bottom w:val="single" w:sz="4" w:space="0" w:color="auto"/>
              <w:right w:val="single" w:sz="4" w:space="0" w:color="auto"/>
            </w:tcBorders>
            <w:shd w:val="clear" w:color="auto" w:fill="auto"/>
            <w:vAlign w:val="center"/>
            <w:hideMark/>
          </w:tcPr>
          <w:p w14:paraId="0C1815D2" w14:textId="77777777" w:rsidR="00FC61BC" w:rsidRDefault="00FC61BC">
            <w:pPr>
              <w:rPr>
                <w:color w:val="000000"/>
                <w:sz w:val="20"/>
                <w:szCs w:val="20"/>
              </w:rPr>
            </w:pPr>
            <w:r>
              <w:rPr>
                <w:color w:val="000000"/>
                <w:sz w:val="20"/>
                <w:szCs w:val="20"/>
              </w:rPr>
              <w:t>Planning Design / Construction</w:t>
            </w:r>
          </w:p>
        </w:tc>
        <w:tc>
          <w:tcPr>
            <w:tcW w:w="1530" w:type="dxa"/>
            <w:tcBorders>
              <w:top w:val="nil"/>
              <w:left w:val="nil"/>
              <w:bottom w:val="single" w:sz="4" w:space="0" w:color="auto"/>
              <w:right w:val="single" w:sz="4" w:space="0" w:color="auto"/>
            </w:tcBorders>
            <w:shd w:val="clear" w:color="auto" w:fill="auto"/>
            <w:vAlign w:val="center"/>
            <w:hideMark/>
          </w:tcPr>
          <w:p w14:paraId="1309D22A" w14:textId="77777777" w:rsidR="00FC61BC" w:rsidRDefault="00FC61BC">
            <w:pPr>
              <w:rPr>
                <w:color w:val="000000"/>
                <w:sz w:val="20"/>
                <w:szCs w:val="20"/>
              </w:rPr>
            </w:pPr>
            <w:r>
              <w:rPr>
                <w:color w:val="000000"/>
                <w:sz w:val="20"/>
                <w:szCs w:val="20"/>
              </w:rPr>
              <w:t>Improve drainage along city roadways.</w:t>
            </w:r>
          </w:p>
        </w:tc>
        <w:tc>
          <w:tcPr>
            <w:tcW w:w="4320" w:type="dxa"/>
            <w:tcBorders>
              <w:top w:val="nil"/>
              <w:left w:val="nil"/>
              <w:bottom w:val="single" w:sz="4" w:space="0" w:color="auto"/>
              <w:right w:val="single" w:sz="4" w:space="0" w:color="auto"/>
            </w:tcBorders>
            <w:shd w:val="clear" w:color="auto" w:fill="auto"/>
            <w:vAlign w:val="center"/>
            <w:hideMark/>
          </w:tcPr>
          <w:p w14:paraId="7AD0438F" w14:textId="77777777" w:rsidR="00FC61BC" w:rsidRDefault="00FC61BC">
            <w:pPr>
              <w:rPr>
                <w:color w:val="000000"/>
                <w:sz w:val="20"/>
                <w:szCs w:val="20"/>
              </w:rPr>
            </w:pPr>
            <w:r>
              <w:rPr>
                <w:color w:val="000000"/>
                <w:sz w:val="20"/>
                <w:szCs w:val="20"/>
              </w:rPr>
              <w:t>As part of roadway reconstruction and paving project, the DPW has systematically been upgrading catch basins, and in-road drainage systems to better convey flows to closed system</w:t>
            </w:r>
          </w:p>
        </w:tc>
        <w:tc>
          <w:tcPr>
            <w:tcW w:w="720" w:type="dxa"/>
            <w:tcBorders>
              <w:top w:val="nil"/>
              <w:left w:val="nil"/>
              <w:bottom w:val="single" w:sz="4" w:space="0" w:color="auto"/>
              <w:right w:val="single" w:sz="4" w:space="0" w:color="auto"/>
            </w:tcBorders>
            <w:shd w:val="clear" w:color="auto" w:fill="auto"/>
            <w:vAlign w:val="center"/>
            <w:hideMark/>
          </w:tcPr>
          <w:p w14:paraId="22BCCEE5" w14:textId="77777777" w:rsidR="00FC61BC" w:rsidRDefault="00FC61BC">
            <w:pPr>
              <w:jc w:val="center"/>
              <w:rPr>
                <w:color w:val="000000"/>
                <w:sz w:val="20"/>
                <w:szCs w:val="20"/>
              </w:rPr>
            </w:pPr>
            <w:r>
              <w:rPr>
                <w:color w:val="000000"/>
                <w:sz w:val="20"/>
                <w:szCs w:val="20"/>
              </w:rPr>
              <w:t>30</w:t>
            </w:r>
          </w:p>
        </w:tc>
        <w:tc>
          <w:tcPr>
            <w:tcW w:w="1080" w:type="dxa"/>
            <w:tcBorders>
              <w:top w:val="nil"/>
              <w:left w:val="nil"/>
              <w:bottom w:val="single" w:sz="4" w:space="0" w:color="auto"/>
              <w:right w:val="single" w:sz="4" w:space="0" w:color="auto"/>
            </w:tcBorders>
            <w:shd w:val="clear" w:color="auto" w:fill="auto"/>
            <w:vAlign w:val="center"/>
            <w:hideMark/>
          </w:tcPr>
          <w:p w14:paraId="4059EA1A"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19</w:t>
            </w:r>
          </w:p>
        </w:tc>
      </w:tr>
      <w:tr w:rsidR="00FC61BC" w14:paraId="19832B10"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C0FB19C" w14:textId="77777777" w:rsidR="00FC61BC" w:rsidRDefault="00FC61BC">
            <w:pPr>
              <w:rPr>
                <w:color w:val="000000"/>
                <w:sz w:val="20"/>
                <w:szCs w:val="20"/>
              </w:rPr>
            </w:pPr>
            <w:r>
              <w:rPr>
                <w:color w:val="000000"/>
                <w:sz w:val="20"/>
                <w:szCs w:val="20"/>
              </w:rPr>
              <w:t>Create table of uses for Floodplain District - right, special permit, and not at all</w:t>
            </w:r>
          </w:p>
        </w:tc>
        <w:tc>
          <w:tcPr>
            <w:tcW w:w="1530" w:type="dxa"/>
            <w:tcBorders>
              <w:top w:val="nil"/>
              <w:left w:val="nil"/>
              <w:bottom w:val="single" w:sz="4" w:space="0" w:color="auto"/>
              <w:right w:val="single" w:sz="4" w:space="0" w:color="auto"/>
            </w:tcBorders>
            <w:shd w:val="clear" w:color="auto" w:fill="auto"/>
            <w:vAlign w:val="center"/>
            <w:hideMark/>
          </w:tcPr>
          <w:p w14:paraId="311DA2B6"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58F7EF77" w14:textId="77777777" w:rsidR="00FC61BC" w:rsidRDefault="00FC61BC">
            <w:pPr>
              <w:rPr>
                <w:color w:val="000000"/>
                <w:sz w:val="20"/>
                <w:szCs w:val="20"/>
              </w:rPr>
            </w:pPr>
            <w:r>
              <w:rPr>
                <w:color w:val="000000"/>
                <w:sz w:val="20"/>
                <w:szCs w:val="20"/>
              </w:rPr>
              <w:t>Review ordinance, make Table of Uses available to public</w:t>
            </w:r>
          </w:p>
        </w:tc>
        <w:tc>
          <w:tcPr>
            <w:tcW w:w="4320" w:type="dxa"/>
            <w:tcBorders>
              <w:top w:val="nil"/>
              <w:left w:val="nil"/>
              <w:bottom w:val="single" w:sz="4" w:space="0" w:color="auto"/>
              <w:right w:val="single" w:sz="4" w:space="0" w:color="auto"/>
            </w:tcBorders>
            <w:shd w:val="clear" w:color="auto" w:fill="auto"/>
            <w:vAlign w:val="center"/>
            <w:hideMark/>
          </w:tcPr>
          <w:p w14:paraId="3AAA8FC8" w14:textId="77777777" w:rsidR="00FC61BC" w:rsidRDefault="00FC61BC">
            <w:pPr>
              <w:rPr>
                <w:color w:val="000000"/>
                <w:sz w:val="20"/>
                <w:szCs w:val="20"/>
              </w:rPr>
            </w:pPr>
            <w:r>
              <w:rPr>
                <w:color w:val="000000"/>
                <w:sz w:val="20"/>
                <w:szCs w:val="20"/>
              </w:rPr>
              <w:t>Uses / developments within any floodplain are regulated by a combination of FEMA, DEP, the USACOE and the City's Conservation Commission. Ordinance update is not required</w:t>
            </w:r>
          </w:p>
        </w:tc>
        <w:tc>
          <w:tcPr>
            <w:tcW w:w="720" w:type="dxa"/>
            <w:tcBorders>
              <w:top w:val="nil"/>
              <w:left w:val="nil"/>
              <w:bottom w:val="single" w:sz="4" w:space="0" w:color="auto"/>
              <w:right w:val="single" w:sz="4" w:space="0" w:color="auto"/>
            </w:tcBorders>
            <w:shd w:val="clear" w:color="auto" w:fill="auto"/>
            <w:vAlign w:val="center"/>
            <w:hideMark/>
          </w:tcPr>
          <w:p w14:paraId="3C5AC68B" w14:textId="77777777" w:rsidR="00FC61BC" w:rsidRDefault="00FC61BC">
            <w:pPr>
              <w:jc w:val="center"/>
              <w:rPr>
                <w:color w:val="000000"/>
                <w:sz w:val="20"/>
                <w:szCs w:val="20"/>
              </w:rPr>
            </w:pPr>
            <w:r>
              <w:rPr>
                <w:color w:val="000000"/>
                <w:sz w:val="20"/>
                <w:szCs w:val="20"/>
              </w:rPr>
              <w:t>31</w:t>
            </w:r>
          </w:p>
        </w:tc>
        <w:tc>
          <w:tcPr>
            <w:tcW w:w="1080" w:type="dxa"/>
            <w:tcBorders>
              <w:top w:val="nil"/>
              <w:left w:val="nil"/>
              <w:bottom w:val="single" w:sz="4" w:space="0" w:color="auto"/>
              <w:right w:val="single" w:sz="4" w:space="0" w:color="auto"/>
            </w:tcBorders>
            <w:shd w:val="clear" w:color="auto" w:fill="auto"/>
            <w:vAlign w:val="center"/>
            <w:hideMark/>
          </w:tcPr>
          <w:p w14:paraId="017FA901"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20</w:t>
            </w:r>
          </w:p>
        </w:tc>
      </w:tr>
      <w:tr w:rsidR="00FC61BC" w14:paraId="5115A3FB"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817B1EB" w14:textId="77777777" w:rsidR="00FC61BC" w:rsidRDefault="00FC61BC">
            <w:pPr>
              <w:rPr>
                <w:color w:val="000000"/>
                <w:sz w:val="20"/>
                <w:szCs w:val="20"/>
              </w:rPr>
            </w:pPr>
            <w:r>
              <w:rPr>
                <w:color w:val="000000"/>
                <w:sz w:val="20"/>
                <w:szCs w:val="20"/>
              </w:rPr>
              <w:t>Create performance based evaluation and environmental standards for Special Zoning Permits</w:t>
            </w:r>
          </w:p>
        </w:tc>
        <w:tc>
          <w:tcPr>
            <w:tcW w:w="1530" w:type="dxa"/>
            <w:tcBorders>
              <w:top w:val="nil"/>
              <w:left w:val="nil"/>
              <w:bottom w:val="single" w:sz="4" w:space="0" w:color="auto"/>
              <w:right w:val="single" w:sz="4" w:space="0" w:color="auto"/>
            </w:tcBorders>
            <w:shd w:val="clear" w:color="auto" w:fill="auto"/>
            <w:vAlign w:val="center"/>
            <w:hideMark/>
          </w:tcPr>
          <w:p w14:paraId="2011770D"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5910F474" w14:textId="77777777" w:rsidR="00FC61BC" w:rsidRDefault="00FC61BC">
            <w:pPr>
              <w:rPr>
                <w:color w:val="000000"/>
                <w:sz w:val="20"/>
                <w:szCs w:val="20"/>
              </w:rPr>
            </w:pPr>
            <w:r>
              <w:rPr>
                <w:color w:val="000000"/>
                <w:sz w:val="20"/>
                <w:szCs w:val="20"/>
              </w:rPr>
              <w:t>Update ordinance, get City Council approval</w:t>
            </w:r>
          </w:p>
        </w:tc>
        <w:tc>
          <w:tcPr>
            <w:tcW w:w="4320" w:type="dxa"/>
            <w:tcBorders>
              <w:top w:val="nil"/>
              <w:left w:val="nil"/>
              <w:bottom w:val="single" w:sz="4" w:space="0" w:color="auto"/>
              <w:right w:val="single" w:sz="4" w:space="0" w:color="auto"/>
            </w:tcBorders>
            <w:shd w:val="clear" w:color="auto" w:fill="auto"/>
            <w:vAlign w:val="center"/>
            <w:hideMark/>
          </w:tcPr>
          <w:p w14:paraId="7A7EF1F6" w14:textId="77777777" w:rsidR="00FC61BC" w:rsidRDefault="00FC61BC">
            <w:pPr>
              <w:rPr>
                <w:color w:val="000000"/>
                <w:sz w:val="20"/>
                <w:szCs w:val="20"/>
              </w:rPr>
            </w:pPr>
            <w:r>
              <w:rPr>
                <w:color w:val="000000"/>
                <w:sz w:val="20"/>
                <w:szCs w:val="20"/>
              </w:rPr>
              <w:t>Springfield’s Zoning Ordinance (as amended to December 29, 2019) has provisions regarding development within flood plains. These include additional requirements for the applicant of a Special Zoning Permit to demonstrate compliance with flood plain restrictions and flood hazard mitigation. The City of Springfield will need funding to contract with experts for the development of a performance based evaluation and review of the  environmental standards on the approval side of the process.</w:t>
            </w:r>
          </w:p>
        </w:tc>
        <w:tc>
          <w:tcPr>
            <w:tcW w:w="720" w:type="dxa"/>
            <w:tcBorders>
              <w:top w:val="nil"/>
              <w:left w:val="nil"/>
              <w:bottom w:val="single" w:sz="4" w:space="0" w:color="auto"/>
              <w:right w:val="single" w:sz="4" w:space="0" w:color="auto"/>
            </w:tcBorders>
            <w:shd w:val="clear" w:color="auto" w:fill="auto"/>
            <w:vAlign w:val="center"/>
            <w:hideMark/>
          </w:tcPr>
          <w:p w14:paraId="731552D0" w14:textId="77777777" w:rsidR="00FC61BC" w:rsidRDefault="00FC61BC">
            <w:pPr>
              <w:jc w:val="center"/>
              <w:rPr>
                <w:color w:val="000000"/>
                <w:sz w:val="20"/>
                <w:szCs w:val="20"/>
              </w:rPr>
            </w:pPr>
            <w:r>
              <w:rPr>
                <w:color w:val="000000"/>
                <w:sz w:val="20"/>
                <w:szCs w:val="20"/>
              </w:rPr>
              <w:t>32</w:t>
            </w:r>
          </w:p>
        </w:tc>
        <w:tc>
          <w:tcPr>
            <w:tcW w:w="1080" w:type="dxa"/>
            <w:tcBorders>
              <w:top w:val="nil"/>
              <w:left w:val="nil"/>
              <w:bottom w:val="single" w:sz="4" w:space="0" w:color="auto"/>
              <w:right w:val="single" w:sz="4" w:space="0" w:color="auto"/>
            </w:tcBorders>
            <w:shd w:val="clear" w:color="auto" w:fill="auto"/>
            <w:vAlign w:val="center"/>
            <w:hideMark/>
          </w:tcPr>
          <w:p w14:paraId="1416FDDC"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21</w:t>
            </w:r>
          </w:p>
        </w:tc>
      </w:tr>
      <w:tr w:rsidR="00FC61BC" w14:paraId="2F3D53C8"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640C3D4" w14:textId="77777777" w:rsidR="00FC61BC" w:rsidRDefault="00FC61BC">
            <w:pPr>
              <w:rPr>
                <w:color w:val="000000"/>
                <w:sz w:val="20"/>
                <w:szCs w:val="20"/>
              </w:rPr>
            </w:pPr>
            <w:r>
              <w:rPr>
                <w:color w:val="000000"/>
                <w:sz w:val="20"/>
                <w:szCs w:val="20"/>
              </w:rPr>
              <w:t>Introduce tree management program to reduce power outages from wind, snow and ice storms</w:t>
            </w:r>
          </w:p>
        </w:tc>
        <w:tc>
          <w:tcPr>
            <w:tcW w:w="1530" w:type="dxa"/>
            <w:tcBorders>
              <w:top w:val="nil"/>
              <w:left w:val="nil"/>
              <w:bottom w:val="single" w:sz="4" w:space="0" w:color="auto"/>
              <w:right w:val="single" w:sz="4" w:space="0" w:color="auto"/>
            </w:tcBorders>
            <w:shd w:val="clear" w:color="auto" w:fill="auto"/>
            <w:vAlign w:val="center"/>
            <w:hideMark/>
          </w:tcPr>
          <w:p w14:paraId="3DA56838"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0D9BFBC5" w14:textId="77777777" w:rsidR="00FC61BC" w:rsidRDefault="00FC61BC">
            <w:pPr>
              <w:rPr>
                <w:color w:val="000000"/>
                <w:sz w:val="20"/>
                <w:szCs w:val="20"/>
              </w:rPr>
            </w:pPr>
            <w:r>
              <w:rPr>
                <w:color w:val="000000"/>
                <w:sz w:val="20"/>
                <w:szCs w:val="20"/>
              </w:rPr>
              <w:t>Develop program</w:t>
            </w:r>
          </w:p>
        </w:tc>
        <w:tc>
          <w:tcPr>
            <w:tcW w:w="4320" w:type="dxa"/>
            <w:tcBorders>
              <w:top w:val="nil"/>
              <w:left w:val="nil"/>
              <w:bottom w:val="single" w:sz="4" w:space="0" w:color="auto"/>
              <w:right w:val="single" w:sz="4" w:space="0" w:color="auto"/>
            </w:tcBorders>
            <w:shd w:val="clear" w:color="auto" w:fill="auto"/>
            <w:vAlign w:val="center"/>
            <w:hideMark/>
          </w:tcPr>
          <w:p w14:paraId="34167CB9" w14:textId="77777777" w:rsidR="00FC61BC" w:rsidRDefault="00FC61BC">
            <w:pPr>
              <w:rPr>
                <w:color w:val="000000"/>
                <w:sz w:val="20"/>
                <w:szCs w:val="20"/>
              </w:rPr>
            </w:pPr>
            <w:r>
              <w:rPr>
                <w:color w:val="000000"/>
                <w:sz w:val="20"/>
                <w:szCs w:val="20"/>
              </w:rPr>
              <w:t>A complete street tree inventory was completed in 2020.  Industry standard Hazard Tree Assessments were completed for all street trees by certified arborists.  This has allowed us to prioritize high risk hazard tree mitigation.  The Forestry Division  has removed over 2,800 hazardous trees from City streets since 2017.</w:t>
            </w:r>
          </w:p>
        </w:tc>
        <w:tc>
          <w:tcPr>
            <w:tcW w:w="720" w:type="dxa"/>
            <w:tcBorders>
              <w:top w:val="nil"/>
              <w:left w:val="nil"/>
              <w:bottom w:val="single" w:sz="4" w:space="0" w:color="auto"/>
              <w:right w:val="single" w:sz="4" w:space="0" w:color="auto"/>
            </w:tcBorders>
            <w:shd w:val="clear" w:color="auto" w:fill="auto"/>
            <w:vAlign w:val="center"/>
            <w:hideMark/>
          </w:tcPr>
          <w:p w14:paraId="5DBB9BF9" w14:textId="77777777" w:rsidR="00FC61BC" w:rsidRDefault="00FC61BC">
            <w:pPr>
              <w:jc w:val="center"/>
              <w:rPr>
                <w:color w:val="000000"/>
                <w:sz w:val="20"/>
                <w:szCs w:val="20"/>
              </w:rPr>
            </w:pPr>
            <w:r>
              <w:rPr>
                <w:color w:val="000000"/>
                <w:sz w:val="20"/>
                <w:szCs w:val="20"/>
              </w:rPr>
              <w:t>33</w:t>
            </w:r>
          </w:p>
        </w:tc>
        <w:tc>
          <w:tcPr>
            <w:tcW w:w="1080" w:type="dxa"/>
            <w:tcBorders>
              <w:top w:val="nil"/>
              <w:left w:val="nil"/>
              <w:bottom w:val="single" w:sz="4" w:space="0" w:color="auto"/>
              <w:right w:val="single" w:sz="4" w:space="0" w:color="auto"/>
            </w:tcBorders>
            <w:shd w:val="clear" w:color="auto" w:fill="auto"/>
            <w:vAlign w:val="center"/>
            <w:hideMark/>
          </w:tcPr>
          <w:p w14:paraId="015B8656"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NA</w:t>
            </w:r>
          </w:p>
        </w:tc>
      </w:tr>
      <w:tr w:rsidR="00FC61BC" w14:paraId="39C17A64"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EC3DE85" w14:textId="77777777" w:rsidR="00FC61BC" w:rsidRDefault="00FC61BC">
            <w:pPr>
              <w:rPr>
                <w:color w:val="000000"/>
                <w:sz w:val="20"/>
                <w:szCs w:val="20"/>
              </w:rPr>
            </w:pPr>
            <w:r>
              <w:rPr>
                <w:color w:val="000000"/>
                <w:sz w:val="20"/>
                <w:szCs w:val="20"/>
              </w:rPr>
              <w:t>Restrict location for mobile homes within Zoning Ordinance, implement a buy-back program for high-risk homes</w:t>
            </w:r>
          </w:p>
        </w:tc>
        <w:tc>
          <w:tcPr>
            <w:tcW w:w="1530" w:type="dxa"/>
            <w:tcBorders>
              <w:top w:val="nil"/>
              <w:left w:val="nil"/>
              <w:bottom w:val="single" w:sz="4" w:space="0" w:color="auto"/>
              <w:right w:val="single" w:sz="4" w:space="0" w:color="auto"/>
            </w:tcBorders>
            <w:shd w:val="clear" w:color="auto" w:fill="auto"/>
            <w:vAlign w:val="center"/>
            <w:hideMark/>
          </w:tcPr>
          <w:p w14:paraId="1B3C88DF"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7C5B880F" w14:textId="77777777" w:rsidR="00FC61BC" w:rsidRDefault="00FC61BC">
            <w:pPr>
              <w:rPr>
                <w:color w:val="000000"/>
                <w:sz w:val="20"/>
                <w:szCs w:val="20"/>
              </w:rPr>
            </w:pPr>
            <w:r>
              <w:rPr>
                <w:color w:val="000000"/>
                <w:sz w:val="20"/>
                <w:szCs w:val="20"/>
              </w:rPr>
              <w:t>Update ordinance, get City Council approval</w:t>
            </w:r>
          </w:p>
        </w:tc>
        <w:tc>
          <w:tcPr>
            <w:tcW w:w="4320" w:type="dxa"/>
            <w:tcBorders>
              <w:top w:val="nil"/>
              <w:left w:val="nil"/>
              <w:bottom w:val="single" w:sz="4" w:space="0" w:color="auto"/>
              <w:right w:val="single" w:sz="4" w:space="0" w:color="auto"/>
            </w:tcBorders>
            <w:shd w:val="clear" w:color="auto" w:fill="auto"/>
            <w:vAlign w:val="bottom"/>
            <w:hideMark/>
          </w:tcPr>
          <w:p w14:paraId="5E7F985D" w14:textId="77777777" w:rsidR="00FC61BC" w:rsidRDefault="00FC61BC">
            <w:pPr>
              <w:rPr>
                <w:color w:val="000000"/>
                <w:sz w:val="20"/>
                <w:szCs w:val="20"/>
              </w:rPr>
            </w:pPr>
            <w:r>
              <w:rPr>
                <w:color w:val="000000"/>
                <w:sz w:val="20"/>
                <w:szCs w:val="20"/>
              </w:rPr>
              <w:t>Springfield’s Zoning Ordinance (as amended to December 29, 2019) has restrictions regarding Mobile Home locations. The City of Springfield will need additional funding to contract with the experts to develop a buy-back program and implement said program.</w:t>
            </w:r>
          </w:p>
        </w:tc>
        <w:tc>
          <w:tcPr>
            <w:tcW w:w="720" w:type="dxa"/>
            <w:tcBorders>
              <w:top w:val="nil"/>
              <w:left w:val="nil"/>
              <w:bottom w:val="single" w:sz="4" w:space="0" w:color="auto"/>
              <w:right w:val="single" w:sz="4" w:space="0" w:color="auto"/>
            </w:tcBorders>
            <w:shd w:val="clear" w:color="auto" w:fill="auto"/>
            <w:vAlign w:val="center"/>
            <w:hideMark/>
          </w:tcPr>
          <w:p w14:paraId="60051DCC" w14:textId="77777777" w:rsidR="00FC61BC" w:rsidRDefault="00FC61BC">
            <w:pPr>
              <w:jc w:val="center"/>
              <w:rPr>
                <w:color w:val="000000"/>
                <w:sz w:val="20"/>
                <w:szCs w:val="20"/>
              </w:rPr>
            </w:pPr>
            <w:r>
              <w:rPr>
                <w:color w:val="000000"/>
                <w:sz w:val="20"/>
                <w:szCs w:val="20"/>
              </w:rPr>
              <w:t>34</w:t>
            </w:r>
          </w:p>
        </w:tc>
        <w:tc>
          <w:tcPr>
            <w:tcW w:w="1080" w:type="dxa"/>
            <w:tcBorders>
              <w:top w:val="nil"/>
              <w:left w:val="nil"/>
              <w:bottom w:val="single" w:sz="4" w:space="0" w:color="auto"/>
              <w:right w:val="single" w:sz="4" w:space="0" w:color="auto"/>
            </w:tcBorders>
            <w:shd w:val="clear" w:color="auto" w:fill="auto"/>
            <w:vAlign w:val="center"/>
            <w:hideMark/>
          </w:tcPr>
          <w:p w14:paraId="3F54F82C"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22</w:t>
            </w:r>
          </w:p>
        </w:tc>
      </w:tr>
      <w:tr w:rsidR="00FC61BC" w14:paraId="206359CD" w14:textId="77777777" w:rsidTr="00FC61BC">
        <w:trPr>
          <w:trHeight w:val="132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E810FF7" w14:textId="77777777" w:rsidR="00FC61BC" w:rsidRDefault="00FC61BC">
            <w:pPr>
              <w:rPr>
                <w:color w:val="000000"/>
                <w:sz w:val="20"/>
                <w:szCs w:val="20"/>
              </w:rPr>
            </w:pPr>
            <w:r>
              <w:rPr>
                <w:color w:val="000000"/>
                <w:sz w:val="20"/>
                <w:szCs w:val="20"/>
              </w:rPr>
              <w:t>Implement relevant recommendations from Springfield Community Development Plan for open space preservation</w:t>
            </w:r>
          </w:p>
        </w:tc>
        <w:tc>
          <w:tcPr>
            <w:tcW w:w="1530" w:type="dxa"/>
            <w:tcBorders>
              <w:top w:val="nil"/>
              <w:left w:val="nil"/>
              <w:bottom w:val="single" w:sz="4" w:space="0" w:color="auto"/>
              <w:right w:val="single" w:sz="4" w:space="0" w:color="auto"/>
            </w:tcBorders>
            <w:shd w:val="clear" w:color="auto" w:fill="auto"/>
            <w:vAlign w:val="center"/>
            <w:hideMark/>
          </w:tcPr>
          <w:p w14:paraId="484E5511"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00223AF5" w14:textId="77777777" w:rsidR="00FC61BC" w:rsidRDefault="00FC61BC">
            <w:pPr>
              <w:rPr>
                <w:color w:val="000000"/>
                <w:sz w:val="20"/>
                <w:szCs w:val="20"/>
              </w:rPr>
            </w:pPr>
            <w:r>
              <w:rPr>
                <w:color w:val="000000"/>
                <w:sz w:val="20"/>
                <w:szCs w:val="20"/>
              </w:rPr>
              <w:t>Watch for funding opportunities, review City plans annually</w:t>
            </w:r>
          </w:p>
        </w:tc>
        <w:tc>
          <w:tcPr>
            <w:tcW w:w="4320" w:type="dxa"/>
            <w:tcBorders>
              <w:top w:val="nil"/>
              <w:left w:val="nil"/>
              <w:bottom w:val="single" w:sz="4" w:space="0" w:color="auto"/>
              <w:right w:val="single" w:sz="4" w:space="0" w:color="auto"/>
            </w:tcBorders>
            <w:shd w:val="clear" w:color="auto" w:fill="auto"/>
            <w:vAlign w:val="center"/>
            <w:hideMark/>
          </w:tcPr>
          <w:p w14:paraId="3C3C6AF2" w14:textId="77777777" w:rsidR="00FC61BC" w:rsidRDefault="00FC61BC">
            <w:pPr>
              <w:rPr>
                <w:color w:val="000000"/>
                <w:sz w:val="20"/>
                <w:szCs w:val="20"/>
              </w:rPr>
            </w:pPr>
            <w:r>
              <w:rPr>
                <w:color w:val="000000"/>
                <w:sz w:val="20"/>
                <w:szCs w:val="20"/>
              </w:rPr>
              <w:t>Springfield's Open Space Seven Year Action Plan was implemented in multiple steps from FY15 - FY21.</w:t>
            </w:r>
          </w:p>
        </w:tc>
        <w:tc>
          <w:tcPr>
            <w:tcW w:w="720" w:type="dxa"/>
            <w:tcBorders>
              <w:top w:val="nil"/>
              <w:left w:val="nil"/>
              <w:bottom w:val="single" w:sz="4" w:space="0" w:color="auto"/>
              <w:right w:val="single" w:sz="4" w:space="0" w:color="auto"/>
            </w:tcBorders>
            <w:shd w:val="clear" w:color="auto" w:fill="auto"/>
            <w:vAlign w:val="center"/>
            <w:hideMark/>
          </w:tcPr>
          <w:p w14:paraId="74DFAA9E" w14:textId="77777777" w:rsidR="00FC61BC" w:rsidRDefault="00FC61BC">
            <w:pPr>
              <w:jc w:val="center"/>
              <w:rPr>
                <w:color w:val="000000"/>
                <w:sz w:val="20"/>
                <w:szCs w:val="20"/>
              </w:rPr>
            </w:pPr>
            <w:r>
              <w:rPr>
                <w:color w:val="000000"/>
                <w:sz w:val="20"/>
                <w:szCs w:val="20"/>
              </w:rPr>
              <w:t>35</w:t>
            </w:r>
          </w:p>
        </w:tc>
        <w:tc>
          <w:tcPr>
            <w:tcW w:w="1080" w:type="dxa"/>
            <w:tcBorders>
              <w:top w:val="nil"/>
              <w:left w:val="nil"/>
              <w:bottom w:val="single" w:sz="4" w:space="0" w:color="auto"/>
              <w:right w:val="single" w:sz="4" w:space="0" w:color="auto"/>
            </w:tcBorders>
            <w:shd w:val="clear" w:color="auto" w:fill="auto"/>
            <w:vAlign w:val="center"/>
            <w:hideMark/>
          </w:tcPr>
          <w:p w14:paraId="43A15C6B"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NA</w:t>
            </w:r>
          </w:p>
        </w:tc>
      </w:tr>
      <w:tr w:rsidR="00FC61BC" w14:paraId="0D6FC4F5"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E78DAA7" w14:textId="77777777" w:rsidR="00FC61BC" w:rsidRDefault="00FC61BC">
            <w:pPr>
              <w:rPr>
                <w:color w:val="000000"/>
                <w:sz w:val="20"/>
                <w:szCs w:val="20"/>
              </w:rPr>
            </w:pPr>
            <w:r>
              <w:rPr>
                <w:color w:val="000000"/>
                <w:sz w:val="20"/>
                <w:szCs w:val="20"/>
              </w:rPr>
              <w:t>Update definitions within Zoning Ordinance to be consistent with State definitions</w:t>
            </w:r>
          </w:p>
        </w:tc>
        <w:tc>
          <w:tcPr>
            <w:tcW w:w="1530" w:type="dxa"/>
            <w:tcBorders>
              <w:top w:val="nil"/>
              <w:left w:val="nil"/>
              <w:bottom w:val="single" w:sz="4" w:space="0" w:color="auto"/>
              <w:right w:val="single" w:sz="4" w:space="0" w:color="auto"/>
            </w:tcBorders>
            <w:shd w:val="clear" w:color="auto" w:fill="auto"/>
            <w:vAlign w:val="center"/>
            <w:hideMark/>
          </w:tcPr>
          <w:p w14:paraId="1D68EF98"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5DBC532A" w14:textId="77777777" w:rsidR="00FC61BC" w:rsidRDefault="00FC61BC">
            <w:pPr>
              <w:rPr>
                <w:color w:val="000000"/>
                <w:sz w:val="20"/>
                <w:szCs w:val="20"/>
              </w:rPr>
            </w:pPr>
            <w:r>
              <w:rPr>
                <w:color w:val="000000"/>
                <w:sz w:val="20"/>
                <w:szCs w:val="20"/>
              </w:rPr>
              <w:t>Update ordinance, get City Council approval</w:t>
            </w:r>
          </w:p>
        </w:tc>
        <w:tc>
          <w:tcPr>
            <w:tcW w:w="4320" w:type="dxa"/>
            <w:tcBorders>
              <w:top w:val="nil"/>
              <w:left w:val="nil"/>
              <w:bottom w:val="single" w:sz="4" w:space="0" w:color="auto"/>
              <w:right w:val="single" w:sz="4" w:space="0" w:color="auto"/>
            </w:tcBorders>
            <w:shd w:val="clear" w:color="auto" w:fill="auto"/>
            <w:vAlign w:val="center"/>
            <w:hideMark/>
          </w:tcPr>
          <w:p w14:paraId="1CCF4DE6" w14:textId="77777777" w:rsidR="00FC61BC" w:rsidRDefault="00FC61BC">
            <w:pPr>
              <w:rPr>
                <w:color w:val="000000"/>
                <w:sz w:val="20"/>
                <w:szCs w:val="20"/>
              </w:rPr>
            </w:pPr>
            <w:r>
              <w:rPr>
                <w:color w:val="000000"/>
                <w:sz w:val="20"/>
                <w:szCs w:val="20"/>
              </w:rPr>
              <w:t>Springfield’s Zoning Ordinance (as amended to December 29, 2019) has restrictions regarding Hazardous Materials storage which defines Hazardous Materials using references to Massachusetts State Building Code ‘use groups’. The City continues to explore the benefits of including the full definitions within their own Zoning Ordinance, but has found that at this time referencing the Massachusetts State Building Code allows for fewer amendments.</w:t>
            </w:r>
          </w:p>
        </w:tc>
        <w:tc>
          <w:tcPr>
            <w:tcW w:w="720" w:type="dxa"/>
            <w:tcBorders>
              <w:top w:val="nil"/>
              <w:left w:val="nil"/>
              <w:bottom w:val="single" w:sz="4" w:space="0" w:color="auto"/>
              <w:right w:val="single" w:sz="4" w:space="0" w:color="auto"/>
            </w:tcBorders>
            <w:shd w:val="clear" w:color="auto" w:fill="auto"/>
            <w:vAlign w:val="center"/>
            <w:hideMark/>
          </w:tcPr>
          <w:p w14:paraId="57EC29A6" w14:textId="77777777" w:rsidR="00FC61BC" w:rsidRDefault="00FC61BC">
            <w:pPr>
              <w:jc w:val="center"/>
              <w:rPr>
                <w:color w:val="000000"/>
                <w:sz w:val="20"/>
                <w:szCs w:val="20"/>
              </w:rPr>
            </w:pPr>
            <w:r>
              <w:rPr>
                <w:color w:val="000000"/>
                <w:sz w:val="20"/>
                <w:szCs w:val="20"/>
              </w:rPr>
              <w:t>36</w:t>
            </w:r>
          </w:p>
        </w:tc>
        <w:tc>
          <w:tcPr>
            <w:tcW w:w="1080" w:type="dxa"/>
            <w:tcBorders>
              <w:top w:val="nil"/>
              <w:left w:val="nil"/>
              <w:bottom w:val="single" w:sz="4" w:space="0" w:color="auto"/>
              <w:right w:val="single" w:sz="4" w:space="0" w:color="auto"/>
            </w:tcBorders>
            <w:shd w:val="clear" w:color="auto" w:fill="auto"/>
            <w:vAlign w:val="center"/>
            <w:hideMark/>
          </w:tcPr>
          <w:p w14:paraId="1A06AEE2"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23</w:t>
            </w:r>
          </w:p>
        </w:tc>
      </w:tr>
      <w:tr w:rsidR="00FC61BC" w14:paraId="2D8D943D" w14:textId="77777777" w:rsidTr="00FC61BC">
        <w:trPr>
          <w:trHeight w:val="79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3E3AEF8" w14:textId="77777777" w:rsidR="00FC61BC" w:rsidRDefault="00FC61BC">
            <w:pPr>
              <w:rPr>
                <w:color w:val="000000"/>
                <w:sz w:val="20"/>
                <w:szCs w:val="20"/>
              </w:rPr>
            </w:pPr>
            <w:r>
              <w:rPr>
                <w:color w:val="000000"/>
                <w:sz w:val="20"/>
                <w:szCs w:val="20"/>
              </w:rPr>
              <w:t>Increase the number of homeowners with Flood Insurance to provide coverage to all properties on CIS list</w:t>
            </w:r>
          </w:p>
        </w:tc>
        <w:tc>
          <w:tcPr>
            <w:tcW w:w="1530" w:type="dxa"/>
            <w:tcBorders>
              <w:top w:val="nil"/>
              <w:left w:val="nil"/>
              <w:bottom w:val="single" w:sz="4" w:space="0" w:color="auto"/>
              <w:right w:val="single" w:sz="4" w:space="0" w:color="auto"/>
            </w:tcBorders>
            <w:shd w:val="clear" w:color="auto" w:fill="auto"/>
            <w:vAlign w:val="center"/>
            <w:hideMark/>
          </w:tcPr>
          <w:p w14:paraId="20BC09E8" w14:textId="77777777" w:rsidR="00FC61BC" w:rsidRDefault="00FC61BC">
            <w:pPr>
              <w:rPr>
                <w:color w:val="000000"/>
                <w:sz w:val="20"/>
                <w:szCs w:val="20"/>
              </w:rPr>
            </w:pPr>
            <w:r>
              <w:rPr>
                <w:color w:val="000000"/>
                <w:sz w:val="20"/>
                <w:szCs w:val="20"/>
              </w:rPr>
              <w:t>Ongoing</w:t>
            </w:r>
          </w:p>
        </w:tc>
        <w:tc>
          <w:tcPr>
            <w:tcW w:w="1530" w:type="dxa"/>
            <w:tcBorders>
              <w:top w:val="nil"/>
              <w:left w:val="nil"/>
              <w:bottom w:val="single" w:sz="4" w:space="0" w:color="auto"/>
              <w:right w:val="single" w:sz="4" w:space="0" w:color="auto"/>
            </w:tcBorders>
            <w:shd w:val="clear" w:color="auto" w:fill="auto"/>
            <w:vAlign w:val="center"/>
            <w:hideMark/>
          </w:tcPr>
          <w:p w14:paraId="68D4CA64" w14:textId="77777777" w:rsidR="00FC61BC" w:rsidRDefault="00FC61BC">
            <w:pPr>
              <w:rPr>
                <w:color w:val="000000"/>
                <w:sz w:val="20"/>
                <w:szCs w:val="20"/>
              </w:rPr>
            </w:pPr>
            <w:r>
              <w:rPr>
                <w:color w:val="000000"/>
                <w:sz w:val="20"/>
                <w:szCs w:val="20"/>
              </w:rPr>
              <w:t>Continue outreach for new and current homeowners periodically</w:t>
            </w:r>
          </w:p>
        </w:tc>
        <w:tc>
          <w:tcPr>
            <w:tcW w:w="4320" w:type="dxa"/>
            <w:tcBorders>
              <w:top w:val="nil"/>
              <w:left w:val="nil"/>
              <w:bottom w:val="single" w:sz="4" w:space="0" w:color="auto"/>
              <w:right w:val="single" w:sz="4" w:space="0" w:color="auto"/>
            </w:tcBorders>
            <w:shd w:val="clear" w:color="auto" w:fill="auto"/>
            <w:vAlign w:val="center"/>
            <w:hideMark/>
          </w:tcPr>
          <w:p w14:paraId="4665589C" w14:textId="77777777" w:rsidR="00FC61BC" w:rsidRDefault="00FC61BC">
            <w:pPr>
              <w:rPr>
                <w:color w:val="000000"/>
                <w:sz w:val="20"/>
                <w:szCs w:val="20"/>
              </w:rPr>
            </w:pPr>
            <w:r>
              <w:rPr>
                <w:color w:val="000000"/>
                <w:sz w:val="20"/>
                <w:szCs w:val="20"/>
              </w:rPr>
              <w:t>The City has increased the dollar amount of Insurance in Force. The City continues to provide outreach to new homeowners and current homeowners to increase the total coverage.</w:t>
            </w:r>
          </w:p>
        </w:tc>
        <w:tc>
          <w:tcPr>
            <w:tcW w:w="720" w:type="dxa"/>
            <w:tcBorders>
              <w:top w:val="nil"/>
              <w:left w:val="nil"/>
              <w:bottom w:val="single" w:sz="4" w:space="0" w:color="auto"/>
              <w:right w:val="single" w:sz="4" w:space="0" w:color="auto"/>
            </w:tcBorders>
            <w:shd w:val="clear" w:color="auto" w:fill="auto"/>
            <w:vAlign w:val="center"/>
            <w:hideMark/>
          </w:tcPr>
          <w:p w14:paraId="3905434C" w14:textId="77777777" w:rsidR="00FC61BC" w:rsidRDefault="00FC61BC">
            <w:pPr>
              <w:jc w:val="center"/>
              <w:rPr>
                <w:color w:val="000000"/>
                <w:sz w:val="20"/>
                <w:szCs w:val="20"/>
              </w:rPr>
            </w:pPr>
            <w:r>
              <w:rPr>
                <w:color w:val="000000"/>
                <w:sz w:val="20"/>
                <w:szCs w:val="20"/>
              </w:rPr>
              <w:t>37</w:t>
            </w:r>
          </w:p>
        </w:tc>
        <w:tc>
          <w:tcPr>
            <w:tcW w:w="1080" w:type="dxa"/>
            <w:tcBorders>
              <w:top w:val="nil"/>
              <w:left w:val="nil"/>
              <w:bottom w:val="single" w:sz="4" w:space="0" w:color="auto"/>
              <w:right w:val="single" w:sz="4" w:space="0" w:color="auto"/>
            </w:tcBorders>
            <w:shd w:val="clear" w:color="auto" w:fill="auto"/>
            <w:vAlign w:val="center"/>
            <w:hideMark/>
          </w:tcPr>
          <w:p w14:paraId="19F3804C"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32</w:t>
            </w:r>
          </w:p>
        </w:tc>
      </w:tr>
      <w:tr w:rsidR="00FC61BC" w14:paraId="3B72518A" w14:textId="77777777" w:rsidTr="00FC61BC">
        <w:trPr>
          <w:trHeight w:val="316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B7CBD94" w14:textId="77777777" w:rsidR="00FC61BC" w:rsidRDefault="00FC61BC">
            <w:pPr>
              <w:rPr>
                <w:color w:val="000000"/>
                <w:sz w:val="20"/>
                <w:szCs w:val="20"/>
              </w:rPr>
            </w:pPr>
            <w:r>
              <w:rPr>
                <w:color w:val="000000"/>
                <w:sz w:val="20"/>
                <w:szCs w:val="20"/>
              </w:rPr>
              <w:t>Upgrades to City Owned Bridges</w:t>
            </w:r>
          </w:p>
        </w:tc>
        <w:tc>
          <w:tcPr>
            <w:tcW w:w="1530" w:type="dxa"/>
            <w:tcBorders>
              <w:top w:val="nil"/>
              <w:left w:val="nil"/>
              <w:bottom w:val="single" w:sz="4" w:space="0" w:color="auto"/>
              <w:right w:val="single" w:sz="4" w:space="0" w:color="auto"/>
            </w:tcBorders>
            <w:shd w:val="clear" w:color="auto" w:fill="auto"/>
            <w:vAlign w:val="center"/>
            <w:hideMark/>
          </w:tcPr>
          <w:p w14:paraId="6B81B34D" w14:textId="77777777" w:rsidR="00FC61BC" w:rsidRDefault="00FC61BC">
            <w:pPr>
              <w:rPr>
                <w:color w:val="000000"/>
                <w:sz w:val="20"/>
                <w:szCs w:val="20"/>
              </w:rPr>
            </w:pPr>
            <w:r>
              <w:rPr>
                <w:color w:val="000000"/>
                <w:sz w:val="20"/>
                <w:szCs w:val="20"/>
              </w:rPr>
              <w:t>Ongoing</w:t>
            </w:r>
          </w:p>
        </w:tc>
        <w:tc>
          <w:tcPr>
            <w:tcW w:w="1530" w:type="dxa"/>
            <w:tcBorders>
              <w:top w:val="nil"/>
              <w:left w:val="nil"/>
              <w:bottom w:val="single" w:sz="4" w:space="0" w:color="auto"/>
              <w:right w:val="single" w:sz="4" w:space="0" w:color="auto"/>
            </w:tcBorders>
            <w:shd w:val="clear" w:color="auto" w:fill="auto"/>
            <w:vAlign w:val="center"/>
            <w:hideMark/>
          </w:tcPr>
          <w:p w14:paraId="69C87753" w14:textId="77777777" w:rsidR="00FC61BC" w:rsidRDefault="00FC61BC">
            <w:pPr>
              <w:rPr>
                <w:color w:val="000000"/>
                <w:sz w:val="20"/>
                <w:szCs w:val="20"/>
              </w:rPr>
            </w:pPr>
            <w:r>
              <w:rPr>
                <w:color w:val="000000"/>
                <w:sz w:val="20"/>
                <w:szCs w:val="20"/>
              </w:rPr>
              <w:t>The repair of city owned bridges is necessary to maintain their structural integrity and to insure vehicular and pedestrian safety. Maintenance of the city owned bridges has been deferred for approximately 15 years due to budgetary constraints. The city needs to establish a maintenance schedule to insure the bridges' structural integrity and vehicular and pedestrian safety.  A recent update from mass dot has confirmed our bridge assessment.  In response to the mass dot report, we've raised our request to $500,000 a year.</w:t>
            </w:r>
          </w:p>
        </w:tc>
        <w:tc>
          <w:tcPr>
            <w:tcW w:w="4320" w:type="dxa"/>
            <w:tcBorders>
              <w:top w:val="nil"/>
              <w:left w:val="nil"/>
              <w:bottom w:val="single" w:sz="4" w:space="0" w:color="auto"/>
              <w:right w:val="single" w:sz="4" w:space="0" w:color="auto"/>
            </w:tcBorders>
            <w:shd w:val="clear" w:color="auto" w:fill="auto"/>
            <w:vAlign w:val="center"/>
            <w:hideMark/>
          </w:tcPr>
          <w:p w14:paraId="4A9689C9" w14:textId="77777777" w:rsidR="00FC61BC" w:rsidRDefault="00FC61BC">
            <w:pPr>
              <w:rPr>
                <w:color w:val="000000"/>
                <w:sz w:val="20"/>
                <w:szCs w:val="20"/>
              </w:rPr>
            </w:pPr>
            <w:r>
              <w:rPr>
                <w:color w:val="000000"/>
                <w:sz w:val="20"/>
                <w:szCs w:val="20"/>
              </w:rPr>
              <w:t>Bridges within the City of Springfield, both City owned and State owned are inspected by MassDOT every 2 years.   Currently there are two City owned bridges under design for improvement based upon data from the inspection reports; Bradley Road Bridge and West Street Bridge. As inspection reports are received, if additional inspections and / or repairs are required work is initiated.  Also, the DPW is working with MassDOT on the improvements / replacement of the following bridges in Springfield; St James Ave over 291, St. James Ave., over railroad; Armory Street Bridges over rail lines, Tapley Street over 291; Liberty St. / Armory St. over 291</w:t>
            </w:r>
          </w:p>
        </w:tc>
        <w:tc>
          <w:tcPr>
            <w:tcW w:w="720" w:type="dxa"/>
            <w:tcBorders>
              <w:top w:val="nil"/>
              <w:left w:val="nil"/>
              <w:bottom w:val="single" w:sz="4" w:space="0" w:color="auto"/>
              <w:right w:val="single" w:sz="4" w:space="0" w:color="auto"/>
            </w:tcBorders>
            <w:shd w:val="clear" w:color="auto" w:fill="auto"/>
            <w:vAlign w:val="center"/>
            <w:hideMark/>
          </w:tcPr>
          <w:p w14:paraId="0C30CDAC" w14:textId="77777777" w:rsidR="00FC61BC" w:rsidRDefault="00FC61BC">
            <w:pPr>
              <w:jc w:val="center"/>
              <w:rPr>
                <w:color w:val="000000"/>
                <w:sz w:val="20"/>
                <w:szCs w:val="20"/>
              </w:rPr>
            </w:pPr>
            <w:r>
              <w:rPr>
                <w:color w:val="000000"/>
                <w:sz w:val="20"/>
                <w:szCs w:val="20"/>
              </w:rPr>
              <w:t>38</w:t>
            </w:r>
          </w:p>
        </w:tc>
        <w:tc>
          <w:tcPr>
            <w:tcW w:w="1080" w:type="dxa"/>
            <w:tcBorders>
              <w:top w:val="nil"/>
              <w:left w:val="nil"/>
              <w:bottom w:val="single" w:sz="4" w:space="0" w:color="auto"/>
              <w:right w:val="single" w:sz="4" w:space="0" w:color="auto"/>
            </w:tcBorders>
            <w:shd w:val="clear" w:color="auto" w:fill="auto"/>
            <w:vAlign w:val="center"/>
            <w:hideMark/>
          </w:tcPr>
          <w:p w14:paraId="474EF74E"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24</w:t>
            </w:r>
          </w:p>
        </w:tc>
      </w:tr>
      <w:tr w:rsidR="00FC61BC" w14:paraId="2D8F81B0"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BAEEBAF" w14:textId="77777777" w:rsidR="00FC61BC" w:rsidRDefault="00FC61BC">
            <w:pPr>
              <w:rPr>
                <w:color w:val="000000"/>
                <w:sz w:val="20"/>
                <w:szCs w:val="20"/>
              </w:rPr>
            </w:pPr>
            <w:r>
              <w:rPr>
                <w:color w:val="000000"/>
                <w:sz w:val="20"/>
                <w:szCs w:val="20"/>
              </w:rPr>
              <w:t>Update Street Tree Inventory And Tree Replacement Program</w:t>
            </w:r>
          </w:p>
        </w:tc>
        <w:tc>
          <w:tcPr>
            <w:tcW w:w="1530" w:type="dxa"/>
            <w:tcBorders>
              <w:top w:val="nil"/>
              <w:left w:val="nil"/>
              <w:bottom w:val="single" w:sz="4" w:space="0" w:color="auto"/>
              <w:right w:val="single" w:sz="4" w:space="0" w:color="auto"/>
            </w:tcBorders>
            <w:shd w:val="clear" w:color="auto" w:fill="auto"/>
            <w:vAlign w:val="center"/>
            <w:hideMark/>
          </w:tcPr>
          <w:p w14:paraId="7094562A" w14:textId="77777777" w:rsidR="00FC61BC" w:rsidRDefault="00FC61BC">
            <w:pPr>
              <w:rPr>
                <w:color w:val="000000"/>
                <w:sz w:val="20"/>
                <w:szCs w:val="20"/>
              </w:rPr>
            </w:pPr>
            <w:r>
              <w:rPr>
                <w:color w:val="000000"/>
                <w:sz w:val="20"/>
                <w:szCs w:val="20"/>
              </w:rPr>
              <w:t>Ongoing</w:t>
            </w:r>
          </w:p>
        </w:tc>
        <w:tc>
          <w:tcPr>
            <w:tcW w:w="1530" w:type="dxa"/>
            <w:tcBorders>
              <w:top w:val="nil"/>
              <w:left w:val="nil"/>
              <w:bottom w:val="single" w:sz="4" w:space="0" w:color="auto"/>
              <w:right w:val="single" w:sz="4" w:space="0" w:color="auto"/>
            </w:tcBorders>
            <w:shd w:val="clear" w:color="auto" w:fill="auto"/>
            <w:vAlign w:val="center"/>
            <w:hideMark/>
          </w:tcPr>
          <w:p w14:paraId="05BA6EF0" w14:textId="77777777" w:rsidR="00FC61BC" w:rsidRDefault="00FC61BC">
            <w:pPr>
              <w:rPr>
                <w:color w:val="000000"/>
                <w:sz w:val="20"/>
                <w:szCs w:val="20"/>
              </w:rPr>
            </w:pPr>
            <w:r>
              <w:rPr>
                <w:color w:val="000000"/>
                <w:sz w:val="20"/>
                <w:szCs w:val="20"/>
              </w:rPr>
              <w:t>Continue tree replacement for city streets and public parks in accordance with the tree master plan, asset inventory and upgrades to the city's tree keeper inventory program</w:t>
            </w:r>
          </w:p>
        </w:tc>
        <w:tc>
          <w:tcPr>
            <w:tcW w:w="4320" w:type="dxa"/>
            <w:tcBorders>
              <w:top w:val="nil"/>
              <w:left w:val="nil"/>
              <w:bottom w:val="single" w:sz="4" w:space="0" w:color="auto"/>
              <w:right w:val="single" w:sz="4" w:space="0" w:color="auto"/>
            </w:tcBorders>
            <w:shd w:val="clear" w:color="auto" w:fill="auto"/>
            <w:vAlign w:val="center"/>
            <w:hideMark/>
          </w:tcPr>
          <w:p w14:paraId="5C3EB365" w14:textId="77777777" w:rsidR="00FC61BC" w:rsidRDefault="00FC61BC">
            <w:pPr>
              <w:rPr>
                <w:color w:val="000000"/>
                <w:sz w:val="20"/>
                <w:szCs w:val="20"/>
              </w:rPr>
            </w:pPr>
            <w:r>
              <w:rPr>
                <w:color w:val="000000"/>
                <w:sz w:val="20"/>
                <w:szCs w:val="20"/>
              </w:rPr>
              <w:t>A complete street tree inventory was completed in 2020.  The tree planting program continues with improvements to the municipal tree nursery completed in 2020 including a propagation greenhouse.  We have also planted nearly 2,000 trees with the Greening the Gateway Cities Grant since 2017.  Tree planting efforts are always on-going and the Forestry Division is constantly looking to identify new sources of funding.</w:t>
            </w:r>
          </w:p>
        </w:tc>
        <w:tc>
          <w:tcPr>
            <w:tcW w:w="720" w:type="dxa"/>
            <w:tcBorders>
              <w:top w:val="nil"/>
              <w:left w:val="nil"/>
              <w:bottom w:val="single" w:sz="4" w:space="0" w:color="auto"/>
              <w:right w:val="single" w:sz="4" w:space="0" w:color="auto"/>
            </w:tcBorders>
            <w:shd w:val="clear" w:color="auto" w:fill="auto"/>
            <w:vAlign w:val="center"/>
            <w:hideMark/>
          </w:tcPr>
          <w:p w14:paraId="6C750B19" w14:textId="77777777" w:rsidR="00FC61BC" w:rsidRDefault="00FC61BC">
            <w:pPr>
              <w:jc w:val="center"/>
              <w:rPr>
                <w:color w:val="000000"/>
                <w:sz w:val="20"/>
                <w:szCs w:val="20"/>
              </w:rPr>
            </w:pPr>
            <w:r>
              <w:rPr>
                <w:color w:val="000000"/>
                <w:sz w:val="20"/>
                <w:szCs w:val="20"/>
              </w:rPr>
              <w:t>39</w:t>
            </w:r>
          </w:p>
        </w:tc>
        <w:tc>
          <w:tcPr>
            <w:tcW w:w="1080" w:type="dxa"/>
            <w:tcBorders>
              <w:top w:val="nil"/>
              <w:left w:val="nil"/>
              <w:bottom w:val="single" w:sz="4" w:space="0" w:color="auto"/>
              <w:right w:val="single" w:sz="4" w:space="0" w:color="auto"/>
            </w:tcBorders>
            <w:shd w:val="clear" w:color="auto" w:fill="auto"/>
            <w:vAlign w:val="center"/>
            <w:hideMark/>
          </w:tcPr>
          <w:p w14:paraId="61379D04"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25</w:t>
            </w:r>
          </w:p>
        </w:tc>
      </w:tr>
      <w:tr w:rsidR="00FC61BC" w14:paraId="2999FE64" w14:textId="77777777" w:rsidTr="00FC61BC">
        <w:trPr>
          <w:trHeight w:val="2904"/>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56F119B" w14:textId="77777777" w:rsidR="00FC61BC" w:rsidRDefault="00FC61BC">
            <w:pPr>
              <w:rPr>
                <w:color w:val="000000"/>
                <w:sz w:val="20"/>
                <w:szCs w:val="20"/>
              </w:rPr>
            </w:pPr>
            <w:r>
              <w:rPr>
                <w:color w:val="000000"/>
                <w:sz w:val="20"/>
                <w:szCs w:val="20"/>
              </w:rPr>
              <w:t>Camerota Property (Five Mile Pond) Purchase</w:t>
            </w:r>
          </w:p>
        </w:tc>
        <w:tc>
          <w:tcPr>
            <w:tcW w:w="1530" w:type="dxa"/>
            <w:tcBorders>
              <w:top w:val="nil"/>
              <w:left w:val="nil"/>
              <w:bottom w:val="single" w:sz="4" w:space="0" w:color="auto"/>
              <w:right w:val="single" w:sz="4" w:space="0" w:color="auto"/>
            </w:tcBorders>
            <w:shd w:val="clear" w:color="auto" w:fill="auto"/>
            <w:vAlign w:val="center"/>
            <w:hideMark/>
          </w:tcPr>
          <w:p w14:paraId="41034AE3"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365CCFBD" w14:textId="77777777" w:rsidR="00FC61BC" w:rsidRDefault="00FC61BC">
            <w:pPr>
              <w:rPr>
                <w:color w:val="000000"/>
                <w:sz w:val="20"/>
                <w:szCs w:val="20"/>
              </w:rPr>
            </w:pPr>
            <w:r>
              <w:rPr>
                <w:color w:val="000000"/>
                <w:sz w:val="20"/>
                <w:szCs w:val="20"/>
              </w:rPr>
              <w:t>Acquisition of approximately 11 acres of open space located on northern shoreline of five mile pond to preserve the watershed.  Once acquired, additional restoration or natural woodland is needed to preserve the watershed, coinciding with lake management program.</w:t>
            </w:r>
          </w:p>
        </w:tc>
        <w:tc>
          <w:tcPr>
            <w:tcW w:w="4320" w:type="dxa"/>
            <w:tcBorders>
              <w:top w:val="nil"/>
              <w:left w:val="nil"/>
              <w:bottom w:val="single" w:sz="4" w:space="0" w:color="auto"/>
              <w:right w:val="single" w:sz="4" w:space="0" w:color="auto"/>
            </w:tcBorders>
            <w:shd w:val="clear" w:color="auto" w:fill="auto"/>
            <w:vAlign w:val="center"/>
            <w:hideMark/>
          </w:tcPr>
          <w:p w14:paraId="219A675E" w14:textId="77777777" w:rsidR="00FC61BC" w:rsidRDefault="00FC61BC">
            <w:pPr>
              <w:rPr>
                <w:color w:val="000000"/>
                <w:sz w:val="20"/>
                <w:szCs w:val="20"/>
              </w:rPr>
            </w:pPr>
            <w:r>
              <w:rPr>
                <w:color w:val="000000"/>
                <w:sz w:val="20"/>
                <w:szCs w:val="20"/>
              </w:rPr>
              <w:t xml:space="preserve">The city continues to monitor grant opportunities that would match the acquisition of this property. We would anticipate the acquisition could be completed within the next five years. </w:t>
            </w:r>
          </w:p>
        </w:tc>
        <w:tc>
          <w:tcPr>
            <w:tcW w:w="720" w:type="dxa"/>
            <w:tcBorders>
              <w:top w:val="nil"/>
              <w:left w:val="nil"/>
              <w:bottom w:val="single" w:sz="4" w:space="0" w:color="auto"/>
              <w:right w:val="single" w:sz="4" w:space="0" w:color="auto"/>
            </w:tcBorders>
            <w:shd w:val="clear" w:color="auto" w:fill="auto"/>
            <w:vAlign w:val="center"/>
            <w:hideMark/>
          </w:tcPr>
          <w:p w14:paraId="3B7C5598" w14:textId="77777777" w:rsidR="00FC61BC" w:rsidRDefault="00FC61BC">
            <w:pPr>
              <w:jc w:val="center"/>
              <w:rPr>
                <w:color w:val="000000"/>
                <w:sz w:val="20"/>
                <w:szCs w:val="20"/>
              </w:rPr>
            </w:pPr>
            <w:r>
              <w:rPr>
                <w:color w:val="000000"/>
                <w:sz w:val="20"/>
                <w:szCs w:val="20"/>
              </w:rPr>
              <w:t>40</w:t>
            </w:r>
          </w:p>
        </w:tc>
        <w:tc>
          <w:tcPr>
            <w:tcW w:w="1080" w:type="dxa"/>
            <w:tcBorders>
              <w:top w:val="nil"/>
              <w:left w:val="nil"/>
              <w:bottom w:val="single" w:sz="4" w:space="0" w:color="auto"/>
              <w:right w:val="single" w:sz="4" w:space="0" w:color="auto"/>
            </w:tcBorders>
            <w:shd w:val="clear" w:color="auto" w:fill="auto"/>
            <w:vAlign w:val="center"/>
            <w:hideMark/>
          </w:tcPr>
          <w:p w14:paraId="2BEC76E5"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NA</w:t>
            </w:r>
          </w:p>
        </w:tc>
      </w:tr>
      <w:tr w:rsidR="00FC61BC" w14:paraId="6A898247" w14:textId="77777777" w:rsidTr="00FC61BC">
        <w:trPr>
          <w:trHeight w:val="2112"/>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3C11BF2" w14:textId="77777777" w:rsidR="00FC61BC" w:rsidRDefault="00FC61BC">
            <w:pPr>
              <w:rPr>
                <w:color w:val="000000"/>
                <w:sz w:val="20"/>
                <w:szCs w:val="20"/>
              </w:rPr>
            </w:pPr>
            <w:r>
              <w:rPr>
                <w:color w:val="000000"/>
                <w:sz w:val="20"/>
                <w:szCs w:val="20"/>
              </w:rPr>
              <w:t>Wireless Backhaul Project</w:t>
            </w:r>
          </w:p>
        </w:tc>
        <w:tc>
          <w:tcPr>
            <w:tcW w:w="1530" w:type="dxa"/>
            <w:tcBorders>
              <w:top w:val="nil"/>
              <w:left w:val="nil"/>
              <w:bottom w:val="single" w:sz="4" w:space="0" w:color="auto"/>
              <w:right w:val="single" w:sz="4" w:space="0" w:color="auto"/>
            </w:tcBorders>
            <w:shd w:val="clear" w:color="auto" w:fill="auto"/>
            <w:vAlign w:val="center"/>
            <w:hideMark/>
          </w:tcPr>
          <w:p w14:paraId="7259CFAE"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7A812BF6" w14:textId="6CEED7F1" w:rsidR="00FC61BC" w:rsidRDefault="00FC61BC">
            <w:pPr>
              <w:rPr>
                <w:color w:val="000000"/>
                <w:sz w:val="20"/>
                <w:szCs w:val="20"/>
              </w:rPr>
            </w:pPr>
            <w:r>
              <w:rPr>
                <w:color w:val="000000"/>
                <w:sz w:val="20"/>
                <w:szCs w:val="20"/>
              </w:rPr>
              <w:t>Wireless backhaul to assist in building alternate paths aside from the fiber to provide resilience in the event of a fiber cut.  </w:t>
            </w:r>
          </w:p>
        </w:tc>
        <w:tc>
          <w:tcPr>
            <w:tcW w:w="4320" w:type="dxa"/>
            <w:tcBorders>
              <w:top w:val="nil"/>
              <w:left w:val="nil"/>
              <w:bottom w:val="single" w:sz="4" w:space="0" w:color="auto"/>
              <w:right w:val="single" w:sz="4" w:space="0" w:color="auto"/>
            </w:tcBorders>
            <w:shd w:val="clear" w:color="auto" w:fill="auto"/>
            <w:vAlign w:val="center"/>
            <w:hideMark/>
          </w:tcPr>
          <w:p w14:paraId="48806FFB" w14:textId="77777777" w:rsidR="00FC61BC" w:rsidRDefault="00FC61BC">
            <w:pPr>
              <w:rPr>
                <w:color w:val="000000"/>
                <w:sz w:val="20"/>
                <w:szCs w:val="20"/>
              </w:rPr>
            </w:pPr>
            <w:r>
              <w:rPr>
                <w:color w:val="000000"/>
                <w:sz w:val="20"/>
                <w:szCs w:val="20"/>
              </w:rPr>
              <w:t>This project will begin pending completion of the fiber deployment which is currently underway.</w:t>
            </w:r>
          </w:p>
        </w:tc>
        <w:tc>
          <w:tcPr>
            <w:tcW w:w="720" w:type="dxa"/>
            <w:tcBorders>
              <w:top w:val="nil"/>
              <w:left w:val="nil"/>
              <w:bottom w:val="single" w:sz="4" w:space="0" w:color="auto"/>
              <w:right w:val="single" w:sz="4" w:space="0" w:color="auto"/>
            </w:tcBorders>
            <w:shd w:val="clear" w:color="auto" w:fill="auto"/>
            <w:vAlign w:val="center"/>
            <w:hideMark/>
          </w:tcPr>
          <w:p w14:paraId="0254D484" w14:textId="77777777" w:rsidR="00FC61BC" w:rsidRDefault="00FC61BC">
            <w:pPr>
              <w:jc w:val="center"/>
              <w:rPr>
                <w:color w:val="000000"/>
                <w:sz w:val="20"/>
                <w:szCs w:val="20"/>
              </w:rPr>
            </w:pPr>
            <w:r>
              <w:rPr>
                <w:color w:val="000000"/>
                <w:sz w:val="20"/>
                <w:szCs w:val="20"/>
              </w:rPr>
              <w:t>41</w:t>
            </w:r>
          </w:p>
        </w:tc>
        <w:tc>
          <w:tcPr>
            <w:tcW w:w="1080" w:type="dxa"/>
            <w:tcBorders>
              <w:top w:val="nil"/>
              <w:left w:val="nil"/>
              <w:bottom w:val="single" w:sz="4" w:space="0" w:color="auto"/>
              <w:right w:val="single" w:sz="4" w:space="0" w:color="auto"/>
            </w:tcBorders>
            <w:shd w:val="clear" w:color="auto" w:fill="auto"/>
            <w:vAlign w:val="center"/>
            <w:hideMark/>
          </w:tcPr>
          <w:p w14:paraId="0B6987C0"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26</w:t>
            </w:r>
          </w:p>
        </w:tc>
      </w:tr>
      <w:tr w:rsidR="00FC61BC" w14:paraId="1DC7DA79" w14:textId="77777777" w:rsidTr="00FC61BC">
        <w:trPr>
          <w:trHeight w:val="1056"/>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3857D119" w14:textId="77777777" w:rsidR="00FC61BC" w:rsidRDefault="00FC61BC">
            <w:pPr>
              <w:rPr>
                <w:color w:val="000000"/>
                <w:sz w:val="20"/>
                <w:szCs w:val="20"/>
              </w:rPr>
            </w:pPr>
            <w:r>
              <w:rPr>
                <w:color w:val="000000"/>
                <w:sz w:val="20"/>
                <w:szCs w:val="20"/>
              </w:rPr>
              <w:t xml:space="preserve">Automation software for virtual infrastructure.    </w:t>
            </w:r>
          </w:p>
        </w:tc>
        <w:tc>
          <w:tcPr>
            <w:tcW w:w="1530" w:type="dxa"/>
            <w:tcBorders>
              <w:top w:val="nil"/>
              <w:left w:val="nil"/>
              <w:bottom w:val="single" w:sz="4" w:space="0" w:color="auto"/>
              <w:right w:val="single" w:sz="4" w:space="0" w:color="auto"/>
            </w:tcBorders>
            <w:shd w:val="clear" w:color="auto" w:fill="auto"/>
            <w:vAlign w:val="center"/>
            <w:hideMark/>
          </w:tcPr>
          <w:p w14:paraId="1BFD8B8B"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68DF16B4" w14:textId="77777777" w:rsidR="00FC61BC" w:rsidRDefault="00FC61BC">
            <w:pPr>
              <w:rPr>
                <w:color w:val="000000"/>
                <w:sz w:val="20"/>
                <w:szCs w:val="20"/>
              </w:rPr>
            </w:pPr>
            <w:r>
              <w:rPr>
                <w:color w:val="000000"/>
                <w:sz w:val="20"/>
                <w:szCs w:val="20"/>
              </w:rPr>
              <w:t>Datacenter failover automation and analysis software that would create scripts and automate failing from City Hall to Backup Datacenter and vice versa.</w:t>
            </w:r>
          </w:p>
        </w:tc>
        <w:tc>
          <w:tcPr>
            <w:tcW w:w="4320" w:type="dxa"/>
            <w:tcBorders>
              <w:top w:val="nil"/>
              <w:left w:val="nil"/>
              <w:bottom w:val="single" w:sz="4" w:space="0" w:color="auto"/>
              <w:right w:val="single" w:sz="4" w:space="0" w:color="auto"/>
            </w:tcBorders>
            <w:shd w:val="clear" w:color="auto" w:fill="auto"/>
            <w:vAlign w:val="center"/>
            <w:hideMark/>
          </w:tcPr>
          <w:p w14:paraId="5176F4F8" w14:textId="77777777" w:rsidR="00FC61BC" w:rsidRDefault="00FC61BC">
            <w:pPr>
              <w:rPr>
                <w:color w:val="000000"/>
                <w:sz w:val="20"/>
                <w:szCs w:val="20"/>
              </w:rPr>
            </w:pPr>
            <w:r>
              <w:rPr>
                <w:color w:val="000000"/>
                <w:sz w:val="20"/>
                <w:szCs w:val="20"/>
              </w:rPr>
              <w:t>City is investigating the possibility of implementing through alternative avenues at this time.</w:t>
            </w:r>
          </w:p>
        </w:tc>
        <w:tc>
          <w:tcPr>
            <w:tcW w:w="720" w:type="dxa"/>
            <w:tcBorders>
              <w:top w:val="nil"/>
              <w:left w:val="nil"/>
              <w:bottom w:val="single" w:sz="4" w:space="0" w:color="auto"/>
              <w:right w:val="single" w:sz="4" w:space="0" w:color="auto"/>
            </w:tcBorders>
            <w:shd w:val="clear" w:color="auto" w:fill="auto"/>
            <w:vAlign w:val="center"/>
            <w:hideMark/>
          </w:tcPr>
          <w:p w14:paraId="5BA0B86A" w14:textId="77777777" w:rsidR="00FC61BC" w:rsidRDefault="00FC61BC">
            <w:pPr>
              <w:jc w:val="center"/>
              <w:rPr>
                <w:color w:val="000000"/>
                <w:sz w:val="20"/>
                <w:szCs w:val="20"/>
              </w:rPr>
            </w:pPr>
            <w:r>
              <w:rPr>
                <w:color w:val="000000"/>
                <w:sz w:val="20"/>
                <w:szCs w:val="20"/>
              </w:rPr>
              <w:t>42</w:t>
            </w:r>
          </w:p>
        </w:tc>
        <w:tc>
          <w:tcPr>
            <w:tcW w:w="1080" w:type="dxa"/>
            <w:tcBorders>
              <w:top w:val="nil"/>
              <w:left w:val="nil"/>
              <w:bottom w:val="single" w:sz="4" w:space="0" w:color="auto"/>
              <w:right w:val="single" w:sz="4" w:space="0" w:color="auto"/>
            </w:tcBorders>
            <w:shd w:val="clear" w:color="auto" w:fill="auto"/>
            <w:vAlign w:val="center"/>
            <w:hideMark/>
          </w:tcPr>
          <w:p w14:paraId="3FCFB10B"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27</w:t>
            </w:r>
          </w:p>
        </w:tc>
      </w:tr>
      <w:tr w:rsidR="00FC61BC" w14:paraId="01AEF4F8" w14:textId="77777777" w:rsidTr="00FC61BC">
        <w:trPr>
          <w:trHeight w:val="528"/>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71527E1" w14:textId="77777777" w:rsidR="00FC61BC" w:rsidRDefault="00FC61BC">
            <w:pPr>
              <w:rPr>
                <w:color w:val="000000"/>
                <w:sz w:val="20"/>
                <w:szCs w:val="20"/>
              </w:rPr>
            </w:pPr>
            <w:r>
              <w:rPr>
                <w:color w:val="000000"/>
                <w:sz w:val="20"/>
                <w:szCs w:val="20"/>
              </w:rPr>
              <w:t xml:space="preserve">Backup data storage solution for long range deployment (&gt;45 miles).   </w:t>
            </w:r>
          </w:p>
        </w:tc>
        <w:tc>
          <w:tcPr>
            <w:tcW w:w="1530" w:type="dxa"/>
            <w:tcBorders>
              <w:top w:val="nil"/>
              <w:left w:val="nil"/>
              <w:bottom w:val="single" w:sz="4" w:space="0" w:color="auto"/>
              <w:right w:val="single" w:sz="4" w:space="0" w:color="auto"/>
            </w:tcBorders>
            <w:shd w:val="clear" w:color="auto" w:fill="auto"/>
            <w:vAlign w:val="center"/>
            <w:hideMark/>
          </w:tcPr>
          <w:p w14:paraId="21A7A700" w14:textId="77777777" w:rsidR="00FC61BC" w:rsidRDefault="00FC61BC">
            <w:pPr>
              <w:rPr>
                <w:color w:val="000000"/>
                <w:sz w:val="20"/>
                <w:szCs w:val="20"/>
              </w:rPr>
            </w:pPr>
            <w:r>
              <w:rPr>
                <w:color w:val="000000"/>
                <w:sz w:val="20"/>
                <w:szCs w:val="20"/>
              </w:rPr>
              <w:t>Implementation</w:t>
            </w:r>
          </w:p>
        </w:tc>
        <w:tc>
          <w:tcPr>
            <w:tcW w:w="1530" w:type="dxa"/>
            <w:tcBorders>
              <w:top w:val="nil"/>
              <w:left w:val="nil"/>
              <w:bottom w:val="single" w:sz="4" w:space="0" w:color="auto"/>
              <w:right w:val="single" w:sz="4" w:space="0" w:color="auto"/>
            </w:tcBorders>
            <w:shd w:val="clear" w:color="auto" w:fill="auto"/>
            <w:vAlign w:val="center"/>
            <w:hideMark/>
          </w:tcPr>
          <w:p w14:paraId="37BE70AF" w14:textId="77777777" w:rsidR="00FC61BC" w:rsidRDefault="00FC61BC">
            <w:pPr>
              <w:rPr>
                <w:color w:val="000000"/>
                <w:sz w:val="20"/>
                <w:szCs w:val="20"/>
              </w:rPr>
            </w:pPr>
            <w:r>
              <w:rPr>
                <w:color w:val="000000"/>
                <w:sz w:val="20"/>
                <w:szCs w:val="20"/>
              </w:rPr>
              <w:t xml:space="preserve">Backup storage solution for long range deployment (&gt;45 miles).   </w:t>
            </w:r>
          </w:p>
        </w:tc>
        <w:tc>
          <w:tcPr>
            <w:tcW w:w="4320" w:type="dxa"/>
            <w:tcBorders>
              <w:top w:val="nil"/>
              <w:left w:val="nil"/>
              <w:bottom w:val="single" w:sz="4" w:space="0" w:color="auto"/>
              <w:right w:val="single" w:sz="4" w:space="0" w:color="auto"/>
            </w:tcBorders>
            <w:shd w:val="clear" w:color="auto" w:fill="auto"/>
            <w:vAlign w:val="center"/>
            <w:hideMark/>
          </w:tcPr>
          <w:p w14:paraId="1FF5C091" w14:textId="77777777" w:rsidR="00FC61BC" w:rsidRDefault="00FC61BC">
            <w:pPr>
              <w:rPr>
                <w:color w:val="000000"/>
                <w:sz w:val="20"/>
                <w:szCs w:val="20"/>
              </w:rPr>
            </w:pPr>
            <w:r>
              <w:rPr>
                <w:color w:val="000000"/>
                <w:sz w:val="20"/>
                <w:szCs w:val="20"/>
              </w:rPr>
              <w:t>This project is on hold while the SAN lease is being worked on and will be re-evaluated depending on the lease developments.</w:t>
            </w:r>
          </w:p>
        </w:tc>
        <w:tc>
          <w:tcPr>
            <w:tcW w:w="720" w:type="dxa"/>
            <w:tcBorders>
              <w:top w:val="nil"/>
              <w:left w:val="nil"/>
              <w:bottom w:val="single" w:sz="4" w:space="0" w:color="auto"/>
              <w:right w:val="single" w:sz="4" w:space="0" w:color="auto"/>
            </w:tcBorders>
            <w:shd w:val="clear" w:color="auto" w:fill="auto"/>
            <w:vAlign w:val="center"/>
            <w:hideMark/>
          </w:tcPr>
          <w:p w14:paraId="31E95018" w14:textId="77777777" w:rsidR="00FC61BC" w:rsidRDefault="00FC61BC">
            <w:pPr>
              <w:jc w:val="center"/>
              <w:rPr>
                <w:color w:val="000000"/>
                <w:sz w:val="20"/>
                <w:szCs w:val="20"/>
              </w:rPr>
            </w:pPr>
            <w:r>
              <w:rPr>
                <w:color w:val="000000"/>
                <w:sz w:val="20"/>
                <w:szCs w:val="20"/>
              </w:rPr>
              <w:t>43</w:t>
            </w:r>
          </w:p>
        </w:tc>
        <w:tc>
          <w:tcPr>
            <w:tcW w:w="1080" w:type="dxa"/>
            <w:tcBorders>
              <w:top w:val="nil"/>
              <w:left w:val="nil"/>
              <w:bottom w:val="single" w:sz="4" w:space="0" w:color="auto"/>
              <w:right w:val="single" w:sz="4" w:space="0" w:color="auto"/>
            </w:tcBorders>
            <w:shd w:val="clear" w:color="auto" w:fill="auto"/>
            <w:vAlign w:val="center"/>
            <w:hideMark/>
          </w:tcPr>
          <w:p w14:paraId="5EB28541"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28</w:t>
            </w:r>
          </w:p>
        </w:tc>
      </w:tr>
      <w:tr w:rsidR="00FC61BC" w14:paraId="35B9BFC5" w14:textId="77777777" w:rsidTr="00FC61BC">
        <w:trPr>
          <w:trHeight w:val="42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FF88637" w14:textId="77777777" w:rsidR="00FC61BC" w:rsidRDefault="00FC61BC">
            <w:pPr>
              <w:rPr>
                <w:color w:val="000000"/>
                <w:sz w:val="20"/>
                <w:szCs w:val="20"/>
              </w:rPr>
            </w:pPr>
            <w:r>
              <w:rPr>
                <w:color w:val="000000"/>
                <w:sz w:val="20"/>
                <w:szCs w:val="20"/>
              </w:rPr>
              <w:t>Plastics Park Dam Improvement</w:t>
            </w:r>
          </w:p>
        </w:tc>
        <w:tc>
          <w:tcPr>
            <w:tcW w:w="1530" w:type="dxa"/>
            <w:tcBorders>
              <w:top w:val="nil"/>
              <w:left w:val="nil"/>
              <w:bottom w:val="single" w:sz="4" w:space="0" w:color="auto"/>
              <w:right w:val="single" w:sz="4" w:space="0" w:color="auto"/>
            </w:tcBorders>
            <w:shd w:val="clear" w:color="auto" w:fill="auto"/>
            <w:vAlign w:val="center"/>
            <w:hideMark/>
          </w:tcPr>
          <w:p w14:paraId="6C41C7B1" w14:textId="77777777" w:rsidR="00FC61BC" w:rsidRDefault="00FC61BC">
            <w:pPr>
              <w:rPr>
                <w:color w:val="000000"/>
                <w:sz w:val="20"/>
                <w:szCs w:val="20"/>
              </w:rPr>
            </w:pPr>
            <w:r>
              <w:rPr>
                <w:color w:val="000000"/>
                <w:sz w:val="20"/>
                <w:szCs w:val="20"/>
              </w:rPr>
              <w:t>Complete</w:t>
            </w:r>
          </w:p>
        </w:tc>
        <w:tc>
          <w:tcPr>
            <w:tcW w:w="1530" w:type="dxa"/>
            <w:tcBorders>
              <w:top w:val="nil"/>
              <w:left w:val="nil"/>
              <w:bottom w:val="single" w:sz="4" w:space="0" w:color="auto"/>
              <w:right w:val="single" w:sz="4" w:space="0" w:color="auto"/>
            </w:tcBorders>
            <w:shd w:val="clear" w:color="auto" w:fill="auto"/>
            <w:vAlign w:val="center"/>
            <w:hideMark/>
          </w:tcPr>
          <w:p w14:paraId="3296CEBB" w14:textId="77777777" w:rsidR="00FC61BC" w:rsidRDefault="00FC61BC">
            <w:pPr>
              <w:rPr>
                <w:color w:val="000000"/>
                <w:sz w:val="20"/>
                <w:szCs w:val="20"/>
              </w:rPr>
            </w:pPr>
            <w:r>
              <w:rPr>
                <w:color w:val="000000"/>
                <w:sz w:val="20"/>
                <w:szCs w:val="20"/>
              </w:rPr>
              <w:t>Remove Dam</w:t>
            </w:r>
          </w:p>
        </w:tc>
        <w:tc>
          <w:tcPr>
            <w:tcW w:w="4320" w:type="dxa"/>
            <w:tcBorders>
              <w:top w:val="nil"/>
              <w:left w:val="nil"/>
              <w:bottom w:val="single" w:sz="4" w:space="0" w:color="auto"/>
              <w:right w:val="single" w:sz="4" w:space="0" w:color="auto"/>
            </w:tcBorders>
            <w:shd w:val="clear" w:color="auto" w:fill="auto"/>
            <w:vAlign w:val="center"/>
            <w:hideMark/>
          </w:tcPr>
          <w:p w14:paraId="5E85B878" w14:textId="77777777" w:rsidR="00FC61BC" w:rsidRDefault="00FC61BC">
            <w:pPr>
              <w:rPr>
                <w:color w:val="000000"/>
                <w:sz w:val="20"/>
                <w:szCs w:val="20"/>
              </w:rPr>
            </w:pPr>
            <w:r>
              <w:rPr>
                <w:color w:val="000000"/>
                <w:sz w:val="20"/>
                <w:szCs w:val="20"/>
              </w:rPr>
              <w:t>Project was completed.</w:t>
            </w:r>
          </w:p>
        </w:tc>
        <w:tc>
          <w:tcPr>
            <w:tcW w:w="720" w:type="dxa"/>
            <w:tcBorders>
              <w:top w:val="nil"/>
              <w:left w:val="nil"/>
              <w:bottom w:val="single" w:sz="4" w:space="0" w:color="auto"/>
              <w:right w:val="single" w:sz="4" w:space="0" w:color="auto"/>
            </w:tcBorders>
            <w:shd w:val="clear" w:color="auto" w:fill="auto"/>
            <w:vAlign w:val="center"/>
            <w:hideMark/>
          </w:tcPr>
          <w:p w14:paraId="4B02B9F2" w14:textId="77777777" w:rsidR="00FC61BC" w:rsidRDefault="00FC61BC">
            <w:pPr>
              <w:jc w:val="center"/>
              <w:rPr>
                <w:color w:val="000000"/>
                <w:sz w:val="20"/>
                <w:szCs w:val="20"/>
              </w:rPr>
            </w:pPr>
            <w:r>
              <w:rPr>
                <w:color w:val="000000"/>
                <w:sz w:val="20"/>
                <w:szCs w:val="20"/>
              </w:rPr>
              <w:t>44</w:t>
            </w:r>
          </w:p>
        </w:tc>
        <w:tc>
          <w:tcPr>
            <w:tcW w:w="1080" w:type="dxa"/>
            <w:tcBorders>
              <w:top w:val="nil"/>
              <w:left w:val="nil"/>
              <w:bottom w:val="single" w:sz="4" w:space="0" w:color="auto"/>
              <w:right w:val="single" w:sz="4" w:space="0" w:color="auto"/>
            </w:tcBorders>
            <w:shd w:val="clear" w:color="auto" w:fill="auto"/>
            <w:vAlign w:val="center"/>
            <w:hideMark/>
          </w:tcPr>
          <w:p w14:paraId="42A45766" w14:textId="77777777" w:rsidR="00FC61BC" w:rsidRDefault="00FC61BC">
            <w:pPr>
              <w:jc w:val="center"/>
              <w:rPr>
                <w:rFonts w:ascii="Calibri" w:hAnsi="Calibri" w:cs="Calibri"/>
                <w:color w:val="000000"/>
                <w:sz w:val="22"/>
                <w:szCs w:val="22"/>
              </w:rPr>
            </w:pPr>
            <w:r>
              <w:rPr>
                <w:rFonts w:ascii="Calibri" w:hAnsi="Calibri" w:cs="Calibri"/>
                <w:color w:val="000000"/>
                <w:sz w:val="22"/>
                <w:szCs w:val="22"/>
              </w:rPr>
              <w:t>NA</w:t>
            </w:r>
          </w:p>
        </w:tc>
      </w:tr>
    </w:tbl>
    <w:p w14:paraId="6BAC2FEF" w14:textId="77777777" w:rsidR="00C573CA" w:rsidRPr="00C573CA" w:rsidRDefault="00C573CA" w:rsidP="00D96E7C">
      <w:pPr>
        <w:pStyle w:val="BodyText"/>
        <w:jc w:val="left"/>
      </w:pPr>
    </w:p>
    <w:sectPr w:rsidR="00C573CA" w:rsidRPr="00C573CA" w:rsidSect="00FA086E">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Mimi Kaplan" w:date="2023-01-09T08:44:00Z" w:initials="MK">
    <w:p w14:paraId="7435EF1D" w14:textId="77777777" w:rsidR="00822928" w:rsidRDefault="00822928" w:rsidP="00822928">
      <w:pPr>
        <w:pStyle w:val="CommentText"/>
      </w:pPr>
      <w:r>
        <w:rPr>
          <w:rStyle w:val="CommentReference"/>
        </w:rPr>
        <w:annotationRef/>
      </w:r>
      <w:r>
        <w:t>Moved the sentences in red from extent.</w:t>
      </w:r>
    </w:p>
  </w:comment>
  <w:comment w:id="37" w:author="Mimi Kaplan" w:date="2023-01-09T08:45:00Z" w:initials="MK">
    <w:p w14:paraId="2F672D69" w14:textId="77777777" w:rsidR="00822928" w:rsidRDefault="00822928" w:rsidP="00822928">
      <w:pPr>
        <w:pStyle w:val="CommentText"/>
      </w:pPr>
      <w:r>
        <w:rPr>
          <w:rStyle w:val="CommentReference"/>
        </w:rPr>
        <w:annotationRef/>
      </w:r>
      <w:r>
        <w:t>Added this paragraph and moved Table 3.6 from the hurricanes intro.</w:t>
      </w:r>
    </w:p>
  </w:comment>
  <w:comment w:id="40" w:author="Mimi Kaplan" w:date="2023-01-09T08:46:00Z" w:initials="MK">
    <w:p w14:paraId="741239D7" w14:textId="77777777" w:rsidR="00822928" w:rsidRDefault="00822928" w:rsidP="00822928">
      <w:pPr>
        <w:pStyle w:val="CommentText"/>
      </w:pPr>
      <w:r>
        <w:rPr>
          <w:rStyle w:val="CommentReference"/>
        </w:rPr>
        <w:annotationRef/>
      </w:r>
      <w:r>
        <w:t>Added Table 3.9 below.</w:t>
      </w:r>
    </w:p>
  </w:comment>
  <w:comment w:id="44" w:author="Mimi Kaplan" w:date="2022-11-17T08:57:00Z" w:initials="MK">
    <w:p w14:paraId="23C2170F" w14:textId="77777777" w:rsidR="00822928" w:rsidRDefault="00822928" w:rsidP="00822928">
      <w:pPr>
        <w:pStyle w:val="CommentText"/>
      </w:pPr>
      <w:r>
        <w:rPr>
          <w:rStyle w:val="CommentReference"/>
        </w:rPr>
        <w:annotationRef/>
      </w:r>
      <w:r>
        <w:t>Move wildfire severity table to extent</w:t>
      </w:r>
    </w:p>
  </w:comment>
  <w:comment w:id="53" w:author="Mimi Kaplan" w:date="2023-01-09T08:56:00Z" w:initials="MK">
    <w:p w14:paraId="34E37E3E" w14:textId="77777777" w:rsidR="009A58E3" w:rsidRDefault="009A58E3" w:rsidP="009A58E3">
      <w:pPr>
        <w:pStyle w:val="CommentText"/>
      </w:pPr>
      <w:r>
        <w:rPr>
          <w:rStyle w:val="CommentReference"/>
        </w:rPr>
        <w:annotationRef/>
      </w:r>
      <w:r>
        <w:t>Moved this paragraph and added Table 3.16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35EF1D" w15:done="1"/>
  <w15:commentEx w15:paraId="2F672D69" w15:done="1"/>
  <w15:commentEx w15:paraId="741239D7" w15:done="1"/>
  <w15:commentEx w15:paraId="23C2170F" w15:done="1"/>
  <w15:commentEx w15:paraId="34E37E3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66525D" w16cex:dateUtc="2023-01-09T13:44:00Z"/>
  <w16cex:commentExtensible w16cex:durableId="27665299" w16cex:dateUtc="2023-01-09T13:45:00Z"/>
  <w16cex:commentExtensible w16cex:durableId="276652D7" w16cex:dateUtc="2023-01-09T13:46:00Z"/>
  <w16cex:commentExtensible w16cex:durableId="272075EA" w16cex:dateUtc="2022-11-17T13:57:00Z"/>
  <w16cex:commentExtensible w16cex:durableId="27665543" w16cex:dateUtc="2023-01-09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35EF1D" w16cid:durableId="2766525D"/>
  <w16cid:commentId w16cid:paraId="2F672D69" w16cid:durableId="27665299"/>
  <w16cid:commentId w16cid:paraId="741239D7" w16cid:durableId="276652D7"/>
  <w16cid:commentId w16cid:paraId="23C2170F" w16cid:durableId="272075EA"/>
  <w16cid:commentId w16cid:paraId="34E37E3E" w16cid:durableId="276655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AF9C6" w14:textId="77777777" w:rsidR="00CB3C75" w:rsidRDefault="00CB3C75">
      <w:r>
        <w:separator/>
      </w:r>
    </w:p>
  </w:endnote>
  <w:endnote w:type="continuationSeparator" w:id="0">
    <w:p w14:paraId="6A399D3A" w14:textId="77777777" w:rsidR="00CB3C75" w:rsidRDefault="00CB3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FENIGN+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98roj">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veni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BE4D" w14:textId="77777777" w:rsidR="00525186" w:rsidRDefault="00525186" w:rsidP="00F65D11">
    <w:pPr>
      <w:pStyle w:val="Footer"/>
      <w:tabs>
        <w:tab w:val="clear" w:pos="4320"/>
        <w:tab w:val="clear" w:pos="8640"/>
        <w:tab w:val="left" w:pos="7978"/>
      </w:tabs>
    </w:pPr>
    <w:r>
      <w:t>Springfield Natural Hazards Mitigation Plan</w:t>
    </w:r>
    <w:r>
      <w:tab/>
      <w:t>Page 1</w:t>
    </w:r>
    <w:r>
      <w:tab/>
    </w:r>
  </w:p>
  <w:p w14:paraId="5A846DA2" w14:textId="77777777" w:rsidR="00525186" w:rsidRDefault="00525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3340" w14:textId="77777777" w:rsidR="00525186" w:rsidRDefault="00525186">
    <w:pPr>
      <w:pStyle w:val="Footer"/>
    </w:pPr>
  </w:p>
  <w:p w14:paraId="2421499D" w14:textId="7C2F5428" w:rsidR="00525186" w:rsidRDefault="00525186">
    <w:pPr>
      <w:pStyle w:val="Footer"/>
    </w:pPr>
    <w:r>
      <w:rPr>
        <w:noProof/>
      </w:rPr>
      <mc:AlternateContent>
        <mc:Choice Requires="wps">
          <w:drawing>
            <wp:anchor distT="0" distB="0" distL="114300" distR="114300" simplePos="0" relativeHeight="251658240" behindDoc="0" locked="0" layoutInCell="1" allowOverlap="1" wp14:anchorId="4F937E8C" wp14:editId="686A97ED">
              <wp:simplePos x="0" y="0"/>
              <wp:positionH relativeFrom="column">
                <wp:posOffset>0</wp:posOffset>
              </wp:positionH>
              <wp:positionV relativeFrom="paragraph">
                <wp:posOffset>-635</wp:posOffset>
              </wp:positionV>
              <wp:extent cx="5943600" cy="0"/>
              <wp:effectExtent l="9525" t="10795" r="9525" b="825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75F33"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ID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"/>
          </w:pict>
        </mc:Fallback>
      </mc:AlternateContent>
    </w:r>
    <w:r>
      <w:t>Springfield Natural Hazards Mitigation Plan</w:t>
    </w:r>
    <w:r>
      <w:tab/>
      <w:t xml:space="preserve">                                                                                                Page </w:t>
    </w:r>
    <w:r>
      <w:fldChar w:fldCharType="begin"/>
    </w:r>
    <w:r>
      <w:instrText xml:space="preserve"> PAGE </w:instrText>
    </w:r>
    <w:r>
      <w:fldChar w:fldCharType="separate"/>
    </w:r>
    <w:r w:rsidR="007966FD">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4954" w14:textId="0EA2F9DA" w:rsidR="00525186" w:rsidRDefault="00525186">
    <w:pPr>
      <w:pStyle w:val="Footer"/>
    </w:pPr>
    <w:r>
      <w:rPr>
        <w:noProof/>
      </w:rPr>
      <mc:AlternateContent>
        <mc:Choice Requires="wps">
          <w:drawing>
            <wp:anchor distT="0" distB="0" distL="114300" distR="114300" simplePos="0" relativeHeight="251659264" behindDoc="0" locked="0" layoutInCell="1" allowOverlap="1" wp14:anchorId="5C533B7C" wp14:editId="001DDC77">
              <wp:simplePos x="0" y="0"/>
              <wp:positionH relativeFrom="column">
                <wp:posOffset>0</wp:posOffset>
              </wp:positionH>
              <wp:positionV relativeFrom="paragraph">
                <wp:posOffset>-635</wp:posOffset>
              </wp:positionV>
              <wp:extent cx="5943600" cy="0"/>
              <wp:effectExtent l="9525" t="10795" r="9525" b="825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2546"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6o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eL/GmWgm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"/>
          </w:pict>
        </mc:Fallback>
      </mc:AlternateContent>
    </w:r>
    <w:r>
      <w:t>Springfield Local Natural Hazards Mitigation Plan</w:t>
    </w:r>
    <w:r>
      <w:tab/>
      <w:t xml:space="preserve">                                                                                               Page </w:t>
    </w:r>
    <w:r>
      <w:fldChar w:fldCharType="begin"/>
    </w:r>
    <w:r>
      <w:instrText xml:space="preserve"> PAGE </w:instrText>
    </w:r>
    <w:r>
      <w:fldChar w:fldCharType="separate"/>
    </w:r>
    <w:r w:rsidR="007966FD">
      <w:rPr>
        <w:noProof/>
      </w:rPr>
      <w:t>156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2D9BA" w14:textId="77777777" w:rsidR="00CB3C75" w:rsidRDefault="00CB3C75">
      <w:r>
        <w:separator/>
      </w:r>
    </w:p>
  </w:footnote>
  <w:footnote w:type="continuationSeparator" w:id="0">
    <w:p w14:paraId="5A5C03A1" w14:textId="77777777" w:rsidR="00CB3C75" w:rsidRDefault="00CB3C75">
      <w:r>
        <w:continuationSeparator/>
      </w:r>
    </w:p>
  </w:footnote>
  <w:footnote w:id="1">
    <w:p w14:paraId="463B7F2F" w14:textId="77777777" w:rsidR="00525186" w:rsidRPr="00B2107F" w:rsidRDefault="00525186" w:rsidP="008F5DBC">
      <w:pPr>
        <w:pStyle w:val="FootnoteText"/>
        <w:rPr>
          <w:sz w:val="18"/>
          <w:szCs w:val="18"/>
        </w:rPr>
      </w:pPr>
      <w:r w:rsidRPr="00B2107F">
        <w:rPr>
          <w:rStyle w:val="FootnoteReference"/>
          <w:sz w:val="18"/>
          <w:szCs w:val="18"/>
        </w:rPr>
        <w:footnoteRef/>
      </w:r>
      <w:r w:rsidRPr="00B2107F">
        <w:rPr>
          <w:sz w:val="18"/>
          <w:szCs w:val="18"/>
        </w:rPr>
        <w:t xml:space="preserve"> Source: information adapted from Town of Holden Beach, NC Community-Based Hazard Mitigation Plan, July 15, 2003</w:t>
      </w:r>
      <w:r>
        <w:rPr>
          <w:sz w:val="18"/>
          <w:szCs w:val="18"/>
        </w:rPr>
        <w:t>, and Hyde County, NC Multi-Hazard Mitigation Plan, Sept 2002;</w:t>
      </w:r>
      <w:r w:rsidRPr="00B2107F">
        <w:rPr>
          <w:sz w:val="18"/>
          <w:szCs w:val="18"/>
        </w:rPr>
        <w:t xml:space="preserve"> and the Massachusetts Emergency Management Agency (MEMA).</w:t>
      </w:r>
    </w:p>
  </w:footnote>
  <w:footnote w:id="2">
    <w:p w14:paraId="738B038C" w14:textId="77777777" w:rsidR="00525186" w:rsidRPr="00DE4CA0" w:rsidRDefault="00525186" w:rsidP="008F5DBC">
      <w:pPr>
        <w:pStyle w:val="FootnoteText"/>
      </w:pPr>
      <w:r>
        <w:rPr>
          <w:rStyle w:val="FootnoteReference"/>
        </w:rPr>
        <w:footnoteRef/>
      </w:r>
      <w:r>
        <w:t xml:space="preserve"> Information on 2005 and 2006, was accessed on National Climatic Data Center website (</w:t>
      </w:r>
      <w:r w:rsidRPr="00DE4CA0">
        <w:t>www.ncdc.noaa.gov/oa/ncdc.html</w:t>
      </w:r>
      <w:r>
        <w:t>) on December 10, 2007.</w:t>
      </w:r>
    </w:p>
  </w:footnote>
  <w:footnote w:id="3">
    <w:p w14:paraId="3713FD3C" w14:textId="77777777" w:rsidR="00525186" w:rsidRDefault="00525186" w:rsidP="008F5DBC">
      <w:pPr>
        <w:pStyle w:val="FootnoteText"/>
      </w:pPr>
      <w:r>
        <w:rPr>
          <w:rStyle w:val="FootnoteReference"/>
        </w:rPr>
        <w:footnoteRef/>
      </w:r>
      <w:r>
        <w:t xml:space="preserve"> According to the National Weather Service: “</w:t>
      </w:r>
      <w:r w:rsidRPr="0084375A">
        <w:t>The Saffir-Simpson Hurricane Wind Scale is a 1 to 5 rating based on a hurricane's sustained wind speed. This scale estimates potential property damage. Hurricanes reaching Category 3 and higher are considered major hurricanes because of their potential for significant loss of life and damage. Category 1 and 2 storms are still dangerous, however, and require preventative measures</w:t>
      </w:r>
      <w:r>
        <w:t xml:space="preserve">.” </w:t>
      </w:r>
      <w:hyperlink r:id="rId1" w:history="1">
        <w:r w:rsidRPr="008F7257">
          <w:rPr>
            <w:rStyle w:val="Hyperlink"/>
          </w:rPr>
          <w:t>http://www.nhc.noaa.gov/aboutsshws.php</w:t>
        </w:r>
      </w:hyperlink>
    </w:p>
  </w:footnote>
  <w:footnote w:id="4">
    <w:p w14:paraId="14E6A584" w14:textId="77777777" w:rsidR="00525186" w:rsidRDefault="00525186" w:rsidP="008F5DBC">
      <w:pPr>
        <w:pStyle w:val="FootnoteText"/>
      </w:pPr>
      <w:r w:rsidRPr="0081073C">
        <w:rPr>
          <w:rStyle w:val="FootnoteReference"/>
        </w:rPr>
        <w:footnoteRef/>
      </w:r>
      <w:r w:rsidRPr="0081073C">
        <w:t xml:space="preserve"> </w:t>
      </w:r>
      <w:r w:rsidRPr="0081073C">
        <w:rPr>
          <w:sz w:val="18"/>
          <w:szCs w:val="18"/>
        </w:rPr>
        <w:t>It is difficult to track down accurate records of dams, as ownership and exact location is not clear.  Furthermore, many very old dams listed in DCR records are not in existence anymore, according to local knowledge.  This list is compiled from a combination of sources, and then verified by the Committee.</w:t>
      </w:r>
    </w:p>
  </w:footnote>
  <w:footnote w:id="5">
    <w:p w14:paraId="7E46798A" w14:textId="77777777" w:rsidR="009A58E3" w:rsidRDefault="009A58E3" w:rsidP="009A58E3">
      <w:pPr>
        <w:pStyle w:val="FootnoteText"/>
      </w:pPr>
      <w:r>
        <w:rPr>
          <w:rStyle w:val="FootnoteReference"/>
        </w:rPr>
        <w:footnoteRef/>
      </w:r>
      <w:r>
        <w:t xml:space="preserve"> </w:t>
      </w:r>
      <w:r w:rsidRPr="006E6F05">
        <w:t>https://usgs.maps.arcgis.com/apps/webappviewer/index.html?id=ae120962f459434b8c904b456c82669d</w:t>
      </w:r>
    </w:p>
  </w:footnote>
  <w:footnote w:id="6">
    <w:p w14:paraId="0D76D353" w14:textId="77777777" w:rsidR="009A58E3" w:rsidRDefault="009A58E3" w:rsidP="009A58E3">
      <w:pPr>
        <w:pStyle w:val="FootnoteText"/>
      </w:pPr>
      <w:r>
        <w:rPr>
          <w:rStyle w:val="FootnoteReference"/>
        </w:rPr>
        <w:footnoteRef/>
      </w:r>
      <w:r>
        <w:t xml:space="preserve"> According to NOAA, “</w:t>
      </w:r>
      <w:r>
        <w:rPr>
          <w:i/>
          <w:iCs/>
        </w:rPr>
        <w:t xml:space="preserve">The Enhanced F-scale still is a set of wind estimates (not measurements) based on damage. </w:t>
      </w:r>
      <w:r>
        <w:t xml:space="preserve">Its uses three-second gusts estimated at the point of damage based on a judgment of 8 levels of damage to the 28 indicators listed below. These estimates vary with height and exposure. </w:t>
      </w:r>
      <w:r>
        <w:rPr>
          <w:b/>
          <w:bCs/>
        </w:rPr>
        <w:t>Important</w:t>
      </w:r>
      <w:r>
        <w:t>: The 3 second gust is not the same wind as in standard surface observations. Standard measurements are taken by weather stations in open exposures, using a directly measured, "one minute mile" speed.”</w:t>
      </w:r>
    </w:p>
  </w:footnote>
  <w:footnote w:id="7">
    <w:p w14:paraId="166ED34A" w14:textId="77777777" w:rsidR="009A58E3" w:rsidRDefault="009A58E3" w:rsidP="009A58E3">
      <w:pPr>
        <w:pStyle w:val="FootnoteText"/>
      </w:pPr>
      <w:r>
        <w:rPr>
          <w:rStyle w:val="FootnoteReference"/>
        </w:rPr>
        <w:footnoteRef/>
      </w:r>
      <w:r>
        <w:t xml:space="preserve"> Beginning 1 February 2007, the National Weather Service began utilizing a tornado classification system referred to the “EF”, or Enhanced Fujita, scale.  Events noted in this plan occurring prior to 2007 are referred to on the original “F”, or original Fujita, scale.</w:t>
      </w:r>
    </w:p>
  </w:footnote>
  <w:footnote w:id="8">
    <w:p w14:paraId="03694C3D" w14:textId="77777777" w:rsidR="009A58E3" w:rsidRDefault="009A58E3" w:rsidP="009A58E3">
      <w:pPr>
        <w:pStyle w:val="FootnoteText"/>
        <w:rPr>
          <w:lang w:val="en"/>
        </w:rPr>
      </w:pPr>
      <w:r>
        <w:rPr>
          <w:rStyle w:val="FootnoteReference"/>
        </w:rPr>
        <w:footnoteRef/>
      </w:r>
      <w:r>
        <w:t xml:space="preserve"> A</w:t>
      </w:r>
      <w:r>
        <w:rPr>
          <w:lang w:val="en"/>
        </w:rPr>
        <w:t xml:space="preserve">ccording to the USGS, “the moment magnitude (Mw) scale, based on the concept of seismic moment, </w:t>
      </w:r>
      <w:r w:rsidRPr="00AA6408">
        <w:rPr>
          <w:lang w:val="en"/>
        </w:rPr>
        <w:t>is u</w:t>
      </w:r>
      <w:r>
        <w:rPr>
          <w:lang w:val="en"/>
        </w:rPr>
        <w:t>niformly applicable to all sizes of earthquakes but is more difficult to compute than the other types. All magnitude scales should yield approximately the same value for any given earthquake.”</w:t>
      </w:r>
    </w:p>
    <w:p w14:paraId="799E7FB2" w14:textId="77777777" w:rsidR="009A58E3" w:rsidRDefault="009A58E3" w:rsidP="009A58E3">
      <w:pPr>
        <w:pStyle w:val="FootnoteText"/>
      </w:pPr>
      <w:r>
        <w:rPr>
          <w:i/>
          <w:lang w:val="en"/>
        </w:rPr>
        <w:t xml:space="preserve">Source: </w:t>
      </w:r>
      <w:r>
        <w:t xml:space="preserve">USGS Earthquake Glossary – Magnitude: </w:t>
      </w:r>
      <w:r w:rsidRPr="00AA6408">
        <w:t>http://earthquake.usgs.gov/learn/glossary/?term=magnitude</w:t>
      </w:r>
    </w:p>
  </w:footnote>
  <w:footnote w:id="9">
    <w:p w14:paraId="76E80592" w14:textId="77777777" w:rsidR="009A58E3" w:rsidRPr="00294BAF" w:rsidRDefault="009A58E3" w:rsidP="009A58E3">
      <w:pPr>
        <w:pStyle w:val="FootnoteText"/>
      </w:pPr>
      <w:r>
        <w:rPr>
          <w:rStyle w:val="FootnoteReference"/>
        </w:rPr>
        <w:footnoteRef/>
      </w:r>
      <w:r>
        <w:t xml:space="preserve"> Northeast States </w:t>
      </w:r>
      <w:r w:rsidRPr="00294BAF">
        <w:t xml:space="preserve">Emergency Consortium Web site:  </w:t>
      </w:r>
      <w:hyperlink r:id="rId2" w:history="1">
        <w:r w:rsidRPr="003065CF">
          <w:t>www.nesec.org/hazards/earthquakes.cfm</w:t>
        </w:r>
      </w:hyperlink>
      <w:r>
        <w:t xml:space="preserve"> </w:t>
      </w:r>
    </w:p>
  </w:footnote>
  <w:footnote w:id="10">
    <w:p w14:paraId="58EE2DC6" w14:textId="77777777" w:rsidR="00332315" w:rsidRDefault="00332315" w:rsidP="00332315">
      <w:pPr>
        <w:pStyle w:val="FootnoteText"/>
      </w:pPr>
      <w:r>
        <w:rPr>
          <w:rStyle w:val="FootnoteReference"/>
        </w:rPr>
        <w:footnoteRef/>
      </w:r>
      <w:r>
        <w:t xml:space="preserve"> </w:t>
      </w:r>
      <w:r w:rsidRPr="005D5795">
        <w:t>https://www.mass.gov/info-details/massgis-data-massdep-wellhead-protection-areas-zone-ii-zone-i-iwpa#:~:text=As%20stated%20in%20310%20CMR,with%20no%20recharge%20from%20precipitation).</w:t>
      </w:r>
    </w:p>
  </w:footnote>
  <w:footnote w:id="11">
    <w:p w14:paraId="154698FC" w14:textId="77777777" w:rsidR="00525186" w:rsidRDefault="00525186">
      <w:pPr>
        <w:pStyle w:val="FootnoteText"/>
      </w:pPr>
      <w:r>
        <w:rPr>
          <w:rStyle w:val="FootnoteReference"/>
        </w:rPr>
        <w:footnoteRef/>
      </w:r>
      <w:r>
        <w:t xml:space="preserve"> City of Springfield current NFIP activity data retrieved from the NFIP BurearuNet: </w:t>
      </w:r>
      <w:hyperlink r:id="rId3" w:anchor="MAT" w:history="1">
        <w:r w:rsidRPr="00132826">
          <w:rPr>
            <w:rStyle w:val="Hyperlink"/>
          </w:rPr>
          <w:t>http://bsa.nfipstat.fema.gov/reports/1011.htm#MAT</w:t>
        </w:r>
      </w:hyperlink>
    </w:p>
    <w:p w14:paraId="5067C307" w14:textId="77777777" w:rsidR="00525186" w:rsidRDefault="0052518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9C3"/>
    <w:multiLevelType w:val="hybridMultilevel"/>
    <w:tmpl w:val="90801446"/>
    <w:lvl w:ilvl="0" w:tplc="0409000F">
      <w:start w:val="1"/>
      <w:numFmt w:val="decimal"/>
      <w:lvlText w:val="%1."/>
      <w:lvlJc w:val="left"/>
      <w:pPr>
        <w:tabs>
          <w:tab w:val="num" w:pos="1008"/>
        </w:tabs>
        <w:ind w:left="1008" w:hanging="288"/>
      </w:pPr>
      <w:rPr>
        <w:rFont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321D2"/>
    <w:multiLevelType w:val="hybridMultilevel"/>
    <w:tmpl w:val="5DA87782"/>
    <w:lvl w:ilvl="0" w:tplc="1116C52C">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25BC06B2">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281E60"/>
    <w:multiLevelType w:val="hybridMultilevel"/>
    <w:tmpl w:val="138AD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40A9D"/>
    <w:multiLevelType w:val="multilevel"/>
    <w:tmpl w:val="F8649ADA"/>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1E9C009E"/>
    <w:multiLevelType w:val="hybridMultilevel"/>
    <w:tmpl w:val="AB1CD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65681E"/>
    <w:multiLevelType w:val="hybridMultilevel"/>
    <w:tmpl w:val="0D664F00"/>
    <w:lvl w:ilvl="0" w:tplc="1116C52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6C55CA"/>
    <w:multiLevelType w:val="hybridMultilevel"/>
    <w:tmpl w:val="4F780494"/>
    <w:lvl w:ilvl="0" w:tplc="FB1AA01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5945D54"/>
    <w:multiLevelType w:val="hybridMultilevel"/>
    <w:tmpl w:val="4E8A5B4E"/>
    <w:lvl w:ilvl="0" w:tplc="EF7649B6">
      <w:start w:val="1"/>
      <w:numFmt w:val="bullet"/>
      <w:pStyle w:val="BulletedList2"/>
      <w:lvlText w:val="o"/>
      <w:lvlJc w:val="left"/>
      <w:pPr>
        <w:tabs>
          <w:tab w:val="num" w:pos="1584"/>
        </w:tabs>
        <w:ind w:left="1584" w:hanging="288"/>
      </w:pPr>
      <w:rPr>
        <w:rFonts w:ascii="Courier New" w:hAnsi="Courier New"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02B56"/>
    <w:multiLevelType w:val="hybridMultilevel"/>
    <w:tmpl w:val="7B5A93CC"/>
    <w:lvl w:ilvl="0" w:tplc="344A65E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745D08"/>
    <w:multiLevelType w:val="multilevel"/>
    <w:tmpl w:val="1FE871F8"/>
    <w:lvl w:ilvl="0">
      <w:start w:val="1"/>
      <w:numFmt w:val="decimal"/>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31804458"/>
    <w:multiLevelType w:val="hybridMultilevel"/>
    <w:tmpl w:val="F85C8D36"/>
    <w:lvl w:ilvl="0" w:tplc="44467C7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606445C"/>
    <w:multiLevelType w:val="hybridMultilevel"/>
    <w:tmpl w:val="B6D48660"/>
    <w:lvl w:ilvl="0" w:tplc="44467C7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81539C0"/>
    <w:multiLevelType w:val="hybridMultilevel"/>
    <w:tmpl w:val="4E685F8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86362F"/>
    <w:multiLevelType w:val="multilevel"/>
    <w:tmpl w:val="0409001D"/>
    <w:numStyleLink w:val="NumberedList"/>
  </w:abstractNum>
  <w:abstractNum w:abstractNumId="14" w15:restartNumberingAfterBreak="0">
    <w:nsid w:val="42B71F36"/>
    <w:multiLevelType w:val="hybridMultilevel"/>
    <w:tmpl w:val="1E3ADEDC"/>
    <w:lvl w:ilvl="0" w:tplc="1116C52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264FF1"/>
    <w:multiLevelType w:val="hybridMultilevel"/>
    <w:tmpl w:val="EFD8DEA0"/>
    <w:lvl w:ilvl="0" w:tplc="F704207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79D2549"/>
    <w:multiLevelType w:val="hybridMultilevel"/>
    <w:tmpl w:val="1E8A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B75E2"/>
    <w:multiLevelType w:val="multilevel"/>
    <w:tmpl w:val="0409001D"/>
    <w:numStyleLink w:val="NumberedList"/>
  </w:abstractNum>
  <w:abstractNum w:abstractNumId="18" w15:restartNumberingAfterBreak="0">
    <w:nsid w:val="563E42CC"/>
    <w:multiLevelType w:val="multilevel"/>
    <w:tmpl w:val="0409001D"/>
    <w:styleLink w:val="NumberedList"/>
    <w:lvl w:ilvl="0">
      <w:start w:val="1"/>
      <w:numFmt w:val="decimal"/>
      <w:lvlText w:val="%1)"/>
      <w:lvlJc w:val="left"/>
      <w:pPr>
        <w:tabs>
          <w:tab w:val="num" w:pos="360"/>
        </w:tabs>
        <w:ind w:left="360" w:hanging="360"/>
      </w:pPr>
      <w:rPr>
        <w:rFonts w:ascii="Century Gothic" w:hAnsi="Century Gothic"/>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6F37611"/>
    <w:multiLevelType w:val="hybridMultilevel"/>
    <w:tmpl w:val="887C6F0E"/>
    <w:lvl w:ilvl="0" w:tplc="4E3E0462">
      <w:start w:val="1"/>
      <w:numFmt w:val="bullet"/>
      <w:pStyle w:val="BulletedList1"/>
      <w:lvlText w:val=""/>
      <w:lvlJc w:val="left"/>
      <w:pPr>
        <w:tabs>
          <w:tab w:val="num" w:pos="1008"/>
        </w:tabs>
        <w:ind w:left="1008" w:hanging="288"/>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44132E"/>
    <w:multiLevelType w:val="hybridMultilevel"/>
    <w:tmpl w:val="FB42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4E29D7"/>
    <w:multiLevelType w:val="multilevel"/>
    <w:tmpl w:val="241A5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A35E19"/>
    <w:multiLevelType w:val="hybridMultilevel"/>
    <w:tmpl w:val="8564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A7AA5"/>
    <w:multiLevelType w:val="hybridMultilevel"/>
    <w:tmpl w:val="D9123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88606CD"/>
    <w:multiLevelType w:val="multilevel"/>
    <w:tmpl w:val="EAC8B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C47D22"/>
    <w:multiLevelType w:val="multilevel"/>
    <w:tmpl w:val="0409001D"/>
    <w:numStyleLink w:val="NumberedList"/>
  </w:abstractNum>
  <w:abstractNum w:abstractNumId="26" w15:restartNumberingAfterBreak="0">
    <w:nsid w:val="7BC75C86"/>
    <w:multiLevelType w:val="hybridMultilevel"/>
    <w:tmpl w:val="AF70EDCC"/>
    <w:lvl w:ilvl="0" w:tplc="B9C2B850">
      <w:start w:val="707"/>
      <w:numFmt w:val="bullet"/>
      <w:lvlText w:val=""/>
      <w:lvlJc w:val="left"/>
      <w:pPr>
        <w:tabs>
          <w:tab w:val="num" w:pos="1080"/>
        </w:tabs>
        <w:ind w:left="1080" w:hanging="720"/>
      </w:pPr>
      <w:rPr>
        <w:rFonts w:ascii="Symbol" w:eastAsia="Times New Roman" w:hAnsi="Symbol"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F5093E"/>
    <w:multiLevelType w:val="multilevel"/>
    <w:tmpl w:val="7CBCD75E"/>
    <w:lvl w:ilvl="0">
      <w:start w:val="1"/>
      <w:numFmt w:val="decimal"/>
      <w:lvlText w:val="%1)"/>
      <w:lvlJc w:val="left"/>
      <w:pPr>
        <w:ind w:left="360" w:hanging="360"/>
      </w:pPr>
      <w:rPr>
        <w:sz w:val="22"/>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DB42F1B"/>
    <w:multiLevelType w:val="hybridMultilevel"/>
    <w:tmpl w:val="B6D48660"/>
    <w:lvl w:ilvl="0" w:tplc="44467C7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33349092">
    <w:abstractNumId w:val="9"/>
  </w:num>
  <w:num w:numId="2" w16cid:durableId="2013795930">
    <w:abstractNumId w:val="19"/>
  </w:num>
  <w:num w:numId="3" w16cid:durableId="17779873">
    <w:abstractNumId w:val="7"/>
  </w:num>
  <w:num w:numId="4" w16cid:durableId="1564415378">
    <w:abstractNumId w:val="18"/>
  </w:num>
  <w:num w:numId="5" w16cid:durableId="283270349">
    <w:abstractNumId w:val="13"/>
  </w:num>
  <w:num w:numId="6" w16cid:durableId="966466643">
    <w:abstractNumId w:val="25"/>
  </w:num>
  <w:num w:numId="7" w16cid:durableId="1744597853">
    <w:abstractNumId w:val="17"/>
  </w:num>
  <w:num w:numId="8" w16cid:durableId="645621880">
    <w:abstractNumId w:val="8"/>
  </w:num>
  <w:num w:numId="9" w16cid:durableId="2033604508">
    <w:abstractNumId w:val="0"/>
  </w:num>
  <w:num w:numId="10" w16cid:durableId="1743215808">
    <w:abstractNumId w:val="2"/>
  </w:num>
  <w:num w:numId="11" w16cid:durableId="1925987137">
    <w:abstractNumId w:val="26"/>
  </w:num>
  <w:num w:numId="12" w16cid:durableId="1026101466">
    <w:abstractNumId w:val="12"/>
  </w:num>
  <w:num w:numId="13" w16cid:durableId="2040665220">
    <w:abstractNumId w:val="14"/>
  </w:num>
  <w:num w:numId="14" w16cid:durableId="1114984359">
    <w:abstractNumId w:val="1"/>
  </w:num>
  <w:num w:numId="15" w16cid:durableId="942885361">
    <w:abstractNumId w:val="5"/>
  </w:num>
  <w:num w:numId="16" w16cid:durableId="1332946816">
    <w:abstractNumId w:val="6"/>
  </w:num>
  <w:num w:numId="17" w16cid:durableId="1621260418">
    <w:abstractNumId w:val="15"/>
  </w:num>
  <w:num w:numId="18" w16cid:durableId="1015810345">
    <w:abstractNumId w:val="10"/>
  </w:num>
  <w:num w:numId="19" w16cid:durableId="1732387152">
    <w:abstractNumId w:val="16"/>
  </w:num>
  <w:num w:numId="20" w16cid:durableId="1912692955">
    <w:abstractNumId w:val="23"/>
  </w:num>
  <w:num w:numId="21" w16cid:durableId="1314992296">
    <w:abstractNumId w:val="22"/>
  </w:num>
  <w:num w:numId="22" w16cid:durableId="180634094">
    <w:abstractNumId w:val="4"/>
  </w:num>
  <w:num w:numId="23" w16cid:durableId="6102306">
    <w:abstractNumId w:val="20"/>
  </w:num>
  <w:num w:numId="24" w16cid:durableId="1944876792">
    <w:abstractNumId w:val="3"/>
  </w:num>
  <w:num w:numId="25" w16cid:durableId="805708547">
    <w:abstractNumId w:val="27"/>
  </w:num>
  <w:num w:numId="26" w16cid:durableId="1430195055">
    <w:abstractNumId w:val="28"/>
  </w:num>
  <w:num w:numId="27" w16cid:durableId="1595478519">
    <w:abstractNumId w:val="11"/>
  </w:num>
  <w:num w:numId="28" w16cid:durableId="566840557">
    <w:abstractNumId w:val="21"/>
  </w:num>
  <w:num w:numId="29" w16cid:durableId="2045858605">
    <w:abstractNumId w:val="2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mi Kaplan">
    <w15:presenceInfo w15:providerId="Windows Live" w15:userId="735bf22d1359b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activeWritingStyle w:appName="MSWord" w:lang="fr-FR" w:vendorID="64" w:dllVersion="6" w:nlCheck="1" w:checkStyle="0"/>
  <w:activeWritingStyle w:appName="MSWord" w:lang="fr-FR" w:vendorID="64" w:dllVersion="4096" w:nlCheck="1" w:checkStyle="0"/>
  <w:activeWritingStyle w:appName="MSWord" w:lang="es-US"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43F"/>
    <w:rsid w:val="00004A60"/>
    <w:rsid w:val="000054DC"/>
    <w:rsid w:val="00005E2C"/>
    <w:rsid w:val="000062B3"/>
    <w:rsid w:val="000066D0"/>
    <w:rsid w:val="000069CF"/>
    <w:rsid w:val="00006B9D"/>
    <w:rsid w:val="00015B5E"/>
    <w:rsid w:val="000201F2"/>
    <w:rsid w:val="00022347"/>
    <w:rsid w:val="00023F2F"/>
    <w:rsid w:val="00023FD9"/>
    <w:rsid w:val="00024947"/>
    <w:rsid w:val="00030426"/>
    <w:rsid w:val="00030AA6"/>
    <w:rsid w:val="00031A90"/>
    <w:rsid w:val="000322E5"/>
    <w:rsid w:val="0003274E"/>
    <w:rsid w:val="00035F4C"/>
    <w:rsid w:val="00042369"/>
    <w:rsid w:val="00043303"/>
    <w:rsid w:val="00043B98"/>
    <w:rsid w:val="00044C12"/>
    <w:rsid w:val="0004763A"/>
    <w:rsid w:val="00047CAC"/>
    <w:rsid w:val="00047F65"/>
    <w:rsid w:val="0005109F"/>
    <w:rsid w:val="000514C0"/>
    <w:rsid w:val="00051548"/>
    <w:rsid w:val="00052F4D"/>
    <w:rsid w:val="00054F1C"/>
    <w:rsid w:val="00056161"/>
    <w:rsid w:val="000613CA"/>
    <w:rsid w:val="00064724"/>
    <w:rsid w:val="00065621"/>
    <w:rsid w:val="00065BF6"/>
    <w:rsid w:val="00071EE9"/>
    <w:rsid w:val="00073693"/>
    <w:rsid w:val="00076927"/>
    <w:rsid w:val="0008057F"/>
    <w:rsid w:val="0008252F"/>
    <w:rsid w:val="000829CD"/>
    <w:rsid w:val="00083A18"/>
    <w:rsid w:val="00083F2A"/>
    <w:rsid w:val="00084E8E"/>
    <w:rsid w:val="00086CFB"/>
    <w:rsid w:val="00087BB5"/>
    <w:rsid w:val="000926E9"/>
    <w:rsid w:val="0009596A"/>
    <w:rsid w:val="00095DBD"/>
    <w:rsid w:val="0009622C"/>
    <w:rsid w:val="00096995"/>
    <w:rsid w:val="00097030"/>
    <w:rsid w:val="000A04AA"/>
    <w:rsid w:val="000A0C2F"/>
    <w:rsid w:val="000A4E1A"/>
    <w:rsid w:val="000A7D70"/>
    <w:rsid w:val="000B0EEA"/>
    <w:rsid w:val="000B4AC7"/>
    <w:rsid w:val="000B72FB"/>
    <w:rsid w:val="000C08CE"/>
    <w:rsid w:val="000C240D"/>
    <w:rsid w:val="000C2AE3"/>
    <w:rsid w:val="000C377F"/>
    <w:rsid w:val="000D25C7"/>
    <w:rsid w:val="000D2638"/>
    <w:rsid w:val="000D47FE"/>
    <w:rsid w:val="000D4F27"/>
    <w:rsid w:val="000D5966"/>
    <w:rsid w:val="000E2600"/>
    <w:rsid w:val="000E31D2"/>
    <w:rsid w:val="000E33AC"/>
    <w:rsid w:val="000E3757"/>
    <w:rsid w:val="000E3823"/>
    <w:rsid w:val="000E66BD"/>
    <w:rsid w:val="000E6E6A"/>
    <w:rsid w:val="000F016A"/>
    <w:rsid w:val="000F506B"/>
    <w:rsid w:val="000F7CDD"/>
    <w:rsid w:val="000F7DDA"/>
    <w:rsid w:val="001000FF"/>
    <w:rsid w:val="00102D4D"/>
    <w:rsid w:val="00103FCB"/>
    <w:rsid w:val="00104B03"/>
    <w:rsid w:val="001063D2"/>
    <w:rsid w:val="00106A29"/>
    <w:rsid w:val="00107AD5"/>
    <w:rsid w:val="00113166"/>
    <w:rsid w:val="0011397C"/>
    <w:rsid w:val="00115C60"/>
    <w:rsid w:val="00116AAF"/>
    <w:rsid w:val="0012029A"/>
    <w:rsid w:val="00120B19"/>
    <w:rsid w:val="001213A6"/>
    <w:rsid w:val="00122275"/>
    <w:rsid w:val="00123EF8"/>
    <w:rsid w:val="00124538"/>
    <w:rsid w:val="00124F9A"/>
    <w:rsid w:val="001260B9"/>
    <w:rsid w:val="00127810"/>
    <w:rsid w:val="00127AC6"/>
    <w:rsid w:val="00127F20"/>
    <w:rsid w:val="00130067"/>
    <w:rsid w:val="001303F1"/>
    <w:rsid w:val="00136F11"/>
    <w:rsid w:val="0014118D"/>
    <w:rsid w:val="001429EF"/>
    <w:rsid w:val="00143796"/>
    <w:rsid w:val="001444AC"/>
    <w:rsid w:val="001518DE"/>
    <w:rsid w:val="00151CB8"/>
    <w:rsid w:val="00157C8A"/>
    <w:rsid w:val="001607A9"/>
    <w:rsid w:val="00165B91"/>
    <w:rsid w:val="0016737F"/>
    <w:rsid w:val="00170CD9"/>
    <w:rsid w:val="0017290C"/>
    <w:rsid w:val="0017378D"/>
    <w:rsid w:val="001740AB"/>
    <w:rsid w:val="001763C1"/>
    <w:rsid w:val="0017715D"/>
    <w:rsid w:val="00177A70"/>
    <w:rsid w:val="00191A70"/>
    <w:rsid w:val="00191E60"/>
    <w:rsid w:val="001924E7"/>
    <w:rsid w:val="00193B81"/>
    <w:rsid w:val="0019531C"/>
    <w:rsid w:val="00195B87"/>
    <w:rsid w:val="001960F4"/>
    <w:rsid w:val="001A0D4C"/>
    <w:rsid w:val="001A1ECC"/>
    <w:rsid w:val="001A2460"/>
    <w:rsid w:val="001A2A30"/>
    <w:rsid w:val="001A45F5"/>
    <w:rsid w:val="001A4A52"/>
    <w:rsid w:val="001A618D"/>
    <w:rsid w:val="001A6B16"/>
    <w:rsid w:val="001B06C2"/>
    <w:rsid w:val="001B1D52"/>
    <w:rsid w:val="001B26C5"/>
    <w:rsid w:val="001B77DC"/>
    <w:rsid w:val="001C54D0"/>
    <w:rsid w:val="001C67F9"/>
    <w:rsid w:val="001C708A"/>
    <w:rsid w:val="001C7600"/>
    <w:rsid w:val="001C7D37"/>
    <w:rsid w:val="001D0628"/>
    <w:rsid w:val="001D1FA6"/>
    <w:rsid w:val="001D6389"/>
    <w:rsid w:val="001D762B"/>
    <w:rsid w:val="001E1BB9"/>
    <w:rsid w:val="001E5567"/>
    <w:rsid w:val="001E62DC"/>
    <w:rsid w:val="001F227E"/>
    <w:rsid w:val="001F2DBB"/>
    <w:rsid w:val="001F4A81"/>
    <w:rsid w:val="001F644A"/>
    <w:rsid w:val="001F7B05"/>
    <w:rsid w:val="00206325"/>
    <w:rsid w:val="00206A3A"/>
    <w:rsid w:val="00207933"/>
    <w:rsid w:val="00207E00"/>
    <w:rsid w:val="0021121B"/>
    <w:rsid w:val="00211682"/>
    <w:rsid w:val="00213B21"/>
    <w:rsid w:val="002145BE"/>
    <w:rsid w:val="00215BC2"/>
    <w:rsid w:val="00220D28"/>
    <w:rsid w:val="0022127D"/>
    <w:rsid w:val="00222BAB"/>
    <w:rsid w:val="0023219E"/>
    <w:rsid w:val="00234085"/>
    <w:rsid w:val="002345C8"/>
    <w:rsid w:val="002366BD"/>
    <w:rsid w:val="00243335"/>
    <w:rsid w:val="0024335C"/>
    <w:rsid w:val="002448F4"/>
    <w:rsid w:val="00245FD9"/>
    <w:rsid w:val="002460A3"/>
    <w:rsid w:val="002479E7"/>
    <w:rsid w:val="00252C4C"/>
    <w:rsid w:val="00257777"/>
    <w:rsid w:val="00257F4A"/>
    <w:rsid w:val="00261152"/>
    <w:rsid w:val="00263F02"/>
    <w:rsid w:val="00264C3A"/>
    <w:rsid w:val="00266512"/>
    <w:rsid w:val="00267F37"/>
    <w:rsid w:val="00270E9E"/>
    <w:rsid w:val="0027243D"/>
    <w:rsid w:val="00273669"/>
    <w:rsid w:val="00276C53"/>
    <w:rsid w:val="00280720"/>
    <w:rsid w:val="00283B56"/>
    <w:rsid w:val="00284B83"/>
    <w:rsid w:val="002854F4"/>
    <w:rsid w:val="00286051"/>
    <w:rsid w:val="002900F2"/>
    <w:rsid w:val="00290973"/>
    <w:rsid w:val="00291D9D"/>
    <w:rsid w:val="0029229E"/>
    <w:rsid w:val="002940C6"/>
    <w:rsid w:val="00294BAF"/>
    <w:rsid w:val="00294F15"/>
    <w:rsid w:val="00295163"/>
    <w:rsid w:val="0029554D"/>
    <w:rsid w:val="002A0B1A"/>
    <w:rsid w:val="002A25BA"/>
    <w:rsid w:val="002A4B7F"/>
    <w:rsid w:val="002A506B"/>
    <w:rsid w:val="002A59BF"/>
    <w:rsid w:val="002A648C"/>
    <w:rsid w:val="002A71B0"/>
    <w:rsid w:val="002B2CEC"/>
    <w:rsid w:val="002B3F1A"/>
    <w:rsid w:val="002B647E"/>
    <w:rsid w:val="002B6C88"/>
    <w:rsid w:val="002C12D4"/>
    <w:rsid w:val="002C2987"/>
    <w:rsid w:val="002C35F1"/>
    <w:rsid w:val="002C53F8"/>
    <w:rsid w:val="002C5DD4"/>
    <w:rsid w:val="002C76C9"/>
    <w:rsid w:val="002D026B"/>
    <w:rsid w:val="002D154A"/>
    <w:rsid w:val="002D31D8"/>
    <w:rsid w:val="002D4561"/>
    <w:rsid w:val="002D4D1E"/>
    <w:rsid w:val="002D6E1E"/>
    <w:rsid w:val="002E040C"/>
    <w:rsid w:val="002E0495"/>
    <w:rsid w:val="002E0773"/>
    <w:rsid w:val="002E1239"/>
    <w:rsid w:val="002E1C8D"/>
    <w:rsid w:val="002E1D3C"/>
    <w:rsid w:val="002E3A1D"/>
    <w:rsid w:val="002E3EA0"/>
    <w:rsid w:val="002E641E"/>
    <w:rsid w:val="002E7737"/>
    <w:rsid w:val="002F0D9C"/>
    <w:rsid w:val="002F37FF"/>
    <w:rsid w:val="002F573C"/>
    <w:rsid w:val="002F651F"/>
    <w:rsid w:val="002F7CBB"/>
    <w:rsid w:val="0030053A"/>
    <w:rsid w:val="00301601"/>
    <w:rsid w:val="003016D4"/>
    <w:rsid w:val="0030649E"/>
    <w:rsid w:val="0030678A"/>
    <w:rsid w:val="00306B47"/>
    <w:rsid w:val="003079FD"/>
    <w:rsid w:val="00307E7D"/>
    <w:rsid w:val="0031047D"/>
    <w:rsid w:val="00310641"/>
    <w:rsid w:val="0031440E"/>
    <w:rsid w:val="00315A8C"/>
    <w:rsid w:val="0031652A"/>
    <w:rsid w:val="00317292"/>
    <w:rsid w:val="003213D4"/>
    <w:rsid w:val="003227F3"/>
    <w:rsid w:val="0032472B"/>
    <w:rsid w:val="0032628C"/>
    <w:rsid w:val="00327325"/>
    <w:rsid w:val="00330B11"/>
    <w:rsid w:val="00330DD1"/>
    <w:rsid w:val="00330F01"/>
    <w:rsid w:val="00332315"/>
    <w:rsid w:val="0033418E"/>
    <w:rsid w:val="00336BCC"/>
    <w:rsid w:val="0034071C"/>
    <w:rsid w:val="00341F8E"/>
    <w:rsid w:val="003453BA"/>
    <w:rsid w:val="00345E52"/>
    <w:rsid w:val="00347CE9"/>
    <w:rsid w:val="00352290"/>
    <w:rsid w:val="00354C2D"/>
    <w:rsid w:val="00355219"/>
    <w:rsid w:val="00355536"/>
    <w:rsid w:val="003558C3"/>
    <w:rsid w:val="0035596A"/>
    <w:rsid w:val="003560EE"/>
    <w:rsid w:val="0035632E"/>
    <w:rsid w:val="00356358"/>
    <w:rsid w:val="00356CC8"/>
    <w:rsid w:val="00357040"/>
    <w:rsid w:val="00357BAF"/>
    <w:rsid w:val="0036017F"/>
    <w:rsid w:val="00361C67"/>
    <w:rsid w:val="00362A84"/>
    <w:rsid w:val="00362BCE"/>
    <w:rsid w:val="0036398C"/>
    <w:rsid w:val="00363BA1"/>
    <w:rsid w:val="003645F7"/>
    <w:rsid w:val="00366DEB"/>
    <w:rsid w:val="003702E7"/>
    <w:rsid w:val="00373171"/>
    <w:rsid w:val="0038093C"/>
    <w:rsid w:val="00381CFF"/>
    <w:rsid w:val="00383ABB"/>
    <w:rsid w:val="00384FFD"/>
    <w:rsid w:val="00386EFD"/>
    <w:rsid w:val="00387355"/>
    <w:rsid w:val="003910E6"/>
    <w:rsid w:val="0039151D"/>
    <w:rsid w:val="003946BC"/>
    <w:rsid w:val="00397D41"/>
    <w:rsid w:val="003A1758"/>
    <w:rsid w:val="003A17C7"/>
    <w:rsid w:val="003A196C"/>
    <w:rsid w:val="003A3262"/>
    <w:rsid w:val="003A3808"/>
    <w:rsid w:val="003A3D59"/>
    <w:rsid w:val="003A4699"/>
    <w:rsid w:val="003A47B9"/>
    <w:rsid w:val="003A5DEA"/>
    <w:rsid w:val="003A62E4"/>
    <w:rsid w:val="003B06E1"/>
    <w:rsid w:val="003B123D"/>
    <w:rsid w:val="003B28B0"/>
    <w:rsid w:val="003B4753"/>
    <w:rsid w:val="003B4D13"/>
    <w:rsid w:val="003B4EF2"/>
    <w:rsid w:val="003B5D11"/>
    <w:rsid w:val="003C00F8"/>
    <w:rsid w:val="003C0DD5"/>
    <w:rsid w:val="003C1EDB"/>
    <w:rsid w:val="003C36CB"/>
    <w:rsid w:val="003C6153"/>
    <w:rsid w:val="003C67CE"/>
    <w:rsid w:val="003C7DEF"/>
    <w:rsid w:val="003D6237"/>
    <w:rsid w:val="003E00AD"/>
    <w:rsid w:val="003E0148"/>
    <w:rsid w:val="003E1912"/>
    <w:rsid w:val="003E1D57"/>
    <w:rsid w:val="003E6991"/>
    <w:rsid w:val="003E76F0"/>
    <w:rsid w:val="003F21A3"/>
    <w:rsid w:val="003F4E24"/>
    <w:rsid w:val="003F5849"/>
    <w:rsid w:val="003F6405"/>
    <w:rsid w:val="004023D1"/>
    <w:rsid w:val="00404B05"/>
    <w:rsid w:val="004054D9"/>
    <w:rsid w:val="004063A9"/>
    <w:rsid w:val="0040692E"/>
    <w:rsid w:val="00406EE6"/>
    <w:rsid w:val="0041130B"/>
    <w:rsid w:val="0041143D"/>
    <w:rsid w:val="004118CF"/>
    <w:rsid w:val="00411C5D"/>
    <w:rsid w:val="00412158"/>
    <w:rsid w:val="004136E6"/>
    <w:rsid w:val="00413F12"/>
    <w:rsid w:val="00421DB4"/>
    <w:rsid w:val="00431A52"/>
    <w:rsid w:val="00431BC1"/>
    <w:rsid w:val="00432274"/>
    <w:rsid w:val="004325C2"/>
    <w:rsid w:val="00432FC6"/>
    <w:rsid w:val="00433C74"/>
    <w:rsid w:val="00435780"/>
    <w:rsid w:val="00440594"/>
    <w:rsid w:val="0044115A"/>
    <w:rsid w:val="00443693"/>
    <w:rsid w:val="00443F00"/>
    <w:rsid w:val="004441A0"/>
    <w:rsid w:val="00445D44"/>
    <w:rsid w:val="00450854"/>
    <w:rsid w:val="00453879"/>
    <w:rsid w:val="00454C05"/>
    <w:rsid w:val="00457937"/>
    <w:rsid w:val="004614B2"/>
    <w:rsid w:val="00461C86"/>
    <w:rsid w:val="0046306C"/>
    <w:rsid w:val="00464043"/>
    <w:rsid w:val="0046541A"/>
    <w:rsid w:val="0046738B"/>
    <w:rsid w:val="00474632"/>
    <w:rsid w:val="004749D9"/>
    <w:rsid w:val="00477A5F"/>
    <w:rsid w:val="00481433"/>
    <w:rsid w:val="00481997"/>
    <w:rsid w:val="004819A7"/>
    <w:rsid w:val="00481E8E"/>
    <w:rsid w:val="00483336"/>
    <w:rsid w:val="00484648"/>
    <w:rsid w:val="00485560"/>
    <w:rsid w:val="00487BF0"/>
    <w:rsid w:val="00490863"/>
    <w:rsid w:val="004915C6"/>
    <w:rsid w:val="004920F3"/>
    <w:rsid w:val="00492EFB"/>
    <w:rsid w:val="004945B5"/>
    <w:rsid w:val="00496E71"/>
    <w:rsid w:val="004A0463"/>
    <w:rsid w:val="004A0806"/>
    <w:rsid w:val="004A22E2"/>
    <w:rsid w:val="004A60C5"/>
    <w:rsid w:val="004A62AA"/>
    <w:rsid w:val="004A7A36"/>
    <w:rsid w:val="004B1FD4"/>
    <w:rsid w:val="004B479A"/>
    <w:rsid w:val="004B500F"/>
    <w:rsid w:val="004B6595"/>
    <w:rsid w:val="004C2D06"/>
    <w:rsid w:val="004C3686"/>
    <w:rsid w:val="004C3CB5"/>
    <w:rsid w:val="004C3F68"/>
    <w:rsid w:val="004C4783"/>
    <w:rsid w:val="004C47F4"/>
    <w:rsid w:val="004C56A2"/>
    <w:rsid w:val="004C6254"/>
    <w:rsid w:val="004C6698"/>
    <w:rsid w:val="004D0E44"/>
    <w:rsid w:val="004D1A37"/>
    <w:rsid w:val="004D2A47"/>
    <w:rsid w:val="004D2C2A"/>
    <w:rsid w:val="004D34AD"/>
    <w:rsid w:val="004D3A8D"/>
    <w:rsid w:val="004D6849"/>
    <w:rsid w:val="004D72EE"/>
    <w:rsid w:val="004E02E5"/>
    <w:rsid w:val="004E3DE2"/>
    <w:rsid w:val="004E4A3E"/>
    <w:rsid w:val="004E5E78"/>
    <w:rsid w:val="004E6F23"/>
    <w:rsid w:val="004E7156"/>
    <w:rsid w:val="004F163E"/>
    <w:rsid w:val="004F3438"/>
    <w:rsid w:val="004F37BD"/>
    <w:rsid w:val="004F39BA"/>
    <w:rsid w:val="00500CA6"/>
    <w:rsid w:val="00501D83"/>
    <w:rsid w:val="005028BA"/>
    <w:rsid w:val="005029B4"/>
    <w:rsid w:val="00502D26"/>
    <w:rsid w:val="00511866"/>
    <w:rsid w:val="00513AA5"/>
    <w:rsid w:val="00514D94"/>
    <w:rsid w:val="00516589"/>
    <w:rsid w:val="0052057B"/>
    <w:rsid w:val="00520C20"/>
    <w:rsid w:val="00523CD8"/>
    <w:rsid w:val="00523E1D"/>
    <w:rsid w:val="00525186"/>
    <w:rsid w:val="0053055E"/>
    <w:rsid w:val="00533579"/>
    <w:rsid w:val="0053626D"/>
    <w:rsid w:val="00536442"/>
    <w:rsid w:val="00540D20"/>
    <w:rsid w:val="0054206F"/>
    <w:rsid w:val="005454B2"/>
    <w:rsid w:val="005478E4"/>
    <w:rsid w:val="005547D6"/>
    <w:rsid w:val="0055698D"/>
    <w:rsid w:val="005573BE"/>
    <w:rsid w:val="005618F3"/>
    <w:rsid w:val="00562A25"/>
    <w:rsid w:val="005631CF"/>
    <w:rsid w:val="005645BB"/>
    <w:rsid w:val="00565211"/>
    <w:rsid w:val="00570D3C"/>
    <w:rsid w:val="005715C9"/>
    <w:rsid w:val="00573644"/>
    <w:rsid w:val="00573EFB"/>
    <w:rsid w:val="00575AA0"/>
    <w:rsid w:val="00576650"/>
    <w:rsid w:val="00576808"/>
    <w:rsid w:val="005822BC"/>
    <w:rsid w:val="00585FBF"/>
    <w:rsid w:val="00586020"/>
    <w:rsid w:val="00591E3D"/>
    <w:rsid w:val="00593EA8"/>
    <w:rsid w:val="00594234"/>
    <w:rsid w:val="00594ED8"/>
    <w:rsid w:val="005955B6"/>
    <w:rsid w:val="0059605F"/>
    <w:rsid w:val="005A0D41"/>
    <w:rsid w:val="005A134C"/>
    <w:rsid w:val="005A1642"/>
    <w:rsid w:val="005A18E9"/>
    <w:rsid w:val="005A64BE"/>
    <w:rsid w:val="005A6D0B"/>
    <w:rsid w:val="005A7D4B"/>
    <w:rsid w:val="005A7F32"/>
    <w:rsid w:val="005B4CFF"/>
    <w:rsid w:val="005B527B"/>
    <w:rsid w:val="005B673D"/>
    <w:rsid w:val="005C10AE"/>
    <w:rsid w:val="005C1CA3"/>
    <w:rsid w:val="005C1E3A"/>
    <w:rsid w:val="005C2599"/>
    <w:rsid w:val="005C47EA"/>
    <w:rsid w:val="005C4874"/>
    <w:rsid w:val="005C4F89"/>
    <w:rsid w:val="005C5B89"/>
    <w:rsid w:val="005D10B6"/>
    <w:rsid w:val="005D1D1E"/>
    <w:rsid w:val="005D26B0"/>
    <w:rsid w:val="005D49B3"/>
    <w:rsid w:val="005D6ED8"/>
    <w:rsid w:val="005E0670"/>
    <w:rsid w:val="005E3027"/>
    <w:rsid w:val="005E42C0"/>
    <w:rsid w:val="005E5C6E"/>
    <w:rsid w:val="005E797E"/>
    <w:rsid w:val="005F74AE"/>
    <w:rsid w:val="0060187A"/>
    <w:rsid w:val="00602830"/>
    <w:rsid w:val="00602B4A"/>
    <w:rsid w:val="00610838"/>
    <w:rsid w:val="00610D21"/>
    <w:rsid w:val="006131C5"/>
    <w:rsid w:val="00613EAB"/>
    <w:rsid w:val="00614151"/>
    <w:rsid w:val="0061493E"/>
    <w:rsid w:val="00616BE3"/>
    <w:rsid w:val="00620CC3"/>
    <w:rsid w:val="0062190C"/>
    <w:rsid w:val="0062262F"/>
    <w:rsid w:val="00622686"/>
    <w:rsid w:val="00624F5B"/>
    <w:rsid w:val="00626AEE"/>
    <w:rsid w:val="0062781F"/>
    <w:rsid w:val="00630250"/>
    <w:rsid w:val="006313DB"/>
    <w:rsid w:val="00631C8A"/>
    <w:rsid w:val="00635DE9"/>
    <w:rsid w:val="00636784"/>
    <w:rsid w:val="00636998"/>
    <w:rsid w:val="006406E7"/>
    <w:rsid w:val="006458F5"/>
    <w:rsid w:val="0064693B"/>
    <w:rsid w:val="006479D6"/>
    <w:rsid w:val="00653B39"/>
    <w:rsid w:val="00654376"/>
    <w:rsid w:val="00655140"/>
    <w:rsid w:val="006558AD"/>
    <w:rsid w:val="00656CB3"/>
    <w:rsid w:val="0065742A"/>
    <w:rsid w:val="00657496"/>
    <w:rsid w:val="00662DDC"/>
    <w:rsid w:val="00663AC4"/>
    <w:rsid w:val="0066540F"/>
    <w:rsid w:val="00665D03"/>
    <w:rsid w:val="00667038"/>
    <w:rsid w:val="006677B0"/>
    <w:rsid w:val="00670485"/>
    <w:rsid w:val="00672879"/>
    <w:rsid w:val="00674070"/>
    <w:rsid w:val="00675353"/>
    <w:rsid w:val="006759EB"/>
    <w:rsid w:val="00681132"/>
    <w:rsid w:val="006812CE"/>
    <w:rsid w:val="00681581"/>
    <w:rsid w:val="00681EB5"/>
    <w:rsid w:val="0068216F"/>
    <w:rsid w:val="00683199"/>
    <w:rsid w:val="006863A6"/>
    <w:rsid w:val="0069082A"/>
    <w:rsid w:val="00691AF4"/>
    <w:rsid w:val="00692FDE"/>
    <w:rsid w:val="006955B7"/>
    <w:rsid w:val="00696460"/>
    <w:rsid w:val="00696D17"/>
    <w:rsid w:val="006A4A47"/>
    <w:rsid w:val="006A6ABB"/>
    <w:rsid w:val="006B12E3"/>
    <w:rsid w:val="006B3C49"/>
    <w:rsid w:val="006B7A7C"/>
    <w:rsid w:val="006C0EB7"/>
    <w:rsid w:val="006C0EED"/>
    <w:rsid w:val="006C5471"/>
    <w:rsid w:val="006C6404"/>
    <w:rsid w:val="006C7431"/>
    <w:rsid w:val="006D016C"/>
    <w:rsid w:val="006D12DB"/>
    <w:rsid w:val="006D24AA"/>
    <w:rsid w:val="006D4F52"/>
    <w:rsid w:val="006D71EA"/>
    <w:rsid w:val="006F38B0"/>
    <w:rsid w:val="006F4290"/>
    <w:rsid w:val="0070151E"/>
    <w:rsid w:val="00703E60"/>
    <w:rsid w:val="00704D79"/>
    <w:rsid w:val="0070591D"/>
    <w:rsid w:val="00706E3F"/>
    <w:rsid w:val="007104BF"/>
    <w:rsid w:val="00712AC6"/>
    <w:rsid w:val="00712E29"/>
    <w:rsid w:val="00716C19"/>
    <w:rsid w:val="00720E8E"/>
    <w:rsid w:val="007225A2"/>
    <w:rsid w:val="0072399C"/>
    <w:rsid w:val="00726350"/>
    <w:rsid w:val="007272C4"/>
    <w:rsid w:val="00730A2C"/>
    <w:rsid w:val="0073120F"/>
    <w:rsid w:val="00734B63"/>
    <w:rsid w:val="0073523F"/>
    <w:rsid w:val="0073728C"/>
    <w:rsid w:val="007372CC"/>
    <w:rsid w:val="00740122"/>
    <w:rsid w:val="00742BF5"/>
    <w:rsid w:val="00743723"/>
    <w:rsid w:val="007439D1"/>
    <w:rsid w:val="0074796B"/>
    <w:rsid w:val="00747C44"/>
    <w:rsid w:val="00750593"/>
    <w:rsid w:val="00750A24"/>
    <w:rsid w:val="00751C76"/>
    <w:rsid w:val="00756B55"/>
    <w:rsid w:val="00756F13"/>
    <w:rsid w:val="00760227"/>
    <w:rsid w:val="00761849"/>
    <w:rsid w:val="0076313F"/>
    <w:rsid w:val="00763CB0"/>
    <w:rsid w:val="007640BE"/>
    <w:rsid w:val="0076444D"/>
    <w:rsid w:val="0076526D"/>
    <w:rsid w:val="00765512"/>
    <w:rsid w:val="00765D93"/>
    <w:rsid w:val="00773062"/>
    <w:rsid w:val="00773CBD"/>
    <w:rsid w:val="00774F77"/>
    <w:rsid w:val="00775451"/>
    <w:rsid w:val="00780613"/>
    <w:rsid w:val="007824ED"/>
    <w:rsid w:val="007835F0"/>
    <w:rsid w:val="00783D2B"/>
    <w:rsid w:val="00784CE8"/>
    <w:rsid w:val="00785489"/>
    <w:rsid w:val="00787C14"/>
    <w:rsid w:val="00792A55"/>
    <w:rsid w:val="00793A3B"/>
    <w:rsid w:val="00794C8A"/>
    <w:rsid w:val="00795057"/>
    <w:rsid w:val="007957D2"/>
    <w:rsid w:val="007966FD"/>
    <w:rsid w:val="007A027C"/>
    <w:rsid w:val="007A3834"/>
    <w:rsid w:val="007A3EF3"/>
    <w:rsid w:val="007A3F34"/>
    <w:rsid w:val="007A4836"/>
    <w:rsid w:val="007A59AC"/>
    <w:rsid w:val="007B7589"/>
    <w:rsid w:val="007B7E36"/>
    <w:rsid w:val="007C3E1B"/>
    <w:rsid w:val="007C508D"/>
    <w:rsid w:val="007C5AC0"/>
    <w:rsid w:val="007D25E8"/>
    <w:rsid w:val="007D30AB"/>
    <w:rsid w:val="007D4F92"/>
    <w:rsid w:val="007D509D"/>
    <w:rsid w:val="007D749F"/>
    <w:rsid w:val="007E09AB"/>
    <w:rsid w:val="007F0777"/>
    <w:rsid w:val="007F158C"/>
    <w:rsid w:val="007F2498"/>
    <w:rsid w:val="007F30A3"/>
    <w:rsid w:val="007F5CF9"/>
    <w:rsid w:val="007F6E78"/>
    <w:rsid w:val="00801998"/>
    <w:rsid w:val="008021BC"/>
    <w:rsid w:val="00804B5C"/>
    <w:rsid w:val="0080769D"/>
    <w:rsid w:val="0080782C"/>
    <w:rsid w:val="008128C1"/>
    <w:rsid w:val="00812EA6"/>
    <w:rsid w:val="008133D8"/>
    <w:rsid w:val="0081768B"/>
    <w:rsid w:val="008213AB"/>
    <w:rsid w:val="00822928"/>
    <w:rsid w:val="00822A01"/>
    <w:rsid w:val="0082388A"/>
    <w:rsid w:val="0082651E"/>
    <w:rsid w:val="008318F4"/>
    <w:rsid w:val="0083524F"/>
    <w:rsid w:val="008364C4"/>
    <w:rsid w:val="008372DE"/>
    <w:rsid w:val="00840324"/>
    <w:rsid w:val="00840B3C"/>
    <w:rsid w:val="0084375A"/>
    <w:rsid w:val="008444F6"/>
    <w:rsid w:val="0084578D"/>
    <w:rsid w:val="00847606"/>
    <w:rsid w:val="008478AF"/>
    <w:rsid w:val="00852548"/>
    <w:rsid w:val="00853979"/>
    <w:rsid w:val="00857B79"/>
    <w:rsid w:val="00861141"/>
    <w:rsid w:val="0086152E"/>
    <w:rsid w:val="0086519F"/>
    <w:rsid w:val="0086664C"/>
    <w:rsid w:val="0086714D"/>
    <w:rsid w:val="00871759"/>
    <w:rsid w:val="00872381"/>
    <w:rsid w:val="00873225"/>
    <w:rsid w:val="00873B2B"/>
    <w:rsid w:val="00874078"/>
    <w:rsid w:val="00874BCC"/>
    <w:rsid w:val="00875DF9"/>
    <w:rsid w:val="00877E55"/>
    <w:rsid w:val="008800BA"/>
    <w:rsid w:val="008802CA"/>
    <w:rsid w:val="00881173"/>
    <w:rsid w:val="0088415B"/>
    <w:rsid w:val="008856F5"/>
    <w:rsid w:val="00890172"/>
    <w:rsid w:val="00890DBA"/>
    <w:rsid w:val="0089165A"/>
    <w:rsid w:val="00892653"/>
    <w:rsid w:val="008979E6"/>
    <w:rsid w:val="008A034A"/>
    <w:rsid w:val="008A2296"/>
    <w:rsid w:val="008A23A6"/>
    <w:rsid w:val="008A2652"/>
    <w:rsid w:val="008A4854"/>
    <w:rsid w:val="008A5583"/>
    <w:rsid w:val="008A61C8"/>
    <w:rsid w:val="008A6F04"/>
    <w:rsid w:val="008B08D2"/>
    <w:rsid w:val="008B2D3A"/>
    <w:rsid w:val="008B3709"/>
    <w:rsid w:val="008B5B54"/>
    <w:rsid w:val="008B7C74"/>
    <w:rsid w:val="008C0451"/>
    <w:rsid w:val="008C04A2"/>
    <w:rsid w:val="008C0841"/>
    <w:rsid w:val="008C21E7"/>
    <w:rsid w:val="008C2721"/>
    <w:rsid w:val="008C32FB"/>
    <w:rsid w:val="008C3D8D"/>
    <w:rsid w:val="008D01C0"/>
    <w:rsid w:val="008D13F5"/>
    <w:rsid w:val="008D1EDE"/>
    <w:rsid w:val="008D33B5"/>
    <w:rsid w:val="008D467F"/>
    <w:rsid w:val="008D5488"/>
    <w:rsid w:val="008E10FC"/>
    <w:rsid w:val="008E6934"/>
    <w:rsid w:val="008F05D8"/>
    <w:rsid w:val="008F1478"/>
    <w:rsid w:val="008F1A7E"/>
    <w:rsid w:val="008F1B18"/>
    <w:rsid w:val="008F22E8"/>
    <w:rsid w:val="008F4326"/>
    <w:rsid w:val="008F4531"/>
    <w:rsid w:val="008F4AD3"/>
    <w:rsid w:val="008F5DBC"/>
    <w:rsid w:val="008F62A0"/>
    <w:rsid w:val="00900536"/>
    <w:rsid w:val="009007D1"/>
    <w:rsid w:val="00901898"/>
    <w:rsid w:val="009026F4"/>
    <w:rsid w:val="00902A67"/>
    <w:rsid w:val="0090732C"/>
    <w:rsid w:val="00911F8B"/>
    <w:rsid w:val="00912325"/>
    <w:rsid w:val="00913D1F"/>
    <w:rsid w:val="00913DD1"/>
    <w:rsid w:val="0091584B"/>
    <w:rsid w:val="009239B8"/>
    <w:rsid w:val="00924265"/>
    <w:rsid w:val="00926D0E"/>
    <w:rsid w:val="00930363"/>
    <w:rsid w:val="00930C36"/>
    <w:rsid w:val="00930E23"/>
    <w:rsid w:val="00931625"/>
    <w:rsid w:val="00931A96"/>
    <w:rsid w:val="00934780"/>
    <w:rsid w:val="00935221"/>
    <w:rsid w:val="00936729"/>
    <w:rsid w:val="009368C2"/>
    <w:rsid w:val="00936DE8"/>
    <w:rsid w:val="009419A6"/>
    <w:rsid w:val="00943B27"/>
    <w:rsid w:val="009512A8"/>
    <w:rsid w:val="0095182E"/>
    <w:rsid w:val="00952B59"/>
    <w:rsid w:val="00954836"/>
    <w:rsid w:val="009569A8"/>
    <w:rsid w:val="00956C3C"/>
    <w:rsid w:val="0096207B"/>
    <w:rsid w:val="009622E1"/>
    <w:rsid w:val="00963E69"/>
    <w:rsid w:val="00963FAB"/>
    <w:rsid w:val="00971464"/>
    <w:rsid w:val="00974504"/>
    <w:rsid w:val="00975CAE"/>
    <w:rsid w:val="00984FA0"/>
    <w:rsid w:val="00985C6F"/>
    <w:rsid w:val="00987984"/>
    <w:rsid w:val="00991BC7"/>
    <w:rsid w:val="009924BD"/>
    <w:rsid w:val="00994925"/>
    <w:rsid w:val="009A019C"/>
    <w:rsid w:val="009A126E"/>
    <w:rsid w:val="009A14A1"/>
    <w:rsid w:val="009A1DE8"/>
    <w:rsid w:val="009A3E31"/>
    <w:rsid w:val="009A51E8"/>
    <w:rsid w:val="009A58E3"/>
    <w:rsid w:val="009A6FA4"/>
    <w:rsid w:val="009B17FB"/>
    <w:rsid w:val="009B3DB5"/>
    <w:rsid w:val="009B476E"/>
    <w:rsid w:val="009B4F17"/>
    <w:rsid w:val="009B7303"/>
    <w:rsid w:val="009C15A8"/>
    <w:rsid w:val="009C2A32"/>
    <w:rsid w:val="009C40A7"/>
    <w:rsid w:val="009C42C9"/>
    <w:rsid w:val="009C452A"/>
    <w:rsid w:val="009C6CB6"/>
    <w:rsid w:val="009C7BAD"/>
    <w:rsid w:val="009D46ED"/>
    <w:rsid w:val="009E143F"/>
    <w:rsid w:val="009E4557"/>
    <w:rsid w:val="009E491B"/>
    <w:rsid w:val="009E4FD1"/>
    <w:rsid w:val="009F52E6"/>
    <w:rsid w:val="009F6B6B"/>
    <w:rsid w:val="009F7907"/>
    <w:rsid w:val="00A0213C"/>
    <w:rsid w:val="00A03452"/>
    <w:rsid w:val="00A05D4E"/>
    <w:rsid w:val="00A071B6"/>
    <w:rsid w:val="00A11E53"/>
    <w:rsid w:val="00A15A96"/>
    <w:rsid w:val="00A21ABD"/>
    <w:rsid w:val="00A22D0E"/>
    <w:rsid w:val="00A25941"/>
    <w:rsid w:val="00A262B6"/>
    <w:rsid w:val="00A3164E"/>
    <w:rsid w:val="00A36156"/>
    <w:rsid w:val="00A37B5E"/>
    <w:rsid w:val="00A4041E"/>
    <w:rsid w:val="00A4202D"/>
    <w:rsid w:val="00A44D63"/>
    <w:rsid w:val="00A54FF0"/>
    <w:rsid w:val="00A60D4D"/>
    <w:rsid w:val="00A65196"/>
    <w:rsid w:val="00A66A6E"/>
    <w:rsid w:val="00A671BD"/>
    <w:rsid w:val="00A67334"/>
    <w:rsid w:val="00A702E4"/>
    <w:rsid w:val="00A72813"/>
    <w:rsid w:val="00A728D8"/>
    <w:rsid w:val="00A7392B"/>
    <w:rsid w:val="00A82FAC"/>
    <w:rsid w:val="00A83A83"/>
    <w:rsid w:val="00A8799A"/>
    <w:rsid w:val="00A87B4F"/>
    <w:rsid w:val="00A9184E"/>
    <w:rsid w:val="00A924D7"/>
    <w:rsid w:val="00A9302D"/>
    <w:rsid w:val="00A93D21"/>
    <w:rsid w:val="00A9510B"/>
    <w:rsid w:val="00A962BA"/>
    <w:rsid w:val="00AA1781"/>
    <w:rsid w:val="00AA1C02"/>
    <w:rsid w:val="00AA6408"/>
    <w:rsid w:val="00AB055E"/>
    <w:rsid w:val="00AB157B"/>
    <w:rsid w:val="00AB3561"/>
    <w:rsid w:val="00AC52EC"/>
    <w:rsid w:val="00AC5691"/>
    <w:rsid w:val="00AD1F1A"/>
    <w:rsid w:val="00AD2003"/>
    <w:rsid w:val="00AD23D7"/>
    <w:rsid w:val="00AE4056"/>
    <w:rsid w:val="00AE5467"/>
    <w:rsid w:val="00AE5A87"/>
    <w:rsid w:val="00AE75DE"/>
    <w:rsid w:val="00AE786A"/>
    <w:rsid w:val="00AF0ABC"/>
    <w:rsid w:val="00AF320D"/>
    <w:rsid w:val="00AF4DF8"/>
    <w:rsid w:val="00AF5129"/>
    <w:rsid w:val="00AF7DB9"/>
    <w:rsid w:val="00B00354"/>
    <w:rsid w:val="00B020BC"/>
    <w:rsid w:val="00B03AE3"/>
    <w:rsid w:val="00B1290A"/>
    <w:rsid w:val="00B15887"/>
    <w:rsid w:val="00B16E39"/>
    <w:rsid w:val="00B17841"/>
    <w:rsid w:val="00B2216D"/>
    <w:rsid w:val="00B22215"/>
    <w:rsid w:val="00B22AF7"/>
    <w:rsid w:val="00B235F9"/>
    <w:rsid w:val="00B237FC"/>
    <w:rsid w:val="00B25443"/>
    <w:rsid w:val="00B3351C"/>
    <w:rsid w:val="00B37B08"/>
    <w:rsid w:val="00B420DC"/>
    <w:rsid w:val="00B46A59"/>
    <w:rsid w:val="00B51025"/>
    <w:rsid w:val="00B51CBB"/>
    <w:rsid w:val="00B52C2C"/>
    <w:rsid w:val="00B53A5E"/>
    <w:rsid w:val="00B5439C"/>
    <w:rsid w:val="00B56A16"/>
    <w:rsid w:val="00B60109"/>
    <w:rsid w:val="00B615C2"/>
    <w:rsid w:val="00B6438F"/>
    <w:rsid w:val="00B64682"/>
    <w:rsid w:val="00B65D14"/>
    <w:rsid w:val="00B65E8B"/>
    <w:rsid w:val="00B66B59"/>
    <w:rsid w:val="00B67BC3"/>
    <w:rsid w:val="00B67CC1"/>
    <w:rsid w:val="00B77331"/>
    <w:rsid w:val="00B8174D"/>
    <w:rsid w:val="00B81BC2"/>
    <w:rsid w:val="00B81C01"/>
    <w:rsid w:val="00B841EE"/>
    <w:rsid w:val="00B85005"/>
    <w:rsid w:val="00B86DC7"/>
    <w:rsid w:val="00B91561"/>
    <w:rsid w:val="00B9334E"/>
    <w:rsid w:val="00B94AB6"/>
    <w:rsid w:val="00BA0333"/>
    <w:rsid w:val="00BA0865"/>
    <w:rsid w:val="00BA0B1C"/>
    <w:rsid w:val="00BA1950"/>
    <w:rsid w:val="00BA762D"/>
    <w:rsid w:val="00BA78A9"/>
    <w:rsid w:val="00BB0F93"/>
    <w:rsid w:val="00BB1996"/>
    <w:rsid w:val="00BB25FE"/>
    <w:rsid w:val="00BB47AB"/>
    <w:rsid w:val="00BC2ACF"/>
    <w:rsid w:val="00BC7BA1"/>
    <w:rsid w:val="00BD28ED"/>
    <w:rsid w:val="00BD2EBB"/>
    <w:rsid w:val="00BD4EB0"/>
    <w:rsid w:val="00BD5A7A"/>
    <w:rsid w:val="00BD7582"/>
    <w:rsid w:val="00BE0AEA"/>
    <w:rsid w:val="00BE15FC"/>
    <w:rsid w:val="00BE18C0"/>
    <w:rsid w:val="00BE1EDD"/>
    <w:rsid w:val="00BE59FC"/>
    <w:rsid w:val="00BF63DA"/>
    <w:rsid w:val="00BF7BB8"/>
    <w:rsid w:val="00C02B32"/>
    <w:rsid w:val="00C05BE6"/>
    <w:rsid w:val="00C06B26"/>
    <w:rsid w:val="00C07A24"/>
    <w:rsid w:val="00C1331F"/>
    <w:rsid w:val="00C13835"/>
    <w:rsid w:val="00C13F2F"/>
    <w:rsid w:val="00C21B75"/>
    <w:rsid w:val="00C229C6"/>
    <w:rsid w:val="00C2397F"/>
    <w:rsid w:val="00C25589"/>
    <w:rsid w:val="00C2583B"/>
    <w:rsid w:val="00C270B2"/>
    <w:rsid w:val="00C311E5"/>
    <w:rsid w:val="00C327F5"/>
    <w:rsid w:val="00C33DC4"/>
    <w:rsid w:val="00C34147"/>
    <w:rsid w:val="00C40589"/>
    <w:rsid w:val="00C40895"/>
    <w:rsid w:val="00C41427"/>
    <w:rsid w:val="00C461B7"/>
    <w:rsid w:val="00C53728"/>
    <w:rsid w:val="00C551C4"/>
    <w:rsid w:val="00C562C8"/>
    <w:rsid w:val="00C565B1"/>
    <w:rsid w:val="00C573CA"/>
    <w:rsid w:val="00C57ACD"/>
    <w:rsid w:val="00C6019E"/>
    <w:rsid w:val="00C604D5"/>
    <w:rsid w:val="00C607A8"/>
    <w:rsid w:val="00C60E81"/>
    <w:rsid w:val="00C61B9B"/>
    <w:rsid w:val="00C61F8B"/>
    <w:rsid w:val="00C627EF"/>
    <w:rsid w:val="00C65C81"/>
    <w:rsid w:val="00C66E87"/>
    <w:rsid w:val="00C7050B"/>
    <w:rsid w:val="00C719B9"/>
    <w:rsid w:val="00C73DB5"/>
    <w:rsid w:val="00C74014"/>
    <w:rsid w:val="00C75DE7"/>
    <w:rsid w:val="00C769E0"/>
    <w:rsid w:val="00C8010C"/>
    <w:rsid w:val="00C808AD"/>
    <w:rsid w:val="00C80AA4"/>
    <w:rsid w:val="00C80E02"/>
    <w:rsid w:val="00C90971"/>
    <w:rsid w:val="00C90AAF"/>
    <w:rsid w:val="00C92E7C"/>
    <w:rsid w:val="00C93ED1"/>
    <w:rsid w:val="00C94A41"/>
    <w:rsid w:val="00C96EB6"/>
    <w:rsid w:val="00CA0AAE"/>
    <w:rsid w:val="00CA2037"/>
    <w:rsid w:val="00CA255A"/>
    <w:rsid w:val="00CA59BF"/>
    <w:rsid w:val="00CA7753"/>
    <w:rsid w:val="00CB3C75"/>
    <w:rsid w:val="00CB5AC2"/>
    <w:rsid w:val="00CB7A98"/>
    <w:rsid w:val="00CC1787"/>
    <w:rsid w:val="00CC39EF"/>
    <w:rsid w:val="00CC4476"/>
    <w:rsid w:val="00CD2949"/>
    <w:rsid w:val="00CD352E"/>
    <w:rsid w:val="00CD3E3D"/>
    <w:rsid w:val="00CD4385"/>
    <w:rsid w:val="00CD5165"/>
    <w:rsid w:val="00CE1BAD"/>
    <w:rsid w:val="00CE531C"/>
    <w:rsid w:val="00CE5A00"/>
    <w:rsid w:val="00CE7FE2"/>
    <w:rsid w:val="00CF22C9"/>
    <w:rsid w:val="00CF2DB0"/>
    <w:rsid w:val="00CF3D53"/>
    <w:rsid w:val="00CF50F2"/>
    <w:rsid w:val="00CF6391"/>
    <w:rsid w:val="00CF68F2"/>
    <w:rsid w:val="00D004A3"/>
    <w:rsid w:val="00D00775"/>
    <w:rsid w:val="00D021D2"/>
    <w:rsid w:val="00D03088"/>
    <w:rsid w:val="00D04E4F"/>
    <w:rsid w:val="00D07731"/>
    <w:rsid w:val="00D1194E"/>
    <w:rsid w:val="00D1272D"/>
    <w:rsid w:val="00D1369B"/>
    <w:rsid w:val="00D15293"/>
    <w:rsid w:val="00D15B77"/>
    <w:rsid w:val="00D22FC3"/>
    <w:rsid w:val="00D2561F"/>
    <w:rsid w:val="00D26C17"/>
    <w:rsid w:val="00D3068B"/>
    <w:rsid w:val="00D348A9"/>
    <w:rsid w:val="00D35115"/>
    <w:rsid w:val="00D3514B"/>
    <w:rsid w:val="00D3533C"/>
    <w:rsid w:val="00D41924"/>
    <w:rsid w:val="00D44353"/>
    <w:rsid w:val="00D4491B"/>
    <w:rsid w:val="00D4583A"/>
    <w:rsid w:val="00D505F9"/>
    <w:rsid w:val="00D56582"/>
    <w:rsid w:val="00D56A5E"/>
    <w:rsid w:val="00D57229"/>
    <w:rsid w:val="00D62D9C"/>
    <w:rsid w:val="00D63254"/>
    <w:rsid w:val="00D64351"/>
    <w:rsid w:val="00D64584"/>
    <w:rsid w:val="00D7014B"/>
    <w:rsid w:val="00D73A8B"/>
    <w:rsid w:val="00D76EDD"/>
    <w:rsid w:val="00D84ED5"/>
    <w:rsid w:val="00D87D16"/>
    <w:rsid w:val="00D913C6"/>
    <w:rsid w:val="00D917A5"/>
    <w:rsid w:val="00D92B88"/>
    <w:rsid w:val="00D96E7C"/>
    <w:rsid w:val="00DA0592"/>
    <w:rsid w:val="00DA0C03"/>
    <w:rsid w:val="00DA10A9"/>
    <w:rsid w:val="00DA3845"/>
    <w:rsid w:val="00DA3871"/>
    <w:rsid w:val="00DA4516"/>
    <w:rsid w:val="00DA575A"/>
    <w:rsid w:val="00DA7A3F"/>
    <w:rsid w:val="00DB2AA3"/>
    <w:rsid w:val="00DB2CBC"/>
    <w:rsid w:val="00DB3641"/>
    <w:rsid w:val="00DB43FE"/>
    <w:rsid w:val="00DB4A9A"/>
    <w:rsid w:val="00DB5E83"/>
    <w:rsid w:val="00DB7B20"/>
    <w:rsid w:val="00DC0900"/>
    <w:rsid w:val="00DC49CD"/>
    <w:rsid w:val="00DD046B"/>
    <w:rsid w:val="00DD0DD2"/>
    <w:rsid w:val="00DD1E2B"/>
    <w:rsid w:val="00DD406A"/>
    <w:rsid w:val="00DD46A7"/>
    <w:rsid w:val="00DD4CCC"/>
    <w:rsid w:val="00DE1F67"/>
    <w:rsid w:val="00DE2855"/>
    <w:rsid w:val="00DE4CA0"/>
    <w:rsid w:val="00DE5FFC"/>
    <w:rsid w:val="00DE7D52"/>
    <w:rsid w:val="00DF05B9"/>
    <w:rsid w:val="00DF0835"/>
    <w:rsid w:val="00DF245C"/>
    <w:rsid w:val="00DF316A"/>
    <w:rsid w:val="00DF3A28"/>
    <w:rsid w:val="00DF5522"/>
    <w:rsid w:val="00E00858"/>
    <w:rsid w:val="00E0273B"/>
    <w:rsid w:val="00E02965"/>
    <w:rsid w:val="00E0408D"/>
    <w:rsid w:val="00E05179"/>
    <w:rsid w:val="00E0652A"/>
    <w:rsid w:val="00E07382"/>
    <w:rsid w:val="00E07F7B"/>
    <w:rsid w:val="00E10E95"/>
    <w:rsid w:val="00E1383D"/>
    <w:rsid w:val="00E1469C"/>
    <w:rsid w:val="00E15CA4"/>
    <w:rsid w:val="00E16EA9"/>
    <w:rsid w:val="00E1742E"/>
    <w:rsid w:val="00E2117C"/>
    <w:rsid w:val="00E21650"/>
    <w:rsid w:val="00E22B5B"/>
    <w:rsid w:val="00E230F4"/>
    <w:rsid w:val="00E23775"/>
    <w:rsid w:val="00E24E60"/>
    <w:rsid w:val="00E2544E"/>
    <w:rsid w:val="00E25DB2"/>
    <w:rsid w:val="00E263D3"/>
    <w:rsid w:val="00E27EBF"/>
    <w:rsid w:val="00E319F7"/>
    <w:rsid w:val="00E34FDF"/>
    <w:rsid w:val="00E356EE"/>
    <w:rsid w:val="00E366C0"/>
    <w:rsid w:val="00E369E6"/>
    <w:rsid w:val="00E42D6C"/>
    <w:rsid w:val="00E457CA"/>
    <w:rsid w:val="00E52F51"/>
    <w:rsid w:val="00E54357"/>
    <w:rsid w:val="00E601AE"/>
    <w:rsid w:val="00E62214"/>
    <w:rsid w:val="00E627B6"/>
    <w:rsid w:val="00E65C42"/>
    <w:rsid w:val="00E66F90"/>
    <w:rsid w:val="00E67343"/>
    <w:rsid w:val="00E67A2D"/>
    <w:rsid w:val="00E71DC4"/>
    <w:rsid w:val="00E732F0"/>
    <w:rsid w:val="00E75EA2"/>
    <w:rsid w:val="00E84568"/>
    <w:rsid w:val="00E8666E"/>
    <w:rsid w:val="00E90028"/>
    <w:rsid w:val="00E91294"/>
    <w:rsid w:val="00E92303"/>
    <w:rsid w:val="00E92BAC"/>
    <w:rsid w:val="00E936B7"/>
    <w:rsid w:val="00E93B6F"/>
    <w:rsid w:val="00E94700"/>
    <w:rsid w:val="00E958EF"/>
    <w:rsid w:val="00E95E79"/>
    <w:rsid w:val="00EA130D"/>
    <w:rsid w:val="00EA2792"/>
    <w:rsid w:val="00EA4476"/>
    <w:rsid w:val="00EA5719"/>
    <w:rsid w:val="00EA5E9E"/>
    <w:rsid w:val="00EA6719"/>
    <w:rsid w:val="00EA6D5B"/>
    <w:rsid w:val="00EA728D"/>
    <w:rsid w:val="00EB0CA0"/>
    <w:rsid w:val="00EB1066"/>
    <w:rsid w:val="00EB1980"/>
    <w:rsid w:val="00EB2A22"/>
    <w:rsid w:val="00EB3C7F"/>
    <w:rsid w:val="00EB3CF3"/>
    <w:rsid w:val="00EB4A0C"/>
    <w:rsid w:val="00EB572A"/>
    <w:rsid w:val="00EB6F9E"/>
    <w:rsid w:val="00EB7EE7"/>
    <w:rsid w:val="00EC1851"/>
    <w:rsid w:val="00EC1B39"/>
    <w:rsid w:val="00EC27E4"/>
    <w:rsid w:val="00EC31B1"/>
    <w:rsid w:val="00EC3AD3"/>
    <w:rsid w:val="00ED0967"/>
    <w:rsid w:val="00ED274F"/>
    <w:rsid w:val="00ED5C5E"/>
    <w:rsid w:val="00EE0F12"/>
    <w:rsid w:val="00EE2209"/>
    <w:rsid w:val="00EE3A6C"/>
    <w:rsid w:val="00EE6EEE"/>
    <w:rsid w:val="00EE6F12"/>
    <w:rsid w:val="00EF047D"/>
    <w:rsid w:val="00EF0E0E"/>
    <w:rsid w:val="00EF1BE0"/>
    <w:rsid w:val="00EF1F85"/>
    <w:rsid w:val="00EF315C"/>
    <w:rsid w:val="00EF5DC5"/>
    <w:rsid w:val="00EF70E0"/>
    <w:rsid w:val="00EF7858"/>
    <w:rsid w:val="00F01532"/>
    <w:rsid w:val="00F026C1"/>
    <w:rsid w:val="00F03476"/>
    <w:rsid w:val="00F0364F"/>
    <w:rsid w:val="00F06ADE"/>
    <w:rsid w:val="00F151B0"/>
    <w:rsid w:val="00F158D5"/>
    <w:rsid w:val="00F17F2E"/>
    <w:rsid w:val="00F20741"/>
    <w:rsid w:val="00F208C6"/>
    <w:rsid w:val="00F20A50"/>
    <w:rsid w:val="00F21315"/>
    <w:rsid w:val="00F23DCB"/>
    <w:rsid w:val="00F252DE"/>
    <w:rsid w:val="00F26061"/>
    <w:rsid w:val="00F33108"/>
    <w:rsid w:val="00F3329E"/>
    <w:rsid w:val="00F357D7"/>
    <w:rsid w:val="00F36AAE"/>
    <w:rsid w:val="00F416B8"/>
    <w:rsid w:val="00F41913"/>
    <w:rsid w:val="00F42416"/>
    <w:rsid w:val="00F4696A"/>
    <w:rsid w:val="00F469E6"/>
    <w:rsid w:val="00F46C1B"/>
    <w:rsid w:val="00F53C10"/>
    <w:rsid w:val="00F5733A"/>
    <w:rsid w:val="00F57AD5"/>
    <w:rsid w:val="00F60ECC"/>
    <w:rsid w:val="00F658E8"/>
    <w:rsid w:val="00F65D11"/>
    <w:rsid w:val="00F66F70"/>
    <w:rsid w:val="00F67A26"/>
    <w:rsid w:val="00F67C64"/>
    <w:rsid w:val="00F722E4"/>
    <w:rsid w:val="00F7288C"/>
    <w:rsid w:val="00F731BB"/>
    <w:rsid w:val="00F7365D"/>
    <w:rsid w:val="00F75B61"/>
    <w:rsid w:val="00F775DF"/>
    <w:rsid w:val="00F816F7"/>
    <w:rsid w:val="00F81A0A"/>
    <w:rsid w:val="00F84635"/>
    <w:rsid w:val="00F84D31"/>
    <w:rsid w:val="00F8542A"/>
    <w:rsid w:val="00F85A17"/>
    <w:rsid w:val="00F87D6F"/>
    <w:rsid w:val="00F914FE"/>
    <w:rsid w:val="00F92BB1"/>
    <w:rsid w:val="00F95ACF"/>
    <w:rsid w:val="00FA086E"/>
    <w:rsid w:val="00FA278B"/>
    <w:rsid w:val="00FA4DDC"/>
    <w:rsid w:val="00FA5EC2"/>
    <w:rsid w:val="00FB0518"/>
    <w:rsid w:val="00FB3075"/>
    <w:rsid w:val="00FB3912"/>
    <w:rsid w:val="00FC0D85"/>
    <w:rsid w:val="00FC3209"/>
    <w:rsid w:val="00FC3CF3"/>
    <w:rsid w:val="00FC4B3F"/>
    <w:rsid w:val="00FC4B78"/>
    <w:rsid w:val="00FC50E8"/>
    <w:rsid w:val="00FC61BC"/>
    <w:rsid w:val="00FC7166"/>
    <w:rsid w:val="00FD2A69"/>
    <w:rsid w:val="00FD306F"/>
    <w:rsid w:val="00FD3C1A"/>
    <w:rsid w:val="00FD49D9"/>
    <w:rsid w:val="00FD67E3"/>
    <w:rsid w:val="00FD7D7F"/>
    <w:rsid w:val="00FE163E"/>
    <w:rsid w:val="00FE28FC"/>
    <w:rsid w:val="00FE54E7"/>
    <w:rsid w:val="00FF0E2F"/>
    <w:rsid w:val="00FF227C"/>
    <w:rsid w:val="00FF2570"/>
    <w:rsid w:val="00FF4067"/>
    <w:rsid w:val="00FF4A6E"/>
    <w:rsid w:val="00FF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669807"/>
  <w15:docId w15:val="{6D22B27A-97DE-4DC5-9D4C-56BD4153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728"/>
    <w:rPr>
      <w:sz w:val="24"/>
      <w:szCs w:val="24"/>
    </w:rPr>
  </w:style>
  <w:style w:type="paragraph" w:styleId="Heading1">
    <w:name w:val="heading 1"/>
    <w:basedOn w:val="Normal"/>
    <w:next w:val="Normal"/>
    <w:link w:val="Heading1Char"/>
    <w:autoRedefine/>
    <w:uiPriority w:val="9"/>
    <w:qFormat/>
    <w:rsid w:val="004F39BA"/>
    <w:pPr>
      <w:keepNext/>
      <w:framePr w:w="9250" w:hSpace="180" w:wrap="around" w:vAnchor="text" w:hAnchor="margin" w:y="201"/>
      <w:pBdr>
        <w:top w:val="single" w:sz="4" w:space="1" w:color="auto"/>
        <w:left w:val="single" w:sz="4" w:space="4" w:color="auto"/>
        <w:bottom w:val="single" w:sz="4" w:space="1" w:color="auto"/>
        <w:right w:val="single" w:sz="4" w:space="4" w:color="auto"/>
      </w:pBdr>
      <w:shd w:val="solid" w:color="auto" w:fill="auto"/>
      <w:jc w:val="center"/>
      <w:outlineLvl w:val="0"/>
    </w:pPr>
    <w:rPr>
      <w:rFonts w:ascii="Gill Sans MT" w:hAnsi="Gill Sans MT"/>
      <w:caps/>
      <w:szCs w:val="40"/>
    </w:rPr>
  </w:style>
  <w:style w:type="paragraph" w:styleId="Heading2">
    <w:name w:val="heading 2"/>
    <w:basedOn w:val="Normal"/>
    <w:next w:val="BodyText"/>
    <w:link w:val="Heading2Char"/>
    <w:qFormat/>
    <w:rsid w:val="0053626D"/>
    <w:pPr>
      <w:keepNext/>
      <w:numPr>
        <w:ilvl w:val="1"/>
        <w:numId w:val="1"/>
      </w:numPr>
      <w:pBdr>
        <w:top w:val="single" w:sz="4" w:space="1" w:color="auto"/>
        <w:left w:val="single" w:sz="4" w:space="4" w:color="auto"/>
        <w:bottom w:val="single" w:sz="4" w:space="1" w:color="auto"/>
        <w:right w:val="single" w:sz="4" w:space="4" w:color="auto"/>
      </w:pBdr>
      <w:shd w:val="clear" w:color="auto" w:fill="0C0C0C"/>
      <w:spacing w:before="240" w:after="360"/>
      <w:outlineLvl w:val="1"/>
    </w:pPr>
    <w:rPr>
      <w:rFonts w:ascii="Gill Sans MT" w:hAnsi="Gill Sans MT"/>
      <w:caps/>
      <w:sz w:val="36"/>
      <w:szCs w:val="36"/>
    </w:rPr>
  </w:style>
  <w:style w:type="paragraph" w:styleId="Heading3">
    <w:name w:val="heading 3"/>
    <w:aliases w:val="Heading 3 Char Char,Heading 3 Char Char Char"/>
    <w:basedOn w:val="Normal"/>
    <w:next w:val="BodyText"/>
    <w:link w:val="Heading3Char"/>
    <w:qFormat/>
    <w:rsid w:val="0053626D"/>
    <w:pPr>
      <w:keepNext/>
      <w:pBdr>
        <w:bottom w:val="single" w:sz="12" w:space="1" w:color="auto"/>
      </w:pBdr>
      <w:spacing w:before="360" w:after="240"/>
      <w:outlineLvl w:val="2"/>
    </w:pPr>
    <w:rPr>
      <w:rFonts w:ascii="Gill Sans MT" w:hAnsi="Gill Sans MT"/>
      <w:sz w:val="28"/>
    </w:rPr>
  </w:style>
  <w:style w:type="paragraph" w:styleId="Heading4">
    <w:name w:val="heading 4"/>
    <w:basedOn w:val="Normal"/>
    <w:next w:val="Normal"/>
    <w:link w:val="Heading4Char"/>
    <w:autoRedefine/>
    <w:qFormat/>
    <w:rsid w:val="00C573CA"/>
    <w:pPr>
      <w:keepNext/>
      <w:numPr>
        <w:ilvl w:val="3"/>
        <w:numId w:val="1"/>
      </w:numPr>
      <w:spacing w:before="100" w:beforeAutospacing="1" w:after="100" w:afterAutospacing="1"/>
      <w:outlineLvl w:val="3"/>
    </w:pPr>
    <w:rPr>
      <w:rFonts w:ascii="Gill Sans MT" w:hAnsi="Gill Sans MT"/>
      <w:u w:val="single"/>
    </w:rPr>
  </w:style>
  <w:style w:type="paragraph" w:styleId="Heading5">
    <w:name w:val="heading 5"/>
    <w:basedOn w:val="Normal"/>
    <w:next w:val="Normal"/>
    <w:link w:val="Heading5Char"/>
    <w:qFormat/>
    <w:rsid w:val="00206A3A"/>
    <w:pPr>
      <w:spacing w:before="240" w:after="60"/>
      <w:outlineLvl w:val="4"/>
    </w:pPr>
    <w:rPr>
      <w:rFonts w:ascii="Gill Sans MT" w:hAnsi="Gill Sans MT"/>
      <w:bCs/>
      <w:iCs/>
      <w:szCs w:val="26"/>
      <w:u w:val="single"/>
    </w:rPr>
  </w:style>
  <w:style w:type="paragraph" w:styleId="Heading9">
    <w:name w:val="heading 9"/>
    <w:basedOn w:val="Normal"/>
    <w:next w:val="Normal"/>
    <w:link w:val="Heading9Char"/>
    <w:semiHidden/>
    <w:unhideWhenUsed/>
    <w:qFormat/>
    <w:rsid w:val="0082292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15B77"/>
    <w:pPr>
      <w:spacing w:after="240"/>
      <w:jc w:val="both"/>
    </w:pPr>
  </w:style>
  <w:style w:type="character" w:customStyle="1" w:styleId="TableTextCharChar">
    <w:name w:val="Table Text Char Char"/>
    <w:link w:val="TableTextChar"/>
    <w:rsid w:val="00C562C8"/>
    <w:rPr>
      <w:rFonts w:ascii="Century Gothic" w:hAnsi="Century Gothic"/>
      <w:szCs w:val="24"/>
      <w:lang w:val="en-US" w:eastAsia="en-US" w:bidi="ar-SA"/>
    </w:rPr>
  </w:style>
  <w:style w:type="paragraph" w:styleId="Footer">
    <w:name w:val="footer"/>
    <w:basedOn w:val="Normal"/>
    <w:link w:val="FooterChar"/>
    <w:uiPriority w:val="99"/>
    <w:rsid w:val="00D15B77"/>
    <w:pPr>
      <w:tabs>
        <w:tab w:val="center" w:pos="4320"/>
        <w:tab w:val="right" w:pos="8640"/>
      </w:tabs>
    </w:pPr>
    <w:rPr>
      <w:sz w:val="18"/>
    </w:rPr>
  </w:style>
  <w:style w:type="paragraph" w:styleId="FootnoteText">
    <w:name w:val="footnote text"/>
    <w:basedOn w:val="Normal"/>
    <w:link w:val="FootnoteTextChar"/>
    <w:rsid w:val="00294BAF"/>
    <w:rPr>
      <w:sz w:val="20"/>
      <w:szCs w:val="20"/>
    </w:rPr>
  </w:style>
  <w:style w:type="paragraph" w:customStyle="1" w:styleId="CenterHeading">
    <w:name w:val="Center Heading"/>
    <w:basedOn w:val="Normal"/>
    <w:rsid w:val="00D15B77"/>
    <w:pPr>
      <w:jc w:val="center"/>
    </w:pPr>
    <w:rPr>
      <w:b/>
      <w:sz w:val="36"/>
    </w:rPr>
  </w:style>
  <w:style w:type="paragraph" w:customStyle="1" w:styleId="BulletedList1">
    <w:name w:val="Bulleted List1"/>
    <w:basedOn w:val="Normal"/>
    <w:rsid w:val="009B4F17"/>
    <w:pPr>
      <w:numPr>
        <w:numId w:val="2"/>
      </w:numPr>
      <w:spacing w:after="120"/>
    </w:pPr>
  </w:style>
  <w:style w:type="paragraph" w:customStyle="1" w:styleId="BulletedList2">
    <w:name w:val="Bulleted List2"/>
    <w:basedOn w:val="Normal"/>
    <w:rsid w:val="009B4F17"/>
    <w:pPr>
      <w:numPr>
        <w:numId w:val="3"/>
      </w:numPr>
      <w:spacing w:after="120"/>
    </w:pPr>
  </w:style>
  <w:style w:type="table" w:styleId="TableGrid">
    <w:name w:val="Table Grid"/>
    <w:basedOn w:val="TableNormal"/>
    <w:rsid w:val="00A83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har">
    <w:name w:val="Table Text Char"/>
    <w:basedOn w:val="Normal"/>
    <w:link w:val="TableTextCharChar"/>
    <w:rsid w:val="00A83A83"/>
    <w:rPr>
      <w:sz w:val="20"/>
    </w:rPr>
  </w:style>
  <w:style w:type="character" w:styleId="FootnoteReference">
    <w:name w:val="footnote reference"/>
    <w:rsid w:val="00294BAF"/>
    <w:rPr>
      <w:vertAlign w:val="superscript"/>
    </w:rPr>
  </w:style>
  <w:style w:type="paragraph" w:styleId="TOC1">
    <w:name w:val="toc 1"/>
    <w:basedOn w:val="Normal"/>
    <w:next w:val="Normal"/>
    <w:autoRedefine/>
    <w:uiPriority w:val="39"/>
    <w:rsid w:val="005D26B0"/>
    <w:pPr>
      <w:tabs>
        <w:tab w:val="right" w:leader="dot" w:pos="9350"/>
      </w:tabs>
    </w:pPr>
    <w:rPr>
      <w:noProof/>
    </w:rPr>
  </w:style>
  <w:style w:type="numbering" w:customStyle="1" w:styleId="NumberedList">
    <w:name w:val="Numbered List"/>
    <w:basedOn w:val="NoList"/>
    <w:rsid w:val="00B841EE"/>
    <w:pPr>
      <w:numPr>
        <w:numId w:val="4"/>
      </w:numPr>
    </w:pPr>
  </w:style>
  <w:style w:type="paragraph" w:customStyle="1" w:styleId="NumberedListnonumChar">
    <w:name w:val="Numbered List nonum Char"/>
    <w:basedOn w:val="Normal"/>
    <w:link w:val="NumberedListnonumCharChar"/>
    <w:autoRedefine/>
    <w:rsid w:val="004C6254"/>
    <w:pPr>
      <w:spacing w:before="100" w:beforeAutospacing="1" w:after="100" w:afterAutospacing="1"/>
      <w:ind w:left="720"/>
    </w:pPr>
  </w:style>
  <w:style w:type="character" w:customStyle="1" w:styleId="NumberedListnonumCharChar">
    <w:name w:val="Numbered List nonum Char Char"/>
    <w:link w:val="NumberedListnonumChar"/>
    <w:rsid w:val="004C6254"/>
    <w:rPr>
      <w:sz w:val="24"/>
      <w:szCs w:val="24"/>
    </w:rPr>
  </w:style>
  <w:style w:type="paragraph" w:styleId="Header">
    <w:name w:val="header"/>
    <w:basedOn w:val="Normal"/>
    <w:link w:val="HeaderChar"/>
    <w:rsid w:val="00362A84"/>
    <w:pPr>
      <w:tabs>
        <w:tab w:val="center" w:pos="4320"/>
        <w:tab w:val="right" w:pos="8640"/>
      </w:tabs>
    </w:pPr>
  </w:style>
  <w:style w:type="character" w:styleId="Hyperlink">
    <w:name w:val="Hyperlink"/>
    <w:uiPriority w:val="99"/>
    <w:rsid w:val="00C2583B"/>
    <w:rPr>
      <w:color w:val="0000FF"/>
      <w:u w:val="single"/>
    </w:rPr>
  </w:style>
  <w:style w:type="paragraph" w:styleId="TOC2">
    <w:name w:val="toc 2"/>
    <w:basedOn w:val="Normal"/>
    <w:next w:val="Normal"/>
    <w:autoRedefine/>
    <w:uiPriority w:val="39"/>
    <w:rsid w:val="009C42C9"/>
    <w:pPr>
      <w:ind w:left="220"/>
    </w:pPr>
  </w:style>
  <w:style w:type="paragraph" w:styleId="TOC3">
    <w:name w:val="toc 3"/>
    <w:basedOn w:val="Normal"/>
    <w:next w:val="Normal"/>
    <w:autoRedefine/>
    <w:uiPriority w:val="39"/>
    <w:rsid w:val="000E3757"/>
    <w:pPr>
      <w:tabs>
        <w:tab w:val="right" w:leader="dot" w:pos="9350"/>
      </w:tabs>
      <w:ind w:left="440"/>
    </w:pPr>
  </w:style>
  <w:style w:type="character" w:customStyle="1" w:styleId="NumberedListnonumCharChar1">
    <w:name w:val="Numbered List nonum Char Char1"/>
    <w:rsid w:val="00593EA8"/>
    <w:rPr>
      <w:rFonts w:ascii="Century Gothic" w:hAnsi="Century Gothic"/>
      <w:sz w:val="22"/>
      <w:szCs w:val="24"/>
      <w:lang w:val="en-US" w:eastAsia="en-US" w:bidi="ar-SA"/>
    </w:rPr>
  </w:style>
  <w:style w:type="paragraph" w:customStyle="1" w:styleId="TableText">
    <w:name w:val="Table Text"/>
    <w:basedOn w:val="Normal"/>
    <w:rsid w:val="004A62AA"/>
    <w:rPr>
      <w:sz w:val="20"/>
    </w:rPr>
  </w:style>
  <w:style w:type="paragraph" w:customStyle="1" w:styleId="Default">
    <w:name w:val="Default"/>
    <w:link w:val="DefaultChar"/>
    <w:rsid w:val="003E6991"/>
    <w:pPr>
      <w:widowControl w:val="0"/>
      <w:autoSpaceDE w:val="0"/>
      <w:autoSpaceDN w:val="0"/>
      <w:adjustRightInd w:val="0"/>
    </w:pPr>
    <w:rPr>
      <w:rFonts w:ascii="FENIGN+Arial,Bold" w:hAnsi="FENIGN+Arial,Bold" w:cs="FENIGN+Arial,Bold"/>
      <w:color w:val="000000"/>
      <w:sz w:val="24"/>
      <w:szCs w:val="24"/>
    </w:rPr>
  </w:style>
  <w:style w:type="paragraph" w:styleId="NormalWeb">
    <w:name w:val="Normal (Web)"/>
    <w:basedOn w:val="Normal"/>
    <w:uiPriority w:val="99"/>
    <w:rsid w:val="004A7A36"/>
    <w:pPr>
      <w:spacing w:before="100" w:beforeAutospacing="1" w:after="100" w:afterAutospacing="1"/>
    </w:pPr>
  </w:style>
  <w:style w:type="paragraph" w:customStyle="1" w:styleId="CM84">
    <w:name w:val="CM84"/>
    <w:basedOn w:val="Normal"/>
    <w:next w:val="Normal"/>
    <w:rsid w:val="004A7A36"/>
    <w:pPr>
      <w:widowControl w:val="0"/>
      <w:autoSpaceDE w:val="0"/>
      <w:autoSpaceDN w:val="0"/>
      <w:adjustRightInd w:val="0"/>
      <w:spacing w:after="280"/>
    </w:pPr>
    <w:rPr>
      <w:rFonts w:ascii="FENIGN+Arial,Bold" w:hAnsi="FENIGN+Arial,Bold" w:cs="FENIGN+Arial,Bold"/>
    </w:rPr>
  </w:style>
  <w:style w:type="character" w:customStyle="1" w:styleId="Heading3Char">
    <w:name w:val="Heading 3 Char"/>
    <w:aliases w:val="Heading 3 Char Char Char1,Heading 3 Char Char Char Char"/>
    <w:link w:val="Heading3"/>
    <w:rsid w:val="0053626D"/>
    <w:rPr>
      <w:rFonts w:ascii="Gill Sans MT" w:hAnsi="Gill Sans MT"/>
      <w:sz w:val="28"/>
      <w:szCs w:val="24"/>
    </w:rPr>
  </w:style>
  <w:style w:type="paragraph" w:styleId="BalloonText">
    <w:name w:val="Balloon Text"/>
    <w:basedOn w:val="Normal"/>
    <w:link w:val="BalloonTextChar"/>
    <w:rsid w:val="00BA0333"/>
    <w:rPr>
      <w:rFonts w:ascii="Tahoma" w:hAnsi="Tahoma" w:cs="Tahoma"/>
      <w:sz w:val="16"/>
      <w:szCs w:val="16"/>
    </w:rPr>
  </w:style>
  <w:style w:type="character" w:customStyle="1" w:styleId="BalloonTextChar">
    <w:name w:val="Balloon Text Char"/>
    <w:link w:val="BalloonText"/>
    <w:rsid w:val="00BA0333"/>
    <w:rPr>
      <w:rFonts w:ascii="Tahoma" w:hAnsi="Tahoma" w:cs="Tahoma"/>
      <w:sz w:val="16"/>
      <w:szCs w:val="16"/>
    </w:rPr>
  </w:style>
  <w:style w:type="character" w:styleId="Strong">
    <w:name w:val="Strong"/>
    <w:basedOn w:val="DefaultParagraphFont"/>
    <w:uiPriority w:val="22"/>
    <w:qFormat/>
    <w:rsid w:val="005573BE"/>
    <w:rPr>
      <w:rFonts w:ascii="Century Gothic" w:hAnsi="Century Gothic"/>
      <w:b/>
      <w:bCs/>
      <w:sz w:val="24"/>
    </w:rPr>
  </w:style>
  <w:style w:type="paragraph" w:styleId="TOCHeading">
    <w:name w:val="TOC Heading"/>
    <w:basedOn w:val="Heading1"/>
    <w:next w:val="Normal"/>
    <w:uiPriority w:val="39"/>
    <w:unhideWhenUsed/>
    <w:qFormat/>
    <w:rsid w:val="00FF0E2F"/>
    <w:pPr>
      <w:keepLines/>
      <w:framePr w:wrap="around"/>
      <w:pBdr>
        <w:top w:val="none" w:sz="0" w:space="0" w:color="auto"/>
        <w:left w:val="none" w:sz="0" w:space="0" w:color="auto"/>
        <w:bottom w:val="none" w:sz="0" w:space="0" w:color="auto"/>
        <w:right w:val="none" w:sz="0" w:space="0" w:color="auto"/>
      </w:pBdr>
      <w:shd w:val="clear" w:color="auto" w:fill="auto"/>
      <w:spacing w:before="480" w:line="276" w:lineRule="auto"/>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ListParagraph">
    <w:name w:val="List Paragraph"/>
    <w:basedOn w:val="Normal"/>
    <w:uiPriority w:val="34"/>
    <w:qFormat/>
    <w:rsid w:val="00097030"/>
    <w:pPr>
      <w:ind w:left="720"/>
      <w:contextualSpacing/>
    </w:pPr>
  </w:style>
  <w:style w:type="paragraph" w:styleId="EndnoteText">
    <w:name w:val="endnote text"/>
    <w:basedOn w:val="Normal"/>
    <w:link w:val="EndnoteTextChar"/>
    <w:rsid w:val="009E491B"/>
    <w:rPr>
      <w:sz w:val="20"/>
      <w:szCs w:val="20"/>
    </w:rPr>
  </w:style>
  <w:style w:type="character" w:customStyle="1" w:styleId="EndnoteTextChar">
    <w:name w:val="Endnote Text Char"/>
    <w:basedOn w:val="DefaultParagraphFont"/>
    <w:link w:val="EndnoteText"/>
    <w:rsid w:val="009E491B"/>
  </w:style>
  <w:style w:type="character" w:styleId="EndnoteReference">
    <w:name w:val="endnote reference"/>
    <w:basedOn w:val="DefaultParagraphFont"/>
    <w:rsid w:val="009E491B"/>
    <w:rPr>
      <w:vertAlign w:val="superscript"/>
    </w:rPr>
  </w:style>
  <w:style w:type="character" w:styleId="Emphasis">
    <w:name w:val="Emphasis"/>
    <w:basedOn w:val="DefaultParagraphFont"/>
    <w:qFormat/>
    <w:rsid w:val="004E7156"/>
    <w:rPr>
      <w:i/>
      <w:iCs/>
    </w:rPr>
  </w:style>
  <w:style w:type="character" w:customStyle="1" w:styleId="BodyTextChar">
    <w:name w:val="Body Text Char"/>
    <w:basedOn w:val="DefaultParagraphFont"/>
    <w:link w:val="BodyText"/>
    <w:rsid w:val="00911F8B"/>
    <w:rPr>
      <w:sz w:val="24"/>
      <w:szCs w:val="24"/>
    </w:rPr>
  </w:style>
  <w:style w:type="character" w:styleId="FollowedHyperlink">
    <w:name w:val="FollowedHyperlink"/>
    <w:basedOn w:val="DefaultParagraphFont"/>
    <w:rsid w:val="00775451"/>
    <w:rPr>
      <w:color w:val="800080" w:themeColor="followedHyperlink"/>
      <w:u w:val="single"/>
    </w:rPr>
  </w:style>
  <w:style w:type="paragraph" w:styleId="Title">
    <w:name w:val="Title"/>
    <w:basedOn w:val="Normal"/>
    <w:link w:val="TitleChar"/>
    <w:qFormat/>
    <w:rsid w:val="00A8799A"/>
    <w:pPr>
      <w:jc w:val="center"/>
    </w:pPr>
    <w:rPr>
      <w:b/>
      <w:bCs/>
    </w:rPr>
  </w:style>
  <w:style w:type="character" w:customStyle="1" w:styleId="TitleChar">
    <w:name w:val="Title Char"/>
    <w:basedOn w:val="DefaultParagraphFont"/>
    <w:link w:val="Title"/>
    <w:rsid w:val="00A8799A"/>
    <w:rPr>
      <w:b/>
      <w:bCs/>
      <w:sz w:val="24"/>
      <w:szCs w:val="24"/>
    </w:rPr>
  </w:style>
  <w:style w:type="paragraph" w:styleId="Revision">
    <w:name w:val="Revision"/>
    <w:hidden/>
    <w:uiPriority w:val="99"/>
    <w:semiHidden/>
    <w:rsid w:val="005B673D"/>
    <w:rPr>
      <w:sz w:val="24"/>
      <w:szCs w:val="24"/>
    </w:rPr>
  </w:style>
  <w:style w:type="character" w:customStyle="1" w:styleId="Heading1Char">
    <w:name w:val="Heading 1 Char"/>
    <w:basedOn w:val="DefaultParagraphFont"/>
    <w:link w:val="Heading1"/>
    <w:uiPriority w:val="9"/>
    <w:rsid w:val="004F39BA"/>
    <w:rPr>
      <w:rFonts w:ascii="Gill Sans MT" w:hAnsi="Gill Sans MT"/>
      <w:caps/>
      <w:sz w:val="24"/>
      <w:szCs w:val="40"/>
      <w:shd w:val="solid" w:color="auto" w:fill="auto"/>
    </w:rPr>
  </w:style>
  <w:style w:type="character" w:styleId="CommentReference">
    <w:name w:val="annotation reference"/>
    <w:basedOn w:val="DefaultParagraphFont"/>
    <w:rsid w:val="00E62214"/>
    <w:rPr>
      <w:sz w:val="16"/>
      <w:szCs w:val="16"/>
    </w:rPr>
  </w:style>
  <w:style w:type="paragraph" w:styleId="CommentText">
    <w:name w:val="annotation text"/>
    <w:basedOn w:val="Normal"/>
    <w:link w:val="CommentTextChar"/>
    <w:rsid w:val="00E62214"/>
    <w:rPr>
      <w:sz w:val="20"/>
      <w:szCs w:val="20"/>
    </w:rPr>
  </w:style>
  <w:style w:type="character" w:customStyle="1" w:styleId="CommentTextChar">
    <w:name w:val="Comment Text Char"/>
    <w:basedOn w:val="DefaultParagraphFont"/>
    <w:link w:val="CommentText"/>
    <w:rsid w:val="00E62214"/>
  </w:style>
  <w:style w:type="paragraph" w:styleId="CommentSubject">
    <w:name w:val="annotation subject"/>
    <w:basedOn w:val="CommentText"/>
    <w:next w:val="CommentText"/>
    <w:link w:val="CommentSubjectChar"/>
    <w:rsid w:val="00E62214"/>
    <w:rPr>
      <w:b/>
      <w:bCs/>
    </w:rPr>
  </w:style>
  <w:style w:type="character" w:customStyle="1" w:styleId="CommentSubjectChar">
    <w:name w:val="Comment Subject Char"/>
    <w:basedOn w:val="CommentTextChar"/>
    <w:link w:val="CommentSubject"/>
    <w:rsid w:val="00E62214"/>
    <w:rPr>
      <w:b/>
      <w:bCs/>
    </w:rPr>
  </w:style>
  <w:style w:type="character" w:customStyle="1" w:styleId="Heading4Char">
    <w:name w:val="Heading 4 Char"/>
    <w:basedOn w:val="DefaultParagraphFont"/>
    <w:link w:val="Heading4"/>
    <w:rsid w:val="00C573CA"/>
    <w:rPr>
      <w:rFonts w:ascii="Gill Sans MT" w:hAnsi="Gill Sans MT"/>
      <w:sz w:val="24"/>
      <w:szCs w:val="24"/>
      <w:u w:val="single"/>
    </w:rPr>
  </w:style>
  <w:style w:type="character" w:customStyle="1" w:styleId="Heading5Char">
    <w:name w:val="Heading 5 Char"/>
    <w:basedOn w:val="DefaultParagraphFont"/>
    <w:link w:val="Heading5"/>
    <w:rsid w:val="008A6F04"/>
    <w:rPr>
      <w:rFonts w:ascii="Gill Sans MT" w:hAnsi="Gill Sans MT"/>
      <w:bCs/>
      <w:iCs/>
      <w:sz w:val="24"/>
      <w:szCs w:val="26"/>
      <w:u w:val="single"/>
    </w:rPr>
  </w:style>
  <w:style w:type="character" w:customStyle="1" w:styleId="FootnoteTextChar">
    <w:name w:val="Footnote Text Char"/>
    <w:basedOn w:val="DefaultParagraphFont"/>
    <w:link w:val="FootnoteText"/>
    <w:rsid w:val="008A61C8"/>
  </w:style>
  <w:style w:type="character" w:customStyle="1" w:styleId="Heading2Char">
    <w:name w:val="Heading 2 Char"/>
    <w:basedOn w:val="DefaultParagraphFont"/>
    <w:link w:val="Heading2"/>
    <w:rsid w:val="008F5DBC"/>
    <w:rPr>
      <w:rFonts w:ascii="Gill Sans MT" w:hAnsi="Gill Sans MT"/>
      <w:caps/>
      <w:sz w:val="36"/>
      <w:szCs w:val="36"/>
      <w:shd w:val="clear" w:color="auto" w:fill="0C0C0C"/>
    </w:rPr>
  </w:style>
  <w:style w:type="character" w:customStyle="1" w:styleId="FooterChar">
    <w:name w:val="Footer Char"/>
    <w:basedOn w:val="DefaultParagraphFont"/>
    <w:link w:val="Footer"/>
    <w:uiPriority w:val="99"/>
    <w:rsid w:val="008F5DBC"/>
    <w:rPr>
      <w:sz w:val="18"/>
      <w:szCs w:val="24"/>
    </w:rPr>
  </w:style>
  <w:style w:type="character" w:customStyle="1" w:styleId="HeaderChar">
    <w:name w:val="Header Char"/>
    <w:basedOn w:val="DefaultParagraphFont"/>
    <w:link w:val="Header"/>
    <w:rsid w:val="008F5DBC"/>
    <w:rPr>
      <w:sz w:val="24"/>
      <w:szCs w:val="24"/>
    </w:rPr>
  </w:style>
  <w:style w:type="paragraph" w:styleId="NoSpacing">
    <w:name w:val="No Spacing"/>
    <w:uiPriority w:val="1"/>
    <w:qFormat/>
    <w:rsid w:val="00C33DC4"/>
    <w:rPr>
      <w:sz w:val="24"/>
      <w:szCs w:val="24"/>
    </w:rPr>
  </w:style>
  <w:style w:type="table" w:styleId="ListTable3">
    <w:name w:val="List Table 3"/>
    <w:basedOn w:val="TableNormal"/>
    <w:uiPriority w:val="48"/>
    <w:rsid w:val="0082292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basedOn w:val="Normal"/>
    <w:next w:val="Normal"/>
    <w:uiPriority w:val="35"/>
    <w:unhideWhenUsed/>
    <w:qFormat/>
    <w:rsid w:val="00822928"/>
    <w:pPr>
      <w:spacing w:after="200" w:line="276" w:lineRule="auto"/>
      <w:ind w:left="720" w:hanging="720"/>
      <w:contextualSpacing/>
    </w:pPr>
    <w:rPr>
      <w:rFonts w:asciiTheme="minorHAnsi" w:eastAsiaTheme="minorEastAsia" w:hAnsiTheme="minorHAnsi" w:cstheme="minorBidi"/>
      <w:bCs/>
      <w:sz w:val="16"/>
      <w:szCs w:val="16"/>
    </w:rPr>
  </w:style>
  <w:style w:type="character" w:customStyle="1" w:styleId="Heading9Char">
    <w:name w:val="Heading 9 Char"/>
    <w:basedOn w:val="DefaultParagraphFont"/>
    <w:link w:val="Heading9"/>
    <w:semiHidden/>
    <w:rsid w:val="00822928"/>
    <w:rPr>
      <w:rFonts w:asciiTheme="majorHAnsi" w:eastAsiaTheme="majorEastAsia" w:hAnsiTheme="majorHAnsi" w:cstheme="majorBidi"/>
      <w:i/>
      <w:iCs/>
      <w:color w:val="272727" w:themeColor="text1" w:themeTint="D8"/>
      <w:sz w:val="21"/>
      <w:szCs w:val="21"/>
    </w:rPr>
  </w:style>
  <w:style w:type="table" w:styleId="GridTable4">
    <w:name w:val="Grid Table 4"/>
    <w:basedOn w:val="TableNormal"/>
    <w:uiPriority w:val="49"/>
    <w:rsid w:val="009A58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har">
    <w:name w:val="Default Char"/>
    <w:basedOn w:val="DefaultParagraphFont"/>
    <w:link w:val="Default"/>
    <w:rsid w:val="00332315"/>
    <w:rPr>
      <w:rFonts w:ascii="FENIGN+Arial,Bold" w:hAnsi="FENIGN+Arial,Bold" w:cs="FENIGN+Arial,Bold"/>
      <w:color w:val="000000"/>
      <w:sz w:val="24"/>
      <w:szCs w:val="24"/>
    </w:rPr>
  </w:style>
  <w:style w:type="character" w:styleId="IntenseEmphasis">
    <w:name w:val="Intense Emphasis"/>
    <w:basedOn w:val="DefaultParagraphFont"/>
    <w:uiPriority w:val="21"/>
    <w:qFormat/>
    <w:rsid w:val="007966FD"/>
    <w:rPr>
      <w:i/>
      <w:iCs/>
      <w:color w:val="4F81BD" w:themeColor="accent1"/>
    </w:rPr>
  </w:style>
  <w:style w:type="paragraph" w:styleId="Quote">
    <w:name w:val="Quote"/>
    <w:basedOn w:val="Normal"/>
    <w:next w:val="Normal"/>
    <w:link w:val="QuoteChar"/>
    <w:uiPriority w:val="29"/>
    <w:qFormat/>
    <w:rsid w:val="007966F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966FD"/>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971">
      <w:bodyDiv w:val="1"/>
      <w:marLeft w:val="0"/>
      <w:marRight w:val="0"/>
      <w:marTop w:val="0"/>
      <w:marBottom w:val="0"/>
      <w:divBdr>
        <w:top w:val="none" w:sz="0" w:space="0" w:color="auto"/>
        <w:left w:val="none" w:sz="0" w:space="0" w:color="auto"/>
        <w:bottom w:val="none" w:sz="0" w:space="0" w:color="auto"/>
        <w:right w:val="none" w:sz="0" w:space="0" w:color="auto"/>
      </w:divBdr>
    </w:div>
    <w:div w:id="63725047">
      <w:bodyDiv w:val="1"/>
      <w:marLeft w:val="0"/>
      <w:marRight w:val="0"/>
      <w:marTop w:val="0"/>
      <w:marBottom w:val="0"/>
      <w:divBdr>
        <w:top w:val="none" w:sz="0" w:space="0" w:color="auto"/>
        <w:left w:val="none" w:sz="0" w:space="0" w:color="auto"/>
        <w:bottom w:val="none" w:sz="0" w:space="0" w:color="auto"/>
        <w:right w:val="none" w:sz="0" w:space="0" w:color="auto"/>
      </w:divBdr>
    </w:div>
    <w:div w:id="104469043">
      <w:bodyDiv w:val="1"/>
      <w:marLeft w:val="0"/>
      <w:marRight w:val="0"/>
      <w:marTop w:val="0"/>
      <w:marBottom w:val="0"/>
      <w:divBdr>
        <w:top w:val="none" w:sz="0" w:space="0" w:color="auto"/>
        <w:left w:val="none" w:sz="0" w:space="0" w:color="auto"/>
        <w:bottom w:val="none" w:sz="0" w:space="0" w:color="auto"/>
        <w:right w:val="none" w:sz="0" w:space="0" w:color="auto"/>
      </w:divBdr>
    </w:div>
    <w:div w:id="152263970">
      <w:bodyDiv w:val="1"/>
      <w:marLeft w:val="0"/>
      <w:marRight w:val="0"/>
      <w:marTop w:val="0"/>
      <w:marBottom w:val="0"/>
      <w:divBdr>
        <w:top w:val="none" w:sz="0" w:space="0" w:color="auto"/>
        <w:left w:val="none" w:sz="0" w:space="0" w:color="auto"/>
        <w:bottom w:val="none" w:sz="0" w:space="0" w:color="auto"/>
        <w:right w:val="none" w:sz="0" w:space="0" w:color="auto"/>
      </w:divBdr>
    </w:div>
    <w:div w:id="186216002">
      <w:bodyDiv w:val="1"/>
      <w:marLeft w:val="0"/>
      <w:marRight w:val="0"/>
      <w:marTop w:val="0"/>
      <w:marBottom w:val="0"/>
      <w:divBdr>
        <w:top w:val="none" w:sz="0" w:space="0" w:color="auto"/>
        <w:left w:val="none" w:sz="0" w:space="0" w:color="auto"/>
        <w:bottom w:val="none" w:sz="0" w:space="0" w:color="auto"/>
        <w:right w:val="none" w:sz="0" w:space="0" w:color="auto"/>
      </w:divBdr>
    </w:div>
    <w:div w:id="187720961">
      <w:bodyDiv w:val="1"/>
      <w:marLeft w:val="0"/>
      <w:marRight w:val="0"/>
      <w:marTop w:val="0"/>
      <w:marBottom w:val="0"/>
      <w:divBdr>
        <w:top w:val="none" w:sz="0" w:space="0" w:color="auto"/>
        <w:left w:val="none" w:sz="0" w:space="0" w:color="auto"/>
        <w:bottom w:val="none" w:sz="0" w:space="0" w:color="auto"/>
        <w:right w:val="none" w:sz="0" w:space="0" w:color="auto"/>
      </w:divBdr>
    </w:div>
    <w:div w:id="362680167">
      <w:bodyDiv w:val="1"/>
      <w:marLeft w:val="0"/>
      <w:marRight w:val="0"/>
      <w:marTop w:val="0"/>
      <w:marBottom w:val="0"/>
      <w:divBdr>
        <w:top w:val="none" w:sz="0" w:space="0" w:color="auto"/>
        <w:left w:val="none" w:sz="0" w:space="0" w:color="auto"/>
        <w:bottom w:val="none" w:sz="0" w:space="0" w:color="auto"/>
        <w:right w:val="none" w:sz="0" w:space="0" w:color="auto"/>
      </w:divBdr>
    </w:div>
    <w:div w:id="437726595">
      <w:bodyDiv w:val="1"/>
      <w:marLeft w:val="0"/>
      <w:marRight w:val="0"/>
      <w:marTop w:val="0"/>
      <w:marBottom w:val="0"/>
      <w:divBdr>
        <w:top w:val="none" w:sz="0" w:space="0" w:color="auto"/>
        <w:left w:val="none" w:sz="0" w:space="0" w:color="auto"/>
        <w:bottom w:val="none" w:sz="0" w:space="0" w:color="auto"/>
        <w:right w:val="none" w:sz="0" w:space="0" w:color="auto"/>
      </w:divBdr>
    </w:div>
    <w:div w:id="448595371">
      <w:bodyDiv w:val="1"/>
      <w:marLeft w:val="0"/>
      <w:marRight w:val="0"/>
      <w:marTop w:val="0"/>
      <w:marBottom w:val="0"/>
      <w:divBdr>
        <w:top w:val="none" w:sz="0" w:space="0" w:color="auto"/>
        <w:left w:val="none" w:sz="0" w:space="0" w:color="auto"/>
        <w:bottom w:val="none" w:sz="0" w:space="0" w:color="auto"/>
        <w:right w:val="none" w:sz="0" w:space="0" w:color="auto"/>
      </w:divBdr>
    </w:div>
    <w:div w:id="590432437">
      <w:bodyDiv w:val="1"/>
      <w:marLeft w:val="0"/>
      <w:marRight w:val="0"/>
      <w:marTop w:val="0"/>
      <w:marBottom w:val="0"/>
      <w:divBdr>
        <w:top w:val="none" w:sz="0" w:space="0" w:color="auto"/>
        <w:left w:val="none" w:sz="0" w:space="0" w:color="auto"/>
        <w:bottom w:val="none" w:sz="0" w:space="0" w:color="auto"/>
        <w:right w:val="none" w:sz="0" w:space="0" w:color="auto"/>
      </w:divBdr>
    </w:div>
    <w:div w:id="639769207">
      <w:bodyDiv w:val="1"/>
      <w:marLeft w:val="0"/>
      <w:marRight w:val="0"/>
      <w:marTop w:val="0"/>
      <w:marBottom w:val="0"/>
      <w:divBdr>
        <w:top w:val="none" w:sz="0" w:space="0" w:color="auto"/>
        <w:left w:val="none" w:sz="0" w:space="0" w:color="auto"/>
        <w:bottom w:val="none" w:sz="0" w:space="0" w:color="auto"/>
        <w:right w:val="none" w:sz="0" w:space="0" w:color="auto"/>
      </w:divBdr>
    </w:div>
    <w:div w:id="647132197">
      <w:bodyDiv w:val="1"/>
      <w:marLeft w:val="0"/>
      <w:marRight w:val="0"/>
      <w:marTop w:val="0"/>
      <w:marBottom w:val="0"/>
      <w:divBdr>
        <w:top w:val="none" w:sz="0" w:space="0" w:color="auto"/>
        <w:left w:val="none" w:sz="0" w:space="0" w:color="auto"/>
        <w:bottom w:val="none" w:sz="0" w:space="0" w:color="auto"/>
        <w:right w:val="none" w:sz="0" w:space="0" w:color="auto"/>
      </w:divBdr>
    </w:div>
    <w:div w:id="649020541">
      <w:bodyDiv w:val="1"/>
      <w:marLeft w:val="0"/>
      <w:marRight w:val="0"/>
      <w:marTop w:val="0"/>
      <w:marBottom w:val="0"/>
      <w:divBdr>
        <w:top w:val="none" w:sz="0" w:space="0" w:color="auto"/>
        <w:left w:val="none" w:sz="0" w:space="0" w:color="auto"/>
        <w:bottom w:val="none" w:sz="0" w:space="0" w:color="auto"/>
        <w:right w:val="none" w:sz="0" w:space="0" w:color="auto"/>
      </w:divBdr>
    </w:div>
    <w:div w:id="730884461">
      <w:bodyDiv w:val="1"/>
      <w:marLeft w:val="0"/>
      <w:marRight w:val="0"/>
      <w:marTop w:val="0"/>
      <w:marBottom w:val="0"/>
      <w:divBdr>
        <w:top w:val="none" w:sz="0" w:space="0" w:color="auto"/>
        <w:left w:val="none" w:sz="0" w:space="0" w:color="auto"/>
        <w:bottom w:val="none" w:sz="0" w:space="0" w:color="auto"/>
        <w:right w:val="none" w:sz="0" w:space="0" w:color="auto"/>
      </w:divBdr>
    </w:div>
    <w:div w:id="772628122">
      <w:bodyDiv w:val="1"/>
      <w:marLeft w:val="0"/>
      <w:marRight w:val="0"/>
      <w:marTop w:val="0"/>
      <w:marBottom w:val="0"/>
      <w:divBdr>
        <w:top w:val="none" w:sz="0" w:space="0" w:color="auto"/>
        <w:left w:val="none" w:sz="0" w:space="0" w:color="auto"/>
        <w:bottom w:val="none" w:sz="0" w:space="0" w:color="auto"/>
        <w:right w:val="none" w:sz="0" w:space="0" w:color="auto"/>
      </w:divBdr>
    </w:div>
    <w:div w:id="785003131">
      <w:bodyDiv w:val="1"/>
      <w:marLeft w:val="0"/>
      <w:marRight w:val="0"/>
      <w:marTop w:val="0"/>
      <w:marBottom w:val="0"/>
      <w:divBdr>
        <w:top w:val="none" w:sz="0" w:space="0" w:color="auto"/>
        <w:left w:val="none" w:sz="0" w:space="0" w:color="auto"/>
        <w:bottom w:val="none" w:sz="0" w:space="0" w:color="auto"/>
        <w:right w:val="none" w:sz="0" w:space="0" w:color="auto"/>
      </w:divBdr>
    </w:div>
    <w:div w:id="833884678">
      <w:bodyDiv w:val="1"/>
      <w:marLeft w:val="0"/>
      <w:marRight w:val="0"/>
      <w:marTop w:val="0"/>
      <w:marBottom w:val="0"/>
      <w:divBdr>
        <w:top w:val="none" w:sz="0" w:space="0" w:color="auto"/>
        <w:left w:val="none" w:sz="0" w:space="0" w:color="auto"/>
        <w:bottom w:val="none" w:sz="0" w:space="0" w:color="auto"/>
        <w:right w:val="none" w:sz="0" w:space="0" w:color="auto"/>
      </w:divBdr>
    </w:div>
    <w:div w:id="835993053">
      <w:bodyDiv w:val="1"/>
      <w:marLeft w:val="0"/>
      <w:marRight w:val="0"/>
      <w:marTop w:val="0"/>
      <w:marBottom w:val="0"/>
      <w:divBdr>
        <w:top w:val="none" w:sz="0" w:space="0" w:color="auto"/>
        <w:left w:val="none" w:sz="0" w:space="0" w:color="auto"/>
        <w:bottom w:val="none" w:sz="0" w:space="0" w:color="auto"/>
        <w:right w:val="none" w:sz="0" w:space="0" w:color="auto"/>
      </w:divBdr>
    </w:div>
    <w:div w:id="880089101">
      <w:bodyDiv w:val="1"/>
      <w:marLeft w:val="0"/>
      <w:marRight w:val="0"/>
      <w:marTop w:val="0"/>
      <w:marBottom w:val="0"/>
      <w:divBdr>
        <w:top w:val="none" w:sz="0" w:space="0" w:color="auto"/>
        <w:left w:val="none" w:sz="0" w:space="0" w:color="auto"/>
        <w:bottom w:val="none" w:sz="0" w:space="0" w:color="auto"/>
        <w:right w:val="none" w:sz="0" w:space="0" w:color="auto"/>
      </w:divBdr>
    </w:div>
    <w:div w:id="882131038">
      <w:bodyDiv w:val="1"/>
      <w:marLeft w:val="0"/>
      <w:marRight w:val="0"/>
      <w:marTop w:val="0"/>
      <w:marBottom w:val="0"/>
      <w:divBdr>
        <w:top w:val="none" w:sz="0" w:space="0" w:color="auto"/>
        <w:left w:val="none" w:sz="0" w:space="0" w:color="auto"/>
        <w:bottom w:val="none" w:sz="0" w:space="0" w:color="auto"/>
        <w:right w:val="none" w:sz="0" w:space="0" w:color="auto"/>
      </w:divBdr>
    </w:div>
    <w:div w:id="882406448">
      <w:bodyDiv w:val="1"/>
      <w:marLeft w:val="0"/>
      <w:marRight w:val="0"/>
      <w:marTop w:val="0"/>
      <w:marBottom w:val="0"/>
      <w:divBdr>
        <w:top w:val="none" w:sz="0" w:space="0" w:color="auto"/>
        <w:left w:val="none" w:sz="0" w:space="0" w:color="auto"/>
        <w:bottom w:val="none" w:sz="0" w:space="0" w:color="auto"/>
        <w:right w:val="none" w:sz="0" w:space="0" w:color="auto"/>
      </w:divBdr>
      <w:divsChild>
        <w:div w:id="2103212952">
          <w:marLeft w:val="0"/>
          <w:marRight w:val="0"/>
          <w:marTop w:val="0"/>
          <w:marBottom w:val="0"/>
          <w:divBdr>
            <w:top w:val="none" w:sz="0" w:space="0" w:color="auto"/>
            <w:left w:val="none" w:sz="0" w:space="0" w:color="auto"/>
            <w:bottom w:val="none" w:sz="0" w:space="0" w:color="auto"/>
            <w:right w:val="none" w:sz="0" w:space="0" w:color="auto"/>
          </w:divBdr>
          <w:divsChild>
            <w:div w:id="8116789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1145004383">
      <w:bodyDiv w:val="1"/>
      <w:marLeft w:val="0"/>
      <w:marRight w:val="0"/>
      <w:marTop w:val="0"/>
      <w:marBottom w:val="0"/>
      <w:divBdr>
        <w:top w:val="none" w:sz="0" w:space="0" w:color="auto"/>
        <w:left w:val="none" w:sz="0" w:space="0" w:color="auto"/>
        <w:bottom w:val="none" w:sz="0" w:space="0" w:color="auto"/>
        <w:right w:val="none" w:sz="0" w:space="0" w:color="auto"/>
      </w:divBdr>
    </w:div>
    <w:div w:id="1162158810">
      <w:bodyDiv w:val="1"/>
      <w:marLeft w:val="0"/>
      <w:marRight w:val="0"/>
      <w:marTop w:val="0"/>
      <w:marBottom w:val="0"/>
      <w:divBdr>
        <w:top w:val="none" w:sz="0" w:space="0" w:color="auto"/>
        <w:left w:val="none" w:sz="0" w:space="0" w:color="auto"/>
        <w:bottom w:val="none" w:sz="0" w:space="0" w:color="auto"/>
        <w:right w:val="none" w:sz="0" w:space="0" w:color="auto"/>
      </w:divBdr>
    </w:div>
    <w:div w:id="1196653711">
      <w:bodyDiv w:val="1"/>
      <w:marLeft w:val="0"/>
      <w:marRight w:val="0"/>
      <w:marTop w:val="0"/>
      <w:marBottom w:val="0"/>
      <w:divBdr>
        <w:top w:val="none" w:sz="0" w:space="0" w:color="auto"/>
        <w:left w:val="none" w:sz="0" w:space="0" w:color="auto"/>
        <w:bottom w:val="none" w:sz="0" w:space="0" w:color="auto"/>
        <w:right w:val="none" w:sz="0" w:space="0" w:color="auto"/>
      </w:divBdr>
    </w:div>
    <w:div w:id="1199585287">
      <w:bodyDiv w:val="1"/>
      <w:marLeft w:val="0"/>
      <w:marRight w:val="0"/>
      <w:marTop w:val="0"/>
      <w:marBottom w:val="0"/>
      <w:divBdr>
        <w:top w:val="none" w:sz="0" w:space="0" w:color="auto"/>
        <w:left w:val="none" w:sz="0" w:space="0" w:color="auto"/>
        <w:bottom w:val="none" w:sz="0" w:space="0" w:color="auto"/>
        <w:right w:val="none" w:sz="0" w:space="0" w:color="auto"/>
      </w:divBdr>
    </w:div>
    <w:div w:id="1225482192">
      <w:bodyDiv w:val="1"/>
      <w:marLeft w:val="0"/>
      <w:marRight w:val="0"/>
      <w:marTop w:val="0"/>
      <w:marBottom w:val="0"/>
      <w:divBdr>
        <w:top w:val="none" w:sz="0" w:space="0" w:color="auto"/>
        <w:left w:val="none" w:sz="0" w:space="0" w:color="auto"/>
        <w:bottom w:val="none" w:sz="0" w:space="0" w:color="auto"/>
        <w:right w:val="none" w:sz="0" w:space="0" w:color="auto"/>
      </w:divBdr>
    </w:div>
    <w:div w:id="1245651492">
      <w:bodyDiv w:val="1"/>
      <w:marLeft w:val="0"/>
      <w:marRight w:val="0"/>
      <w:marTop w:val="0"/>
      <w:marBottom w:val="0"/>
      <w:divBdr>
        <w:top w:val="none" w:sz="0" w:space="0" w:color="auto"/>
        <w:left w:val="none" w:sz="0" w:space="0" w:color="auto"/>
        <w:bottom w:val="none" w:sz="0" w:space="0" w:color="auto"/>
        <w:right w:val="none" w:sz="0" w:space="0" w:color="auto"/>
      </w:divBdr>
      <w:divsChild>
        <w:div w:id="1003318421">
          <w:marLeft w:val="0"/>
          <w:marRight w:val="0"/>
          <w:marTop w:val="0"/>
          <w:marBottom w:val="0"/>
          <w:divBdr>
            <w:top w:val="none" w:sz="0" w:space="0" w:color="auto"/>
            <w:left w:val="none" w:sz="0" w:space="0" w:color="auto"/>
            <w:bottom w:val="none" w:sz="0" w:space="0" w:color="auto"/>
            <w:right w:val="none" w:sz="0" w:space="0" w:color="auto"/>
          </w:divBdr>
          <w:divsChild>
            <w:div w:id="143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954">
      <w:bodyDiv w:val="1"/>
      <w:marLeft w:val="0"/>
      <w:marRight w:val="0"/>
      <w:marTop w:val="0"/>
      <w:marBottom w:val="0"/>
      <w:divBdr>
        <w:top w:val="none" w:sz="0" w:space="0" w:color="auto"/>
        <w:left w:val="none" w:sz="0" w:space="0" w:color="auto"/>
        <w:bottom w:val="none" w:sz="0" w:space="0" w:color="auto"/>
        <w:right w:val="none" w:sz="0" w:space="0" w:color="auto"/>
      </w:divBdr>
    </w:div>
    <w:div w:id="1314140899">
      <w:bodyDiv w:val="1"/>
      <w:marLeft w:val="0"/>
      <w:marRight w:val="0"/>
      <w:marTop w:val="0"/>
      <w:marBottom w:val="0"/>
      <w:divBdr>
        <w:top w:val="none" w:sz="0" w:space="0" w:color="auto"/>
        <w:left w:val="none" w:sz="0" w:space="0" w:color="auto"/>
        <w:bottom w:val="none" w:sz="0" w:space="0" w:color="auto"/>
        <w:right w:val="none" w:sz="0" w:space="0" w:color="auto"/>
      </w:divBdr>
    </w:div>
    <w:div w:id="1314485832">
      <w:bodyDiv w:val="1"/>
      <w:marLeft w:val="0"/>
      <w:marRight w:val="0"/>
      <w:marTop w:val="0"/>
      <w:marBottom w:val="0"/>
      <w:divBdr>
        <w:top w:val="none" w:sz="0" w:space="0" w:color="auto"/>
        <w:left w:val="none" w:sz="0" w:space="0" w:color="auto"/>
        <w:bottom w:val="none" w:sz="0" w:space="0" w:color="auto"/>
        <w:right w:val="none" w:sz="0" w:space="0" w:color="auto"/>
      </w:divBdr>
    </w:div>
    <w:div w:id="1331637738">
      <w:bodyDiv w:val="1"/>
      <w:marLeft w:val="0"/>
      <w:marRight w:val="0"/>
      <w:marTop w:val="0"/>
      <w:marBottom w:val="0"/>
      <w:divBdr>
        <w:top w:val="none" w:sz="0" w:space="0" w:color="auto"/>
        <w:left w:val="none" w:sz="0" w:space="0" w:color="auto"/>
        <w:bottom w:val="none" w:sz="0" w:space="0" w:color="auto"/>
        <w:right w:val="none" w:sz="0" w:space="0" w:color="auto"/>
      </w:divBdr>
    </w:div>
    <w:div w:id="1411384626">
      <w:bodyDiv w:val="1"/>
      <w:marLeft w:val="0"/>
      <w:marRight w:val="0"/>
      <w:marTop w:val="0"/>
      <w:marBottom w:val="0"/>
      <w:divBdr>
        <w:top w:val="none" w:sz="0" w:space="0" w:color="auto"/>
        <w:left w:val="none" w:sz="0" w:space="0" w:color="auto"/>
        <w:bottom w:val="none" w:sz="0" w:space="0" w:color="auto"/>
        <w:right w:val="none" w:sz="0" w:space="0" w:color="auto"/>
      </w:divBdr>
    </w:div>
    <w:div w:id="1454132608">
      <w:bodyDiv w:val="1"/>
      <w:marLeft w:val="0"/>
      <w:marRight w:val="0"/>
      <w:marTop w:val="0"/>
      <w:marBottom w:val="0"/>
      <w:divBdr>
        <w:top w:val="none" w:sz="0" w:space="0" w:color="auto"/>
        <w:left w:val="none" w:sz="0" w:space="0" w:color="auto"/>
        <w:bottom w:val="none" w:sz="0" w:space="0" w:color="auto"/>
        <w:right w:val="none" w:sz="0" w:space="0" w:color="auto"/>
      </w:divBdr>
    </w:div>
    <w:div w:id="1456291077">
      <w:bodyDiv w:val="1"/>
      <w:marLeft w:val="0"/>
      <w:marRight w:val="0"/>
      <w:marTop w:val="0"/>
      <w:marBottom w:val="0"/>
      <w:divBdr>
        <w:top w:val="none" w:sz="0" w:space="0" w:color="auto"/>
        <w:left w:val="none" w:sz="0" w:space="0" w:color="auto"/>
        <w:bottom w:val="none" w:sz="0" w:space="0" w:color="auto"/>
        <w:right w:val="none" w:sz="0" w:space="0" w:color="auto"/>
      </w:divBdr>
    </w:div>
    <w:div w:id="1480881661">
      <w:bodyDiv w:val="1"/>
      <w:marLeft w:val="0"/>
      <w:marRight w:val="0"/>
      <w:marTop w:val="0"/>
      <w:marBottom w:val="0"/>
      <w:divBdr>
        <w:top w:val="none" w:sz="0" w:space="0" w:color="auto"/>
        <w:left w:val="none" w:sz="0" w:space="0" w:color="auto"/>
        <w:bottom w:val="none" w:sz="0" w:space="0" w:color="auto"/>
        <w:right w:val="none" w:sz="0" w:space="0" w:color="auto"/>
      </w:divBdr>
    </w:div>
    <w:div w:id="1546332501">
      <w:bodyDiv w:val="1"/>
      <w:marLeft w:val="0"/>
      <w:marRight w:val="0"/>
      <w:marTop w:val="0"/>
      <w:marBottom w:val="0"/>
      <w:divBdr>
        <w:top w:val="none" w:sz="0" w:space="0" w:color="auto"/>
        <w:left w:val="none" w:sz="0" w:space="0" w:color="auto"/>
        <w:bottom w:val="none" w:sz="0" w:space="0" w:color="auto"/>
        <w:right w:val="none" w:sz="0" w:space="0" w:color="auto"/>
      </w:divBdr>
    </w:div>
    <w:div w:id="1600866754">
      <w:bodyDiv w:val="1"/>
      <w:marLeft w:val="0"/>
      <w:marRight w:val="0"/>
      <w:marTop w:val="0"/>
      <w:marBottom w:val="0"/>
      <w:divBdr>
        <w:top w:val="none" w:sz="0" w:space="0" w:color="auto"/>
        <w:left w:val="none" w:sz="0" w:space="0" w:color="auto"/>
        <w:bottom w:val="none" w:sz="0" w:space="0" w:color="auto"/>
        <w:right w:val="none" w:sz="0" w:space="0" w:color="auto"/>
      </w:divBdr>
    </w:div>
    <w:div w:id="1693921671">
      <w:bodyDiv w:val="1"/>
      <w:marLeft w:val="0"/>
      <w:marRight w:val="0"/>
      <w:marTop w:val="0"/>
      <w:marBottom w:val="0"/>
      <w:divBdr>
        <w:top w:val="none" w:sz="0" w:space="0" w:color="auto"/>
        <w:left w:val="none" w:sz="0" w:space="0" w:color="auto"/>
        <w:bottom w:val="none" w:sz="0" w:space="0" w:color="auto"/>
        <w:right w:val="none" w:sz="0" w:space="0" w:color="auto"/>
      </w:divBdr>
      <w:divsChild>
        <w:div w:id="437409150">
          <w:marLeft w:val="0"/>
          <w:marRight w:val="0"/>
          <w:marTop w:val="0"/>
          <w:marBottom w:val="0"/>
          <w:divBdr>
            <w:top w:val="none" w:sz="0" w:space="0" w:color="auto"/>
            <w:left w:val="none" w:sz="0" w:space="0" w:color="auto"/>
            <w:bottom w:val="none" w:sz="0" w:space="0" w:color="auto"/>
            <w:right w:val="none" w:sz="0" w:space="0" w:color="auto"/>
          </w:divBdr>
          <w:divsChild>
            <w:div w:id="854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1941">
      <w:bodyDiv w:val="1"/>
      <w:marLeft w:val="0"/>
      <w:marRight w:val="0"/>
      <w:marTop w:val="0"/>
      <w:marBottom w:val="0"/>
      <w:divBdr>
        <w:top w:val="none" w:sz="0" w:space="0" w:color="auto"/>
        <w:left w:val="none" w:sz="0" w:space="0" w:color="auto"/>
        <w:bottom w:val="none" w:sz="0" w:space="0" w:color="auto"/>
        <w:right w:val="none" w:sz="0" w:space="0" w:color="auto"/>
      </w:divBdr>
    </w:div>
    <w:div w:id="1747796402">
      <w:bodyDiv w:val="1"/>
      <w:marLeft w:val="0"/>
      <w:marRight w:val="0"/>
      <w:marTop w:val="0"/>
      <w:marBottom w:val="0"/>
      <w:divBdr>
        <w:top w:val="none" w:sz="0" w:space="0" w:color="auto"/>
        <w:left w:val="none" w:sz="0" w:space="0" w:color="auto"/>
        <w:bottom w:val="none" w:sz="0" w:space="0" w:color="auto"/>
        <w:right w:val="none" w:sz="0" w:space="0" w:color="auto"/>
      </w:divBdr>
    </w:div>
    <w:div w:id="1809083244">
      <w:bodyDiv w:val="1"/>
      <w:marLeft w:val="0"/>
      <w:marRight w:val="0"/>
      <w:marTop w:val="0"/>
      <w:marBottom w:val="0"/>
      <w:divBdr>
        <w:top w:val="none" w:sz="0" w:space="0" w:color="auto"/>
        <w:left w:val="none" w:sz="0" w:space="0" w:color="auto"/>
        <w:bottom w:val="none" w:sz="0" w:space="0" w:color="auto"/>
        <w:right w:val="none" w:sz="0" w:space="0" w:color="auto"/>
      </w:divBdr>
    </w:div>
    <w:div w:id="1861580599">
      <w:bodyDiv w:val="1"/>
      <w:marLeft w:val="0"/>
      <w:marRight w:val="0"/>
      <w:marTop w:val="0"/>
      <w:marBottom w:val="0"/>
      <w:divBdr>
        <w:top w:val="none" w:sz="0" w:space="0" w:color="auto"/>
        <w:left w:val="none" w:sz="0" w:space="0" w:color="auto"/>
        <w:bottom w:val="none" w:sz="0" w:space="0" w:color="auto"/>
        <w:right w:val="none" w:sz="0" w:space="0" w:color="auto"/>
      </w:divBdr>
    </w:div>
    <w:div w:id="1885024186">
      <w:bodyDiv w:val="1"/>
      <w:marLeft w:val="0"/>
      <w:marRight w:val="0"/>
      <w:marTop w:val="0"/>
      <w:marBottom w:val="0"/>
      <w:divBdr>
        <w:top w:val="none" w:sz="0" w:space="0" w:color="auto"/>
        <w:left w:val="none" w:sz="0" w:space="0" w:color="auto"/>
        <w:bottom w:val="none" w:sz="0" w:space="0" w:color="auto"/>
        <w:right w:val="none" w:sz="0" w:space="0" w:color="auto"/>
      </w:divBdr>
    </w:div>
    <w:div w:id="1912419940">
      <w:bodyDiv w:val="1"/>
      <w:marLeft w:val="0"/>
      <w:marRight w:val="0"/>
      <w:marTop w:val="0"/>
      <w:marBottom w:val="0"/>
      <w:divBdr>
        <w:top w:val="none" w:sz="0" w:space="0" w:color="auto"/>
        <w:left w:val="none" w:sz="0" w:space="0" w:color="auto"/>
        <w:bottom w:val="none" w:sz="0" w:space="0" w:color="auto"/>
        <w:right w:val="none" w:sz="0" w:space="0" w:color="auto"/>
      </w:divBdr>
    </w:div>
    <w:div w:id="1989283572">
      <w:bodyDiv w:val="1"/>
      <w:marLeft w:val="0"/>
      <w:marRight w:val="0"/>
      <w:marTop w:val="0"/>
      <w:marBottom w:val="0"/>
      <w:divBdr>
        <w:top w:val="none" w:sz="0" w:space="0" w:color="auto"/>
        <w:left w:val="none" w:sz="0" w:space="0" w:color="auto"/>
        <w:bottom w:val="none" w:sz="0" w:space="0" w:color="auto"/>
        <w:right w:val="none" w:sz="0" w:space="0" w:color="auto"/>
      </w:divBdr>
    </w:div>
    <w:div w:id="1992906190">
      <w:bodyDiv w:val="1"/>
      <w:marLeft w:val="0"/>
      <w:marRight w:val="0"/>
      <w:marTop w:val="0"/>
      <w:marBottom w:val="0"/>
      <w:divBdr>
        <w:top w:val="none" w:sz="0" w:space="0" w:color="auto"/>
        <w:left w:val="none" w:sz="0" w:space="0" w:color="auto"/>
        <w:bottom w:val="none" w:sz="0" w:space="0" w:color="auto"/>
        <w:right w:val="none" w:sz="0" w:space="0" w:color="auto"/>
      </w:divBdr>
    </w:div>
    <w:div w:id="2037464679">
      <w:bodyDiv w:val="1"/>
      <w:marLeft w:val="0"/>
      <w:marRight w:val="0"/>
      <w:marTop w:val="0"/>
      <w:marBottom w:val="0"/>
      <w:divBdr>
        <w:top w:val="none" w:sz="0" w:space="0" w:color="auto"/>
        <w:left w:val="none" w:sz="0" w:space="0" w:color="auto"/>
        <w:bottom w:val="none" w:sz="0" w:space="0" w:color="auto"/>
        <w:right w:val="none" w:sz="0" w:space="0" w:color="auto"/>
      </w:divBdr>
    </w:div>
    <w:div w:id="214415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earthquake.usgs.gov/regional/states/events/1727_11_10.php" TargetMode="External"/><Relationship Id="rId26" Type="http://schemas.openxmlformats.org/officeDocument/2006/relationships/footer" Target="footer3.xml"/><Relationship Id="rId39" Type="http://schemas.openxmlformats.org/officeDocument/2006/relationships/hyperlink" Target="http://www.nssl.uoknor.edu/" TargetMode="External"/><Relationship Id="rId21" Type="http://schemas.openxmlformats.org/officeDocument/2006/relationships/image" Target="media/image5.jpeg"/><Relationship Id="rId34" Type="http://schemas.openxmlformats.org/officeDocument/2006/relationships/hyperlink" Target="http://h20.usgs.gov/public/realtime.html" TargetMode="External"/><Relationship Id="rId42" Type="http://schemas.openxmlformats.org/officeDocument/2006/relationships/hyperlink" Target="http://www.fs.fed.us/land" TargetMode="External"/><Relationship Id="rId47" Type="http://schemas.openxmlformats.org/officeDocument/2006/relationships/hyperlink" Target="mailto:chanlon@springfieldcityhal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ms.nps.gov/yell/ofvec/exhibits/eruption/earthquakes/quake2.htm" TargetMode="External"/><Relationship Id="rId29" Type="http://schemas.openxmlformats.org/officeDocument/2006/relationships/hyperlink" Target="http://nemaweb.org" TargetMode="External"/><Relationship Id="rId11" Type="http://schemas.microsoft.com/office/2011/relationships/commentsExtended" Target="commentsExtended.xml"/><Relationship Id="rId24" Type="http://schemas.microsoft.com/office/2007/relationships/hdphoto" Target="media/hdphoto1.wdp"/><Relationship Id="rId32" Type="http://schemas.openxmlformats.org/officeDocument/2006/relationships/hyperlink" Target="http://www.statelocal.gov/" TargetMode="External"/><Relationship Id="rId37" Type="http://schemas.openxmlformats.org/officeDocument/2006/relationships/hyperlink" Target="http://www.met.fsu.edu/explores/tropical.html" TargetMode="External"/><Relationship Id="rId40" Type="http://schemas.openxmlformats.org/officeDocument/2006/relationships/hyperlink" Target="http://www.iiaa.iix.com/ndcmap.html" TargetMode="External"/><Relationship Id="rId45"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wxp.eas.purdue.edu/hurricane" TargetMode="External"/><Relationship Id="rId36" Type="http://schemas.openxmlformats.org/officeDocument/2006/relationships/hyperlink" Target="http://www.fema.gov/fema/csb.html" TargetMode="External"/><Relationship Id="rId49" Type="http://schemas.openxmlformats.org/officeDocument/2006/relationships/hyperlink" Target="https://www.springfield-ma.gov/fire/emergencypreparedness" TargetMode="Externa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hyperlink" Target="http://ltpwww.gsfc.nasa.gov/ndrd/main/html" TargetMode="External"/><Relationship Id="rId44" Type="http://schemas.microsoft.com/office/2007/relationships/hdphoto" Target="media/hdphoto2.wd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cdc.noaa.gov/snow-and-ice/rsi/nesis" TargetMode="External"/><Relationship Id="rId22" Type="http://schemas.openxmlformats.org/officeDocument/2006/relationships/image" Target="media/image6.png"/><Relationship Id="rId27" Type="http://schemas.openxmlformats.org/officeDocument/2006/relationships/hyperlink" Target="http://www.colorado.edu/litbase/ha%20zards/" TargetMode="External"/><Relationship Id="rId30" Type="http://schemas.openxmlformats.org/officeDocument/2006/relationships/hyperlink" Target="http://www.gsfc.nasa.gov/ndrd/dis%20aster/" TargetMode="External"/><Relationship Id="rId35" Type="http://schemas.openxmlformats.org/officeDocument/2006/relationships/hyperlink" Target="http://www.dartmouth.edu/artsci/g%20eog/floods/" TargetMode="External"/><Relationship Id="rId43" Type="http://schemas.openxmlformats.org/officeDocument/2006/relationships/image" Target="media/image8.png"/><Relationship Id="rId48" Type="http://schemas.openxmlformats.org/officeDocument/2006/relationships/hyperlink" Target="https://www.mass.gov/service-details/local-hazard-mitigation-planning" TargetMode="External"/><Relationship Id="rId8" Type="http://schemas.openxmlformats.org/officeDocument/2006/relationships/image" Target="media/image1.jpeg"/><Relationship Id="rId51" Type="http://schemas.microsoft.com/office/2011/relationships/people" Target="people.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earthquake.usgs.gov/learn/topics/mercalli.php" TargetMode="External"/><Relationship Id="rId25" Type="http://schemas.openxmlformats.org/officeDocument/2006/relationships/footer" Target="footer2.xml"/><Relationship Id="rId33" Type="http://schemas.openxmlformats.org/officeDocument/2006/relationships/hyperlink" Target="http://nws.noaa.gov/" TargetMode="External"/><Relationship Id="rId38" Type="http://schemas.openxmlformats.org/officeDocument/2006/relationships/hyperlink" Target="http://www.tornadoproject.com/" TargetMode="External"/><Relationship Id="rId46" Type="http://schemas.openxmlformats.org/officeDocument/2006/relationships/image" Target="media/image10.png"/><Relationship Id="rId20" Type="http://schemas.openxmlformats.org/officeDocument/2006/relationships/image" Target="media/image4.png"/><Relationship Id="rId41" Type="http://schemas.openxmlformats.org/officeDocument/2006/relationships/hyperlink" Target="http://www.earthsa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bsa.nfipstat.fema.gov/reports/1011.htm" TargetMode="External"/><Relationship Id="rId2" Type="http://schemas.openxmlformats.org/officeDocument/2006/relationships/hyperlink" Target="http://www.nesec.org/hazards/earthquakes.cfm" TargetMode="External"/><Relationship Id="rId1" Type="http://schemas.openxmlformats.org/officeDocument/2006/relationships/hyperlink" Target="http://www.nhc.noaa.gov/aboutsshw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E5DF6D8-1775-4887-8252-9BB714C3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39346</Words>
  <Characters>224276</Characters>
  <Application>Microsoft Office Word</Application>
  <DocSecurity>0</DocSecurity>
  <Lines>1868</Lines>
  <Paragraphs>526</Paragraphs>
  <ScaleCrop>false</ScaleCrop>
  <HeadingPairs>
    <vt:vector size="2" baseType="variant">
      <vt:variant>
        <vt:lpstr>Title</vt:lpstr>
      </vt:variant>
      <vt:variant>
        <vt:i4>1</vt:i4>
      </vt:variant>
    </vt:vector>
  </HeadingPairs>
  <TitlesOfParts>
    <vt:vector size="1" baseType="lpstr">
      <vt:lpstr>Coverpage</vt:lpstr>
    </vt:vector>
  </TitlesOfParts>
  <Company>PVPC</Company>
  <LinksUpToDate>false</LinksUpToDate>
  <CharactersWithSpaces>263096</CharactersWithSpaces>
  <SharedDoc>false</SharedDoc>
  <HLinks>
    <vt:vector size="348" baseType="variant">
      <vt:variant>
        <vt:i4>4784245</vt:i4>
      </vt:variant>
      <vt:variant>
        <vt:i4>207</vt:i4>
      </vt:variant>
      <vt:variant>
        <vt:i4>0</vt:i4>
      </vt:variant>
      <vt:variant>
        <vt:i4>5</vt:i4>
      </vt:variant>
      <vt:variant>
        <vt:lpwstr>mailto:cratte@pvpc.org</vt:lpwstr>
      </vt:variant>
      <vt:variant>
        <vt:lpwstr/>
      </vt:variant>
      <vt:variant>
        <vt:i4>2031670</vt:i4>
      </vt:variant>
      <vt:variant>
        <vt:i4>204</vt:i4>
      </vt:variant>
      <vt:variant>
        <vt:i4>0</vt:i4>
      </vt:variant>
      <vt:variant>
        <vt:i4>5</vt:i4>
      </vt:variant>
      <vt:variant>
        <vt:lpwstr>mailto:rhassett@springfieldcityhall.com</vt:lpwstr>
      </vt:variant>
      <vt:variant>
        <vt:lpwstr/>
      </vt:variant>
      <vt:variant>
        <vt:i4>2752532</vt:i4>
      </vt:variant>
      <vt:variant>
        <vt:i4>201</vt:i4>
      </vt:variant>
      <vt:variant>
        <vt:i4>0</vt:i4>
      </vt:variant>
      <vt:variant>
        <vt:i4>5</vt:i4>
      </vt:variant>
      <vt:variant>
        <vt:lpwstr>mailto:cmiller@pvpc.org</vt:lpwstr>
      </vt:variant>
      <vt:variant>
        <vt:lpwstr/>
      </vt:variant>
      <vt:variant>
        <vt:i4>5832730</vt:i4>
      </vt:variant>
      <vt:variant>
        <vt:i4>198</vt:i4>
      </vt:variant>
      <vt:variant>
        <vt:i4>0</vt:i4>
      </vt:variant>
      <vt:variant>
        <vt:i4>5</vt:i4>
      </vt:variant>
      <vt:variant>
        <vt:lpwstr>http://www.fs.fed.us/land</vt:lpwstr>
      </vt:variant>
      <vt:variant>
        <vt:lpwstr/>
      </vt:variant>
      <vt:variant>
        <vt:i4>5963852</vt:i4>
      </vt:variant>
      <vt:variant>
        <vt:i4>195</vt:i4>
      </vt:variant>
      <vt:variant>
        <vt:i4>0</vt:i4>
      </vt:variant>
      <vt:variant>
        <vt:i4>5</vt:i4>
      </vt:variant>
      <vt:variant>
        <vt:lpwstr>http://www.earthsat.com/</vt:lpwstr>
      </vt:variant>
      <vt:variant>
        <vt:lpwstr/>
      </vt:variant>
      <vt:variant>
        <vt:i4>7733361</vt:i4>
      </vt:variant>
      <vt:variant>
        <vt:i4>192</vt:i4>
      </vt:variant>
      <vt:variant>
        <vt:i4>0</vt:i4>
      </vt:variant>
      <vt:variant>
        <vt:i4>5</vt:i4>
      </vt:variant>
      <vt:variant>
        <vt:lpwstr>http://www.iiaa.iix.com/ndcmap.html</vt:lpwstr>
      </vt:variant>
      <vt:variant>
        <vt:lpwstr/>
      </vt:variant>
      <vt:variant>
        <vt:i4>8061044</vt:i4>
      </vt:variant>
      <vt:variant>
        <vt:i4>189</vt:i4>
      </vt:variant>
      <vt:variant>
        <vt:i4>0</vt:i4>
      </vt:variant>
      <vt:variant>
        <vt:i4>5</vt:i4>
      </vt:variant>
      <vt:variant>
        <vt:lpwstr>http://www.nssl.uoknor.edu/</vt:lpwstr>
      </vt:variant>
      <vt:variant>
        <vt:lpwstr/>
      </vt:variant>
      <vt:variant>
        <vt:i4>5439503</vt:i4>
      </vt:variant>
      <vt:variant>
        <vt:i4>186</vt:i4>
      </vt:variant>
      <vt:variant>
        <vt:i4>0</vt:i4>
      </vt:variant>
      <vt:variant>
        <vt:i4>5</vt:i4>
      </vt:variant>
      <vt:variant>
        <vt:lpwstr>http://www.tornadoroject.com/</vt:lpwstr>
      </vt:variant>
      <vt:variant>
        <vt:lpwstr/>
      </vt:variant>
      <vt:variant>
        <vt:i4>589905</vt:i4>
      </vt:variant>
      <vt:variant>
        <vt:i4>183</vt:i4>
      </vt:variant>
      <vt:variant>
        <vt:i4>0</vt:i4>
      </vt:variant>
      <vt:variant>
        <vt:i4>5</vt:i4>
      </vt:variant>
      <vt:variant>
        <vt:lpwstr>http://www.met.fsu.edu/explores/tropical.html</vt:lpwstr>
      </vt:variant>
      <vt:variant>
        <vt:lpwstr/>
      </vt:variant>
      <vt:variant>
        <vt:i4>5111880</vt:i4>
      </vt:variant>
      <vt:variant>
        <vt:i4>180</vt:i4>
      </vt:variant>
      <vt:variant>
        <vt:i4>0</vt:i4>
      </vt:variant>
      <vt:variant>
        <vt:i4>5</vt:i4>
      </vt:variant>
      <vt:variant>
        <vt:lpwstr>http://www.fema.gov/fema/csb.html</vt:lpwstr>
      </vt:variant>
      <vt:variant>
        <vt:lpwstr/>
      </vt:variant>
      <vt:variant>
        <vt:i4>1310811</vt:i4>
      </vt:variant>
      <vt:variant>
        <vt:i4>177</vt:i4>
      </vt:variant>
      <vt:variant>
        <vt:i4>0</vt:i4>
      </vt:variant>
      <vt:variant>
        <vt:i4>5</vt:i4>
      </vt:variant>
      <vt:variant>
        <vt:lpwstr>http://www.dartmouth.edu/artsci/g eog/floods/</vt:lpwstr>
      </vt:variant>
      <vt:variant>
        <vt:lpwstr/>
      </vt:variant>
      <vt:variant>
        <vt:i4>4784208</vt:i4>
      </vt:variant>
      <vt:variant>
        <vt:i4>174</vt:i4>
      </vt:variant>
      <vt:variant>
        <vt:i4>0</vt:i4>
      </vt:variant>
      <vt:variant>
        <vt:i4>5</vt:i4>
      </vt:variant>
      <vt:variant>
        <vt:lpwstr>http://h20.usgs.gov/public/realtime.html</vt:lpwstr>
      </vt:variant>
      <vt:variant>
        <vt:lpwstr/>
      </vt:variant>
      <vt:variant>
        <vt:i4>5701711</vt:i4>
      </vt:variant>
      <vt:variant>
        <vt:i4>171</vt:i4>
      </vt:variant>
      <vt:variant>
        <vt:i4>0</vt:i4>
      </vt:variant>
      <vt:variant>
        <vt:i4>5</vt:i4>
      </vt:variant>
      <vt:variant>
        <vt:lpwstr>http://nws.noaa.gov/</vt:lpwstr>
      </vt:variant>
      <vt:variant>
        <vt:lpwstr/>
      </vt:variant>
      <vt:variant>
        <vt:i4>3932194</vt:i4>
      </vt:variant>
      <vt:variant>
        <vt:i4>168</vt:i4>
      </vt:variant>
      <vt:variant>
        <vt:i4>0</vt:i4>
      </vt:variant>
      <vt:variant>
        <vt:i4>5</vt:i4>
      </vt:variant>
      <vt:variant>
        <vt:lpwstr>http://www.statelocal.gov/</vt:lpwstr>
      </vt:variant>
      <vt:variant>
        <vt:lpwstr/>
      </vt:variant>
      <vt:variant>
        <vt:i4>4063354</vt:i4>
      </vt:variant>
      <vt:variant>
        <vt:i4>165</vt:i4>
      </vt:variant>
      <vt:variant>
        <vt:i4>0</vt:i4>
      </vt:variant>
      <vt:variant>
        <vt:i4>5</vt:i4>
      </vt:variant>
      <vt:variant>
        <vt:lpwstr>http://ltpwww.gsfc.nasa.gov/ndrd/main/html</vt:lpwstr>
      </vt:variant>
      <vt:variant>
        <vt:lpwstr/>
      </vt:variant>
      <vt:variant>
        <vt:i4>5636163</vt:i4>
      </vt:variant>
      <vt:variant>
        <vt:i4>162</vt:i4>
      </vt:variant>
      <vt:variant>
        <vt:i4>0</vt:i4>
      </vt:variant>
      <vt:variant>
        <vt:i4>5</vt:i4>
      </vt:variant>
      <vt:variant>
        <vt:lpwstr>http://www.gsfc.nasa.gov/ndrd/dis aster/</vt:lpwstr>
      </vt:variant>
      <vt:variant>
        <vt:lpwstr/>
      </vt:variant>
      <vt:variant>
        <vt:i4>3473460</vt:i4>
      </vt:variant>
      <vt:variant>
        <vt:i4>159</vt:i4>
      </vt:variant>
      <vt:variant>
        <vt:i4>0</vt:i4>
      </vt:variant>
      <vt:variant>
        <vt:i4>5</vt:i4>
      </vt:variant>
      <vt:variant>
        <vt:lpwstr>http://nemaweb.org/</vt:lpwstr>
      </vt:variant>
      <vt:variant>
        <vt:lpwstr/>
      </vt:variant>
      <vt:variant>
        <vt:i4>2228326</vt:i4>
      </vt:variant>
      <vt:variant>
        <vt:i4>156</vt:i4>
      </vt:variant>
      <vt:variant>
        <vt:i4>0</vt:i4>
      </vt:variant>
      <vt:variant>
        <vt:i4>5</vt:i4>
      </vt:variant>
      <vt:variant>
        <vt:lpwstr>http://wxp.eas.purdue.edu/hurricane</vt:lpwstr>
      </vt:variant>
      <vt:variant>
        <vt:lpwstr/>
      </vt:variant>
      <vt:variant>
        <vt:i4>1703967</vt:i4>
      </vt:variant>
      <vt:variant>
        <vt:i4>153</vt:i4>
      </vt:variant>
      <vt:variant>
        <vt:i4>0</vt:i4>
      </vt:variant>
      <vt:variant>
        <vt:i4>5</vt:i4>
      </vt:variant>
      <vt:variant>
        <vt:lpwstr>http://www.colorado.edu/litbase/ha zards/</vt:lpwstr>
      </vt:variant>
      <vt:variant>
        <vt:lpwstr/>
      </vt:variant>
      <vt:variant>
        <vt:i4>3604530</vt:i4>
      </vt:variant>
      <vt:variant>
        <vt:i4>150</vt:i4>
      </vt:variant>
      <vt:variant>
        <vt:i4>0</vt:i4>
      </vt:variant>
      <vt:variant>
        <vt:i4>5</vt:i4>
      </vt:variant>
      <vt:variant>
        <vt:lpwstr>http://earthquake.usgs.gov/regional/states/events/1727_11_10.php</vt:lpwstr>
      </vt:variant>
      <vt:variant>
        <vt:lpwstr/>
      </vt:variant>
      <vt:variant>
        <vt:i4>1638456</vt:i4>
      </vt:variant>
      <vt:variant>
        <vt:i4>143</vt:i4>
      </vt:variant>
      <vt:variant>
        <vt:i4>0</vt:i4>
      </vt:variant>
      <vt:variant>
        <vt:i4>5</vt:i4>
      </vt:variant>
      <vt:variant>
        <vt:lpwstr/>
      </vt:variant>
      <vt:variant>
        <vt:lpwstr>_Toc185157903</vt:lpwstr>
      </vt:variant>
      <vt:variant>
        <vt:i4>1638456</vt:i4>
      </vt:variant>
      <vt:variant>
        <vt:i4>140</vt:i4>
      </vt:variant>
      <vt:variant>
        <vt:i4>0</vt:i4>
      </vt:variant>
      <vt:variant>
        <vt:i4>5</vt:i4>
      </vt:variant>
      <vt:variant>
        <vt:lpwstr/>
      </vt:variant>
      <vt:variant>
        <vt:lpwstr>_Toc185157903</vt:lpwstr>
      </vt:variant>
      <vt:variant>
        <vt:i4>1638456</vt:i4>
      </vt:variant>
      <vt:variant>
        <vt:i4>137</vt:i4>
      </vt:variant>
      <vt:variant>
        <vt:i4>0</vt:i4>
      </vt:variant>
      <vt:variant>
        <vt:i4>5</vt:i4>
      </vt:variant>
      <vt:variant>
        <vt:lpwstr/>
      </vt:variant>
      <vt:variant>
        <vt:lpwstr>_Toc185157902</vt:lpwstr>
      </vt:variant>
      <vt:variant>
        <vt:i4>1638456</vt:i4>
      </vt:variant>
      <vt:variant>
        <vt:i4>134</vt:i4>
      </vt:variant>
      <vt:variant>
        <vt:i4>0</vt:i4>
      </vt:variant>
      <vt:variant>
        <vt:i4>5</vt:i4>
      </vt:variant>
      <vt:variant>
        <vt:lpwstr/>
      </vt:variant>
      <vt:variant>
        <vt:lpwstr>_Toc185157901</vt:lpwstr>
      </vt:variant>
      <vt:variant>
        <vt:i4>1048633</vt:i4>
      </vt:variant>
      <vt:variant>
        <vt:i4>131</vt:i4>
      </vt:variant>
      <vt:variant>
        <vt:i4>0</vt:i4>
      </vt:variant>
      <vt:variant>
        <vt:i4>5</vt:i4>
      </vt:variant>
      <vt:variant>
        <vt:lpwstr/>
      </vt:variant>
      <vt:variant>
        <vt:lpwstr>_Toc185157899</vt:lpwstr>
      </vt:variant>
      <vt:variant>
        <vt:i4>1048633</vt:i4>
      </vt:variant>
      <vt:variant>
        <vt:i4>128</vt:i4>
      </vt:variant>
      <vt:variant>
        <vt:i4>0</vt:i4>
      </vt:variant>
      <vt:variant>
        <vt:i4>5</vt:i4>
      </vt:variant>
      <vt:variant>
        <vt:lpwstr/>
      </vt:variant>
      <vt:variant>
        <vt:lpwstr>_Toc185157898</vt:lpwstr>
      </vt:variant>
      <vt:variant>
        <vt:i4>1048633</vt:i4>
      </vt:variant>
      <vt:variant>
        <vt:i4>125</vt:i4>
      </vt:variant>
      <vt:variant>
        <vt:i4>0</vt:i4>
      </vt:variant>
      <vt:variant>
        <vt:i4>5</vt:i4>
      </vt:variant>
      <vt:variant>
        <vt:lpwstr/>
      </vt:variant>
      <vt:variant>
        <vt:lpwstr>_Toc185157897</vt:lpwstr>
      </vt:variant>
      <vt:variant>
        <vt:i4>1048633</vt:i4>
      </vt:variant>
      <vt:variant>
        <vt:i4>122</vt:i4>
      </vt:variant>
      <vt:variant>
        <vt:i4>0</vt:i4>
      </vt:variant>
      <vt:variant>
        <vt:i4>5</vt:i4>
      </vt:variant>
      <vt:variant>
        <vt:lpwstr/>
      </vt:variant>
      <vt:variant>
        <vt:lpwstr>_Toc185157896</vt:lpwstr>
      </vt:variant>
      <vt:variant>
        <vt:i4>1048633</vt:i4>
      </vt:variant>
      <vt:variant>
        <vt:i4>119</vt:i4>
      </vt:variant>
      <vt:variant>
        <vt:i4>0</vt:i4>
      </vt:variant>
      <vt:variant>
        <vt:i4>5</vt:i4>
      </vt:variant>
      <vt:variant>
        <vt:lpwstr/>
      </vt:variant>
      <vt:variant>
        <vt:lpwstr>_Toc185157895</vt:lpwstr>
      </vt:variant>
      <vt:variant>
        <vt:i4>1048633</vt:i4>
      </vt:variant>
      <vt:variant>
        <vt:i4>113</vt:i4>
      </vt:variant>
      <vt:variant>
        <vt:i4>0</vt:i4>
      </vt:variant>
      <vt:variant>
        <vt:i4>5</vt:i4>
      </vt:variant>
      <vt:variant>
        <vt:lpwstr/>
      </vt:variant>
      <vt:variant>
        <vt:lpwstr>_Toc185157894</vt:lpwstr>
      </vt:variant>
      <vt:variant>
        <vt:i4>1048633</vt:i4>
      </vt:variant>
      <vt:variant>
        <vt:i4>110</vt:i4>
      </vt:variant>
      <vt:variant>
        <vt:i4>0</vt:i4>
      </vt:variant>
      <vt:variant>
        <vt:i4>5</vt:i4>
      </vt:variant>
      <vt:variant>
        <vt:lpwstr/>
      </vt:variant>
      <vt:variant>
        <vt:lpwstr>_Toc185157893</vt:lpwstr>
      </vt:variant>
      <vt:variant>
        <vt:i4>1048633</vt:i4>
      </vt:variant>
      <vt:variant>
        <vt:i4>107</vt:i4>
      </vt:variant>
      <vt:variant>
        <vt:i4>0</vt:i4>
      </vt:variant>
      <vt:variant>
        <vt:i4>5</vt:i4>
      </vt:variant>
      <vt:variant>
        <vt:lpwstr/>
      </vt:variant>
      <vt:variant>
        <vt:lpwstr>_Toc185157892</vt:lpwstr>
      </vt:variant>
      <vt:variant>
        <vt:i4>1048633</vt:i4>
      </vt:variant>
      <vt:variant>
        <vt:i4>104</vt:i4>
      </vt:variant>
      <vt:variant>
        <vt:i4>0</vt:i4>
      </vt:variant>
      <vt:variant>
        <vt:i4>5</vt:i4>
      </vt:variant>
      <vt:variant>
        <vt:lpwstr/>
      </vt:variant>
      <vt:variant>
        <vt:lpwstr>_Toc185157891</vt:lpwstr>
      </vt:variant>
      <vt:variant>
        <vt:i4>1048633</vt:i4>
      </vt:variant>
      <vt:variant>
        <vt:i4>98</vt:i4>
      </vt:variant>
      <vt:variant>
        <vt:i4>0</vt:i4>
      </vt:variant>
      <vt:variant>
        <vt:i4>5</vt:i4>
      </vt:variant>
      <vt:variant>
        <vt:lpwstr/>
      </vt:variant>
      <vt:variant>
        <vt:lpwstr>_Toc185157890</vt:lpwstr>
      </vt:variant>
      <vt:variant>
        <vt:i4>1114169</vt:i4>
      </vt:variant>
      <vt:variant>
        <vt:i4>92</vt:i4>
      </vt:variant>
      <vt:variant>
        <vt:i4>0</vt:i4>
      </vt:variant>
      <vt:variant>
        <vt:i4>5</vt:i4>
      </vt:variant>
      <vt:variant>
        <vt:lpwstr/>
      </vt:variant>
      <vt:variant>
        <vt:lpwstr>_Toc185157889</vt:lpwstr>
      </vt:variant>
      <vt:variant>
        <vt:i4>1114169</vt:i4>
      </vt:variant>
      <vt:variant>
        <vt:i4>86</vt:i4>
      </vt:variant>
      <vt:variant>
        <vt:i4>0</vt:i4>
      </vt:variant>
      <vt:variant>
        <vt:i4>5</vt:i4>
      </vt:variant>
      <vt:variant>
        <vt:lpwstr/>
      </vt:variant>
      <vt:variant>
        <vt:lpwstr>_Toc185157888</vt:lpwstr>
      </vt:variant>
      <vt:variant>
        <vt:i4>1114169</vt:i4>
      </vt:variant>
      <vt:variant>
        <vt:i4>80</vt:i4>
      </vt:variant>
      <vt:variant>
        <vt:i4>0</vt:i4>
      </vt:variant>
      <vt:variant>
        <vt:i4>5</vt:i4>
      </vt:variant>
      <vt:variant>
        <vt:lpwstr/>
      </vt:variant>
      <vt:variant>
        <vt:lpwstr>_Toc185157887</vt:lpwstr>
      </vt:variant>
      <vt:variant>
        <vt:i4>1114169</vt:i4>
      </vt:variant>
      <vt:variant>
        <vt:i4>74</vt:i4>
      </vt:variant>
      <vt:variant>
        <vt:i4>0</vt:i4>
      </vt:variant>
      <vt:variant>
        <vt:i4>5</vt:i4>
      </vt:variant>
      <vt:variant>
        <vt:lpwstr/>
      </vt:variant>
      <vt:variant>
        <vt:lpwstr>_Toc185157886</vt:lpwstr>
      </vt:variant>
      <vt:variant>
        <vt:i4>1114169</vt:i4>
      </vt:variant>
      <vt:variant>
        <vt:i4>68</vt:i4>
      </vt:variant>
      <vt:variant>
        <vt:i4>0</vt:i4>
      </vt:variant>
      <vt:variant>
        <vt:i4>5</vt:i4>
      </vt:variant>
      <vt:variant>
        <vt:lpwstr/>
      </vt:variant>
      <vt:variant>
        <vt:lpwstr>_Toc185157885</vt:lpwstr>
      </vt:variant>
      <vt:variant>
        <vt:i4>1114169</vt:i4>
      </vt:variant>
      <vt:variant>
        <vt:i4>62</vt:i4>
      </vt:variant>
      <vt:variant>
        <vt:i4>0</vt:i4>
      </vt:variant>
      <vt:variant>
        <vt:i4>5</vt:i4>
      </vt:variant>
      <vt:variant>
        <vt:lpwstr/>
      </vt:variant>
      <vt:variant>
        <vt:lpwstr>_Toc185157884</vt:lpwstr>
      </vt:variant>
      <vt:variant>
        <vt:i4>1114169</vt:i4>
      </vt:variant>
      <vt:variant>
        <vt:i4>59</vt:i4>
      </vt:variant>
      <vt:variant>
        <vt:i4>0</vt:i4>
      </vt:variant>
      <vt:variant>
        <vt:i4>5</vt:i4>
      </vt:variant>
      <vt:variant>
        <vt:lpwstr/>
      </vt:variant>
      <vt:variant>
        <vt:lpwstr>_Toc185157883</vt:lpwstr>
      </vt:variant>
      <vt:variant>
        <vt:i4>1114169</vt:i4>
      </vt:variant>
      <vt:variant>
        <vt:i4>56</vt:i4>
      </vt:variant>
      <vt:variant>
        <vt:i4>0</vt:i4>
      </vt:variant>
      <vt:variant>
        <vt:i4>5</vt:i4>
      </vt:variant>
      <vt:variant>
        <vt:lpwstr/>
      </vt:variant>
      <vt:variant>
        <vt:lpwstr>_Toc185157883</vt:lpwstr>
      </vt:variant>
      <vt:variant>
        <vt:i4>1114169</vt:i4>
      </vt:variant>
      <vt:variant>
        <vt:i4>53</vt:i4>
      </vt:variant>
      <vt:variant>
        <vt:i4>0</vt:i4>
      </vt:variant>
      <vt:variant>
        <vt:i4>5</vt:i4>
      </vt:variant>
      <vt:variant>
        <vt:lpwstr/>
      </vt:variant>
      <vt:variant>
        <vt:lpwstr>_Toc185157882</vt:lpwstr>
      </vt:variant>
      <vt:variant>
        <vt:i4>1114169</vt:i4>
      </vt:variant>
      <vt:variant>
        <vt:i4>50</vt:i4>
      </vt:variant>
      <vt:variant>
        <vt:i4>0</vt:i4>
      </vt:variant>
      <vt:variant>
        <vt:i4>5</vt:i4>
      </vt:variant>
      <vt:variant>
        <vt:lpwstr/>
      </vt:variant>
      <vt:variant>
        <vt:lpwstr>_Toc185157881</vt:lpwstr>
      </vt:variant>
      <vt:variant>
        <vt:i4>1114169</vt:i4>
      </vt:variant>
      <vt:variant>
        <vt:i4>47</vt:i4>
      </vt:variant>
      <vt:variant>
        <vt:i4>0</vt:i4>
      </vt:variant>
      <vt:variant>
        <vt:i4>5</vt:i4>
      </vt:variant>
      <vt:variant>
        <vt:lpwstr/>
      </vt:variant>
      <vt:variant>
        <vt:lpwstr>_Toc185157880</vt:lpwstr>
      </vt:variant>
      <vt:variant>
        <vt:i4>1966137</vt:i4>
      </vt:variant>
      <vt:variant>
        <vt:i4>44</vt:i4>
      </vt:variant>
      <vt:variant>
        <vt:i4>0</vt:i4>
      </vt:variant>
      <vt:variant>
        <vt:i4>5</vt:i4>
      </vt:variant>
      <vt:variant>
        <vt:lpwstr/>
      </vt:variant>
      <vt:variant>
        <vt:lpwstr>_Toc185157879</vt:lpwstr>
      </vt:variant>
      <vt:variant>
        <vt:i4>1966137</vt:i4>
      </vt:variant>
      <vt:variant>
        <vt:i4>41</vt:i4>
      </vt:variant>
      <vt:variant>
        <vt:i4>0</vt:i4>
      </vt:variant>
      <vt:variant>
        <vt:i4>5</vt:i4>
      </vt:variant>
      <vt:variant>
        <vt:lpwstr/>
      </vt:variant>
      <vt:variant>
        <vt:lpwstr>_Toc185157878</vt:lpwstr>
      </vt:variant>
      <vt:variant>
        <vt:i4>1966137</vt:i4>
      </vt:variant>
      <vt:variant>
        <vt:i4>38</vt:i4>
      </vt:variant>
      <vt:variant>
        <vt:i4>0</vt:i4>
      </vt:variant>
      <vt:variant>
        <vt:i4>5</vt:i4>
      </vt:variant>
      <vt:variant>
        <vt:lpwstr/>
      </vt:variant>
      <vt:variant>
        <vt:lpwstr>_Toc185157877</vt:lpwstr>
      </vt:variant>
      <vt:variant>
        <vt:i4>1966137</vt:i4>
      </vt:variant>
      <vt:variant>
        <vt:i4>35</vt:i4>
      </vt:variant>
      <vt:variant>
        <vt:i4>0</vt:i4>
      </vt:variant>
      <vt:variant>
        <vt:i4>5</vt:i4>
      </vt:variant>
      <vt:variant>
        <vt:lpwstr/>
      </vt:variant>
      <vt:variant>
        <vt:lpwstr>_Toc185157876</vt:lpwstr>
      </vt:variant>
      <vt:variant>
        <vt:i4>1966137</vt:i4>
      </vt:variant>
      <vt:variant>
        <vt:i4>32</vt:i4>
      </vt:variant>
      <vt:variant>
        <vt:i4>0</vt:i4>
      </vt:variant>
      <vt:variant>
        <vt:i4>5</vt:i4>
      </vt:variant>
      <vt:variant>
        <vt:lpwstr/>
      </vt:variant>
      <vt:variant>
        <vt:lpwstr>_Toc185157875</vt:lpwstr>
      </vt:variant>
      <vt:variant>
        <vt:i4>1966137</vt:i4>
      </vt:variant>
      <vt:variant>
        <vt:i4>29</vt:i4>
      </vt:variant>
      <vt:variant>
        <vt:i4>0</vt:i4>
      </vt:variant>
      <vt:variant>
        <vt:i4>5</vt:i4>
      </vt:variant>
      <vt:variant>
        <vt:lpwstr/>
      </vt:variant>
      <vt:variant>
        <vt:lpwstr>_Toc185157874</vt:lpwstr>
      </vt:variant>
      <vt:variant>
        <vt:i4>1966137</vt:i4>
      </vt:variant>
      <vt:variant>
        <vt:i4>26</vt:i4>
      </vt:variant>
      <vt:variant>
        <vt:i4>0</vt:i4>
      </vt:variant>
      <vt:variant>
        <vt:i4>5</vt:i4>
      </vt:variant>
      <vt:variant>
        <vt:lpwstr/>
      </vt:variant>
      <vt:variant>
        <vt:lpwstr>_Toc185157873</vt:lpwstr>
      </vt:variant>
      <vt:variant>
        <vt:i4>1966137</vt:i4>
      </vt:variant>
      <vt:variant>
        <vt:i4>23</vt:i4>
      </vt:variant>
      <vt:variant>
        <vt:i4>0</vt:i4>
      </vt:variant>
      <vt:variant>
        <vt:i4>5</vt:i4>
      </vt:variant>
      <vt:variant>
        <vt:lpwstr/>
      </vt:variant>
      <vt:variant>
        <vt:lpwstr>_Toc185157872</vt:lpwstr>
      </vt:variant>
      <vt:variant>
        <vt:i4>1966137</vt:i4>
      </vt:variant>
      <vt:variant>
        <vt:i4>20</vt:i4>
      </vt:variant>
      <vt:variant>
        <vt:i4>0</vt:i4>
      </vt:variant>
      <vt:variant>
        <vt:i4>5</vt:i4>
      </vt:variant>
      <vt:variant>
        <vt:lpwstr/>
      </vt:variant>
      <vt:variant>
        <vt:lpwstr>_Toc185157871</vt:lpwstr>
      </vt:variant>
      <vt:variant>
        <vt:i4>1966137</vt:i4>
      </vt:variant>
      <vt:variant>
        <vt:i4>14</vt:i4>
      </vt:variant>
      <vt:variant>
        <vt:i4>0</vt:i4>
      </vt:variant>
      <vt:variant>
        <vt:i4>5</vt:i4>
      </vt:variant>
      <vt:variant>
        <vt:lpwstr/>
      </vt:variant>
      <vt:variant>
        <vt:lpwstr>_Toc185157870</vt:lpwstr>
      </vt:variant>
      <vt:variant>
        <vt:i4>2031673</vt:i4>
      </vt:variant>
      <vt:variant>
        <vt:i4>8</vt:i4>
      </vt:variant>
      <vt:variant>
        <vt:i4>0</vt:i4>
      </vt:variant>
      <vt:variant>
        <vt:i4>5</vt:i4>
      </vt:variant>
      <vt:variant>
        <vt:lpwstr/>
      </vt:variant>
      <vt:variant>
        <vt:lpwstr>_Toc185157869</vt:lpwstr>
      </vt:variant>
      <vt:variant>
        <vt:i4>2031673</vt:i4>
      </vt:variant>
      <vt:variant>
        <vt:i4>2</vt:i4>
      </vt:variant>
      <vt:variant>
        <vt:i4>0</vt:i4>
      </vt:variant>
      <vt:variant>
        <vt:i4>5</vt:i4>
      </vt:variant>
      <vt:variant>
        <vt:lpwstr/>
      </vt:variant>
      <vt:variant>
        <vt:lpwstr>_Toc185157868</vt:lpwstr>
      </vt:variant>
      <vt:variant>
        <vt:i4>5374016</vt:i4>
      </vt:variant>
      <vt:variant>
        <vt:i4>0</vt:i4>
      </vt:variant>
      <vt:variant>
        <vt:i4>0</vt:i4>
      </vt:variant>
      <vt:variant>
        <vt:i4>5</vt:i4>
      </vt:variant>
      <vt:variant>
        <vt:lpwstr>http://www.nesec.org/hazards/earthquakes.cfm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Coverpage</dc:title>
  <dc:subject/>
  <dc:creator>kheery</dc:creator>
  <cp:keywords/>
  <dc:description/>
  <cp:lastModifiedBy>Liam Gude</cp:lastModifiedBy>
  <cp:revision>2</cp:revision>
  <cp:lastPrinted>2023-01-23T17:58:00Z</cp:lastPrinted>
  <dcterms:created xsi:type="dcterms:W3CDTF">2023-10-26T14:57:00Z</dcterms:created>
  <dcterms:modified xsi:type="dcterms:W3CDTF">2023-10-26T14:57:00Z</dcterms:modified>
</cp:coreProperties>
</file>